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40"/>
        <w:gridCol w:w="577"/>
        <w:gridCol w:w="1770"/>
        <w:gridCol w:w="930"/>
        <w:gridCol w:w="1620"/>
        <w:gridCol w:w="1950"/>
        <w:gridCol w:w="2333"/>
      </w:tblGrid>
      <w:tr w:rsidR="00FD5041">
        <w:tc>
          <w:tcPr>
            <w:tcW w:w="11160" w:type="dxa"/>
            <w:gridSpan w:val="8"/>
            <w:tcBorders>
              <w:top w:val="nil"/>
              <w:left w:val="nil"/>
              <w:bottom w:val="nil"/>
              <w:right w:val="nil"/>
            </w:tcBorders>
          </w:tcPr>
          <w:p w:rsidR="00FD5041" w:rsidRDefault="00933B60">
            <w:pPr>
              <w:rPr>
                <w:rFonts w:ascii="Arial" w:hAnsi="Arial" w:cs="Arial"/>
                <w:b/>
                <w:bCs/>
                <w:color w:val="3366FF"/>
                <w:sz w:val="36"/>
              </w:rPr>
            </w:pPr>
            <w:bookmarkStart w:id="0" w:name="_GoBack"/>
            <w:bookmarkEnd w:id="0"/>
            <w:r>
              <w:rPr>
                <w:rFonts w:ascii="Arial" w:hAnsi="Arial" w:cs="Arial"/>
                <w:b/>
                <w:bCs/>
                <w:color w:val="3366FF"/>
                <w:sz w:val="36"/>
              </w:rPr>
              <w:t>Platelet Orders</w:t>
            </w:r>
          </w:p>
          <w:p w:rsidR="00FD5041" w:rsidRDefault="00FD5041">
            <w:pPr>
              <w:pStyle w:val="BodyText"/>
              <w:rPr>
                <w:rFonts w:ascii="Arial" w:hAnsi="Arial" w:cs="Arial"/>
                <w:sz w:val="24"/>
              </w:rPr>
            </w:pPr>
          </w:p>
        </w:tc>
      </w:tr>
      <w:tr w:rsidR="00FD5041">
        <w:trPr>
          <w:trHeight w:val="780"/>
        </w:trPr>
        <w:tc>
          <w:tcPr>
            <w:tcW w:w="1440" w:type="dxa"/>
            <w:tcBorders>
              <w:top w:val="nil"/>
              <w:left w:val="nil"/>
              <w:bottom w:val="nil"/>
              <w:right w:val="nil"/>
            </w:tcBorders>
          </w:tcPr>
          <w:p w:rsidR="00FD5041" w:rsidRDefault="00FD5041">
            <w:pPr>
              <w:pStyle w:val="Header"/>
              <w:tabs>
                <w:tab w:val="clear" w:pos="4320"/>
                <w:tab w:val="clear" w:pos="8640"/>
              </w:tabs>
              <w:rPr>
                <w:rFonts w:ascii="Arial" w:hAnsi="Arial" w:cs="Arial"/>
                <w:b/>
                <w:sz w:val="20"/>
              </w:rPr>
            </w:pPr>
          </w:p>
          <w:p w:rsidR="00FD5041" w:rsidRDefault="00933B60">
            <w:pPr>
              <w:rPr>
                <w:rFonts w:ascii="Arial" w:hAnsi="Arial" w:cs="Arial"/>
                <w:b/>
                <w:bCs/>
                <w:color w:val="3366FF"/>
                <w:sz w:val="20"/>
              </w:rPr>
            </w:pPr>
            <w:r>
              <w:rPr>
                <w:rFonts w:ascii="Arial" w:hAnsi="Arial" w:cs="Arial"/>
                <w:b/>
                <w:bCs/>
                <w:color w:val="3366FF"/>
                <w:sz w:val="20"/>
              </w:rPr>
              <w:t>Purpose</w:t>
            </w:r>
          </w:p>
        </w:tc>
        <w:tc>
          <w:tcPr>
            <w:tcW w:w="9720" w:type="dxa"/>
            <w:gridSpan w:val="7"/>
            <w:tcBorders>
              <w:top w:val="single" w:sz="12" w:space="0" w:color="C0C0C0"/>
              <w:left w:val="nil"/>
              <w:bottom w:val="single" w:sz="12" w:space="0" w:color="C0C0C0"/>
              <w:right w:val="nil"/>
            </w:tcBorders>
          </w:tcPr>
          <w:p w:rsidR="00FD5041" w:rsidRDefault="00FD5041">
            <w:pPr>
              <w:pStyle w:val="BodyText"/>
              <w:jc w:val="left"/>
              <w:rPr>
                <w:rFonts w:ascii="Arial" w:hAnsi="Arial" w:cs="Arial"/>
              </w:rPr>
            </w:pPr>
          </w:p>
          <w:p w:rsidR="00FD5041" w:rsidRDefault="00933B60">
            <w:pPr>
              <w:pStyle w:val="TableText"/>
              <w:autoSpaceDE/>
              <w:autoSpaceDN/>
              <w:rPr>
                <w:rFonts w:ascii="Arial" w:hAnsi="Arial" w:cs="Arial"/>
              </w:rPr>
            </w:pPr>
            <w:r>
              <w:rPr>
                <w:rFonts w:ascii="Arial" w:hAnsi="Arial" w:cs="Arial"/>
              </w:rPr>
              <w:t xml:space="preserve">This process describes how manage TPLT (Transfuse Platelet) orders. </w:t>
            </w:r>
          </w:p>
        </w:tc>
      </w:tr>
      <w:tr w:rsidR="00FD5041">
        <w:trPr>
          <w:trHeight w:val="627"/>
        </w:trPr>
        <w:tc>
          <w:tcPr>
            <w:tcW w:w="1440" w:type="dxa"/>
            <w:tcBorders>
              <w:top w:val="nil"/>
              <w:left w:val="nil"/>
              <w:bottom w:val="nil"/>
              <w:right w:val="nil"/>
            </w:tcBorders>
          </w:tcPr>
          <w:p w:rsidR="00FD5041" w:rsidRDefault="00FD5041">
            <w:pPr>
              <w:rPr>
                <w:rFonts w:ascii="Arial" w:hAnsi="Arial" w:cs="Arial"/>
                <w:b/>
                <w:bCs/>
                <w:color w:val="3366FF"/>
                <w:sz w:val="20"/>
              </w:rPr>
            </w:pPr>
          </w:p>
          <w:p w:rsidR="00FD5041" w:rsidRDefault="00933B60">
            <w:pPr>
              <w:rPr>
                <w:rFonts w:ascii="Arial" w:hAnsi="Arial" w:cs="Arial"/>
                <w:b/>
                <w:bCs/>
                <w:color w:val="3366FF"/>
                <w:sz w:val="20"/>
              </w:rPr>
            </w:pPr>
            <w:r>
              <w:rPr>
                <w:rFonts w:ascii="Arial" w:hAnsi="Arial" w:cs="Arial"/>
                <w:b/>
                <w:bCs/>
                <w:color w:val="3366FF"/>
                <w:sz w:val="20"/>
              </w:rPr>
              <w:t>Policy Statements</w:t>
            </w:r>
          </w:p>
        </w:tc>
        <w:tc>
          <w:tcPr>
            <w:tcW w:w="9720" w:type="dxa"/>
            <w:gridSpan w:val="7"/>
            <w:tcBorders>
              <w:top w:val="single" w:sz="12" w:space="0" w:color="C0C0C0"/>
              <w:left w:val="nil"/>
              <w:bottom w:val="single" w:sz="12" w:space="0" w:color="C0C0C0"/>
              <w:right w:val="nil"/>
            </w:tcBorders>
          </w:tcPr>
          <w:p w:rsidR="00FD5041" w:rsidRDefault="00FD5041">
            <w:pPr>
              <w:ind w:left="360"/>
              <w:jc w:val="left"/>
              <w:rPr>
                <w:rFonts w:ascii="Arial" w:hAnsi="Arial" w:cs="Arial"/>
                <w:iCs/>
                <w:sz w:val="20"/>
              </w:rPr>
            </w:pPr>
          </w:p>
          <w:p w:rsidR="00FD5041" w:rsidRDefault="00933B60">
            <w:pPr>
              <w:numPr>
                <w:ilvl w:val="0"/>
                <w:numId w:val="11"/>
              </w:numPr>
              <w:rPr>
                <w:rFonts w:ascii="Arial" w:hAnsi="Arial" w:cs="Arial"/>
                <w:sz w:val="20"/>
              </w:rPr>
            </w:pPr>
            <w:r>
              <w:rPr>
                <w:rFonts w:ascii="Arial" w:hAnsi="Arial" w:cs="Arial"/>
                <w:sz w:val="20"/>
              </w:rPr>
              <w:t>Only leukocyte-reduced single donor (SDP) platelet will be used for transfusion.</w:t>
            </w:r>
          </w:p>
          <w:p w:rsidR="00FD5041" w:rsidRDefault="00933B60">
            <w:pPr>
              <w:numPr>
                <w:ilvl w:val="1"/>
                <w:numId w:val="7"/>
              </w:numPr>
              <w:rPr>
                <w:rFonts w:ascii="Arial" w:hAnsi="Arial" w:cs="Arial"/>
                <w:sz w:val="20"/>
              </w:rPr>
            </w:pPr>
            <w:r>
              <w:rPr>
                <w:rFonts w:ascii="Arial" w:hAnsi="Arial" w:cs="Arial"/>
                <w:sz w:val="20"/>
              </w:rPr>
              <w:t>SDPs are collected as leukocyte reduced and considered CMV safe.</w:t>
            </w:r>
          </w:p>
          <w:p w:rsidR="00FD5041" w:rsidRDefault="00933B60">
            <w:pPr>
              <w:numPr>
                <w:ilvl w:val="1"/>
                <w:numId w:val="7"/>
              </w:numPr>
              <w:rPr>
                <w:rFonts w:ascii="Arial" w:hAnsi="Arial" w:cs="Arial"/>
                <w:sz w:val="20"/>
              </w:rPr>
            </w:pPr>
            <w:r>
              <w:rPr>
                <w:rFonts w:ascii="Arial" w:hAnsi="Arial" w:cs="Arial"/>
                <w:sz w:val="20"/>
              </w:rPr>
              <w:t>SDPs are tested for bacterial contamination by the blood center using FDA approved culture methods.</w:t>
            </w:r>
          </w:p>
          <w:p w:rsidR="00FD5041" w:rsidRDefault="00933B60">
            <w:pPr>
              <w:numPr>
                <w:ilvl w:val="0"/>
                <w:numId w:val="11"/>
              </w:numPr>
              <w:rPr>
                <w:rFonts w:ascii="Arial" w:hAnsi="Arial" w:cs="Arial"/>
                <w:sz w:val="20"/>
              </w:rPr>
            </w:pPr>
            <w:r>
              <w:rPr>
                <w:rFonts w:ascii="Arial" w:hAnsi="Arial" w:cs="Arial"/>
                <w:sz w:val="20"/>
              </w:rPr>
              <w:t xml:space="preserve">SDP may be selected according to historic record of patient’s ABO/Rh. </w:t>
            </w:r>
          </w:p>
          <w:p w:rsidR="00FD5041" w:rsidRDefault="00933B60">
            <w:pPr>
              <w:numPr>
                <w:ilvl w:val="1"/>
                <w:numId w:val="7"/>
              </w:numPr>
              <w:rPr>
                <w:rFonts w:ascii="Arial" w:hAnsi="Arial" w:cs="Arial"/>
                <w:sz w:val="20"/>
              </w:rPr>
            </w:pPr>
            <w:r>
              <w:rPr>
                <w:rFonts w:ascii="Arial" w:hAnsi="Arial" w:cs="Arial"/>
                <w:b/>
                <w:bCs/>
                <w:sz w:val="20"/>
              </w:rPr>
              <w:t>ABO-</w:t>
            </w:r>
            <w:r>
              <w:rPr>
                <w:rFonts w:ascii="Arial" w:hAnsi="Arial" w:cs="Arial"/>
                <w:sz w:val="20"/>
              </w:rPr>
              <w:t>The ABO antibodies in the plasma suspending the platelets should be ABO compatible with the recipient’s red cells. If the plasma suspending the platelets is incompatible to the recipient's red cells, consult the attending physician or pathology regarding volume reduction (</w:t>
            </w:r>
            <w:hyperlink r:id="rId11" w:history="1">
              <w:r>
                <w:rPr>
                  <w:rStyle w:val="Hyperlink"/>
                  <w:rFonts w:ascii="Arial" w:hAnsi="Arial" w:cs="Arial"/>
                  <w:color w:val="auto"/>
                  <w:sz w:val="20"/>
                  <w:u w:val="none"/>
                </w:rPr>
                <w:t>TS 3.12 Volume Reduced Platelets</w:t>
              </w:r>
            </w:hyperlink>
            <w:r>
              <w:rPr>
                <w:rFonts w:ascii="Arial" w:hAnsi="Arial" w:cs="Arial"/>
                <w:sz w:val="20"/>
              </w:rPr>
              <w:t>).</w:t>
            </w:r>
          </w:p>
          <w:p w:rsidR="00FD5041" w:rsidRDefault="00933B60">
            <w:pPr>
              <w:numPr>
                <w:ilvl w:val="1"/>
                <w:numId w:val="7"/>
              </w:numPr>
              <w:rPr>
                <w:rFonts w:ascii="Arial" w:hAnsi="Arial" w:cs="Arial"/>
                <w:sz w:val="20"/>
              </w:rPr>
            </w:pPr>
            <w:r>
              <w:rPr>
                <w:rFonts w:ascii="Arial" w:hAnsi="Arial" w:cs="Arial"/>
                <w:b/>
                <w:bCs/>
                <w:sz w:val="20"/>
              </w:rPr>
              <w:t>Rh-</w:t>
            </w:r>
            <w:r>
              <w:rPr>
                <w:rFonts w:ascii="Arial" w:hAnsi="Arial" w:cs="Arial"/>
                <w:sz w:val="20"/>
              </w:rPr>
              <w:t xml:space="preserve">SDP products are considered to be red cell free.  If an Rh negative SDPs are not available for an Rh negative patient, Rh positive SDPs of the patient’s ABO group should be chosen.  </w:t>
            </w:r>
            <w:r>
              <w:rPr>
                <w:rFonts w:ascii="Arial" w:hAnsi="Arial" w:cs="Arial"/>
                <w:b/>
                <w:bCs/>
                <w:sz w:val="20"/>
              </w:rPr>
              <w:t xml:space="preserve">Switch Rh of the SDP before switching ABO groups.  </w:t>
            </w:r>
          </w:p>
          <w:p w:rsidR="00FD5041" w:rsidRDefault="00933B60">
            <w:pPr>
              <w:numPr>
                <w:ilvl w:val="0"/>
                <w:numId w:val="6"/>
              </w:numPr>
              <w:rPr>
                <w:rFonts w:ascii="Arial" w:hAnsi="Arial" w:cs="Arial"/>
                <w:sz w:val="20"/>
              </w:rPr>
            </w:pPr>
            <w:r>
              <w:rPr>
                <w:rFonts w:ascii="Arial" w:hAnsi="Arial" w:cs="Arial"/>
                <w:sz w:val="20"/>
              </w:rPr>
              <w:t xml:space="preserve">Patients meeting the following criteria shall receive irradiated platelets: </w:t>
            </w:r>
          </w:p>
          <w:p w:rsidR="00FD5041" w:rsidRDefault="00933B60">
            <w:pPr>
              <w:numPr>
                <w:ilvl w:val="0"/>
                <w:numId w:val="8"/>
              </w:numPr>
              <w:ind w:left="1873"/>
              <w:rPr>
                <w:rFonts w:ascii="Arial" w:hAnsi="Arial" w:cs="Arial"/>
                <w:sz w:val="20"/>
              </w:rPr>
            </w:pPr>
            <w:r>
              <w:rPr>
                <w:rFonts w:ascii="Arial" w:hAnsi="Arial" w:cs="Arial"/>
                <w:sz w:val="20"/>
              </w:rPr>
              <w:t>Infants &lt; 4 months old throughout that admission period</w:t>
            </w:r>
          </w:p>
          <w:p w:rsidR="00FD5041" w:rsidRDefault="00933B60">
            <w:pPr>
              <w:numPr>
                <w:ilvl w:val="0"/>
                <w:numId w:val="8"/>
              </w:numPr>
              <w:ind w:left="1873"/>
              <w:rPr>
                <w:rFonts w:ascii="Arial" w:hAnsi="Arial" w:cs="Arial"/>
                <w:sz w:val="20"/>
              </w:rPr>
            </w:pPr>
            <w:r>
              <w:rPr>
                <w:rFonts w:ascii="Arial" w:hAnsi="Arial" w:cs="Arial"/>
                <w:sz w:val="20"/>
              </w:rPr>
              <w:t>Documented or suspected, acquired or congenital immunodeficiency disorders</w:t>
            </w:r>
          </w:p>
          <w:p w:rsidR="00FD5041" w:rsidRDefault="00933B60">
            <w:pPr>
              <w:numPr>
                <w:ilvl w:val="0"/>
                <w:numId w:val="8"/>
              </w:numPr>
              <w:ind w:left="1873"/>
              <w:rPr>
                <w:rFonts w:ascii="Arial" w:hAnsi="Arial" w:cs="Arial"/>
                <w:sz w:val="20"/>
              </w:rPr>
            </w:pPr>
            <w:r>
              <w:rPr>
                <w:rFonts w:ascii="Arial" w:hAnsi="Arial" w:cs="Arial"/>
                <w:sz w:val="20"/>
              </w:rPr>
              <w:t>Therapy induced immunosuppression, aggressive chemotherapy, immunotherapy, or extensive radiation therapy</w:t>
            </w:r>
          </w:p>
          <w:p w:rsidR="00FD5041" w:rsidRDefault="00933B60">
            <w:pPr>
              <w:numPr>
                <w:ilvl w:val="0"/>
                <w:numId w:val="8"/>
              </w:numPr>
              <w:ind w:left="1873"/>
              <w:rPr>
                <w:rFonts w:ascii="Arial" w:hAnsi="Arial" w:cs="Arial"/>
                <w:sz w:val="20"/>
              </w:rPr>
            </w:pPr>
            <w:r>
              <w:rPr>
                <w:rFonts w:ascii="Arial" w:hAnsi="Arial" w:cs="Arial"/>
                <w:sz w:val="20"/>
              </w:rPr>
              <w:t>Directed donation from blood relative</w:t>
            </w:r>
          </w:p>
          <w:p w:rsidR="00FD5041" w:rsidRDefault="00933B60">
            <w:pPr>
              <w:numPr>
                <w:ilvl w:val="0"/>
                <w:numId w:val="8"/>
              </w:numPr>
              <w:ind w:left="1873"/>
              <w:rPr>
                <w:rFonts w:ascii="Arial" w:hAnsi="Arial" w:cs="Arial"/>
                <w:sz w:val="20"/>
              </w:rPr>
            </w:pPr>
            <w:r>
              <w:rPr>
                <w:rFonts w:ascii="Arial" w:hAnsi="Arial" w:cs="Arial"/>
                <w:sz w:val="20"/>
              </w:rPr>
              <w:t>HLA-matched or crossmatch compatible platelets</w:t>
            </w:r>
          </w:p>
          <w:p w:rsidR="00FD5041" w:rsidRDefault="00933B60">
            <w:pPr>
              <w:numPr>
                <w:ilvl w:val="0"/>
                <w:numId w:val="5"/>
              </w:numPr>
              <w:rPr>
                <w:rFonts w:ascii="Arial" w:hAnsi="Arial" w:cs="Arial"/>
                <w:sz w:val="20"/>
              </w:rPr>
            </w:pPr>
            <w:r>
              <w:rPr>
                <w:rFonts w:ascii="Arial" w:hAnsi="Arial" w:cs="Arial"/>
                <w:sz w:val="20"/>
              </w:rPr>
              <w:t xml:space="preserve">Refer to </w:t>
            </w:r>
            <w:hyperlink r:id="rId12" w:history="1">
              <w:r>
                <w:rPr>
                  <w:rStyle w:val="Hyperlink"/>
                  <w:rFonts w:ascii="Arial" w:hAnsi="Arial" w:cs="Arial"/>
                  <w:color w:val="auto"/>
                  <w:sz w:val="20"/>
                </w:rPr>
                <w:t>Strategies for Platelet Refractory Patients</w:t>
              </w:r>
            </w:hyperlink>
            <w:r>
              <w:rPr>
                <w:rFonts w:ascii="Arial" w:hAnsi="Arial" w:cs="Arial"/>
                <w:sz w:val="20"/>
              </w:rPr>
              <w:t xml:space="preserve"> as needed. </w:t>
            </w:r>
          </w:p>
          <w:p w:rsidR="00FD5041" w:rsidRDefault="00FD5041">
            <w:pPr>
              <w:jc w:val="left"/>
              <w:rPr>
                <w:rFonts w:ascii="Arial" w:hAnsi="Arial" w:cs="Arial"/>
                <w:iCs/>
                <w:sz w:val="20"/>
              </w:rPr>
            </w:pPr>
          </w:p>
        </w:tc>
      </w:tr>
      <w:tr w:rsidR="00FD5041">
        <w:trPr>
          <w:trHeight w:val="627"/>
        </w:trPr>
        <w:tc>
          <w:tcPr>
            <w:tcW w:w="1440" w:type="dxa"/>
            <w:tcBorders>
              <w:top w:val="nil"/>
              <w:left w:val="nil"/>
              <w:bottom w:val="nil"/>
              <w:right w:val="nil"/>
            </w:tcBorders>
          </w:tcPr>
          <w:p w:rsidR="00FD5041" w:rsidRDefault="00FD5041">
            <w:pPr>
              <w:rPr>
                <w:rFonts w:ascii="Arial" w:hAnsi="Arial" w:cs="Arial"/>
                <w:b/>
                <w:color w:val="3366FF"/>
                <w:sz w:val="20"/>
              </w:rPr>
            </w:pPr>
          </w:p>
          <w:p w:rsidR="00FD5041" w:rsidRDefault="00933B60">
            <w:pPr>
              <w:rPr>
                <w:rFonts w:ascii="Arial" w:hAnsi="Arial" w:cs="Arial"/>
                <w:b/>
                <w:color w:val="3366FF"/>
                <w:sz w:val="20"/>
              </w:rPr>
            </w:pPr>
            <w:r>
              <w:rPr>
                <w:rFonts w:ascii="Arial" w:hAnsi="Arial" w:cs="Arial"/>
                <w:b/>
                <w:bCs/>
                <w:color w:val="3366FF"/>
                <w:sz w:val="20"/>
              </w:rPr>
              <w:t>Definitions</w:t>
            </w:r>
          </w:p>
        </w:tc>
        <w:tc>
          <w:tcPr>
            <w:tcW w:w="9720" w:type="dxa"/>
            <w:gridSpan w:val="7"/>
            <w:tcBorders>
              <w:top w:val="single" w:sz="12" w:space="0" w:color="C0C0C0"/>
              <w:left w:val="nil"/>
              <w:bottom w:val="single" w:sz="12" w:space="0" w:color="C0C0C0"/>
              <w:right w:val="nil"/>
            </w:tcBorders>
          </w:tcPr>
          <w:p w:rsidR="00FD5041" w:rsidRDefault="00FD5041">
            <w:pPr>
              <w:jc w:val="left"/>
              <w:rPr>
                <w:rFonts w:ascii="Arial" w:hAnsi="Arial" w:cs="Arial"/>
                <w:sz w:val="20"/>
              </w:rPr>
            </w:pPr>
          </w:p>
          <w:p w:rsidR="00FD5041" w:rsidRDefault="00933B60">
            <w:pPr>
              <w:jc w:val="left"/>
              <w:rPr>
                <w:rFonts w:ascii="Arial" w:hAnsi="Arial" w:cs="Arial"/>
                <w:sz w:val="20"/>
              </w:rPr>
            </w:pPr>
            <w:r>
              <w:rPr>
                <w:rFonts w:ascii="Arial" w:hAnsi="Arial" w:cs="Arial"/>
                <w:sz w:val="20"/>
              </w:rPr>
              <w:t>Single Donor Platelet (SDP)-same as plateletpheresis, apheresis platelet or pheresed platelet.</w:t>
            </w:r>
          </w:p>
        </w:tc>
      </w:tr>
      <w:tr w:rsidR="00FD5041">
        <w:trPr>
          <w:trHeight w:val="627"/>
        </w:trPr>
        <w:tc>
          <w:tcPr>
            <w:tcW w:w="1440" w:type="dxa"/>
            <w:tcBorders>
              <w:top w:val="nil"/>
              <w:left w:val="nil"/>
              <w:bottom w:val="nil"/>
              <w:right w:val="nil"/>
            </w:tcBorders>
          </w:tcPr>
          <w:p w:rsidR="00FD5041" w:rsidRDefault="00FD5041">
            <w:pPr>
              <w:rPr>
                <w:rFonts w:ascii="Arial" w:hAnsi="Arial" w:cs="Arial"/>
                <w:b/>
                <w:color w:val="3366FF"/>
                <w:sz w:val="20"/>
              </w:rPr>
            </w:pPr>
          </w:p>
          <w:p w:rsidR="00FD5041" w:rsidRDefault="00933B60">
            <w:pPr>
              <w:rPr>
                <w:rFonts w:ascii="Arial" w:hAnsi="Arial" w:cs="Arial"/>
                <w:b/>
                <w:color w:val="3366FF"/>
                <w:sz w:val="20"/>
              </w:rPr>
            </w:pPr>
            <w:r>
              <w:rPr>
                <w:rFonts w:ascii="Arial" w:hAnsi="Arial" w:cs="Arial"/>
                <w:b/>
                <w:color w:val="3366FF"/>
                <w:sz w:val="20"/>
              </w:rPr>
              <w:t>Test Codes</w:t>
            </w:r>
          </w:p>
          <w:p w:rsidR="00FD5041" w:rsidRDefault="00FD5041">
            <w:pPr>
              <w:rPr>
                <w:rFonts w:ascii="Arial" w:hAnsi="Arial" w:cs="Arial"/>
                <w:b/>
                <w:color w:val="3366FF"/>
                <w:sz w:val="20"/>
              </w:rPr>
            </w:pPr>
          </w:p>
        </w:tc>
        <w:tc>
          <w:tcPr>
            <w:tcW w:w="9720" w:type="dxa"/>
            <w:gridSpan w:val="7"/>
            <w:tcBorders>
              <w:top w:val="single" w:sz="12" w:space="0" w:color="C0C0C0"/>
              <w:left w:val="nil"/>
              <w:bottom w:val="single" w:sz="12" w:space="0" w:color="C0C0C0"/>
              <w:right w:val="nil"/>
            </w:tcBorders>
          </w:tcPr>
          <w:p w:rsidR="00FD5041" w:rsidRDefault="00FD5041">
            <w:pPr>
              <w:jc w:val="left"/>
              <w:rPr>
                <w:rFonts w:ascii="Arial" w:hAnsi="Arial" w:cs="Arial"/>
                <w:sz w:val="20"/>
              </w:rPr>
            </w:pPr>
          </w:p>
          <w:p w:rsidR="00FD5041" w:rsidRDefault="00933B60">
            <w:pPr>
              <w:jc w:val="left"/>
              <w:rPr>
                <w:rFonts w:ascii="Arial" w:hAnsi="Arial" w:cs="Arial"/>
                <w:sz w:val="20"/>
              </w:rPr>
            </w:pPr>
            <w:r>
              <w:rPr>
                <w:rFonts w:ascii="Arial" w:hAnsi="Arial" w:cs="Arial"/>
                <w:sz w:val="20"/>
              </w:rPr>
              <w:t xml:space="preserve">TPLT- </w:t>
            </w:r>
            <w:hyperlink r:id="rId13" w:history="1">
              <w:r>
                <w:rPr>
                  <w:rStyle w:val="Hyperlink"/>
                  <w:rFonts w:ascii="Arial" w:hAnsi="Arial" w:cs="Arial"/>
                  <w:sz w:val="20"/>
                </w:rPr>
                <w:t>Platelet Transfusion</w:t>
              </w:r>
            </w:hyperlink>
          </w:p>
        </w:tc>
      </w:tr>
      <w:tr w:rsidR="00FD5041">
        <w:tc>
          <w:tcPr>
            <w:tcW w:w="1440" w:type="dxa"/>
            <w:tcBorders>
              <w:top w:val="nil"/>
              <w:left w:val="nil"/>
              <w:bottom w:val="nil"/>
              <w:right w:val="nil"/>
            </w:tcBorders>
          </w:tcPr>
          <w:p w:rsidR="00FD5041" w:rsidRDefault="00FD5041">
            <w:pPr>
              <w:rPr>
                <w:rFonts w:ascii="Arial" w:hAnsi="Arial" w:cs="Arial"/>
                <w:b/>
                <w:color w:val="3366FF"/>
                <w:sz w:val="20"/>
              </w:rPr>
            </w:pPr>
          </w:p>
          <w:p w:rsidR="00FD5041" w:rsidRDefault="00933B60">
            <w:pPr>
              <w:jc w:val="left"/>
              <w:rPr>
                <w:rFonts w:ascii="Arial" w:hAnsi="Arial" w:cs="Arial"/>
                <w:color w:val="3366FF"/>
                <w:sz w:val="20"/>
              </w:rPr>
            </w:pPr>
            <w:r>
              <w:rPr>
                <w:rFonts w:ascii="Arial" w:hAnsi="Arial" w:cs="Arial"/>
                <w:b/>
                <w:color w:val="3366FF"/>
                <w:sz w:val="20"/>
              </w:rPr>
              <w:t>Process</w:t>
            </w:r>
          </w:p>
        </w:tc>
        <w:tc>
          <w:tcPr>
            <w:tcW w:w="9720" w:type="dxa"/>
            <w:gridSpan w:val="7"/>
            <w:tcBorders>
              <w:top w:val="single" w:sz="12" w:space="0" w:color="C0C0C0"/>
              <w:left w:val="nil"/>
              <w:bottom w:val="single" w:sz="4" w:space="0" w:color="auto"/>
              <w:right w:val="nil"/>
            </w:tcBorders>
          </w:tcPr>
          <w:p w:rsidR="00FD5041" w:rsidRDefault="00FD5041">
            <w:pPr>
              <w:jc w:val="left"/>
              <w:rPr>
                <w:rFonts w:ascii="Arial" w:hAnsi="Arial" w:cs="Arial"/>
                <w:sz w:val="20"/>
              </w:rPr>
            </w:pPr>
          </w:p>
          <w:p w:rsidR="00FD5041" w:rsidRDefault="00FD5041">
            <w:pPr>
              <w:jc w:val="left"/>
              <w:rPr>
                <w:rFonts w:ascii="Arial" w:hAnsi="Arial" w:cs="Arial"/>
                <w:sz w:val="20"/>
              </w:rPr>
            </w:pPr>
          </w:p>
        </w:tc>
      </w:tr>
      <w:tr w:rsidR="00FD5041">
        <w:tc>
          <w:tcPr>
            <w:tcW w:w="1440" w:type="dxa"/>
            <w:tcBorders>
              <w:top w:val="nil"/>
              <w:left w:val="nil"/>
              <w:bottom w:val="nil"/>
              <w:right w:val="single" w:sz="6" w:space="0" w:color="auto"/>
            </w:tcBorders>
          </w:tcPr>
          <w:p w:rsidR="00FD5041" w:rsidRDefault="00FD5041">
            <w:pPr>
              <w:rPr>
                <w:rFonts w:ascii="Arial" w:hAnsi="Arial" w:cs="Arial"/>
                <w:bCs/>
                <w:sz w:val="20"/>
              </w:rPr>
            </w:pPr>
          </w:p>
        </w:tc>
        <w:tc>
          <w:tcPr>
            <w:tcW w:w="2887" w:type="dxa"/>
            <w:gridSpan w:val="3"/>
            <w:tcBorders>
              <w:top w:val="single" w:sz="6" w:space="0" w:color="auto"/>
              <w:left w:val="single" w:sz="6" w:space="0" w:color="auto"/>
              <w:bottom w:val="single" w:sz="6" w:space="0" w:color="auto"/>
              <w:right w:val="single" w:sz="4" w:space="0" w:color="auto"/>
            </w:tcBorders>
            <w:shd w:val="clear" w:color="auto" w:fill="F3F3F3"/>
          </w:tcPr>
          <w:p w:rsidR="00FD5041" w:rsidRDefault="00933B60">
            <w:pPr>
              <w:pStyle w:val="TableHeaderText"/>
              <w:autoSpaceDE/>
              <w:autoSpaceDN/>
              <w:rPr>
                <w:rFonts w:ascii="Arial" w:hAnsi="Arial" w:cs="Arial"/>
              </w:rPr>
            </w:pPr>
            <w:r>
              <w:rPr>
                <w:rFonts w:ascii="Arial" w:hAnsi="Arial" w:cs="Arial"/>
              </w:rPr>
              <w:t>Activity</w:t>
            </w:r>
          </w:p>
        </w:tc>
        <w:tc>
          <w:tcPr>
            <w:tcW w:w="4500" w:type="dxa"/>
            <w:gridSpan w:val="3"/>
            <w:tcBorders>
              <w:top w:val="single" w:sz="4" w:space="0" w:color="auto"/>
              <w:left w:val="single" w:sz="4" w:space="0" w:color="auto"/>
              <w:bottom w:val="single" w:sz="4" w:space="0" w:color="auto"/>
            </w:tcBorders>
            <w:shd w:val="clear" w:color="auto" w:fill="F3F3F3"/>
          </w:tcPr>
          <w:p w:rsidR="00FD5041" w:rsidRDefault="00933B60">
            <w:pPr>
              <w:pStyle w:val="TableHeaderText"/>
              <w:rPr>
                <w:rFonts w:ascii="Arial" w:hAnsi="Arial" w:cs="Arial"/>
              </w:rPr>
            </w:pPr>
            <w:r>
              <w:rPr>
                <w:rFonts w:ascii="Arial" w:hAnsi="Arial" w:cs="Arial"/>
              </w:rPr>
              <w:t>Key Considerations</w:t>
            </w:r>
          </w:p>
        </w:tc>
        <w:tc>
          <w:tcPr>
            <w:tcW w:w="2333" w:type="dxa"/>
            <w:tcBorders>
              <w:top w:val="single" w:sz="4" w:space="0" w:color="auto"/>
              <w:left w:val="single" w:sz="4" w:space="0" w:color="auto"/>
              <w:bottom w:val="single" w:sz="4" w:space="0" w:color="auto"/>
            </w:tcBorders>
            <w:shd w:val="clear" w:color="auto" w:fill="F3F3F3"/>
          </w:tcPr>
          <w:p w:rsidR="00FD5041" w:rsidRDefault="00933B60">
            <w:pPr>
              <w:pStyle w:val="TableHeaderText"/>
              <w:rPr>
                <w:rFonts w:ascii="Arial" w:hAnsi="Arial" w:cs="Arial"/>
              </w:rPr>
            </w:pPr>
            <w:r>
              <w:rPr>
                <w:rFonts w:ascii="Arial" w:hAnsi="Arial" w:cs="Arial"/>
              </w:rPr>
              <w:t>Related Document</w:t>
            </w:r>
          </w:p>
        </w:tc>
      </w:tr>
      <w:tr w:rsidR="00FD5041">
        <w:tc>
          <w:tcPr>
            <w:tcW w:w="1440" w:type="dxa"/>
            <w:tcBorders>
              <w:top w:val="nil"/>
              <w:left w:val="nil"/>
              <w:bottom w:val="nil"/>
              <w:right w:val="single" w:sz="6" w:space="0" w:color="auto"/>
            </w:tcBorders>
            <w:vAlign w:val="center"/>
          </w:tcPr>
          <w:p w:rsidR="00FD5041" w:rsidRDefault="00FD5041">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1</w:t>
            </w:r>
          </w:p>
        </w:tc>
        <w:tc>
          <w:tcPr>
            <w:tcW w:w="2347" w:type="dxa"/>
            <w:gridSpan w:val="2"/>
            <w:tcBorders>
              <w:top w:val="single" w:sz="4" w:space="0" w:color="auto"/>
              <w:left w:val="single" w:sz="6" w:space="0" w:color="auto"/>
              <w:right w:val="single" w:sz="4" w:space="0" w:color="auto"/>
            </w:tcBorders>
          </w:tcPr>
          <w:p w:rsidR="00FD5041" w:rsidRDefault="00933B60">
            <w:pPr>
              <w:rPr>
                <w:rFonts w:ascii="Arial" w:hAnsi="Arial" w:cs="Arial"/>
                <w:sz w:val="20"/>
              </w:rPr>
            </w:pPr>
            <w:r>
              <w:rPr>
                <w:rFonts w:ascii="Arial" w:hAnsi="Arial" w:cs="Arial"/>
                <w:sz w:val="20"/>
              </w:rPr>
              <w:t>Review patient order history in function BOP</w:t>
            </w:r>
          </w:p>
        </w:tc>
        <w:tc>
          <w:tcPr>
            <w:tcW w:w="4500" w:type="dxa"/>
            <w:gridSpan w:val="3"/>
            <w:tcBorders>
              <w:top w:val="single" w:sz="4" w:space="0" w:color="auto"/>
              <w:left w:val="single" w:sz="4" w:space="0" w:color="auto"/>
            </w:tcBorders>
          </w:tcPr>
          <w:p w:rsidR="00FD5041" w:rsidRDefault="00933B60">
            <w:pPr>
              <w:numPr>
                <w:ilvl w:val="0"/>
                <w:numId w:val="10"/>
              </w:numPr>
              <w:tabs>
                <w:tab w:val="clear" w:pos="720"/>
                <w:tab w:val="left" w:pos="245"/>
                <w:tab w:val="left" w:pos="335"/>
                <w:tab w:val="left" w:pos="425"/>
                <w:tab w:val="left" w:pos="605"/>
                <w:tab w:val="num" w:pos="785"/>
              </w:tabs>
              <w:ind w:left="245" w:hanging="180"/>
              <w:rPr>
                <w:rFonts w:ascii="Arial" w:hAnsi="Arial" w:cs="Arial"/>
                <w:sz w:val="20"/>
              </w:rPr>
            </w:pPr>
            <w:r>
              <w:rPr>
                <w:rFonts w:ascii="Arial" w:hAnsi="Arial" w:cs="Arial"/>
                <w:sz w:val="20"/>
              </w:rPr>
              <w:t>Confirm the patient has had an ABO/Rh on record.</w:t>
            </w:r>
          </w:p>
          <w:p w:rsidR="00FD5041" w:rsidRDefault="00933B60">
            <w:pPr>
              <w:numPr>
                <w:ilvl w:val="0"/>
                <w:numId w:val="10"/>
              </w:numPr>
              <w:tabs>
                <w:tab w:val="clear" w:pos="720"/>
                <w:tab w:val="num" w:pos="245"/>
                <w:tab w:val="left" w:pos="515"/>
                <w:tab w:val="num" w:pos="785"/>
              </w:tabs>
              <w:ind w:left="245" w:hanging="180"/>
              <w:rPr>
                <w:rFonts w:ascii="Arial" w:hAnsi="Arial" w:cs="Arial"/>
                <w:sz w:val="20"/>
              </w:rPr>
            </w:pPr>
            <w:r>
              <w:rPr>
                <w:rFonts w:ascii="Arial" w:hAnsi="Arial" w:cs="Arial"/>
                <w:sz w:val="20"/>
              </w:rPr>
              <w:t>Contact the patient caregiver and request an ABO/Rh or Type and Screen be ordered if needed.</w:t>
            </w:r>
          </w:p>
          <w:p w:rsidR="00FD5041" w:rsidRDefault="00933B60">
            <w:pPr>
              <w:numPr>
                <w:ilvl w:val="0"/>
                <w:numId w:val="4"/>
              </w:numPr>
              <w:tabs>
                <w:tab w:val="num" w:pos="245"/>
              </w:tabs>
              <w:ind w:hanging="655"/>
              <w:jc w:val="left"/>
              <w:rPr>
                <w:rFonts w:ascii="Arial" w:hAnsi="Arial" w:cs="Arial"/>
                <w:sz w:val="20"/>
              </w:rPr>
            </w:pPr>
            <w:r>
              <w:rPr>
                <w:rFonts w:ascii="Arial" w:hAnsi="Arial" w:cs="Arial"/>
                <w:sz w:val="20"/>
              </w:rPr>
              <w:t xml:space="preserve">Record the patient’s ABO/Rh, antibodies, </w:t>
            </w:r>
          </w:p>
          <w:p w:rsidR="00FD5041" w:rsidRDefault="00933B60">
            <w:pPr>
              <w:ind w:left="65"/>
              <w:jc w:val="left"/>
              <w:rPr>
                <w:rFonts w:ascii="Arial" w:hAnsi="Arial" w:cs="Arial"/>
                <w:sz w:val="20"/>
              </w:rPr>
            </w:pPr>
            <w:r>
              <w:rPr>
                <w:rFonts w:ascii="Arial" w:hAnsi="Arial" w:cs="Arial"/>
                <w:sz w:val="20"/>
              </w:rPr>
              <w:t xml:space="preserve">   attributes, problems, and pertinent comments</w:t>
            </w:r>
          </w:p>
          <w:p w:rsidR="00FD5041" w:rsidRDefault="00933B60">
            <w:pPr>
              <w:tabs>
                <w:tab w:val="left" w:pos="515"/>
                <w:tab w:val="num" w:pos="785"/>
              </w:tabs>
              <w:rPr>
                <w:rFonts w:ascii="Arial" w:hAnsi="Arial" w:cs="Arial"/>
                <w:sz w:val="20"/>
              </w:rPr>
            </w:pPr>
            <w:r>
              <w:rPr>
                <w:rFonts w:ascii="Arial" w:hAnsi="Arial" w:cs="Arial"/>
                <w:sz w:val="20"/>
              </w:rPr>
              <w:t xml:space="preserve">    on the patient’s TRANSFUSE PLATELETS.</w:t>
            </w:r>
          </w:p>
          <w:p w:rsidR="00FD5041" w:rsidRDefault="00933B60">
            <w:pPr>
              <w:numPr>
                <w:ilvl w:val="0"/>
                <w:numId w:val="16"/>
              </w:numPr>
              <w:tabs>
                <w:tab w:val="clear" w:pos="720"/>
                <w:tab w:val="num" w:pos="245"/>
                <w:tab w:val="left" w:pos="515"/>
                <w:tab w:val="num" w:pos="785"/>
              </w:tabs>
              <w:ind w:hanging="655"/>
              <w:rPr>
                <w:rFonts w:ascii="Arial" w:hAnsi="Arial" w:cs="Arial"/>
                <w:sz w:val="20"/>
              </w:rPr>
            </w:pPr>
            <w:r>
              <w:rPr>
                <w:rFonts w:ascii="Arial" w:hAnsi="Arial" w:cs="Arial"/>
                <w:sz w:val="20"/>
              </w:rPr>
              <w:t>Record the accession number on the order.</w:t>
            </w:r>
          </w:p>
        </w:tc>
        <w:tc>
          <w:tcPr>
            <w:tcW w:w="2333" w:type="dxa"/>
            <w:tcBorders>
              <w:top w:val="single" w:sz="4" w:space="0" w:color="auto"/>
              <w:left w:val="single" w:sz="4" w:space="0" w:color="auto"/>
            </w:tcBorders>
          </w:tcPr>
          <w:p w:rsidR="00FD5041" w:rsidRDefault="00A07D61">
            <w:pPr>
              <w:rPr>
                <w:rFonts w:ascii="Arial" w:hAnsi="Arial"/>
                <w:sz w:val="20"/>
              </w:rPr>
            </w:pPr>
            <w:hyperlink r:id="rId14" w:history="1">
              <w:r w:rsidR="00933B60">
                <w:rPr>
                  <w:rStyle w:val="Hyperlink"/>
                  <w:rFonts w:ascii="Arial" w:hAnsi="Arial" w:cs="Arial"/>
                  <w:sz w:val="20"/>
                </w:rPr>
                <w:t>TS 5.2 Blood Order Processing</w:t>
              </w:r>
            </w:hyperlink>
          </w:p>
        </w:tc>
      </w:tr>
      <w:tr w:rsidR="00FD5041">
        <w:trPr>
          <w:trHeight w:val="6708"/>
        </w:trPr>
        <w:tc>
          <w:tcPr>
            <w:tcW w:w="1440" w:type="dxa"/>
            <w:tcBorders>
              <w:top w:val="nil"/>
              <w:left w:val="nil"/>
              <w:bottom w:val="nil"/>
              <w:right w:val="single" w:sz="6" w:space="0" w:color="auto"/>
            </w:tcBorders>
            <w:vAlign w:val="center"/>
          </w:tcPr>
          <w:p w:rsidR="00FD5041" w:rsidRDefault="00FD5041">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2</w:t>
            </w:r>
          </w:p>
        </w:tc>
        <w:tc>
          <w:tcPr>
            <w:tcW w:w="2347" w:type="dxa"/>
            <w:gridSpan w:val="2"/>
            <w:tcBorders>
              <w:left w:val="single" w:sz="6" w:space="0" w:color="auto"/>
              <w:right w:val="single" w:sz="4" w:space="0" w:color="auto"/>
            </w:tcBorders>
          </w:tcPr>
          <w:p w:rsidR="00FD5041" w:rsidRDefault="00933B60">
            <w:pPr>
              <w:jc w:val="left"/>
              <w:rPr>
                <w:rFonts w:ascii="Arial" w:hAnsi="Arial" w:cs="Arial"/>
                <w:sz w:val="18"/>
              </w:rPr>
            </w:pPr>
            <w:r>
              <w:rPr>
                <w:rFonts w:ascii="Arial" w:hAnsi="Arial" w:cs="Arial"/>
                <w:sz w:val="20"/>
              </w:rPr>
              <w:t xml:space="preserve">Evaluate the blood product request </w:t>
            </w:r>
          </w:p>
          <w:p w:rsidR="00FD5041" w:rsidRDefault="00FD5041">
            <w:pPr>
              <w:jc w:val="center"/>
              <w:rPr>
                <w:rFonts w:ascii="Arial" w:hAnsi="Arial" w:cs="Arial"/>
                <w:sz w:val="18"/>
              </w:rPr>
            </w:pPr>
          </w:p>
          <w:p w:rsidR="00FD5041" w:rsidRDefault="00FD5041">
            <w:pPr>
              <w:jc w:val="center"/>
              <w:rPr>
                <w:rFonts w:ascii="Arial" w:hAnsi="Arial" w:cs="Arial"/>
                <w:sz w:val="18"/>
              </w:rPr>
            </w:pPr>
          </w:p>
          <w:p w:rsidR="00FD5041" w:rsidRDefault="00FD5041">
            <w:pPr>
              <w:ind w:left="360" w:hanging="360"/>
              <w:rPr>
                <w:rFonts w:ascii="Arial" w:hAnsi="Arial" w:cs="Arial"/>
                <w:sz w:val="20"/>
              </w:rPr>
            </w:pPr>
          </w:p>
        </w:tc>
        <w:tc>
          <w:tcPr>
            <w:tcW w:w="4500" w:type="dxa"/>
            <w:gridSpan w:val="3"/>
            <w:tcBorders>
              <w:left w:val="single" w:sz="4" w:space="0" w:color="auto"/>
              <w:right w:val="single" w:sz="4" w:space="0" w:color="auto"/>
            </w:tcBorders>
          </w:tcPr>
          <w:p w:rsidR="00FD5041" w:rsidRDefault="00933B60">
            <w:pPr>
              <w:numPr>
                <w:ilvl w:val="0"/>
                <w:numId w:val="16"/>
              </w:numPr>
              <w:tabs>
                <w:tab w:val="clear" w:pos="720"/>
                <w:tab w:val="num" w:pos="245"/>
              </w:tabs>
              <w:ind w:hanging="655"/>
              <w:jc w:val="left"/>
              <w:rPr>
                <w:rFonts w:ascii="Arial" w:hAnsi="Arial" w:cs="Arial"/>
                <w:sz w:val="20"/>
              </w:rPr>
            </w:pPr>
            <w:r>
              <w:rPr>
                <w:rFonts w:ascii="Arial" w:hAnsi="Arial" w:cs="Arial"/>
                <w:sz w:val="20"/>
              </w:rPr>
              <w:t xml:space="preserve"> Note the urgency of the platelet order.</w:t>
            </w:r>
          </w:p>
          <w:p w:rsidR="00FD5041" w:rsidRDefault="00933B60">
            <w:pPr>
              <w:numPr>
                <w:ilvl w:val="0"/>
                <w:numId w:val="4"/>
              </w:numPr>
              <w:tabs>
                <w:tab w:val="num" w:pos="245"/>
              </w:tabs>
              <w:ind w:left="245" w:hanging="180"/>
              <w:jc w:val="left"/>
              <w:rPr>
                <w:rFonts w:ascii="Arial" w:hAnsi="Arial" w:cs="Arial"/>
                <w:sz w:val="20"/>
              </w:rPr>
            </w:pPr>
            <w:r>
              <w:rPr>
                <w:rFonts w:ascii="Arial" w:hAnsi="Arial" w:cs="Arial"/>
                <w:sz w:val="20"/>
              </w:rPr>
              <w:t xml:space="preserve"> Evaluate the volume requested</w:t>
            </w:r>
          </w:p>
          <w:p w:rsidR="00FD5041" w:rsidRDefault="00933B60">
            <w:pPr>
              <w:ind w:left="65"/>
              <w:jc w:val="left"/>
              <w:rPr>
                <w:rFonts w:ascii="Arial" w:hAnsi="Arial" w:cs="Arial"/>
                <w:sz w:val="20"/>
              </w:rPr>
            </w:pPr>
            <w:r>
              <w:rPr>
                <w:rFonts w:ascii="Arial" w:hAnsi="Arial" w:cs="Arial"/>
                <w:sz w:val="20"/>
              </w:rPr>
              <w:t xml:space="preserve">    to dosing guidelines.</w:t>
            </w:r>
          </w:p>
          <w:p w:rsidR="00FD5041" w:rsidRDefault="00933B60">
            <w:pPr>
              <w:numPr>
                <w:ilvl w:val="0"/>
                <w:numId w:val="4"/>
              </w:numPr>
              <w:ind w:left="335" w:hanging="270"/>
              <w:rPr>
                <w:rFonts w:ascii="Arial" w:hAnsi="Arial" w:cs="Arial"/>
                <w:sz w:val="20"/>
              </w:rPr>
            </w:pPr>
            <w:r>
              <w:rPr>
                <w:rFonts w:ascii="Arial" w:hAnsi="Arial" w:cs="Arial"/>
                <w:sz w:val="20"/>
              </w:rPr>
              <w:t>Evaluate the blood product request based upon the indication for transfusion to the patient diagnosis, symptoms, or current lab values.</w:t>
            </w:r>
          </w:p>
          <w:tbl>
            <w:tblPr>
              <w:tblW w:w="41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980"/>
            </w:tblGrid>
            <w:tr w:rsidR="00FD5041">
              <w:trPr>
                <w:trHeight w:val="288"/>
              </w:trPr>
              <w:tc>
                <w:tcPr>
                  <w:tcW w:w="2160" w:type="dxa"/>
                  <w:shd w:val="clear" w:color="auto" w:fill="F3F3F3"/>
                </w:tcPr>
                <w:p w:rsidR="00FD5041" w:rsidRDefault="00933B60">
                  <w:pPr>
                    <w:jc w:val="left"/>
                    <w:rPr>
                      <w:rFonts w:ascii="Arial" w:hAnsi="Arial" w:cs="Arial"/>
                      <w:b/>
                      <w:bCs/>
                      <w:sz w:val="20"/>
                    </w:rPr>
                  </w:pPr>
                  <w:r>
                    <w:rPr>
                      <w:rFonts w:ascii="Arial" w:hAnsi="Arial" w:cs="Arial"/>
                      <w:b/>
                      <w:bCs/>
                      <w:sz w:val="20"/>
                    </w:rPr>
                    <w:t>If the requested appears to be</w:t>
                  </w:r>
                </w:p>
              </w:tc>
              <w:tc>
                <w:tcPr>
                  <w:tcW w:w="1980" w:type="dxa"/>
                  <w:shd w:val="clear" w:color="auto" w:fill="F3F3F3"/>
                </w:tcPr>
                <w:p w:rsidR="00FD5041" w:rsidRDefault="00933B60">
                  <w:pPr>
                    <w:rPr>
                      <w:rFonts w:ascii="Arial" w:hAnsi="Arial" w:cs="Arial"/>
                      <w:b/>
                      <w:bCs/>
                      <w:sz w:val="20"/>
                    </w:rPr>
                  </w:pPr>
                  <w:r>
                    <w:rPr>
                      <w:rFonts w:ascii="Arial" w:hAnsi="Arial" w:cs="Arial"/>
                      <w:b/>
                      <w:bCs/>
                      <w:sz w:val="20"/>
                    </w:rPr>
                    <w:t>Then</w:t>
                  </w:r>
                </w:p>
              </w:tc>
            </w:tr>
            <w:tr w:rsidR="00FD5041">
              <w:trPr>
                <w:trHeight w:val="512"/>
              </w:trPr>
              <w:tc>
                <w:tcPr>
                  <w:tcW w:w="2160" w:type="dxa"/>
                </w:tcPr>
                <w:p w:rsidR="00FD5041" w:rsidRDefault="00933B60">
                  <w:pPr>
                    <w:rPr>
                      <w:rFonts w:ascii="Arial" w:hAnsi="Arial" w:cs="Arial"/>
                      <w:sz w:val="20"/>
                    </w:rPr>
                  </w:pPr>
                  <w:r>
                    <w:rPr>
                      <w:rFonts w:ascii="Arial" w:hAnsi="Arial" w:cs="Arial"/>
                      <w:sz w:val="20"/>
                    </w:rPr>
                    <w:t xml:space="preserve">Appropriate </w:t>
                  </w:r>
                </w:p>
              </w:tc>
              <w:tc>
                <w:tcPr>
                  <w:tcW w:w="1980" w:type="dxa"/>
                </w:tcPr>
                <w:p w:rsidR="00FD5041" w:rsidRDefault="00933B60">
                  <w:pPr>
                    <w:rPr>
                      <w:rFonts w:ascii="Arial" w:hAnsi="Arial" w:cs="Arial"/>
                      <w:sz w:val="20"/>
                    </w:rPr>
                  </w:pPr>
                  <w:r>
                    <w:rPr>
                      <w:rFonts w:ascii="Arial" w:hAnsi="Arial" w:cs="Arial"/>
                      <w:sz w:val="20"/>
                    </w:rPr>
                    <w:t>Proceed to step 3</w:t>
                  </w:r>
                </w:p>
              </w:tc>
            </w:tr>
            <w:tr w:rsidR="00FD5041">
              <w:trPr>
                <w:trHeight w:val="288"/>
              </w:trPr>
              <w:tc>
                <w:tcPr>
                  <w:tcW w:w="2160" w:type="dxa"/>
                </w:tcPr>
                <w:p w:rsidR="00FD5041" w:rsidRDefault="00933B60">
                  <w:pPr>
                    <w:rPr>
                      <w:rFonts w:ascii="Arial" w:hAnsi="Arial" w:cs="Arial"/>
                      <w:sz w:val="20"/>
                    </w:rPr>
                  </w:pPr>
                  <w:r>
                    <w:rPr>
                      <w:rFonts w:ascii="Arial" w:hAnsi="Arial" w:cs="Arial"/>
                      <w:sz w:val="20"/>
                    </w:rPr>
                    <w:t>Inappropriate</w:t>
                  </w:r>
                </w:p>
              </w:tc>
              <w:tc>
                <w:tcPr>
                  <w:tcW w:w="1980" w:type="dxa"/>
                </w:tcPr>
                <w:p w:rsidR="00FD5041" w:rsidRDefault="00933B60">
                  <w:pPr>
                    <w:jc w:val="left"/>
                    <w:rPr>
                      <w:rFonts w:ascii="Arial" w:hAnsi="Arial" w:cs="Arial"/>
                      <w:sz w:val="20"/>
                    </w:rPr>
                  </w:pPr>
                  <w:r>
                    <w:rPr>
                      <w:rFonts w:ascii="Arial" w:hAnsi="Arial" w:cs="Arial"/>
                      <w:sz w:val="20"/>
                    </w:rPr>
                    <w:t>Consult with the patient care area</w:t>
                  </w:r>
                </w:p>
                <w:p w:rsidR="00FD5041" w:rsidRDefault="00933B60">
                  <w:pPr>
                    <w:jc w:val="center"/>
                    <w:rPr>
                      <w:rFonts w:ascii="Arial" w:hAnsi="Arial" w:cs="Arial"/>
                      <w:sz w:val="20"/>
                    </w:rPr>
                  </w:pPr>
                  <w:r>
                    <w:rPr>
                      <w:rFonts w:ascii="Arial" w:hAnsi="Arial" w:cs="Arial"/>
                      <w:sz w:val="20"/>
                    </w:rPr>
                    <w:t>or</w:t>
                  </w:r>
                </w:p>
                <w:p w:rsidR="00FD5041" w:rsidRDefault="00933B60">
                  <w:pPr>
                    <w:jc w:val="left"/>
                    <w:rPr>
                      <w:rFonts w:ascii="Arial" w:hAnsi="Arial" w:cs="Arial"/>
                      <w:sz w:val="20"/>
                    </w:rPr>
                  </w:pPr>
                  <w:r>
                    <w:rPr>
                      <w:rFonts w:ascii="Arial" w:hAnsi="Arial" w:cs="Arial"/>
                      <w:sz w:val="20"/>
                    </w:rPr>
                    <w:t xml:space="preserve">refer the request to the technical specialist or a pathologist </w:t>
                  </w:r>
                  <w:r>
                    <w:rPr>
                      <w:rFonts w:ascii="Arial" w:hAnsi="Arial" w:cs="Arial"/>
                      <w:iCs/>
                      <w:sz w:val="20"/>
                    </w:rPr>
                    <w:t>as soon as possible.</w:t>
                  </w:r>
                </w:p>
              </w:tc>
            </w:tr>
            <w:tr w:rsidR="00FD5041">
              <w:trPr>
                <w:trHeight w:val="288"/>
              </w:trPr>
              <w:tc>
                <w:tcPr>
                  <w:tcW w:w="2160" w:type="dxa"/>
                </w:tcPr>
                <w:p w:rsidR="00FD5041" w:rsidRDefault="00933B60">
                  <w:pPr>
                    <w:rPr>
                      <w:rFonts w:ascii="Arial" w:hAnsi="Arial" w:cs="Arial"/>
                      <w:sz w:val="20"/>
                    </w:rPr>
                  </w:pPr>
                  <w:r>
                    <w:rPr>
                      <w:rFonts w:ascii="Arial" w:hAnsi="Arial" w:cs="Arial"/>
                      <w:sz w:val="20"/>
                    </w:rPr>
                    <w:t xml:space="preserve">A special request </w:t>
                  </w:r>
                </w:p>
              </w:tc>
              <w:tc>
                <w:tcPr>
                  <w:tcW w:w="1980" w:type="dxa"/>
                </w:tcPr>
                <w:p w:rsidR="00FD5041" w:rsidRDefault="00933B60">
                  <w:pPr>
                    <w:pStyle w:val="TableText"/>
                    <w:autoSpaceDE/>
                    <w:autoSpaceDN/>
                    <w:rPr>
                      <w:rFonts w:ascii="Arial" w:hAnsi="Arial" w:cs="Arial"/>
                    </w:rPr>
                  </w:pPr>
                  <w:r>
                    <w:rPr>
                      <w:rFonts w:ascii="Arial" w:hAnsi="Arial" w:cs="Arial"/>
                    </w:rPr>
                    <w:t>Refer to specific order processes as appropriate for volume reduction, platelet crossmatch, antigen typed or HLA matched requests.</w:t>
                  </w:r>
                </w:p>
              </w:tc>
            </w:tr>
          </w:tbl>
          <w:p w:rsidR="00FD5041" w:rsidRDefault="00FD5041">
            <w:pPr>
              <w:ind w:left="360" w:hanging="360"/>
              <w:rPr>
                <w:rFonts w:ascii="Arial" w:hAnsi="Arial" w:cs="Arial"/>
                <w:sz w:val="20"/>
              </w:rPr>
            </w:pPr>
          </w:p>
        </w:tc>
        <w:tc>
          <w:tcPr>
            <w:tcW w:w="2333" w:type="dxa"/>
            <w:tcBorders>
              <w:left w:val="single" w:sz="4" w:space="0" w:color="auto"/>
              <w:right w:val="single" w:sz="4" w:space="0" w:color="auto"/>
            </w:tcBorders>
          </w:tcPr>
          <w:p w:rsidR="00FD5041" w:rsidRDefault="00A07D61">
            <w:pPr>
              <w:jc w:val="left"/>
              <w:rPr>
                <w:rFonts w:ascii="Arial" w:hAnsi="Arial" w:cs="Arial"/>
                <w:sz w:val="20"/>
              </w:rPr>
            </w:pPr>
            <w:hyperlink r:id="rId15" w:history="1">
              <w:r w:rsidR="00933B60">
                <w:rPr>
                  <w:rStyle w:val="Hyperlink"/>
                  <w:rFonts w:ascii="Arial" w:hAnsi="Arial" w:cs="Arial"/>
                  <w:sz w:val="20"/>
                </w:rPr>
                <w:t>TSja 03.0.6 Dosing TS Staff</w:t>
              </w:r>
            </w:hyperlink>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A07D61">
            <w:pPr>
              <w:jc w:val="left"/>
              <w:rPr>
                <w:rFonts w:ascii="Arial" w:hAnsi="Arial" w:cs="Arial"/>
                <w:sz w:val="20"/>
              </w:rPr>
            </w:pPr>
            <w:hyperlink r:id="rId16" w:history="1">
              <w:r w:rsidR="00933B60">
                <w:rPr>
                  <w:rStyle w:val="Hyperlink"/>
                  <w:rFonts w:ascii="Arial" w:hAnsi="Arial" w:cs="Arial"/>
                  <w:sz w:val="20"/>
                </w:rPr>
                <w:t>TS 12.6 Analyzing Transfusion Appropriateness</w:t>
              </w:r>
            </w:hyperlink>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A07D61">
            <w:pPr>
              <w:jc w:val="left"/>
              <w:rPr>
                <w:rFonts w:ascii="Arial" w:hAnsi="Arial" w:cs="Arial"/>
                <w:sz w:val="20"/>
              </w:rPr>
            </w:pPr>
            <w:hyperlink r:id="rId17" w:history="1">
              <w:r w:rsidR="00933B60">
                <w:rPr>
                  <w:rStyle w:val="Hyperlink"/>
                  <w:rFonts w:ascii="Arial" w:hAnsi="Arial" w:cs="Arial"/>
                  <w:sz w:val="20"/>
                </w:rPr>
                <w:t>TS 3.12 Volume Reduced Platelets</w:t>
              </w:r>
            </w:hyperlink>
          </w:p>
          <w:p w:rsidR="00FD5041" w:rsidRDefault="00FD5041">
            <w:pPr>
              <w:jc w:val="left"/>
              <w:rPr>
                <w:rFonts w:ascii="Arial" w:hAnsi="Arial" w:cs="Arial"/>
                <w:sz w:val="20"/>
              </w:rPr>
            </w:pPr>
          </w:p>
          <w:p w:rsidR="00FD5041" w:rsidRDefault="00A07D61">
            <w:pPr>
              <w:jc w:val="left"/>
              <w:rPr>
                <w:rFonts w:ascii="Arial" w:hAnsi="Arial" w:cs="Arial"/>
                <w:sz w:val="20"/>
              </w:rPr>
            </w:pPr>
            <w:hyperlink r:id="rId18" w:history="1">
              <w:r w:rsidR="00933B60">
                <w:rPr>
                  <w:rStyle w:val="Hyperlink"/>
                  <w:rFonts w:ascii="Arial" w:hAnsi="Arial" w:cs="Arial"/>
                  <w:sz w:val="20"/>
                </w:rPr>
                <w:t>TS 3.9 Crossmatched Platelets</w:t>
              </w:r>
            </w:hyperlink>
          </w:p>
          <w:p w:rsidR="00FD5041" w:rsidRDefault="00FD5041">
            <w:pPr>
              <w:jc w:val="left"/>
              <w:rPr>
                <w:rFonts w:ascii="Arial" w:hAnsi="Arial" w:cs="Arial"/>
                <w:sz w:val="20"/>
              </w:rPr>
            </w:pPr>
          </w:p>
          <w:p w:rsidR="00FD5041" w:rsidRDefault="00A07D61">
            <w:pPr>
              <w:jc w:val="left"/>
              <w:rPr>
                <w:rFonts w:ascii="Arial" w:hAnsi="Arial" w:cs="Arial"/>
                <w:sz w:val="20"/>
              </w:rPr>
            </w:pPr>
            <w:hyperlink r:id="rId19" w:history="1">
              <w:r w:rsidR="00933B60">
                <w:rPr>
                  <w:rStyle w:val="Hyperlink"/>
                  <w:rFonts w:ascii="Arial" w:hAnsi="Arial" w:cs="Arial"/>
                  <w:sz w:val="20"/>
                </w:rPr>
                <w:t>TS 3.10 HLA Matched Platelets</w:t>
              </w:r>
            </w:hyperlink>
          </w:p>
          <w:p w:rsidR="00FD5041" w:rsidRDefault="00FD5041">
            <w:pPr>
              <w:jc w:val="left"/>
              <w:rPr>
                <w:rFonts w:ascii="Arial" w:hAnsi="Arial" w:cs="Arial"/>
                <w:sz w:val="20"/>
              </w:rPr>
            </w:pPr>
          </w:p>
          <w:p w:rsidR="00FD5041" w:rsidRDefault="00A07D61">
            <w:pPr>
              <w:jc w:val="left"/>
              <w:rPr>
                <w:rFonts w:ascii="Arial" w:hAnsi="Arial" w:cs="Arial"/>
                <w:sz w:val="20"/>
              </w:rPr>
            </w:pPr>
            <w:hyperlink r:id="rId20" w:history="1">
              <w:r w:rsidR="00933B60">
                <w:rPr>
                  <w:rStyle w:val="Hyperlink"/>
                  <w:rFonts w:ascii="Arial" w:hAnsi="Arial" w:cs="Arial"/>
                  <w:sz w:val="20"/>
                </w:rPr>
                <w:t>TS 3.11 Antigen Typed Platelets</w:t>
              </w:r>
            </w:hyperlink>
          </w:p>
          <w:p w:rsidR="00FD5041" w:rsidRDefault="00FD5041">
            <w:pPr>
              <w:ind w:left="360" w:hanging="360"/>
              <w:rPr>
                <w:rFonts w:ascii="Arial" w:hAnsi="Arial" w:cs="Arial"/>
                <w:sz w:val="20"/>
              </w:rPr>
            </w:pPr>
          </w:p>
        </w:tc>
      </w:tr>
      <w:tr w:rsidR="00FD5041">
        <w:trPr>
          <w:trHeight w:val="4008"/>
        </w:trPr>
        <w:tc>
          <w:tcPr>
            <w:tcW w:w="1440" w:type="dxa"/>
            <w:tcBorders>
              <w:top w:val="nil"/>
              <w:left w:val="nil"/>
              <w:bottom w:val="nil"/>
              <w:right w:val="single" w:sz="6" w:space="0" w:color="auto"/>
            </w:tcBorders>
          </w:tcPr>
          <w:p w:rsidR="00FD5041" w:rsidRDefault="00933B60">
            <w:pPr>
              <w:pStyle w:val="TableText"/>
              <w:rPr>
                <w:rFonts w:ascii="Arial" w:hAnsi="Arial" w:cs="Arial"/>
                <w:color w:val="3366FF"/>
                <w:sz w:val="18"/>
              </w:rPr>
            </w:pPr>
            <w:r>
              <w:rPr>
                <w:rFonts w:ascii="Arial" w:hAnsi="Arial" w:cs="Arial"/>
                <w:color w:val="3366FF"/>
                <w:sz w:val="18"/>
              </w:rPr>
              <w:t>Reserve product on tipper for pending</w:t>
            </w:r>
          </w:p>
          <w:p w:rsidR="00FD5041" w:rsidRDefault="00933B60">
            <w:pPr>
              <w:rPr>
                <w:rFonts w:ascii="Arial" w:hAnsi="Arial" w:cs="Arial"/>
                <w:bCs/>
                <w:color w:val="3366FF"/>
                <w:sz w:val="20"/>
              </w:rPr>
            </w:pPr>
            <w:r>
              <w:rPr>
                <w:rFonts w:ascii="Arial" w:hAnsi="Arial" w:cs="Arial"/>
                <w:color w:val="3366FF"/>
                <w:sz w:val="18"/>
              </w:rPr>
              <w:t>transfusion</w:t>
            </w: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3</w:t>
            </w:r>
          </w:p>
        </w:tc>
        <w:tc>
          <w:tcPr>
            <w:tcW w:w="2347" w:type="dxa"/>
            <w:gridSpan w:val="2"/>
            <w:tcBorders>
              <w:left w:val="single" w:sz="6" w:space="0" w:color="auto"/>
              <w:right w:val="single" w:sz="4" w:space="0" w:color="auto"/>
            </w:tcBorders>
          </w:tcPr>
          <w:p w:rsidR="00FD5041" w:rsidRDefault="00933B60">
            <w:pPr>
              <w:jc w:val="left"/>
              <w:rPr>
                <w:rFonts w:ascii="Arial" w:hAnsi="Arial" w:cs="Arial"/>
                <w:sz w:val="20"/>
              </w:rPr>
            </w:pPr>
            <w:r>
              <w:rPr>
                <w:rFonts w:ascii="Arial" w:hAnsi="Arial" w:cs="Arial"/>
                <w:sz w:val="20"/>
              </w:rPr>
              <w:t>Select product.</w:t>
            </w:r>
          </w:p>
        </w:tc>
        <w:tc>
          <w:tcPr>
            <w:tcW w:w="4500" w:type="dxa"/>
            <w:gridSpan w:val="3"/>
            <w:tcBorders>
              <w:left w:val="single" w:sz="4" w:space="0" w:color="auto"/>
              <w:right w:val="single" w:sz="4" w:space="0" w:color="auto"/>
            </w:tcBorders>
          </w:tcPr>
          <w:p w:rsidR="00FD5041" w:rsidRDefault="00933B60">
            <w:pPr>
              <w:ind w:left="65"/>
              <w:jc w:val="left"/>
              <w:rPr>
                <w:rFonts w:ascii="Arial" w:hAnsi="Arial" w:cs="Arial"/>
                <w:sz w:val="20"/>
              </w:rPr>
            </w:pPr>
            <w:r>
              <w:rPr>
                <w:rFonts w:ascii="Arial" w:hAnsi="Arial" w:cs="Arial"/>
                <w:sz w:val="20"/>
              </w:rPr>
              <w:t xml:space="preserve">Review platelet inventory on tipper and with blood centers for unit selection. </w:t>
            </w:r>
          </w:p>
          <w:p w:rsidR="00FD5041" w:rsidRDefault="00933B60">
            <w:pPr>
              <w:ind w:left="65"/>
              <w:jc w:val="left"/>
              <w:rPr>
                <w:rFonts w:ascii="Arial" w:hAnsi="Arial" w:cs="Arial"/>
                <w:sz w:val="20"/>
              </w:rPr>
            </w:pPr>
            <w:r>
              <w:rPr>
                <w:rFonts w:ascii="Arial" w:hAnsi="Arial" w:cs="Arial"/>
                <w:sz w:val="20"/>
              </w:rPr>
              <w:t>Refer to Appendix A  Platelet Selection table.</w:t>
            </w:r>
          </w:p>
          <w:tbl>
            <w:tblPr>
              <w:tblW w:w="41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980"/>
            </w:tblGrid>
            <w:tr w:rsidR="00FD5041">
              <w:trPr>
                <w:trHeight w:val="288"/>
              </w:trPr>
              <w:tc>
                <w:tcPr>
                  <w:tcW w:w="2160" w:type="dxa"/>
                  <w:shd w:val="clear" w:color="auto" w:fill="F3F3F3"/>
                  <w:vAlign w:val="center"/>
                </w:tcPr>
                <w:p w:rsidR="00FD5041" w:rsidRDefault="00933B60">
                  <w:pPr>
                    <w:jc w:val="center"/>
                    <w:rPr>
                      <w:rFonts w:ascii="Arial" w:hAnsi="Arial" w:cs="Arial"/>
                      <w:b/>
                      <w:bCs/>
                      <w:sz w:val="18"/>
                    </w:rPr>
                  </w:pPr>
                  <w:r>
                    <w:rPr>
                      <w:rFonts w:ascii="Arial" w:hAnsi="Arial" w:cs="Arial"/>
                      <w:b/>
                      <w:bCs/>
                      <w:sz w:val="18"/>
                    </w:rPr>
                    <w:t>If</w:t>
                  </w:r>
                </w:p>
              </w:tc>
              <w:tc>
                <w:tcPr>
                  <w:tcW w:w="1980" w:type="dxa"/>
                  <w:shd w:val="clear" w:color="auto" w:fill="F3F3F3"/>
                  <w:vAlign w:val="center"/>
                </w:tcPr>
                <w:p w:rsidR="00FD5041" w:rsidRDefault="00933B60">
                  <w:pPr>
                    <w:jc w:val="center"/>
                    <w:rPr>
                      <w:rFonts w:ascii="Arial" w:hAnsi="Arial" w:cs="Arial"/>
                      <w:b/>
                      <w:bCs/>
                      <w:sz w:val="18"/>
                    </w:rPr>
                  </w:pPr>
                  <w:r>
                    <w:rPr>
                      <w:rFonts w:ascii="Arial" w:hAnsi="Arial" w:cs="Arial"/>
                      <w:b/>
                      <w:bCs/>
                      <w:sz w:val="18"/>
                    </w:rPr>
                    <w:t>Then</w:t>
                  </w:r>
                </w:p>
              </w:tc>
            </w:tr>
            <w:tr w:rsidR="00FD5041">
              <w:trPr>
                <w:trHeight w:val="288"/>
              </w:trPr>
              <w:tc>
                <w:tcPr>
                  <w:tcW w:w="2160" w:type="dxa"/>
                </w:tcPr>
                <w:p w:rsidR="00FD5041" w:rsidRDefault="00933B60">
                  <w:pPr>
                    <w:jc w:val="left"/>
                    <w:rPr>
                      <w:rFonts w:ascii="Arial" w:hAnsi="Arial" w:cs="Arial"/>
                      <w:sz w:val="20"/>
                    </w:rPr>
                  </w:pPr>
                  <w:r>
                    <w:rPr>
                      <w:rFonts w:ascii="Arial" w:hAnsi="Arial" w:cs="Arial"/>
                      <w:sz w:val="20"/>
                    </w:rPr>
                    <w:t>Product is not available on site.</w:t>
                  </w:r>
                </w:p>
              </w:tc>
              <w:tc>
                <w:tcPr>
                  <w:tcW w:w="1980" w:type="dxa"/>
                </w:tcPr>
                <w:p w:rsidR="00FD5041" w:rsidRDefault="00933B60">
                  <w:pPr>
                    <w:ind w:left="64"/>
                    <w:jc w:val="left"/>
                    <w:rPr>
                      <w:rFonts w:ascii="Arial" w:hAnsi="Arial" w:cs="Arial"/>
                      <w:sz w:val="20"/>
                    </w:rPr>
                  </w:pPr>
                  <w:r>
                    <w:rPr>
                      <w:rFonts w:ascii="Arial" w:hAnsi="Arial" w:cs="Arial"/>
                      <w:sz w:val="20"/>
                    </w:rPr>
                    <w:t>Order as needed.</w:t>
                  </w:r>
                </w:p>
              </w:tc>
            </w:tr>
            <w:tr w:rsidR="00FD5041">
              <w:trPr>
                <w:trHeight w:val="288"/>
              </w:trPr>
              <w:tc>
                <w:tcPr>
                  <w:tcW w:w="2160" w:type="dxa"/>
                </w:tcPr>
                <w:p w:rsidR="00FD5041" w:rsidRDefault="00933B60">
                  <w:pPr>
                    <w:jc w:val="left"/>
                    <w:rPr>
                      <w:rFonts w:ascii="Arial" w:hAnsi="Arial" w:cs="Arial"/>
                      <w:sz w:val="20"/>
                    </w:rPr>
                  </w:pPr>
                  <w:r>
                    <w:rPr>
                      <w:rFonts w:ascii="Arial" w:hAnsi="Arial" w:cs="Arial"/>
                      <w:sz w:val="20"/>
                    </w:rPr>
                    <w:t>Only ABO incompatible platelets are available</w:t>
                  </w:r>
                </w:p>
              </w:tc>
              <w:tc>
                <w:tcPr>
                  <w:tcW w:w="1980" w:type="dxa"/>
                </w:tcPr>
                <w:p w:rsidR="00FD5041" w:rsidRDefault="00933B60">
                  <w:pPr>
                    <w:jc w:val="left"/>
                    <w:rPr>
                      <w:rFonts w:ascii="Arial" w:hAnsi="Arial" w:cs="Arial"/>
                      <w:sz w:val="20"/>
                    </w:rPr>
                  </w:pPr>
                  <w:r>
                    <w:rPr>
                      <w:rFonts w:ascii="Arial" w:hAnsi="Arial" w:cs="Arial"/>
                      <w:sz w:val="20"/>
                    </w:rPr>
                    <w:t>Discuss with the ordering provider the need to volume reduce platelets due to availability of only ABO incompatible platelets.</w:t>
                  </w:r>
                </w:p>
              </w:tc>
            </w:tr>
            <w:tr w:rsidR="00FD5041">
              <w:trPr>
                <w:trHeight w:val="288"/>
              </w:trPr>
              <w:tc>
                <w:tcPr>
                  <w:tcW w:w="2160" w:type="dxa"/>
                </w:tcPr>
                <w:p w:rsidR="00FD5041" w:rsidRDefault="00933B60">
                  <w:pPr>
                    <w:jc w:val="left"/>
                    <w:rPr>
                      <w:rFonts w:ascii="Arial" w:hAnsi="Arial" w:cs="Arial"/>
                      <w:sz w:val="20"/>
                    </w:rPr>
                  </w:pPr>
                  <w:r>
                    <w:rPr>
                      <w:rFonts w:ascii="Arial" w:hAnsi="Arial" w:cs="Arial"/>
                      <w:sz w:val="20"/>
                    </w:rPr>
                    <w:t>Anticipate delay in product availability.</w:t>
                  </w:r>
                </w:p>
              </w:tc>
              <w:tc>
                <w:tcPr>
                  <w:tcW w:w="1980" w:type="dxa"/>
                </w:tcPr>
                <w:p w:rsidR="00FD5041" w:rsidRDefault="00933B60">
                  <w:pPr>
                    <w:jc w:val="left"/>
                    <w:rPr>
                      <w:rFonts w:ascii="Arial" w:hAnsi="Arial" w:cs="Arial"/>
                      <w:sz w:val="20"/>
                    </w:rPr>
                  </w:pPr>
                  <w:r>
                    <w:rPr>
                      <w:rFonts w:ascii="Arial" w:hAnsi="Arial" w:cs="Arial"/>
                      <w:sz w:val="20"/>
                    </w:rPr>
                    <w:t>Notify patient caregiver.</w:t>
                  </w:r>
                </w:p>
              </w:tc>
            </w:tr>
          </w:tbl>
          <w:p w:rsidR="00FD5041" w:rsidRDefault="00FD5041">
            <w:pPr>
              <w:ind w:left="65"/>
              <w:jc w:val="left"/>
              <w:rPr>
                <w:rFonts w:ascii="Arial" w:hAnsi="Arial" w:cs="Arial"/>
                <w:sz w:val="20"/>
              </w:rPr>
            </w:pPr>
          </w:p>
        </w:tc>
        <w:tc>
          <w:tcPr>
            <w:tcW w:w="2333" w:type="dxa"/>
            <w:tcBorders>
              <w:left w:val="single" w:sz="4" w:space="0" w:color="auto"/>
              <w:right w:val="single" w:sz="4" w:space="0" w:color="auto"/>
            </w:tcBorders>
          </w:tcPr>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FD5041">
            <w:pPr>
              <w:jc w:val="left"/>
              <w:rPr>
                <w:rFonts w:ascii="Arial" w:hAnsi="Arial" w:cs="Arial"/>
                <w:sz w:val="20"/>
              </w:rPr>
            </w:pPr>
          </w:p>
          <w:p w:rsidR="00FD5041" w:rsidRDefault="00A07D61">
            <w:pPr>
              <w:jc w:val="left"/>
              <w:rPr>
                <w:rFonts w:ascii="Arial" w:hAnsi="Arial" w:cs="Arial"/>
                <w:sz w:val="20"/>
              </w:rPr>
            </w:pPr>
            <w:hyperlink r:id="rId21" w:history="1">
              <w:r w:rsidR="00933B60">
                <w:rPr>
                  <w:rStyle w:val="Hyperlink"/>
                  <w:rFonts w:ascii="Arial" w:hAnsi="Arial" w:cs="Arial"/>
                  <w:sz w:val="20"/>
                </w:rPr>
                <w:t>TS 7.3 Blood Product Ordering-MBC</w:t>
              </w:r>
            </w:hyperlink>
          </w:p>
          <w:p w:rsidR="00FD5041" w:rsidRDefault="00FD5041">
            <w:pPr>
              <w:jc w:val="left"/>
              <w:rPr>
                <w:rFonts w:ascii="Arial" w:hAnsi="Arial" w:cs="Arial"/>
                <w:sz w:val="20"/>
              </w:rPr>
            </w:pPr>
          </w:p>
          <w:p w:rsidR="00FD5041" w:rsidRDefault="00A07D61">
            <w:pPr>
              <w:jc w:val="left"/>
              <w:rPr>
                <w:rFonts w:ascii="Arial" w:hAnsi="Arial" w:cs="Arial"/>
                <w:sz w:val="20"/>
              </w:rPr>
            </w:pPr>
            <w:hyperlink r:id="rId22" w:history="1">
              <w:r w:rsidR="00933B60">
                <w:rPr>
                  <w:rStyle w:val="Hyperlink"/>
                  <w:rFonts w:ascii="Arial" w:hAnsi="Arial" w:cs="Arial"/>
                  <w:sz w:val="20"/>
                </w:rPr>
                <w:t>TS 7.4 Blood Product Ordering-ARC</w:t>
              </w:r>
            </w:hyperlink>
          </w:p>
        </w:tc>
      </w:tr>
      <w:tr w:rsidR="00FD5041">
        <w:trPr>
          <w:trHeight w:val="633"/>
        </w:trPr>
        <w:tc>
          <w:tcPr>
            <w:tcW w:w="1440" w:type="dxa"/>
            <w:tcBorders>
              <w:top w:val="nil"/>
              <w:left w:val="nil"/>
              <w:bottom w:val="nil"/>
              <w:right w:val="single" w:sz="6" w:space="0" w:color="auto"/>
            </w:tcBorders>
            <w:vAlign w:val="center"/>
          </w:tcPr>
          <w:p w:rsidR="00FD5041" w:rsidRDefault="00FD5041">
            <w:pPr>
              <w:pStyle w:val="TableText"/>
              <w:rPr>
                <w:bCs/>
                <w:color w:val="3366FF"/>
              </w:rPr>
            </w:pP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4</w:t>
            </w:r>
          </w:p>
        </w:tc>
        <w:tc>
          <w:tcPr>
            <w:tcW w:w="2347" w:type="dxa"/>
            <w:gridSpan w:val="2"/>
            <w:tcBorders>
              <w:left w:val="single" w:sz="6" w:space="0" w:color="auto"/>
              <w:right w:val="single" w:sz="4" w:space="0" w:color="auto"/>
            </w:tcBorders>
          </w:tcPr>
          <w:p w:rsidR="00FD5041" w:rsidRDefault="00933B60">
            <w:pPr>
              <w:jc w:val="left"/>
              <w:rPr>
                <w:rFonts w:ascii="Arial" w:hAnsi="Arial" w:cs="Arial"/>
                <w:sz w:val="20"/>
              </w:rPr>
            </w:pPr>
            <w:r>
              <w:rPr>
                <w:rFonts w:ascii="Arial" w:hAnsi="Arial" w:cs="Arial"/>
                <w:sz w:val="20"/>
              </w:rPr>
              <w:t>Proceed to appropriate blood component preparation procedures.</w:t>
            </w:r>
          </w:p>
        </w:tc>
        <w:tc>
          <w:tcPr>
            <w:tcW w:w="4500" w:type="dxa"/>
            <w:gridSpan w:val="3"/>
            <w:tcBorders>
              <w:left w:val="single" w:sz="4" w:space="0" w:color="auto"/>
              <w:right w:val="single" w:sz="4" w:space="0" w:color="auto"/>
            </w:tcBorders>
          </w:tcPr>
          <w:p w:rsidR="00FD5041" w:rsidRDefault="00933B60">
            <w:pPr>
              <w:numPr>
                <w:ilvl w:val="0"/>
                <w:numId w:val="16"/>
              </w:numPr>
              <w:tabs>
                <w:tab w:val="clear" w:pos="720"/>
                <w:tab w:val="num" w:pos="245"/>
              </w:tabs>
              <w:ind w:hanging="655"/>
              <w:jc w:val="left"/>
              <w:rPr>
                <w:rFonts w:ascii="Arial" w:hAnsi="Arial" w:cs="Arial"/>
                <w:sz w:val="20"/>
              </w:rPr>
            </w:pPr>
            <w:r>
              <w:rPr>
                <w:rFonts w:ascii="Arial" w:hAnsi="Arial" w:cs="Arial"/>
                <w:sz w:val="20"/>
              </w:rPr>
              <w:t>Irradiate full SDP prior to splitting/aliquoting</w:t>
            </w:r>
          </w:p>
          <w:p w:rsidR="00FD5041" w:rsidRDefault="00933B60">
            <w:pPr>
              <w:numPr>
                <w:ilvl w:val="0"/>
                <w:numId w:val="16"/>
              </w:numPr>
              <w:tabs>
                <w:tab w:val="clear" w:pos="720"/>
                <w:tab w:val="num" w:pos="245"/>
              </w:tabs>
              <w:ind w:hanging="655"/>
              <w:jc w:val="left"/>
              <w:rPr>
                <w:rFonts w:ascii="Arial" w:hAnsi="Arial" w:cs="Arial"/>
                <w:sz w:val="20"/>
              </w:rPr>
            </w:pPr>
            <w:r>
              <w:rPr>
                <w:rFonts w:ascii="Arial" w:hAnsi="Arial" w:cs="Arial"/>
                <w:sz w:val="20"/>
              </w:rPr>
              <w:t>Volumes of platelets ordered as ≤60 mL are</w:t>
            </w:r>
          </w:p>
          <w:p w:rsidR="00FD5041" w:rsidRDefault="00933B60">
            <w:pPr>
              <w:ind w:left="65"/>
              <w:jc w:val="left"/>
              <w:rPr>
                <w:rFonts w:ascii="Arial" w:hAnsi="Arial" w:cs="Arial"/>
                <w:sz w:val="20"/>
              </w:rPr>
            </w:pPr>
            <w:r>
              <w:rPr>
                <w:rFonts w:ascii="Arial" w:hAnsi="Arial" w:cs="Arial"/>
                <w:sz w:val="20"/>
              </w:rPr>
              <w:t xml:space="preserve">    to be issued  prefiltered syringes.</w:t>
            </w:r>
          </w:p>
        </w:tc>
        <w:tc>
          <w:tcPr>
            <w:tcW w:w="2333" w:type="dxa"/>
            <w:tcBorders>
              <w:left w:val="single" w:sz="4" w:space="0" w:color="auto"/>
              <w:right w:val="single" w:sz="4" w:space="0" w:color="auto"/>
            </w:tcBorders>
          </w:tcPr>
          <w:p w:rsidR="00FD5041" w:rsidRDefault="00FD5041">
            <w:pPr>
              <w:jc w:val="left"/>
              <w:rPr>
                <w:rFonts w:ascii="Arial" w:hAnsi="Arial" w:cs="Arial"/>
                <w:sz w:val="20"/>
              </w:rPr>
            </w:pPr>
          </w:p>
        </w:tc>
      </w:tr>
      <w:tr w:rsidR="00FD5041">
        <w:trPr>
          <w:trHeight w:val="768"/>
        </w:trPr>
        <w:tc>
          <w:tcPr>
            <w:tcW w:w="1440" w:type="dxa"/>
            <w:tcBorders>
              <w:top w:val="nil"/>
              <w:left w:val="nil"/>
              <w:bottom w:val="nil"/>
              <w:right w:val="single" w:sz="6" w:space="0" w:color="auto"/>
            </w:tcBorders>
            <w:vAlign w:val="center"/>
          </w:tcPr>
          <w:p w:rsidR="00FD5041" w:rsidRDefault="00FD5041">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5</w:t>
            </w:r>
          </w:p>
        </w:tc>
        <w:tc>
          <w:tcPr>
            <w:tcW w:w="2347" w:type="dxa"/>
            <w:gridSpan w:val="2"/>
            <w:tcBorders>
              <w:left w:val="single" w:sz="6" w:space="0" w:color="auto"/>
              <w:right w:val="single" w:sz="4" w:space="0" w:color="auto"/>
            </w:tcBorders>
          </w:tcPr>
          <w:p w:rsidR="00FD5041" w:rsidRDefault="00933B60">
            <w:pPr>
              <w:jc w:val="left"/>
              <w:rPr>
                <w:rFonts w:ascii="Arial" w:hAnsi="Arial" w:cs="Arial"/>
                <w:sz w:val="20"/>
              </w:rPr>
            </w:pPr>
            <w:r>
              <w:rPr>
                <w:rFonts w:ascii="Arial" w:hAnsi="Arial" w:cs="Arial"/>
                <w:sz w:val="20"/>
              </w:rPr>
              <w:t>Allocated product under a TPLT Sunquest order.</w:t>
            </w:r>
          </w:p>
          <w:p w:rsidR="00FD5041" w:rsidRDefault="00FD5041">
            <w:pPr>
              <w:jc w:val="left"/>
              <w:rPr>
                <w:rFonts w:ascii="Arial" w:hAnsi="Arial" w:cs="Arial"/>
                <w:sz w:val="20"/>
              </w:rPr>
            </w:pPr>
          </w:p>
        </w:tc>
        <w:tc>
          <w:tcPr>
            <w:tcW w:w="4500" w:type="dxa"/>
            <w:gridSpan w:val="3"/>
            <w:tcBorders>
              <w:left w:val="single" w:sz="4" w:space="0" w:color="auto"/>
              <w:right w:val="single" w:sz="4" w:space="0" w:color="auto"/>
            </w:tcBorders>
          </w:tcPr>
          <w:p w:rsidR="00FD5041" w:rsidRDefault="00933B60">
            <w:pPr>
              <w:numPr>
                <w:ilvl w:val="0"/>
                <w:numId w:val="18"/>
              </w:numPr>
              <w:tabs>
                <w:tab w:val="clear" w:pos="720"/>
                <w:tab w:val="num" w:pos="245"/>
              </w:tabs>
              <w:ind w:hanging="655"/>
              <w:jc w:val="left"/>
              <w:rPr>
                <w:rFonts w:ascii="Arial" w:hAnsi="Arial" w:cs="Arial"/>
                <w:sz w:val="20"/>
              </w:rPr>
            </w:pPr>
            <w:r>
              <w:rPr>
                <w:rFonts w:ascii="Arial" w:hAnsi="Arial" w:cs="Arial"/>
                <w:sz w:val="20"/>
              </w:rPr>
              <w:t>Attach unit tag</w:t>
            </w:r>
          </w:p>
          <w:p w:rsidR="00FD5041" w:rsidRDefault="00933B60">
            <w:pPr>
              <w:numPr>
                <w:ilvl w:val="0"/>
                <w:numId w:val="18"/>
              </w:numPr>
              <w:tabs>
                <w:tab w:val="clear" w:pos="720"/>
                <w:tab w:val="num" w:pos="245"/>
              </w:tabs>
              <w:ind w:hanging="655"/>
              <w:jc w:val="left"/>
              <w:rPr>
                <w:rFonts w:ascii="Arial" w:hAnsi="Arial" w:cs="Arial"/>
                <w:sz w:val="20"/>
              </w:rPr>
            </w:pPr>
            <w:r>
              <w:rPr>
                <w:rFonts w:ascii="Arial" w:hAnsi="Arial" w:cs="Arial"/>
                <w:sz w:val="20"/>
              </w:rPr>
              <w:t>Bill the intend recipient for special testing</w:t>
            </w:r>
          </w:p>
          <w:p w:rsidR="00FD5041" w:rsidRDefault="00933B60">
            <w:pPr>
              <w:ind w:left="65"/>
              <w:jc w:val="left"/>
              <w:rPr>
                <w:rFonts w:ascii="Arial" w:hAnsi="Arial" w:cs="Arial"/>
                <w:sz w:val="20"/>
              </w:rPr>
            </w:pPr>
            <w:r>
              <w:rPr>
                <w:rFonts w:ascii="Arial" w:hAnsi="Arial" w:cs="Arial"/>
                <w:sz w:val="20"/>
              </w:rPr>
              <w:t xml:space="preserve">   such as platelet crossmatching or HLA</w:t>
            </w:r>
          </w:p>
          <w:p w:rsidR="00FD5041" w:rsidRDefault="00933B60">
            <w:pPr>
              <w:ind w:left="65"/>
              <w:jc w:val="left"/>
              <w:rPr>
                <w:rFonts w:ascii="Arial" w:hAnsi="Arial" w:cs="Arial"/>
                <w:sz w:val="20"/>
              </w:rPr>
            </w:pPr>
            <w:r>
              <w:rPr>
                <w:rFonts w:ascii="Arial" w:hAnsi="Arial" w:cs="Arial"/>
                <w:sz w:val="20"/>
              </w:rPr>
              <w:t xml:space="preserve">   matching at allocation.</w:t>
            </w:r>
          </w:p>
        </w:tc>
        <w:tc>
          <w:tcPr>
            <w:tcW w:w="2333" w:type="dxa"/>
            <w:tcBorders>
              <w:left w:val="single" w:sz="4" w:space="0" w:color="auto"/>
              <w:right w:val="single" w:sz="4" w:space="0" w:color="auto"/>
            </w:tcBorders>
          </w:tcPr>
          <w:p w:rsidR="00FD5041" w:rsidRDefault="00A07D61">
            <w:pPr>
              <w:jc w:val="left"/>
              <w:rPr>
                <w:rFonts w:ascii="Arial" w:hAnsi="Arial" w:cs="Arial"/>
                <w:sz w:val="20"/>
              </w:rPr>
            </w:pPr>
            <w:hyperlink r:id="rId23" w:history="1">
              <w:r w:rsidR="00933B60">
                <w:rPr>
                  <w:rStyle w:val="Hyperlink"/>
                  <w:rFonts w:ascii="Arial" w:hAnsi="Arial" w:cs="Arial"/>
                  <w:sz w:val="20"/>
                </w:rPr>
                <w:t>TS 12.2 Allocation of Platelets, Plasma, or Cryo</w:t>
              </w:r>
            </w:hyperlink>
          </w:p>
        </w:tc>
      </w:tr>
      <w:tr w:rsidR="00FD5041">
        <w:trPr>
          <w:trHeight w:val="327"/>
        </w:trPr>
        <w:tc>
          <w:tcPr>
            <w:tcW w:w="1440" w:type="dxa"/>
            <w:tcBorders>
              <w:top w:val="nil"/>
              <w:left w:val="nil"/>
              <w:bottom w:val="nil"/>
              <w:right w:val="single" w:sz="6" w:space="0" w:color="auto"/>
            </w:tcBorders>
            <w:vAlign w:val="center"/>
          </w:tcPr>
          <w:p w:rsidR="00FD5041" w:rsidRDefault="00FD5041">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6</w:t>
            </w:r>
          </w:p>
        </w:tc>
        <w:tc>
          <w:tcPr>
            <w:tcW w:w="2347" w:type="dxa"/>
            <w:gridSpan w:val="2"/>
            <w:tcBorders>
              <w:left w:val="single" w:sz="6" w:space="0" w:color="auto"/>
              <w:right w:val="single" w:sz="4" w:space="0" w:color="auto"/>
            </w:tcBorders>
          </w:tcPr>
          <w:p w:rsidR="00FD5041" w:rsidRDefault="00933B60">
            <w:pPr>
              <w:jc w:val="left"/>
              <w:rPr>
                <w:rFonts w:ascii="Arial" w:hAnsi="Arial" w:cs="Arial"/>
                <w:sz w:val="20"/>
              </w:rPr>
            </w:pPr>
            <w:r>
              <w:rPr>
                <w:rFonts w:ascii="Arial" w:hAnsi="Arial" w:cs="Arial"/>
                <w:sz w:val="20"/>
              </w:rPr>
              <w:t>Store product in platelet incubator until issue.</w:t>
            </w:r>
          </w:p>
        </w:tc>
        <w:tc>
          <w:tcPr>
            <w:tcW w:w="4500" w:type="dxa"/>
            <w:gridSpan w:val="3"/>
            <w:tcBorders>
              <w:left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Notify the patient care unit that the product is</w:t>
            </w:r>
          </w:p>
          <w:p w:rsidR="00FD5041" w:rsidRDefault="00933B60">
            <w:pPr>
              <w:jc w:val="left"/>
              <w:rPr>
                <w:rFonts w:ascii="Arial" w:hAnsi="Arial" w:cs="Arial"/>
                <w:sz w:val="20"/>
              </w:rPr>
            </w:pPr>
            <w:r>
              <w:rPr>
                <w:rFonts w:ascii="Arial" w:hAnsi="Arial" w:cs="Arial"/>
                <w:sz w:val="20"/>
              </w:rPr>
              <w:t>ready.</w:t>
            </w:r>
          </w:p>
        </w:tc>
        <w:tc>
          <w:tcPr>
            <w:tcW w:w="2333" w:type="dxa"/>
            <w:tcBorders>
              <w:left w:val="single" w:sz="4" w:space="0" w:color="auto"/>
              <w:right w:val="single" w:sz="4" w:space="0" w:color="auto"/>
            </w:tcBorders>
          </w:tcPr>
          <w:p w:rsidR="00FD5041" w:rsidRDefault="00A07D61">
            <w:pPr>
              <w:jc w:val="left"/>
              <w:rPr>
                <w:rFonts w:ascii="Arial" w:hAnsi="Arial" w:cs="Arial"/>
                <w:sz w:val="20"/>
              </w:rPr>
            </w:pPr>
            <w:hyperlink r:id="rId24" w:history="1">
              <w:r w:rsidR="00933B60">
                <w:rPr>
                  <w:rStyle w:val="Hyperlink"/>
                  <w:rFonts w:ascii="Arial" w:hAnsi="Arial" w:cs="Arial"/>
                  <w:sz w:val="20"/>
                </w:rPr>
                <w:t>TS 7.18 Storage of Blood Products</w:t>
              </w:r>
            </w:hyperlink>
          </w:p>
        </w:tc>
      </w:tr>
      <w:tr w:rsidR="00FD5041">
        <w:trPr>
          <w:trHeight w:val="327"/>
        </w:trPr>
        <w:tc>
          <w:tcPr>
            <w:tcW w:w="1440" w:type="dxa"/>
            <w:tcBorders>
              <w:top w:val="nil"/>
              <w:left w:val="nil"/>
              <w:bottom w:val="nil"/>
              <w:right w:val="single" w:sz="6" w:space="0" w:color="auto"/>
            </w:tcBorders>
            <w:vAlign w:val="center"/>
          </w:tcPr>
          <w:p w:rsidR="00FD5041" w:rsidRDefault="00FD5041">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FD5041" w:rsidRDefault="00933B60">
            <w:pPr>
              <w:jc w:val="center"/>
              <w:rPr>
                <w:rFonts w:ascii="Arial" w:hAnsi="Arial" w:cs="Arial"/>
                <w:sz w:val="20"/>
              </w:rPr>
            </w:pPr>
            <w:r>
              <w:rPr>
                <w:rFonts w:ascii="Arial" w:hAnsi="Arial" w:cs="Arial"/>
                <w:sz w:val="20"/>
              </w:rPr>
              <w:t>7</w:t>
            </w:r>
          </w:p>
        </w:tc>
        <w:tc>
          <w:tcPr>
            <w:tcW w:w="2347" w:type="dxa"/>
            <w:gridSpan w:val="2"/>
            <w:tcBorders>
              <w:left w:val="single" w:sz="6" w:space="0" w:color="auto"/>
              <w:right w:val="single" w:sz="4" w:space="0" w:color="auto"/>
            </w:tcBorders>
          </w:tcPr>
          <w:p w:rsidR="00FD5041" w:rsidRDefault="00933B60">
            <w:pPr>
              <w:jc w:val="left"/>
              <w:rPr>
                <w:rFonts w:ascii="Arial" w:hAnsi="Arial" w:cs="Arial"/>
                <w:sz w:val="20"/>
              </w:rPr>
            </w:pPr>
            <w:r>
              <w:rPr>
                <w:rFonts w:ascii="Arial" w:hAnsi="Arial" w:cs="Arial"/>
                <w:sz w:val="20"/>
              </w:rPr>
              <w:t>Bill platelet product charge at issue.</w:t>
            </w:r>
          </w:p>
        </w:tc>
        <w:tc>
          <w:tcPr>
            <w:tcW w:w="4500" w:type="dxa"/>
            <w:gridSpan w:val="3"/>
            <w:tcBorders>
              <w:left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Note: No platelet product charge or washing charge needs to be added in BPI.</w:t>
            </w:r>
          </w:p>
        </w:tc>
        <w:tc>
          <w:tcPr>
            <w:tcW w:w="2333" w:type="dxa"/>
            <w:tcBorders>
              <w:left w:val="single" w:sz="4" w:space="0" w:color="auto"/>
              <w:right w:val="single" w:sz="4" w:space="0" w:color="auto"/>
            </w:tcBorders>
          </w:tcPr>
          <w:p w:rsidR="00FD5041" w:rsidRDefault="00FD5041">
            <w:pPr>
              <w:jc w:val="left"/>
              <w:rPr>
                <w:rFonts w:ascii="Arial" w:hAnsi="Arial" w:cs="Arial"/>
                <w:sz w:val="20"/>
              </w:rPr>
            </w:pPr>
          </w:p>
        </w:tc>
      </w:tr>
      <w:tr w:rsidR="00FD5041">
        <w:trPr>
          <w:trHeight w:val="386"/>
        </w:trPr>
        <w:tc>
          <w:tcPr>
            <w:tcW w:w="1440" w:type="dxa"/>
            <w:tcBorders>
              <w:top w:val="nil"/>
              <w:left w:val="nil"/>
              <w:bottom w:val="nil"/>
              <w:right w:val="nil"/>
            </w:tcBorders>
          </w:tcPr>
          <w:p w:rsidR="00FD5041" w:rsidRDefault="00FD5041">
            <w:pPr>
              <w:rPr>
                <w:rFonts w:ascii="Arial" w:hAnsi="Arial" w:cs="Arial"/>
                <w:b/>
                <w:sz w:val="20"/>
              </w:rPr>
            </w:pPr>
          </w:p>
        </w:tc>
        <w:tc>
          <w:tcPr>
            <w:tcW w:w="9720" w:type="dxa"/>
            <w:gridSpan w:val="7"/>
            <w:tcBorders>
              <w:top w:val="nil"/>
              <w:left w:val="nil"/>
              <w:bottom w:val="single" w:sz="12" w:space="0" w:color="C0C0C0"/>
              <w:right w:val="nil"/>
            </w:tcBorders>
          </w:tcPr>
          <w:p w:rsidR="00FD5041" w:rsidRDefault="00FD5041">
            <w:pPr>
              <w:jc w:val="left"/>
              <w:rPr>
                <w:rFonts w:ascii="Arial" w:hAnsi="Arial" w:cs="Arial"/>
                <w:iCs/>
                <w:sz w:val="20"/>
              </w:rPr>
            </w:pP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rsidR="00FD5041" w:rsidRDefault="00FD5041">
            <w:pPr>
              <w:rPr>
                <w:rFonts w:ascii="Arial" w:hAnsi="Arial" w:cs="Arial"/>
                <w:b/>
                <w:bCs/>
                <w:color w:val="3366FF"/>
                <w:sz w:val="20"/>
              </w:rPr>
            </w:pPr>
          </w:p>
          <w:p w:rsidR="00FD5041" w:rsidRDefault="00933B60">
            <w:pPr>
              <w:jc w:val="left"/>
              <w:rPr>
                <w:rFonts w:ascii="Arial" w:hAnsi="Arial" w:cs="Arial"/>
                <w:b/>
                <w:bCs/>
                <w:color w:val="3366FF"/>
                <w:sz w:val="20"/>
              </w:rPr>
            </w:pPr>
            <w:r>
              <w:rPr>
                <w:rFonts w:ascii="Arial" w:hAnsi="Arial" w:cs="Arial"/>
                <w:b/>
                <w:bCs/>
                <w:color w:val="3366FF"/>
                <w:sz w:val="20"/>
              </w:rPr>
              <w:t>Appendices</w:t>
            </w:r>
          </w:p>
          <w:p w:rsidR="00FD5041" w:rsidRDefault="00FD5041">
            <w:pPr>
              <w:rPr>
                <w:rFonts w:ascii="Arial" w:hAnsi="Arial" w:cs="Arial"/>
                <w:b/>
                <w:bCs/>
                <w:color w:val="3366FF"/>
                <w:sz w:val="20"/>
              </w:rPr>
            </w:pPr>
          </w:p>
        </w:tc>
        <w:tc>
          <w:tcPr>
            <w:tcW w:w="9720" w:type="dxa"/>
            <w:gridSpan w:val="7"/>
            <w:tcBorders>
              <w:top w:val="single" w:sz="12" w:space="0" w:color="C0C0C0"/>
              <w:bottom w:val="single" w:sz="12" w:space="0" w:color="C0C0C0"/>
              <w:right w:val="nil"/>
            </w:tcBorders>
          </w:tcPr>
          <w:p w:rsidR="00FD5041" w:rsidRDefault="00FD5041">
            <w:pPr>
              <w:jc w:val="left"/>
              <w:rPr>
                <w:rFonts w:ascii="Arial" w:hAnsi="Arial" w:cs="Arial"/>
                <w:iCs/>
                <w:sz w:val="20"/>
              </w:rPr>
            </w:pPr>
          </w:p>
          <w:p w:rsidR="00FD5041" w:rsidRDefault="00A07D61">
            <w:pPr>
              <w:rPr>
                <w:rFonts w:ascii="Arial" w:hAnsi="Arial" w:cs="Arial"/>
                <w:iCs/>
                <w:sz w:val="20"/>
              </w:rPr>
            </w:pPr>
            <w:hyperlink w:anchor="Appendix_A" w:history="1">
              <w:r w:rsidR="00933B60">
                <w:rPr>
                  <w:rStyle w:val="Hyperlink"/>
                  <w:rFonts w:ascii="Arial" w:hAnsi="Arial" w:cs="Arial"/>
                  <w:iCs/>
                  <w:sz w:val="20"/>
                </w:rPr>
                <w:t>Appendix A</w:t>
              </w:r>
            </w:hyperlink>
            <w:r w:rsidR="00933B60">
              <w:rPr>
                <w:rFonts w:ascii="Arial" w:hAnsi="Arial" w:cs="Arial"/>
                <w:iCs/>
                <w:sz w:val="20"/>
              </w:rPr>
              <w:t>: Selection of Platelets</w:t>
            </w: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rsidR="00FD5041" w:rsidRDefault="00FD5041">
            <w:pPr>
              <w:rPr>
                <w:rFonts w:ascii="Arial" w:hAnsi="Arial" w:cs="Arial"/>
                <w:b/>
                <w:bCs/>
                <w:color w:val="3366FF"/>
                <w:sz w:val="20"/>
              </w:rPr>
            </w:pPr>
          </w:p>
          <w:p w:rsidR="00FD5041" w:rsidRDefault="00933B60">
            <w:pPr>
              <w:rPr>
                <w:rFonts w:ascii="Arial" w:hAnsi="Arial" w:cs="Arial"/>
                <w:b/>
                <w:bCs/>
                <w:color w:val="3366FF"/>
                <w:sz w:val="20"/>
              </w:rPr>
            </w:pPr>
            <w:r>
              <w:rPr>
                <w:rFonts w:ascii="Arial" w:hAnsi="Arial" w:cs="Arial"/>
                <w:b/>
                <w:bCs/>
                <w:color w:val="3366FF"/>
                <w:sz w:val="20"/>
              </w:rPr>
              <w:t>Approval</w:t>
            </w:r>
          </w:p>
          <w:p w:rsidR="00FD5041" w:rsidRDefault="00933B60">
            <w:pPr>
              <w:rPr>
                <w:rFonts w:ascii="Arial" w:hAnsi="Arial" w:cs="Arial"/>
                <w:b/>
                <w:bCs/>
                <w:color w:val="3366FF"/>
                <w:sz w:val="20"/>
              </w:rPr>
            </w:pPr>
            <w:r>
              <w:rPr>
                <w:rFonts w:ascii="Arial" w:hAnsi="Arial" w:cs="Arial"/>
                <w:b/>
                <w:bCs/>
                <w:color w:val="3366FF"/>
                <w:sz w:val="20"/>
              </w:rPr>
              <w:t>Workflow</w:t>
            </w:r>
          </w:p>
        </w:tc>
        <w:tc>
          <w:tcPr>
            <w:tcW w:w="9720" w:type="dxa"/>
            <w:gridSpan w:val="7"/>
            <w:tcBorders>
              <w:top w:val="single" w:sz="12" w:space="0" w:color="C0C0C0"/>
              <w:bottom w:val="single" w:sz="12" w:space="0" w:color="C0C0C0"/>
              <w:right w:val="nil"/>
            </w:tcBorders>
          </w:tcPr>
          <w:p w:rsidR="00FD5041" w:rsidRDefault="00FD5041">
            <w:pPr>
              <w:jc w:val="left"/>
              <w:rPr>
                <w:rFonts w:ascii="Arial" w:hAnsi="Arial" w:cs="Arial"/>
                <w:iCs/>
                <w:sz w:val="20"/>
              </w:rPr>
            </w:pPr>
          </w:p>
          <w:p w:rsidR="00FD5041" w:rsidRDefault="00933B60">
            <w:pPr>
              <w:jc w:val="left"/>
              <w:rPr>
                <w:rFonts w:ascii="Arial" w:hAnsi="Arial" w:cs="Arial"/>
                <w:iCs/>
                <w:sz w:val="20"/>
              </w:rPr>
            </w:pPr>
            <w:r>
              <w:rPr>
                <w:rFonts w:ascii="Arial" w:hAnsi="Arial" w:cs="Arial"/>
                <w:iCs/>
                <w:sz w:val="20"/>
              </w:rPr>
              <w:t>Transfusion Service/Medical Director</w:t>
            </w:r>
          </w:p>
          <w:p w:rsidR="00FD5041" w:rsidRDefault="00FD5041">
            <w:pPr>
              <w:jc w:val="left"/>
              <w:rPr>
                <w:rFonts w:ascii="Arial" w:hAnsi="Arial" w:cs="Arial"/>
                <w:iCs/>
                <w:sz w:val="20"/>
              </w:rPr>
            </w:pPr>
          </w:p>
          <w:p w:rsidR="00FD5041" w:rsidRDefault="00FD5041">
            <w:pPr>
              <w:jc w:val="left"/>
              <w:rPr>
                <w:rFonts w:ascii="Arial" w:hAnsi="Arial" w:cs="Arial"/>
                <w:iCs/>
                <w:sz w:val="20"/>
              </w:rPr>
            </w:pP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440" w:type="dxa"/>
            <w:tcBorders>
              <w:top w:val="nil"/>
              <w:left w:val="nil"/>
              <w:bottom w:val="nil"/>
            </w:tcBorders>
          </w:tcPr>
          <w:p w:rsidR="00FD5041" w:rsidRDefault="00FD5041">
            <w:pPr>
              <w:rPr>
                <w:rFonts w:ascii="Arial" w:hAnsi="Arial" w:cs="Arial"/>
                <w:color w:val="3366FF"/>
                <w:sz w:val="20"/>
              </w:rPr>
            </w:pPr>
          </w:p>
        </w:tc>
        <w:tc>
          <w:tcPr>
            <w:tcW w:w="9720" w:type="dxa"/>
            <w:gridSpan w:val="7"/>
            <w:tcBorders>
              <w:top w:val="single" w:sz="12" w:space="0" w:color="C0C0C0"/>
              <w:bottom w:val="single" w:sz="4" w:space="0" w:color="auto"/>
              <w:right w:val="nil"/>
            </w:tcBorders>
          </w:tcPr>
          <w:p w:rsidR="00FD5041" w:rsidRDefault="00FD5041">
            <w:pPr>
              <w:pStyle w:val="TableText"/>
              <w:autoSpaceDE/>
              <w:autoSpaceDN/>
              <w:rPr>
                <w:rFonts w:ascii="Arial" w:hAnsi="Arial" w:cs="Arial"/>
                <w:iCs/>
              </w:rPr>
            </w:pP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440" w:type="dxa"/>
            <w:vMerge w:val="restart"/>
            <w:tcBorders>
              <w:left w:val="nil"/>
              <w:right w:val="single" w:sz="2" w:space="0" w:color="auto"/>
            </w:tcBorders>
          </w:tcPr>
          <w:p w:rsidR="00FD5041" w:rsidRDefault="00933B60">
            <w:pPr>
              <w:jc w:val="left"/>
              <w:rPr>
                <w:rFonts w:ascii="Arial" w:hAnsi="Arial" w:cs="Arial"/>
                <w:b/>
                <w:bCs/>
                <w:color w:val="3366FF"/>
                <w:sz w:val="20"/>
              </w:rPr>
            </w:pPr>
            <w:r>
              <w:rPr>
                <w:rFonts w:ascii="Arial" w:hAnsi="Arial" w:cs="Arial"/>
                <w:b/>
                <w:bCs/>
                <w:color w:val="3366FF"/>
                <w:sz w:val="20"/>
              </w:rPr>
              <w:t>Historical Record</w:t>
            </w:r>
          </w:p>
        </w:tc>
        <w:tc>
          <w:tcPr>
            <w:tcW w:w="1117" w:type="dxa"/>
            <w:gridSpan w:val="2"/>
            <w:tcBorders>
              <w:top w:val="single" w:sz="4" w:space="0" w:color="auto"/>
              <w:left w:val="single" w:sz="2" w:space="0" w:color="auto"/>
              <w:bottom w:val="single" w:sz="4" w:space="0" w:color="auto"/>
              <w:right w:val="single" w:sz="4" w:space="0" w:color="auto"/>
            </w:tcBorders>
          </w:tcPr>
          <w:p w:rsidR="00FD5041" w:rsidRDefault="00933B60">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b/>
                <w:bCs/>
                <w:iCs/>
                <w:sz w:val="20"/>
              </w:rPr>
            </w:pPr>
            <w:r>
              <w:rPr>
                <w:rFonts w:ascii="Arial" w:hAnsi="Arial" w:cs="Arial"/>
                <w:b/>
                <w:bCs/>
                <w:iCs/>
                <w:sz w:val="20"/>
              </w:rPr>
              <w:t>Effective Date:</w:t>
            </w:r>
          </w:p>
        </w:tc>
        <w:tc>
          <w:tcPr>
            <w:tcW w:w="4283"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b/>
                <w:bCs/>
                <w:iCs/>
                <w:sz w:val="20"/>
              </w:rPr>
            </w:pPr>
            <w:r>
              <w:rPr>
                <w:rFonts w:ascii="Arial" w:hAnsi="Arial" w:cs="Arial"/>
                <w:b/>
                <w:bCs/>
                <w:iCs/>
                <w:sz w:val="20"/>
              </w:rPr>
              <w:t>Summary of Revisions</w:t>
            </w: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rsidR="00FD5041" w:rsidRDefault="00FD5041">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1/30/2009</w:t>
            </w:r>
          </w:p>
        </w:tc>
        <w:tc>
          <w:tcPr>
            <w:tcW w:w="4283"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Initial Version</w:t>
            </w: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rsidR="00FD5041" w:rsidRDefault="00FD5041">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N Poupard</w:t>
            </w:r>
          </w:p>
        </w:tc>
        <w:tc>
          <w:tcPr>
            <w:tcW w:w="1620" w:type="dxa"/>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5/6/2009</w:t>
            </w:r>
          </w:p>
        </w:tc>
        <w:tc>
          <w:tcPr>
            <w:tcW w:w="4283"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Rh selection of plateletpheresis</w:t>
            </w: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rsidR="00FD5041" w:rsidRDefault="00FD5041">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N Poupard</w:t>
            </w:r>
          </w:p>
        </w:tc>
        <w:tc>
          <w:tcPr>
            <w:tcW w:w="1620" w:type="dxa"/>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6/04/2009</w:t>
            </w:r>
          </w:p>
        </w:tc>
        <w:tc>
          <w:tcPr>
            <w:tcW w:w="4283"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Clarification of Rh of RDP</w:t>
            </w:r>
          </w:p>
        </w:tc>
      </w:tr>
      <w:tr w:rsidR="00FD504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bottom w:val="nil"/>
              <w:right w:val="single" w:sz="2" w:space="0" w:color="auto"/>
            </w:tcBorders>
          </w:tcPr>
          <w:p w:rsidR="00FD5041" w:rsidRDefault="00FD5041">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iCs/>
                <w:sz w:val="20"/>
              </w:rPr>
            </w:pPr>
            <w:r>
              <w:rPr>
                <w:rFonts w:ascii="Arial" w:hAnsi="Arial" w:cs="Arial"/>
                <w:iCs/>
                <w:sz w:val="20"/>
              </w:rPr>
              <w:t>L Ziebell</w:t>
            </w:r>
          </w:p>
        </w:tc>
        <w:tc>
          <w:tcPr>
            <w:tcW w:w="1620" w:type="dxa"/>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iCs/>
                <w:sz w:val="20"/>
              </w:rPr>
            </w:pPr>
            <w:r>
              <w:rPr>
                <w:rFonts w:ascii="Arial" w:hAnsi="Arial" w:cs="Arial"/>
                <w:iCs/>
                <w:sz w:val="20"/>
              </w:rPr>
              <w:t>8/01/2011</w:t>
            </w:r>
          </w:p>
        </w:tc>
        <w:tc>
          <w:tcPr>
            <w:tcW w:w="4283" w:type="dxa"/>
            <w:gridSpan w:val="2"/>
            <w:tcBorders>
              <w:top w:val="single" w:sz="4" w:space="0" w:color="auto"/>
              <w:left w:val="single" w:sz="4" w:space="0" w:color="auto"/>
              <w:bottom w:val="single" w:sz="4" w:space="0" w:color="auto"/>
              <w:right w:val="single" w:sz="4" w:space="0" w:color="auto"/>
            </w:tcBorders>
          </w:tcPr>
          <w:p w:rsidR="00FD5041" w:rsidRDefault="00933B60">
            <w:pPr>
              <w:jc w:val="left"/>
              <w:rPr>
                <w:rFonts w:ascii="Arial" w:hAnsi="Arial" w:cs="Arial"/>
                <w:sz w:val="20"/>
              </w:rPr>
            </w:pPr>
            <w:r>
              <w:rPr>
                <w:rFonts w:ascii="Arial" w:hAnsi="Arial" w:cs="Arial"/>
                <w:sz w:val="20"/>
              </w:rPr>
              <w:t>Remove reference to use of random donor (RDP) platelets.</w:t>
            </w:r>
          </w:p>
          <w:p w:rsidR="00FD5041" w:rsidRDefault="00933B60">
            <w:pPr>
              <w:jc w:val="left"/>
              <w:rPr>
                <w:rFonts w:ascii="Arial" w:hAnsi="Arial" w:cs="Arial"/>
                <w:sz w:val="20"/>
              </w:rPr>
            </w:pPr>
            <w:r>
              <w:rPr>
                <w:rFonts w:ascii="Arial" w:hAnsi="Arial" w:cs="Arial"/>
                <w:sz w:val="20"/>
              </w:rPr>
              <w:t xml:space="preserve">Added definition of SDP. </w:t>
            </w:r>
          </w:p>
        </w:tc>
      </w:tr>
      <w:tr w:rsidR="0092038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left w:val="nil"/>
              <w:bottom w:val="nil"/>
              <w:right w:val="single" w:sz="2" w:space="0" w:color="auto"/>
            </w:tcBorders>
          </w:tcPr>
          <w:p w:rsidR="0092038E" w:rsidRDefault="0092038E">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92038E" w:rsidRDefault="0092038E">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92038E" w:rsidRDefault="0092038E">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92038E" w:rsidRDefault="0092038E">
            <w:pPr>
              <w:jc w:val="left"/>
              <w:rPr>
                <w:rFonts w:ascii="Arial" w:hAnsi="Arial" w:cs="Arial"/>
                <w:iCs/>
                <w:sz w:val="20"/>
              </w:rPr>
            </w:pPr>
            <w:r>
              <w:rPr>
                <w:rFonts w:ascii="Arial" w:hAnsi="Arial" w:cs="Arial"/>
                <w:iCs/>
                <w:sz w:val="20"/>
              </w:rPr>
              <w:t>07/03/2019</w:t>
            </w:r>
          </w:p>
        </w:tc>
        <w:tc>
          <w:tcPr>
            <w:tcW w:w="4283" w:type="dxa"/>
            <w:gridSpan w:val="2"/>
            <w:tcBorders>
              <w:top w:val="single" w:sz="4" w:space="0" w:color="auto"/>
              <w:left w:val="single" w:sz="4" w:space="0" w:color="auto"/>
              <w:bottom w:val="single" w:sz="4" w:space="0" w:color="auto"/>
              <w:right w:val="single" w:sz="4" w:space="0" w:color="auto"/>
            </w:tcBorders>
          </w:tcPr>
          <w:p w:rsidR="0092038E" w:rsidRDefault="0092038E">
            <w:pPr>
              <w:jc w:val="left"/>
              <w:rPr>
                <w:rFonts w:ascii="Arial" w:hAnsi="Arial" w:cs="Arial"/>
                <w:sz w:val="20"/>
              </w:rPr>
            </w:pPr>
            <w:r>
              <w:rPr>
                <w:rFonts w:ascii="Arial" w:hAnsi="Arial" w:cs="Arial"/>
                <w:sz w:val="20"/>
              </w:rPr>
              <w:t>Removed part of policy statement regarding QA failure code for Rh pos plts to Rh neg patient.</w:t>
            </w:r>
          </w:p>
        </w:tc>
      </w:tr>
    </w:tbl>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rPr>
      </w:pPr>
    </w:p>
    <w:p w:rsidR="00FD5041" w:rsidRDefault="00FD5041">
      <w:pPr>
        <w:pStyle w:val="Header"/>
        <w:tabs>
          <w:tab w:val="clear" w:pos="4320"/>
          <w:tab w:val="clear" w:pos="8640"/>
        </w:tabs>
        <w:rPr>
          <w:rFonts w:ascii="Arial" w:hAnsi="Arial" w:cs="Arial"/>
          <w:b/>
          <w:bCs/>
        </w:rPr>
      </w:pPr>
    </w:p>
    <w:p w:rsidR="00FD5041" w:rsidRDefault="00FD5041">
      <w:pPr>
        <w:pStyle w:val="Header"/>
        <w:tabs>
          <w:tab w:val="clear" w:pos="4320"/>
          <w:tab w:val="clear" w:pos="8640"/>
        </w:tabs>
        <w:rPr>
          <w:rFonts w:ascii="Arial" w:hAnsi="Arial" w:cs="Arial"/>
          <w:b/>
          <w:bCs/>
        </w:rPr>
      </w:pPr>
    </w:p>
    <w:p w:rsidR="00FD5041" w:rsidRDefault="00FD5041">
      <w:pPr>
        <w:pStyle w:val="Header"/>
        <w:tabs>
          <w:tab w:val="clear" w:pos="4320"/>
          <w:tab w:val="clear" w:pos="8640"/>
        </w:tabs>
        <w:rPr>
          <w:rFonts w:ascii="Arial" w:hAnsi="Arial" w:cs="Arial"/>
          <w:b/>
          <w:bCs/>
        </w:rPr>
      </w:pPr>
    </w:p>
    <w:p w:rsidR="00FD5041" w:rsidRDefault="00FD5041">
      <w:pPr>
        <w:pStyle w:val="Header"/>
        <w:tabs>
          <w:tab w:val="clear" w:pos="4320"/>
          <w:tab w:val="clear" w:pos="8640"/>
        </w:tabs>
        <w:rPr>
          <w:rFonts w:ascii="Arial" w:hAnsi="Arial" w:cs="Arial"/>
          <w:b/>
          <w:bCs/>
        </w:rPr>
      </w:pPr>
    </w:p>
    <w:p w:rsidR="00FD5041" w:rsidRDefault="00FD5041">
      <w:pPr>
        <w:pStyle w:val="Header"/>
        <w:tabs>
          <w:tab w:val="clear" w:pos="4320"/>
          <w:tab w:val="clear" w:pos="8640"/>
        </w:tabs>
        <w:rPr>
          <w:rFonts w:ascii="Arial" w:hAnsi="Arial" w:cs="Arial"/>
          <w:b/>
          <w:bCs/>
        </w:rPr>
      </w:pPr>
    </w:p>
    <w:p w:rsidR="00FD5041" w:rsidRDefault="00FD5041">
      <w:pPr>
        <w:pStyle w:val="Header"/>
        <w:tabs>
          <w:tab w:val="clear" w:pos="4320"/>
          <w:tab w:val="clear" w:pos="8640"/>
        </w:tabs>
        <w:rPr>
          <w:rFonts w:ascii="Arial" w:hAnsi="Arial" w:cs="Arial"/>
          <w:b/>
          <w:bCs/>
        </w:rPr>
      </w:pPr>
    </w:p>
    <w:p w:rsidR="00FD5041" w:rsidRDefault="00933B60">
      <w:pPr>
        <w:pStyle w:val="Header"/>
        <w:tabs>
          <w:tab w:val="clear" w:pos="4320"/>
          <w:tab w:val="clear" w:pos="8640"/>
        </w:tabs>
        <w:rPr>
          <w:rFonts w:ascii="Arial" w:hAnsi="Arial" w:cs="Arial"/>
          <w:b/>
          <w:bCs/>
          <w:sz w:val="24"/>
        </w:rPr>
      </w:pPr>
      <w:bookmarkStart w:id="1" w:name="Appendix_A"/>
      <w:r>
        <w:rPr>
          <w:rFonts w:ascii="Arial" w:hAnsi="Arial" w:cs="Arial"/>
          <w:b/>
          <w:bCs/>
          <w:sz w:val="24"/>
        </w:rPr>
        <w:t xml:space="preserve">Appendix A:  </w:t>
      </w:r>
      <w:bookmarkEnd w:id="1"/>
      <w:r>
        <w:rPr>
          <w:rFonts w:ascii="Arial" w:hAnsi="Arial" w:cs="Arial"/>
          <w:b/>
          <w:bCs/>
          <w:sz w:val="24"/>
        </w:rPr>
        <w:t>Selection of Platelets</w:t>
      </w:r>
    </w:p>
    <w:p w:rsidR="00FD5041" w:rsidRDefault="00FD5041">
      <w:pPr>
        <w:pStyle w:val="Header"/>
        <w:tabs>
          <w:tab w:val="clear" w:pos="4320"/>
          <w:tab w:val="clear" w:pos="8640"/>
        </w:tabs>
        <w:rPr>
          <w:rFonts w:ascii="Arial" w:hAnsi="Arial" w:cs="Arial"/>
          <w:b/>
          <w:bCs/>
        </w:rPr>
      </w:pPr>
    </w:p>
    <w:tbl>
      <w:tblPr>
        <w:tblW w:w="9566" w:type="dxa"/>
        <w:tblLayout w:type="fixed"/>
        <w:tblCellMar>
          <w:left w:w="80" w:type="dxa"/>
          <w:right w:w="80" w:type="dxa"/>
        </w:tblCellMar>
        <w:tblLook w:val="0000"/>
      </w:tblPr>
      <w:tblGrid>
        <w:gridCol w:w="1736"/>
        <w:gridCol w:w="684"/>
        <w:gridCol w:w="540"/>
        <w:gridCol w:w="540"/>
        <w:gridCol w:w="532"/>
        <w:gridCol w:w="8"/>
        <w:gridCol w:w="576"/>
        <w:gridCol w:w="136"/>
        <w:gridCol w:w="584"/>
        <w:gridCol w:w="136"/>
        <w:gridCol w:w="584"/>
        <w:gridCol w:w="136"/>
        <w:gridCol w:w="3374"/>
      </w:tblGrid>
      <w:tr w:rsidR="00FD5041">
        <w:trPr>
          <w:trHeight w:hRule="exact" w:val="400"/>
        </w:trPr>
        <w:tc>
          <w:tcPr>
            <w:tcW w:w="1736" w:type="dxa"/>
            <w:shd w:val="pct25" w:color="auto" w:fill="FFFFFF"/>
          </w:tcPr>
          <w:p w:rsidR="00FD5041" w:rsidRDefault="00933B60">
            <w:pPr>
              <w:rPr>
                <w:rFonts w:ascii="Arial" w:hAnsi="Arial" w:cs="Arial"/>
                <w:u w:val="single"/>
              </w:rPr>
            </w:pPr>
            <w:r>
              <w:rPr>
                <w:rFonts w:ascii="Arial" w:hAnsi="Arial" w:cs="Arial"/>
                <w:u w:val="single"/>
              </w:rPr>
              <w:t>Recipient</w:t>
            </w:r>
          </w:p>
        </w:tc>
        <w:tc>
          <w:tcPr>
            <w:tcW w:w="1764" w:type="dxa"/>
            <w:gridSpan w:val="3"/>
            <w:shd w:val="pct25" w:color="auto" w:fill="FFFFFF"/>
          </w:tcPr>
          <w:p w:rsidR="00FD5041" w:rsidRDefault="00933B60">
            <w:pPr>
              <w:jc w:val="center"/>
              <w:rPr>
                <w:rFonts w:ascii="Arial" w:hAnsi="Arial" w:cs="Arial"/>
                <w:u w:val="single"/>
              </w:rPr>
            </w:pPr>
            <w:r>
              <w:rPr>
                <w:rFonts w:ascii="Arial" w:hAnsi="Arial" w:cs="Arial"/>
                <w:u w:val="single"/>
              </w:rPr>
              <w:t xml:space="preserve">Donor </w:t>
            </w:r>
          </w:p>
        </w:tc>
        <w:tc>
          <w:tcPr>
            <w:tcW w:w="540" w:type="dxa"/>
            <w:gridSpan w:val="2"/>
            <w:shd w:val="pct25" w:color="auto" w:fill="FFFFFF"/>
          </w:tcPr>
          <w:p w:rsidR="00FD5041" w:rsidRDefault="00FD5041">
            <w:pPr>
              <w:jc w:val="center"/>
              <w:rPr>
                <w:rFonts w:ascii="Arial" w:hAnsi="Arial" w:cs="Arial"/>
              </w:rPr>
            </w:pPr>
          </w:p>
        </w:tc>
        <w:tc>
          <w:tcPr>
            <w:tcW w:w="576" w:type="dxa"/>
            <w:shd w:val="pct25" w:color="auto" w:fill="FFFFFF"/>
          </w:tcPr>
          <w:p w:rsidR="00FD5041" w:rsidRDefault="00FD5041">
            <w:pPr>
              <w:rPr>
                <w:rFonts w:ascii="Arial" w:hAnsi="Arial" w:cs="Arial"/>
              </w:rPr>
            </w:pPr>
          </w:p>
        </w:tc>
        <w:tc>
          <w:tcPr>
            <w:tcW w:w="720" w:type="dxa"/>
            <w:gridSpan w:val="2"/>
            <w:shd w:val="pct25" w:color="auto" w:fill="FFFFFF"/>
          </w:tcPr>
          <w:p w:rsidR="00FD5041" w:rsidRDefault="00FD5041">
            <w:pPr>
              <w:rPr>
                <w:rFonts w:ascii="Arial" w:hAnsi="Arial" w:cs="Arial"/>
              </w:rPr>
            </w:pPr>
          </w:p>
        </w:tc>
        <w:tc>
          <w:tcPr>
            <w:tcW w:w="720" w:type="dxa"/>
            <w:gridSpan w:val="2"/>
            <w:shd w:val="pct25" w:color="auto" w:fill="FFFFFF"/>
          </w:tcPr>
          <w:p w:rsidR="00FD5041" w:rsidRDefault="00FD5041">
            <w:pPr>
              <w:rPr>
                <w:rFonts w:ascii="Arial" w:hAnsi="Arial" w:cs="Arial"/>
              </w:rPr>
            </w:pPr>
          </w:p>
        </w:tc>
        <w:tc>
          <w:tcPr>
            <w:tcW w:w="3510" w:type="dxa"/>
            <w:gridSpan w:val="2"/>
            <w:shd w:val="pct25" w:color="auto" w:fill="FFFFFF"/>
          </w:tcPr>
          <w:p w:rsidR="00FD5041" w:rsidRDefault="00FD5041">
            <w:pPr>
              <w:rPr>
                <w:rFonts w:ascii="Arial" w:hAnsi="Arial" w:cs="Arial"/>
              </w:rPr>
            </w:pPr>
          </w:p>
        </w:tc>
      </w:tr>
      <w:tr w:rsidR="00FD5041">
        <w:tc>
          <w:tcPr>
            <w:tcW w:w="1736" w:type="dxa"/>
            <w:shd w:val="pct25" w:color="auto" w:fill="FFFFFF"/>
          </w:tcPr>
          <w:p w:rsidR="00FD5041" w:rsidRDefault="00FD5041">
            <w:pPr>
              <w:jc w:val="center"/>
              <w:rPr>
                <w:rFonts w:ascii="Arial" w:hAnsi="Arial" w:cs="Arial"/>
              </w:rPr>
            </w:pPr>
          </w:p>
        </w:tc>
        <w:tc>
          <w:tcPr>
            <w:tcW w:w="684" w:type="dxa"/>
            <w:shd w:val="pct25" w:color="auto" w:fill="FFFFFF"/>
          </w:tcPr>
          <w:p w:rsidR="00FD5041" w:rsidRDefault="00933B60">
            <w:pPr>
              <w:rPr>
                <w:rFonts w:ascii="Arial" w:hAnsi="Arial" w:cs="Arial"/>
              </w:rPr>
            </w:pPr>
            <w:r>
              <w:rPr>
                <w:rFonts w:ascii="Arial" w:hAnsi="Arial" w:cs="Arial"/>
                <w:u w:val="single"/>
              </w:rPr>
              <w:t>1</w:t>
            </w:r>
          </w:p>
        </w:tc>
        <w:tc>
          <w:tcPr>
            <w:tcW w:w="540" w:type="dxa"/>
            <w:shd w:val="pct25" w:color="auto" w:fill="FFFFFF"/>
          </w:tcPr>
          <w:p w:rsidR="00FD5041" w:rsidRDefault="00933B60">
            <w:pPr>
              <w:rPr>
                <w:rFonts w:ascii="Arial" w:hAnsi="Arial" w:cs="Arial"/>
                <w:u w:val="single"/>
              </w:rPr>
            </w:pPr>
            <w:r>
              <w:rPr>
                <w:rFonts w:ascii="Arial" w:hAnsi="Arial" w:cs="Arial"/>
                <w:u w:val="single"/>
              </w:rPr>
              <w:t>2</w:t>
            </w:r>
          </w:p>
        </w:tc>
        <w:tc>
          <w:tcPr>
            <w:tcW w:w="540" w:type="dxa"/>
            <w:shd w:val="pct25" w:color="auto" w:fill="FFFFFF"/>
          </w:tcPr>
          <w:p w:rsidR="00FD5041" w:rsidRDefault="00933B60">
            <w:pPr>
              <w:rPr>
                <w:rFonts w:ascii="Arial" w:hAnsi="Arial" w:cs="Arial"/>
                <w:u w:val="single"/>
              </w:rPr>
            </w:pPr>
            <w:r>
              <w:rPr>
                <w:rFonts w:ascii="Arial" w:hAnsi="Arial" w:cs="Arial"/>
                <w:u w:val="single"/>
              </w:rPr>
              <w:t>3</w:t>
            </w:r>
          </w:p>
        </w:tc>
        <w:tc>
          <w:tcPr>
            <w:tcW w:w="532" w:type="dxa"/>
            <w:shd w:val="pct25" w:color="auto" w:fill="FFFFFF"/>
          </w:tcPr>
          <w:p w:rsidR="00FD5041" w:rsidRDefault="00933B60">
            <w:pPr>
              <w:rPr>
                <w:rFonts w:ascii="Arial" w:hAnsi="Arial" w:cs="Arial"/>
                <w:u w:val="single"/>
              </w:rPr>
            </w:pPr>
            <w:r>
              <w:rPr>
                <w:rFonts w:ascii="Arial" w:hAnsi="Arial" w:cs="Arial"/>
                <w:u w:val="single"/>
              </w:rPr>
              <w:t>4</w:t>
            </w:r>
          </w:p>
        </w:tc>
        <w:tc>
          <w:tcPr>
            <w:tcW w:w="720" w:type="dxa"/>
            <w:gridSpan w:val="3"/>
            <w:shd w:val="pct25" w:color="auto" w:fill="FFFFFF"/>
          </w:tcPr>
          <w:p w:rsidR="00FD5041" w:rsidRDefault="00FD5041">
            <w:pPr>
              <w:rPr>
                <w:rFonts w:ascii="Arial" w:hAnsi="Arial" w:cs="Arial"/>
              </w:rPr>
            </w:pPr>
          </w:p>
        </w:tc>
        <w:tc>
          <w:tcPr>
            <w:tcW w:w="720" w:type="dxa"/>
            <w:gridSpan w:val="2"/>
            <w:shd w:val="pct25" w:color="auto" w:fill="FFFFFF"/>
          </w:tcPr>
          <w:p w:rsidR="00FD5041" w:rsidRDefault="00FD5041">
            <w:pPr>
              <w:rPr>
                <w:rFonts w:ascii="Arial" w:hAnsi="Arial" w:cs="Arial"/>
              </w:rPr>
            </w:pPr>
          </w:p>
        </w:tc>
        <w:tc>
          <w:tcPr>
            <w:tcW w:w="720" w:type="dxa"/>
            <w:gridSpan w:val="2"/>
            <w:shd w:val="pct25" w:color="auto" w:fill="FFFFFF"/>
          </w:tcPr>
          <w:p w:rsidR="00FD5041" w:rsidRDefault="00FD5041">
            <w:pPr>
              <w:rPr>
                <w:rFonts w:ascii="Arial" w:hAnsi="Arial" w:cs="Arial"/>
              </w:rPr>
            </w:pPr>
          </w:p>
        </w:tc>
        <w:tc>
          <w:tcPr>
            <w:tcW w:w="3374" w:type="dxa"/>
            <w:shd w:val="pct25" w:color="auto" w:fill="FFFFFF"/>
          </w:tcPr>
          <w:p w:rsidR="00FD5041" w:rsidRDefault="00FD5041">
            <w:pPr>
              <w:rPr>
                <w:rFonts w:ascii="Arial" w:hAnsi="Arial" w:cs="Arial"/>
              </w:rPr>
            </w:pPr>
          </w:p>
        </w:tc>
      </w:tr>
      <w:tr w:rsidR="00FD5041">
        <w:tc>
          <w:tcPr>
            <w:tcW w:w="1736" w:type="dxa"/>
            <w:shd w:val="pct25" w:color="auto" w:fill="FFFFFF"/>
          </w:tcPr>
          <w:p w:rsidR="00FD5041" w:rsidRDefault="00933B60">
            <w:pPr>
              <w:rPr>
                <w:rFonts w:ascii="Arial" w:hAnsi="Arial" w:cs="Arial"/>
              </w:rPr>
            </w:pPr>
            <w:r>
              <w:rPr>
                <w:rFonts w:ascii="Arial" w:hAnsi="Arial" w:cs="Arial"/>
              </w:rPr>
              <w:t>O</w:t>
            </w:r>
          </w:p>
        </w:tc>
        <w:tc>
          <w:tcPr>
            <w:tcW w:w="684" w:type="dxa"/>
            <w:shd w:val="pct25" w:color="auto" w:fill="FFFFFF"/>
          </w:tcPr>
          <w:p w:rsidR="00FD5041" w:rsidRDefault="00933B60">
            <w:pPr>
              <w:rPr>
                <w:rFonts w:ascii="Arial" w:hAnsi="Arial" w:cs="Arial"/>
              </w:rPr>
            </w:pPr>
            <w:r>
              <w:rPr>
                <w:rFonts w:ascii="Arial" w:hAnsi="Arial" w:cs="Arial"/>
              </w:rPr>
              <w:t>O</w:t>
            </w:r>
          </w:p>
        </w:tc>
        <w:tc>
          <w:tcPr>
            <w:tcW w:w="540" w:type="dxa"/>
            <w:shd w:val="pct25" w:color="auto" w:fill="FFFFFF"/>
          </w:tcPr>
          <w:p w:rsidR="00FD5041" w:rsidRDefault="00933B60">
            <w:pPr>
              <w:rPr>
                <w:rFonts w:ascii="Arial" w:hAnsi="Arial" w:cs="Arial"/>
              </w:rPr>
            </w:pPr>
            <w:r>
              <w:rPr>
                <w:rFonts w:ascii="Arial" w:hAnsi="Arial" w:cs="Arial"/>
              </w:rPr>
              <w:t>A</w:t>
            </w:r>
          </w:p>
        </w:tc>
        <w:tc>
          <w:tcPr>
            <w:tcW w:w="540" w:type="dxa"/>
            <w:shd w:val="pct25" w:color="auto" w:fill="FFFFFF"/>
          </w:tcPr>
          <w:p w:rsidR="00FD5041" w:rsidRDefault="00933B60">
            <w:pPr>
              <w:rPr>
                <w:rFonts w:ascii="Arial" w:hAnsi="Arial" w:cs="Arial"/>
              </w:rPr>
            </w:pPr>
            <w:r>
              <w:rPr>
                <w:rFonts w:ascii="Arial" w:hAnsi="Arial" w:cs="Arial"/>
              </w:rPr>
              <w:t>B</w:t>
            </w:r>
          </w:p>
        </w:tc>
        <w:tc>
          <w:tcPr>
            <w:tcW w:w="532" w:type="dxa"/>
            <w:shd w:val="pct25" w:color="auto" w:fill="FFFFFF"/>
          </w:tcPr>
          <w:p w:rsidR="00FD5041" w:rsidRDefault="00933B60">
            <w:pPr>
              <w:rPr>
                <w:rFonts w:ascii="Arial" w:hAnsi="Arial" w:cs="Arial"/>
              </w:rPr>
            </w:pPr>
            <w:r>
              <w:rPr>
                <w:rFonts w:ascii="Arial" w:hAnsi="Arial" w:cs="Arial"/>
              </w:rPr>
              <w:t>AB</w:t>
            </w:r>
          </w:p>
        </w:tc>
        <w:tc>
          <w:tcPr>
            <w:tcW w:w="720" w:type="dxa"/>
            <w:gridSpan w:val="3"/>
            <w:shd w:val="pct25" w:color="auto" w:fill="FFFFFF"/>
          </w:tcPr>
          <w:p w:rsidR="00FD5041" w:rsidRDefault="00FD5041">
            <w:pPr>
              <w:rPr>
                <w:rFonts w:ascii="Arial" w:hAnsi="Arial" w:cs="Arial"/>
              </w:rPr>
            </w:pPr>
          </w:p>
        </w:tc>
        <w:tc>
          <w:tcPr>
            <w:tcW w:w="720" w:type="dxa"/>
            <w:gridSpan w:val="2"/>
            <w:shd w:val="pct25" w:color="auto" w:fill="FFFFFF"/>
          </w:tcPr>
          <w:p w:rsidR="00FD5041" w:rsidRDefault="00FD5041">
            <w:pPr>
              <w:rPr>
                <w:rFonts w:ascii="Arial" w:hAnsi="Arial" w:cs="Arial"/>
              </w:rPr>
            </w:pPr>
          </w:p>
        </w:tc>
        <w:tc>
          <w:tcPr>
            <w:tcW w:w="720" w:type="dxa"/>
            <w:gridSpan w:val="2"/>
            <w:shd w:val="pct25" w:color="auto" w:fill="FFFFFF"/>
          </w:tcPr>
          <w:p w:rsidR="00FD5041" w:rsidRDefault="00FD5041">
            <w:pPr>
              <w:rPr>
                <w:rFonts w:ascii="Arial" w:hAnsi="Arial" w:cs="Arial"/>
              </w:rPr>
            </w:pPr>
          </w:p>
        </w:tc>
        <w:tc>
          <w:tcPr>
            <w:tcW w:w="3374" w:type="dxa"/>
            <w:shd w:val="pct25" w:color="auto" w:fill="FFFFFF"/>
          </w:tcPr>
          <w:p w:rsidR="00FD5041" w:rsidRDefault="00FD5041">
            <w:pPr>
              <w:rPr>
                <w:rFonts w:ascii="Arial" w:hAnsi="Arial" w:cs="Arial"/>
              </w:rPr>
            </w:pPr>
          </w:p>
        </w:tc>
      </w:tr>
      <w:tr w:rsidR="00FD5041">
        <w:tc>
          <w:tcPr>
            <w:tcW w:w="1736" w:type="dxa"/>
            <w:shd w:val="pct25" w:color="auto" w:fill="FFFFFF"/>
          </w:tcPr>
          <w:p w:rsidR="00FD5041" w:rsidRDefault="00933B60">
            <w:pPr>
              <w:rPr>
                <w:rFonts w:ascii="Arial" w:hAnsi="Arial" w:cs="Arial"/>
              </w:rPr>
            </w:pPr>
            <w:r>
              <w:rPr>
                <w:rFonts w:ascii="Arial" w:hAnsi="Arial" w:cs="Arial"/>
              </w:rPr>
              <w:t>A</w:t>
            </w:r>
          </w:p>
        </w:tc>
        <w:tc>
          <w:tcPr>
            <w:tcW w:w="684" w:type="dxa"/>
            <w:shd w:val="pct25" w:color="auto" w:fill="FFFFFF"/>
          </w:tcPr>
          <w:p w:rsidR="00FD5041" w:rsidRDefault="00933B60">
            <w:pPr>
              <w:rPr>
                <w:rFonts w:ascii="Arial" w:hAnsi="Arial" w:cs="Arial"/>
              </w:rPr>
            </w:pPr>
            <w:r>
              <w:rPr>
                <w:rFonts w:ascii="Arial" w:hAnsi="Arial" w:cs="Arial"/>
              </w:rPr>
              <w:t>A</w:t>
            </w:r>
          </w:p>
        </w:tc>
        <w:tc>
          <w:tcPr>
            <w:tcW w:w="540" w:type="dxa"/>
            <w:shd w:val="pct25" w:color="auto" w:fill="FFFFFF"/>
          </w:tcPr>
          <w:p w:rsidR="00FD5041" w:rsidRDefault="00933B60">
            <w:pPr>
              <w:rPr>
                <w:rFonts w:ascii="Arial" w:hAnsi="Arial" w:cs="Arial"/>
              </w:rPr>
            </w:pPr>
            <w:r>
              <w:rPr>
                <w:rFonts w:ascii="Arial" w:hAnsi="Arial" w:cs="Arial"/>
              </w:rPr>
              <w:t>AB</w:t>
            </w:r>
          </w:p>
        </w:tc>
        <w:tc>
          <w:tcPr>
            <w:tcW w:w="6606" w:type="dxa"/>
            <w:gridSpan w:val="10"/>
            <w:shd w:val="pct25" w:color="auto" w:fill="FFFFFF"/>
          </w:tcPr>
          <w:p w:rsidR="00FD5041" w:rsidRDefault="00933B60">
            <w:pPr>
              <w:rPr>
                <w:rFonts w:ascii="Arial" w:hAnsi="Arial" w:cs="Arial"/>
              </w:rPr>
            </w:pPr>
            <w:r>
              <w:rPr>
                <w:rFonts w:ascii="Arial" w:hAnsi="Arial" w:cs="Arial"/>
              </w:rPr>
              <w:t>(B or O volume reduced per physician orders)*</w:t>
            </w:r>
          </w:p>
        </w:tc>
      </w:tr>
      <w:tr w:rsidR="00FD5041">
        <w:tc>
          <w:tcPr>
            <w:tcW w:w="1736" w:type="dxa"/>
            <w:shd w:val="pct25" w:color="auto" w:fill="FFFFFF"/>
          </w:tcPr>
          <w:p w:rsidR="00FD5041" w:rsidRDefault="00933B60">
            <w:pPr>
              <w:rPr>
                <w:rFonts w:ascii="Arial" w:hAnsi="Arial" w:cs="Arial"/>
              </w:rPr>
            </w:pPr>
            <w:r>
              <w:rPr>
                <w:rFonts w:ascii="Arial" w:hAnsi="Arial" w:cs="Arial"/>
              </w:rPr>
              <w:t>B</w:t>
            </w:r>
          </w:p>
        </w:tc>
        <w:tc>
          <w:tcPr>
            <w:tcW w:w="684" w:type="dxa"/>
            <w:shd w:val="pct25" w:color="auto" w:fill="FFFFFF"/>
          </w:tcPr>
          <w:p w:rsidR="00FD5041" w:rsidRDefault="00933B60">
            <w:pPr>
              <w:rPr>
                <w:rFonts w:ascii="Arial" w:hAnsi="Arial" w:cs="Arial"/>
              </w:rPr>
            </w:pPr>
            <w:r>
              <w:rPr>
                <w:rFonts w:ascii="Arial" w:hAnsi="Arial" w:cs="Arial"/>
              </w:rPr>
              <w:t>B</w:t>
            </w:r>
          </w:p>
        </w:tc>
        <w:tc>
          <w:tcPr>
            <w:tcW w:w="540" w:type="dxa"/>
            <w:shd w:val="pct25" w:color="auto" w:fill="FFFFFF"/>
          </w:tcPr>
          <w:p w:rsidR="00FD5041" w:rsidRDefault="00933B60">
            <w:pPr>
              <w:rPr>
                <w:rFonts w:ascii="Arial" w:hAnsi="Arial" w:cs="Arial"/>
              </w:rPr>
            </w:pPr>
            <w:r>
              <w:rPr>
                <w:rFonts w:ascii="Arial" w:hAnsi="Arial" w:cs="Arial"/>
              </w:rPr>
              <w:t>AB</w:t>
            </w:r>
          </w:p>
        </w:tc>
        <w:tc>
          <w:tcPr>
            <w:tcW w:w="6606" w:type="dxa"/>
            <w:gridSpan w:val="10"/>
            <w:shd w:val="pct25" w:color="auto" w:fill="FFFFFF"/>
          </w:tcPr>
          <w:p w:rsidR="00FD5041" w:rsidRDefault="00933B60">
            <w:pPr>
              <w:rPr>
                <w:rFonts w:ascii="Arial" w:hAnsi="Arial" w:cs="Arial"/>
              </w:rPr>
            </w:pPr>
            <w:r>
              <w:rPr>
                <w:rFonts w:ascii="Arial" w:hAnsi="Arial" w:cs="Arial"/>
              </w:rPr>
              <w:t>(A or O volume reduced per physician orders)*</w:t>
            </w:r>
          </w:p>
        </w:tc>
      </w:tr>
      <w:tr w:rsidR="00FD5041">
        <w:tc>
          <w:tcPr>
            <w:tcW w:w="1736" w:type="dxa"/>
            <w:shd w:val="pct25" w:color="auto" w:fill="FFFFFF"/>
          </w:tcPr>
          <w:p w:rsidR="00FD5041" w:rsidRDefault="00933B60">
            <w:pPr>
              <w:rPr>
                <w:rFonts w:ascii="Arial" w:hAnsi="Arial" w:cs="Arial"/>
              </w:rPr>
            </w:pPr>
            <w:r>
              <w:rPr>
                <w:rFonts w:ascii="Arial" w:hAnsi="Arial" w:cs="Arial"/>
              </w:rPr>
              <w:t>AB</w:t>
            </w:r>
          </w:p>
        </w:tc>
        <w:tc>
          <w:tcPr>
            <w:tcW w:w="684" w:type="dxa"/>
            <w:shd w:val="pct25" w:color="auto" w:fill="FFFFFF"/>
          </w:tcPr>
          <w:p w:rsidR="00FD5041" w:rsidRDefault="00933B60">
            <w:pPr>
              <w:rPr>
                <w:rFonts w:ascii="Arial" w:hAnsi="Arial" w:cs="Arial"/>
              </w:rPr>
            </w:pPr>
            <w:r>
              <w:rPr>
                <w:rFonts w:ascii="Arial" w:hAnsi="Arial" w:cs="Arial"/>
              </w:rPr>
              <w:t>AB</w:t>
            </w:r>
          </w:p>
        </w:tc>
        <w:tc>
          <w:tcPr>
            <w:tcW w:w="7146" w:type="dxa"/>
            <w:gridSpan w:val="11"/>
            <w:shd w:val="pct25" w:color="auto" w:fill="FFFFFF"/>
          </w:tcPr>
          <w:p w:rsidR="00FD5041" w:rsidRDefault="00933B60">
            <w:pPr>
              <w:rPr>
                <w:rFonts w:ascii="Arial" w:hAnsi="Arial" w:cs="Arial"/>
              </w:rPr>
            </w:pPr>
            <w:r>
              <w:rPr>
                <w:rFonts w:ascii="Arial" w:hAnsi="Arial" w:cs="Arial"/>
              </w:rPr>
              <w:t>(A or B volume reduced per physician orders)*</w:t>
            </w:r>
          </w:p>
        </w:tc>
      </w:tr>
    </w:tbl>
    <w:p w:rsidR="00FD5041" w:rsidRDefault="00FD5041">
      <w:pPr>
        <w:pStyle w:val="Header"/>
        <w:tabs>
          <w:tab w:val="clear" w:pos="4320"/>
          <w:tab w:val="clear" w:pos="8640"/>
        </w:tabs>
        <w:rPr>
          <w:rFonts w:ascii="Arial" w:hAnsi="Arial" w:cs="Arial"/>
          <w:b/>
          <w:bCs/>
        </w:rPr>
      </w:pPr>
    </w:p>
    <w:p w:rsidR="00FD5041" w:rsidRDefault="00933B60">
      <w:pPr>
        <w:pStyle w:val="Header"/>
        <w:tabs>
          <w:tab w:val="clear" w:pos="4320"/>
          <w:tab w:val="clear" w:pos="8640"/>
        </w:tabs>
        <w:rPr>
          <w:rFonts w:ascii="Arial" w:hAnsi="Arial" w:cs="Arial"/>
          <w:b/>
          <w:bCs/>
          <w:sz w:val="20"/>
        </w:rPr>
      </w:pPr>
      <w:r>
        <w:rPr>
          <w:rFonts w:ascii="Arial" w:hAnsi="Arial" w:cs="Arial"/>
          <w:b/>
          <w:bCs/>
          <w:sz w:val="20"/>
        </w:rPr>
        <w:t xml:space="preserve">Rh- </w:t>
      </w:r>
      <w:r>
        <w:rPr>
          <w:rFonts w:ascii="Arial" w:hAnsi="Arial" w:cs="Arial"/>
          <w:sz w:val="20"/>
        </w:rPr>
        <w:t xml:space="preserve">SDP products are considered to be red cell free.  If Rh-negative platelets are not available for an Rh-negative patient, Rh-positive platelets of the patient’s ABO group should be chosen.  </w:t>
      </w:r>
      <w:r>
        <w:rPr>
          <w:rFonts w:ascii="Arial" w:hAnsi="Arial" w:cs="Arial"/>
          <w:b/>
          <w:bCs/>
          <w:sz w:val="20"/>
        </w:rPr>
        <w:t>Switch Rh of SDPs before switching ABO groups.</w:t>
      </w:r>
    </w:p>
    <w:p w:rsidR="00FD5041" w:rsidRDefault="00933B60">
      <w:pPr>
        <w:pStyle w:val="Header"/>
        <w:tabs>
          <w:tab w:val="clear" w:pos="4320"/>
          <w:tab w:val="clear" w:pos="8640"/>
        </w:tabs>
        <w:rPr>
          <w:rFonts w:ascii="Arial" w:hAnsi="Arial" w:cs="Arial"/>
          <w:b/>
          <w:bCs/>
          <w:sz w:val="20"/>
        </w:rPr>
      </w:pPr>
      <w:r>
        <w:rPr>
          <w:rFonts w:ascii="Arial" w:hAnsi="Arial" w:cs="Arial"/>
          <w:b/>
          <w:bCs/>
          <w:sz w:val="20"/>
        </w:rPr>
        <w:t xml:space="preserve">Transfuse group AB platelets if patient type is unknown.  </w:t>
      </w:r>
    </w:p>
    <w:p w:rsidR="00FD5041" w:rsidRDefault="00FD5041">
      <w:pPr>
        <w:pStyle w:val="Header"/>
        <w:tabs>
          <w:tab w:val="clear" w:pos="4320"/>
          <w:tab w:val="clear" w:pos="8640"/>
        </w:tabs>
        <w:rPr>
          <w:rFonts w:ascii="Arial" w:hAnsi="Arial" w:cs="Arial"/>
          <w:b/>
          <w:bCs/>
        </w:rPr>
      </w:pPr>
    </w:p>
    <w:p w:rsidR="00FD5041" w:rsidRDefault="00FD5041">
      <w:pPr>
        <w:pStyle w:val="Header"/>
        <w:tabs>
          <w:tab w:val="clear" w:pos="4320"/>
          <w:tab w:val="clear" w:pos="8640"/>
        </w:tabs>
        <w:rPr>
          <w:rFonts w:ascii="Arial" w:hAnsi="Arial" w:cs="Arial"/>
        </w:rPr>
      </w:pPr>
    </w:p>
    <w:sectPr w:rsidR="00FD5041" w:rsidSect="008C7137">
      <w:headerReference w:type="even" r:id="rId25"/>
      <w:headerReference w:type="default" r:id="rId26"/>
      <w:footerReference w:type="default" r:id="rId27"/>
      <w:headerReference w:type="first" r:id="rId2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041" w:rsidRDefault="00933B60">
      <w:r>
        <w:separator/>
      </w:r>
    </w:p>
  </w:endnote>
  <w:endnote w:type="continuationSeparator" w:id="0">
    <w:p w:rsidR="00FD5041" w:rsidRDefault="00933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41" w:rsidRDefault="00933B60">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A07D61">
      <w:rPr>
        <w:rFonts w:ascii="Arial" w:hAnsi="Arial" w:cs="Arial"/>
        <w:sz w:val="16"/>
      </w:rPr>
      <w:fldChar w:fldCharType="begin"/>
    </w:r>
    <w:r>
      <w:rPr>
        <w:rFonts w:ascii="Arial" w:hAnsi="Arial" w:cs="Arial"/>
        <w:sz w:val="16"/>
      </w:rPr>
      <w:instrText xml:space="preserve"> PAGE </w:instrText>
    </w:r>
    <w:r w:rsidR="00A07D61">
      <w:rPr>
        <w:rFonts w:ascii="Arial" w:hAnsi="Arial" w:cs="Arial"/>
        <w:sz w:val="16"/>
      </w:rPr>
      <w:fldChar w:fldCharType="separate"/>
    </w:r>
    <w:r w:rsidR="00116874">
      <w:rPr>
        <w:rFonts w:ascii="Arial" w:hAnsi="Arial" w:cs="Arial"/>
        <w:noProof/>
        <w:sz w:val="16"/>
      </w:rPr>
      <w:t>4</w:t>
    </w:r>
    <w:r w:rsidR="00A07D61">
      <w:rPr>
        <w:rFonts w:ascii="Arial" w:hAnsi="Arial" w:cs="Arial"/>
        <w:sz w:val="16"/>
      </w:rPr>
      <w:fldChar w:fldCharType="end"/>
    </w:r>
    <w:r>
      <w:rPr>
        <w:rFonts w:ascii="Arial" w:hAnsi="Arial" w:cs="Arial"/>
        <w:sz w:val="16"/>
      </w:rPr>
      <w:t xml:space="preserve"> of </w:t>
    </w:r>
    <w:r w:rsidR="00A07D61">
      <w:rPr>
        <w:rFonts w:ascii="Arial" w:hAnsi="Arial" w:cs="Arial"/>
        <w:sz w:val="16"/>
      </w:rPr>
      <w:fldChar w:fldCharType="begin"/>
    </w:r>
    <w:r>
      <w:rPr>
        <w:rFonts w:ascii="Arial" w:hAnsi="Arial" w:cs="Arial"/>
        <w:sz w:val="16"/>
      </w:rPr>
      <w:instrText xml:space="preserve"> NUMPAGES </w:instrText>
    </w:r>
    <w:r w:rsidR="00A07D61">
      <w:rPr>
        <w:rFonts w:ascii="Arial" w:hAnsi="Arial" w:cs="Arial"/>
        <w:sz w:val="16"/>
      </w:rPr>
      <w:fldChar w:fldCharType="separate"/>
    </w:r>
    <w:r w:rsidR="00116874">
      <w:rPr>
        <w:rFonts w:ascii="Arial" w:hAnsi="Arial" w:cs="Arial"/>
        <w:noProof/>
        <w:sz w:val="16"/>
      </w:rPr>
      <w:t>4</w:t>
    </w:r>
    <w:r w:rsidR="00A07D61">
      <w:rPr>
        <w:rFonts w:ascii="Arial" w:hAnsi="Arial" w:cs="Arial"/>
        <w:sz w:val="16"/>
      </w:rPr>
      <w:fldChar w:fldCharType="end"/>
    </w:r>
  </w:p>
  <w:p w:rsidR="00FD5041" w:rsidRDefault="00933B60">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041" w:rsidRDefault="00933B60">
      <w:r>
        <w:separator/>
      </w:r>
    </w:p>
  </w:footnote>
  <w:footnote w:type="continuationSeparator" w:id="0">
    <w:p w:rsidR="00FD5041" w:rsidRDefault="00933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41" w:rsidRDefault="00A07D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1152" w:type="dxa"/>
      <w:tblLook w:val="0000"/>
    </w:tblPr>
    <w:tblGrid>
      <w:gridCol w:w="5760"/>
      <w:gridCol w:w="5580"/>
    </w:tblGrid>
    <w:tr w:rsidR="00FD5041">
      <w:trPr>
        <w:cantSplit/>
        <w:trHeight w:val="245"/>
      </w:trPr>
      <w:tc>
        <w:tcPr>
          <w:tcW w:w="5760" w:type="dxa"/>
        </w:tcPr>
        <w:p w:rsidR="00FD5041" w:rsidRDefault="00933B60">
          <w:pPr>
            <w:pStyle w:val="Header"/>
            <w:tabs>
              <w:tab w:val="clear" w:pos="8640"/>
            </w:tabs>
            <w:rPr>
              <w:rFonts w:ascii="Arial" w:hAnsi="Arial" w:cs="Arial"/>
              <w:sz w:val="18"/>
            </w:rPr>
          </w:pPr>
          <w:r>
            <w:rPr>
              <w:rFonts w:ascii="Arial" w:hAnsi="Arial" w:cs="Arial"/>
              <w:sz w:val="18"/>
            </w:rPr>
            <w:t>Process: Platelet Orders</w:t>
          </w:r>
        </w:p>
      </w:tc>
      <w:tc>
        <w:tcPr>
          <w:tcW w:w="5580" w:type="dxa"/>
          <w:vMerge w:val="restart"/>
        </w:tcPr>
        <w:p w:rsidR="00FD5041" w:rsidRDefault="005E7D21">
          <w:pPr>
            <w:pStyle w:val="Header"/>
            <w:tabs>
              <w:tab w:val="clear" w:pos="8640"/>
            </w:tabs>
          </w:pPr>
          <w:r>
            <w:rPr>
              <w:noProof/>
              <w:sz w:val="20"/>
            </w:rPr>
            <w:t xml:space="preserve">                                                            </w:t>
          </w:r>
          <w:r>
            <w:rPr>
              <w:noProof/>
              <w:sz w:val="20"/>
            </w:rPr>
            <w:drawing>
              <wp:inline distT="0" distB="0" distL="0" distR="0">
                <wp:extent cx="120967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Pr>
              <w:noProof/>
              <w:sz w:val="20"/>
            </w:rPr>
            <w:t xml:space="preserve"> </w:t>
          </w:r>
          <w:r w:rsidR="00933B60">
            <w:t xml:space="preserve">                                                                    </w:t>
          </w:r>
        </w:p>
      </w:tc>
    </w:tr>
    <w:tr w:rsidR="00FD5041">
      <w:trPr>
        <w:cantSplit/>
        <w:trHeight w:val="245"/>
      </w:trPr>
      <w:tc>
        <w:tcPr>
          <w:tcW w:w="5760" w:type="dxa"/>
        </w:tcPr>
        <w:p w:rsidR="00FD5041" w:rsidRDefault="0092038E">
          <w:pPr>
            <w:pStyle w:val="Header"/>
            <w:tabs>
              <w:tab w:val="clear" w:pos="8640"/>
            </w:tabs>
            <w:rPr>
              <w:rFonts w:ascii="Arial" w:hAnsi="Arial" w:cs="Arial"/>
              <w:sz w:val="18"/>
            </w:rPr>
          </w:pPr>
          <w:r>
            <w:rPr>
              <w:rFonts w:ascii="Arial" w:hAnsi="Arial" w:cs="Arial"/>
              <w:sz w:val="18"/>
            </w:rPr>
            <w:t>Document: TS 3.8 Version 5</w:t>
          </w:r>
        </w:p>
      </w:tc>
      <w:tc>
        <w:tcPr>
          <w:tcW w:w="5580" w:type="dxa"/>
          <w:vMerge/>
        </w:tcPr>
        <w:p w:rsidR="00FD5041" w:rsidRDefault="00FD5041">
          <w:pPr>
            <w:pStyle w:val="Header"/>
            <w:tabs>
              <w:tab w:val="clear" w:pos="8640"/>
            </w:tabs>
          </w:pPr>
        </w:p>
      </w:tc>
    </w:tr>
    <w:tr w:rsidR="00FD5041">
      <w:trPr>
        <w:cantSplit/>
        <w:trHeight w:val="245"/>
      </w:trPr>
      <w:tc>
        <w:tcPr>
          <w:tcW w:w="5760" w:type="dxa"/>
        </w:tcPr>
        <w:p w:rsidR="00FD5041" w:rsidRDefault="00933B60" w:rsidP="0092038E">
          <w:pPr>
            <w:pStyle w:val="Header"/>
            <w:tabs>
              <w:tab w:val="clear" w:pos="8640"/>
            </w:tabs>
            <w:rPr>
              <w:rFonts w:ascii="Arial" w:hAnsi="Arial" w:cs="Arial"/>
              <w:sz w:val="18"/>
            </w:rPr>
          </w:pPr>
          <w:r>
            <w:rPr>
              <w:rFonts w:ascii="Arial" w:hAnsi="Arial" w:cs="Arial"/>
              <w:sz w:val="18"/>
            </w:rPr>
            <w:t xml:space="preserve">Effective Date: </w:t>
          </w:r>
          <w:r w:rsidR="0092038E">
            <w:rPr>
              <w:rFonts w:ascii="Arial" w:hAnsi="Arial" w:cs="Arial"/>
              <w:sz w:val="18"/>
            </w:rPr>
            <w:t>07/03/2019</w:t>
          </w:r>
        </w:p>
      </w:tc>
      <w:tc>
        <w:tcPr>
          <w:tcW w:w="5580" w:type="dxa"/>
          <w:vMerge/>
        </w:tcPr>
        <w:p w:rsidR="00FD5041" w:rsidRDefault="00FD5041">
          <w:pPr>
            <w:pStyle w:val="Header"/>
            <w:tabs>
              <w:tab w:val="clear" w:pos="8640"/>
            </w:tabs>
          </w:pPr>
        </w:p>
      </w:tc>
    </w:tr>
  </w:tbl>
  <w:p w:rsidR="00FD5041" w:rsidRDefault="00FD5041">
    <w:pPr>
      <w:pStyle w:val="Header"/>
      <w:rPr>
        <w:rFonts w:ascii="Calibri" w:hAnsi="Calibri"/>
        <w:b/>
        <w:bCs/>
        <w:sz w:val="16"/>
      </w:rPr>
    </w:pPr>
  </w:p>
  <w:p w:rsidR="00FD5041" w:rsidRDefault="00FD5041">
    <w:pPr>
      <w:ind w:righ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41" w:rsidRDefault="00A07D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745908"/>
    <w:multiLevelType w:val="hybridMultilevel"/>
    <w:tmpl w:val="B434E140"/>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DE08E9"/>
    <w:multiLevelType w:val="hybridMultilevel"/>
    <w:tmpl w:val="E79A9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ED6471"/>
    <w:multiLevelType w:val="hybridMultilevel"/>
    <w:tmpl w:val="4AD2EE0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64D6182"/>
    <w:multiLevelType w:val="hybridMultilevel"/>
    <w:tmpl w:val="FE688C2C"/>
    <w:lvl w:ilvl="0" w:tplc="0A4A2E38">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434E5B"/>
    <w:multiLevelType w:val="hybridMultilevel"/>
    <w:tmpl w:val="96F0E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005C70"/>
    <w:multiLevelType w:val="hybridMultilevel"/>
    <w:tmpl w:val="2628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4A4C83"/>
    <w:multiLevelType w:val="hybridMultilevel"/>
    <w:tmpl w:val="F0325A8A"/>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4F5AFD"/>
    <w:multiLevelType w:val="hybridMultilevel"/>
    <w:tmpl w:val="C388D0B0"/>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C90C25"/>
    <w:multiLevelType w:val="hybridMultilevel"/>
    <w:tmpl w:val="4F7A6B46"/>
    <w:lvl w:ilvl="0" w:tplc="0A4A2E38">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1">
    <w:nsid w:val="58EC255D"/>
    <w:multiLevelType w:val="hybridMultilevel"/>
    <w:tmpl w:val="4AD2EE0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9796D"/>
    <w:multiLevelType w:val="hybridMultilevel"/>
    <w:tmpl w:val="34B8CEB4"/>
    <w:lvl w:ilvl="0" w:tplc="04090005">
      <w:start w:val="1"/>
      <w:numFmt w:val="bullet"/>
      <w:lvlText w:val=""/>
      <w:lvlJc w:val="left"/>
      <w:pPr>
        <w:tabs>
          <w:tab w:val="num" w:pos="2880"/>
        </w:tabs>
        <w:ind w:left="2880" w:hanging="360"/>
      </w:pPr>
      <w:rPr>
        <w:rFonts w:ascii="Wingdings" w:hAnsi="Wingdings" w:hint="default"/>
      </w:rPr>
    </w:lvl>
    <w:lvl w:ilvl="1" w:tplc="0409000F">
      <w:start w:val="1"/>
      <w:numFmt w:val="decimal"/>
      <w:lvlText w:val="%2."/>
      <w:lvlJc w:val="left"/>
      <w:pPr>
        <w:tabs>
          <w:tab w:val="num" w:pos="3600"/>
        </w:tabs>
        <w:ind w:left="3600" w:hanging="360"/>
      </w:p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A552AB2"/>
    <w:multiLevelType w:val="hybridMultilevel"/>
    <w:tmpl w:val="7366B3E0"/>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F73422"/>
    <w:multiLevelType w:val="hybridMultilevel"/>
    <w:tmpl w:val="5A7A6BA0"/>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A70657"/>
    <w:multiLevelType w:val="hybridMultilevel"/>
    <w:tmpl w:val="C388D0B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8467D7"/>
    <w:multiLevelType w:val="hybridMultilevel"/>
    <w:tmpl w:val="BCDA69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F0E21DC"/>
    <w:multiLevelType w:val="hybridMultilevel"/>
    <w:tmpl w:val="769809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6"/>
  </w:num>
  <w:num w:numId="4">
    <w:abstractNumId w:val="7"/>
  </w:num>
  <w:num w:numId="5">
    <w:abstractNumId w:val="5"/>
  </w:num>
  <w:num w:numId="6">
    <w:abstractNumId w:val="2"/>
  </w:num>
  <w:num w:numId="7">
    <w:abstractNumId w:val="11"/>
  </w:num>
  <w:num w:numId="8">
    <w:abstractNumId w:val="3"/>
  </w:num>
  <w:num w:numId="9">
    <w:abstractNumId w:val="18"/>
  </w:num>
  <w:num w:numId="10">
    <w:abstractNumId w:val="1"/>
  </w:num>
  <w:num w:numId="11">
    <w:abstractNumId w:val="4"/>
  </w:num>
  <w:num w:numId="12">
    <w:abstractNumId w:val="12"/>
  </w:num>
  <w:num w:numId="13">
    <w:abstractNumId w:val="17"/>
  </w:num>
  <w:num w:numId="14">
    <w:abstractNumId w:val="15"/>
  </w:num>
  <w:num w:numId="15">
    <w:abstractNumId w:val="9"/>
  </w:num>
  <w:num w:numId="16">
    <w:abstractNumId w:val="13"/>
  </w:num>
  <w:num w:numId="17">
    <w:abstractNumId w:val="10"/>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33B60"/>
    <w:rsid w:val="00013EC3"/>
    <w:rsid w:val="00116874"/>
    <w:rsid w:val="003160A6"/>
    <w:rsid w:val="003D3E60"/>
    <w:rsid w:val="005E7D21"/>
    <w:rsid w:val="008C7137"/>
    <w:rsid w:val="0092038E"/>
    <w:rsid w:val="00933B60"/>
    <w:rsid w:val="00963BA6"/>
    <w:rsid w:val="00A07D61"/>
    <w:rsid w:val="00EA7308"/>
    <w:rsid w:val="00FD5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137"/>
    <w:pPr>
      <w:jc w:val="both"/>
    </w:pPr>
    <w:rPr>
      <w:sz w:val="22"/>
      <w:szCs w:val="24"/>
    </w:rPr>
  </w:style>
  <w:style w:type="paragraph" w:styleId="Heading1">
    <w:name w:val="heading 1"/>
    <w:basedOn w:val="Normal"/>
    <w:next w:val="Normal"/>
    <w:qFormat/>
    <w:rsid w:val="008C7137"/>
    <w:pPr>
      <w:keepNext/>
      <w:numPr>
        <w:numId w:val="1"/>
      </w:numPr>
      <w:outlineLvl w:val="0"/>
    </w:pPr>
    <w:rPr>
      <w:rFonts w:cs="Arial"/>
      <w:b/>
      <w:bCs/>
      <w:kern w:val="32"/>
      <w:sz w:val="26"/>
      <w:szCs w:val="32"/>
    </w:rPr>
  </w:style>
  <w:style w:type="paragraph" w:styleId="Heading2">
    <w:name w:val="heading 2"/>
    <w:basedOn w:val="Normal"/>
    <w:next w:val="Normal"/>
    <w:qFormat/>
    <w:rsid w:val="008C7137"/>
    <w:pPr>
      <w:keepNext/>
      <w:numPr>
        <w:ilvl w:val="1"/>
        <w:numId w:val="1"/>
      </w:numPr>
      <w:outlineLvl w:val="1"/>
    </w:pPr>
    <w:rPr>
      <w:rFonts w:cs="Arial"/>
      <w:b/>
      <w:bCs/>
      <w:iCs/>
      <w:sz w:val="24"/>
      <w:szCs w:val="28"/>
    </w:rPr>
  </w:style>
  <w:style w:type="paragraph" w:styleId="Heading3">
    <w:name w:val="heading 3"/>
    <w:basedOn w:val="Normal"/>
    <w:next w:val="Normal"/>
    <w:qFormat/>
    <w:rsid w:val="008C7137"/>
    <w:pPr>
      <w:keepNext/>
      <w:numPr>
        <w:ilvl w:val="2"/>
        <w:numId w:val="1"/>
      </w:numPr>
      <w:outlineLvl w:val="2"/>
    </w:pPr>
    <w:rPr>
      <w:rFonts w:cs="Arial"/>
      <w:b/>
      <w:bCs/>
      <w:szCs w:val="26"/>
    </w:rPr>
  </w:style>
  <w:style w:type="paragraph" w:styleId="Heading4">
    <w:name w:val="heading 4"/>
    <w:aliases w:val="Map Title"/>
    <w:basedOn w:val="Normal"/>
    <w:next w:val="Normal"/>
    <w:qFormat/>
    <w:rsid w:val="008C7137"/>
    <w:pPr>
      <w:keepNext/>
      <w:numPr>
        <w:ilvl w:val="3"/>
        <w:numId w:val="1"/>
      </w:numPr>
      <w:outlineLvl w:val="3"/>
    </w:pPr>
    <w:rPr>
      <w:bCs/>
      <w:szCs w:val="28"/>
    </w:rPr>
  </w:style>
  <w:style w:type="paragraph" w:styleId="Heading5">
    <w:name w:val="heading 5"/>
    <w:aliases w:val="Block Label"/>
    <w:basedOn w:val="Normal"/>
    <w:next w:val="Normal"/>
    <w:qFormat/>
    <w:rsid w:val="008C7137"/>
    <w:pPr>
      <w:keepNext/>
      <w:numPr>
        <w:ilvl w:val="4"/>
        <w:numId w:val="1"/>
      </w:numPr>
      <w:spacing w:before="20"/>
      <w:outlineLvl w:val="4"/>
    </w:pPr>
  </w:style>
  <w:style w:type="paragraph" w:styleId="Heading6">
    <w:name w:val="heading 6"/>
    <w:basedOn w:val="Normal"/>
    <w:next w:val="Normal"/>
    <w:qFormat/>
    <w:rsid w:val="008C7137"/>
    <w:pPr>
      <w:keepNext/>
      <w:numPr>
        <w:ilvl w:val="5"/>
        <w:numId w:val="1"/>
      </w:numPr>
      <w:outlineLvl w:val="5"/>
    </w:pPr>
    <w:rPr>
      <w:b/>
      <w:bCs/>
      <w:sz w:val="18"/>
    </w:rPr>
  </w:style>
  <w:style w:type="paragraph" w:styleId="Heading7">
    <w:name w:val="heading 7"/>
    <w:basedOn w:val="Normal"/>
    <w:next w:val="Normal"/>
    <w:qFormat/>
    <w:rsid w:val="008C7137"/>
    <w:pPr>
      <w:keepNext/>
      <w:numPr>
        <w:ilvl w:val="6"/>
        <w:numId w:val="1"/>
      </w:numPr>
      <w:outlineLvl w:val="6"/>
    </w:pPr>
    <w:rPr>
      <w:sz w:val="28"/>
    </w:rPr>
  </w:style>
  <w:style w:type="paragraph" w:styleId="Heading8">
    <w:name w:val="heading 8"/>
    <w:basedOn w:val="Normal"/>
    <w:next w:val="Normal"/>
    <w:qFormat/>
    <w:rsid w:val="008C7137"/>
    <w:pPr>
      <w:keepNext/>
      <w:numPr>
        <w:ilvl w:val="7"/>
        <w:numId w:val="1"/>
      </w:numPr>
      <w:jc w:val="center"/>
      <w:outlineLvl w:val="7"/>
    </w:pPr>
    <w:rPr>
      <w:b/>
      <w:bCs/>
    </w:rPr>
  </w:style>
  <w:style w:type="paragraph" w:styleId="Heading9">
    <w:name w:val="heading 9"/>
    <w:basedOn w:val="Normal"/>
    <w:next w:val="Normal"/>
    <w:qFormat/>
    <w:rsid w:val="008C713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C7137"/>
    <w:rPr>
      <w:bCs/>
      <w:iCs/>
      <w:color w:val="000000"/>
    </w:rPr>
  </w:style>
  <w:style w:type="paragraph" w:styleId="Header">
    <w:name w:val="header"/>
    <w:basedOn w:val="Normal"/>
    <w:semiHidden/>
    <w:rsid w:val="008C7137"/>
    <w:pPr>
      <w:tabs>
        <w:tab w:val="center" w:pos="4320"/>
        <w:tab w:val="right" w:pos="8640"/>
      </w:tabs>
    </w:pPr>
  </w:style>
  <w:style w:type="paragraph" w:styleId="List">
    <w:name w:val="List"/>
    <w:basedOn w:val="Normal"/>
    <w:semiHidden/>
    <w:rsid w:val="008C7137"/>
    <w:pPr>
      <w:ind w:left="360" w:hanging="360"/>
    </w:pPr>
  </w:style>
  <w:style w:type="paragraph" w:styleId="Title">
    <w:name w:val="Title"/>
    <w:basedOn w:val="Normal"/>
    <w:qFormat/>
    <w:rsid w:val="008C7137"/>
    <w:pPr>
      <w:spacing w:before="240" w:after="60"/>
      <w:jc w:val="center"/>
    </w:pPr>
    <w:rPr>
      <w:rFonts w:cs="Arial"/>
      <w:b/>
      <w:bCs/>
      <w:kern w:val="28"/>
      <w:sz w:val="28"/>
      <w:szCs w:val="32"/>
    </w:rPr>
  </w:style>
  <w:style w:type="paragraph" w:styleId="BodyText2">
    <w:name w:val="Body Text 2"/>
    <w:basedOn w:val="Normal"/>
    <w:semiHidden/>
    <w:rsid w:val="008C7137"/>
    <w:pPr>
      <w:jc w:val="left"/>
    </w:pPr>
    <w:rPr>
      <w:b/>
      <w:bCs/>
      <w:color w:val="0000FF"/>
    </w:rPr>
  </w:style>
  <w:style w:type="paragraph" w:styleId="Footer">
    <w:name w:val="footer"/>
    <w:basedOn w:val="Normal"/>
    <w:semiHidden/>
    <w:rsid w:val="008C7137"/>
    <w:pPr>
      <w:tabs>
        <w:tab w:val="center" w:pos="4320"/>
        <w:tab w:val="right" w:pos="8640"/>
      </w:tabs>
    </w:pPr>
  </w:style>
  <w:style w:type="character" w:styleId="FootnoteReference">
    <w:name w:val="footnote reference"/>
    <w:basedOn w:val="DefaultParagraphFont"/>
    <w:semiHidden/>
    <w:rsid w:val="008C7137"/>
    <w:rPr>
      <w:rFonts w:ascii="Times New Roman" w:hAnsi="Times New Roman"/>
      <w:sz w:val="18"/>
      <w:vertAlign w:val="superscript"/>
    </w:rPr>
  </w:style>
  <w:style w:type="paragraph" w:customStyle="1" w:styleId="Heading">
    <w:name w:val="Heading"/>
    <w:basedOn w:val="Heading1"/>
    <w:next w:val="Normal"/>
    <w:rsid w:val="008C7137"/>
    <w:pPr>
      <w:numPr>
        <w:numId w:val="0"/>
      </w:numPr>
    </w:pPr>
  </w:style>
  <w:style w:type="paragraph" w:customStyle="1" w:styleId="TableText">
    <w:name w:val="Table Text"/>
    <w:basedOn w:val="Normal"/>
    <w:rsid w:val="008C7137"/>
    <w:pPr>
      <w:autoSpaceDE w:val="0"/>
      <w:autoSpaceDN w:val="0"/>
      <w:jc w:val="left"/>
    </w:pPr>
    <w:rPr>
      <w:sz w:val="20"/>
    </w:rPr>
  </w:style>
  <w:style w:type="paragraph" w:customStyle="1" w:styleId="TableHeaderText">
    <w:name w:val="Table Header Text"/>
    <w:basedOn w:val="TableText"/>
    <w:rsid w:val="008C7137"/>
    <w:pPr>
      <w:jc w:val="center"/>
    </w:pPr>
    <w:rPr>
      <w:b/>
      <w:bCs/>
    </w:rPr>
  </w:style>
  <w:style w:type="paragraph" w:styleId="BodyText3">
    <w:name w:val="Body Text 3"/>
    <w:basedOn w:val="Normal"/>
    <w:semiHidden/>
    <w:rsid w:val="008C7137"/>
    <w:rPr>
      <w:b/>
      <w:color w:val="0000FF"/>
    </w:rPr>
  </w:style>
  <w:style w:type="paragraph" w:styleId="BodyTextIndent">
    <w:name w:val="Body Text Indent"/>
    <w:basedOn w:val="Normal"/>
    <w:semiHidden/>
    <w:rsid w:val="008C7137"/>
    <w:pPr>
      <w:spacing w:after="120"/>
      <w:ind w:left="360"/>
    </w:pPr>
  </w:style>
  <w:style w:type="character" w:styleId="Hyperlink">
    <w:name w:val="Hyperlink"/>
    <w:basedOn w:val="DefaultParagraphFont"/>
    <w:semiHidden/>
    <w:rsid w:val="008C7137"/>
    <w:rPr>
      <w:color w:val="0000FF"/>
      <w:u w:val="single"/>
    </w:rPr>
  </w:style>
  <w:style w:type="character" w:styleId="FollowedHyperlink">
    <w:name w:val="FollowedHyperlink"/>
    <w:basedOn w:val="DefaultParagraphFont"/>
    <w:semiHidden/>
    <w:rsid w:val="008C7137"/>
    <w:rPr>
      <w:color w:val="800080"/>
      <w:u w:val="single"/>
    </w:rPr>
  </w:style>
  <w:style w:type="paragraph" w:styleId="BalloonText">
    <w:name w:val="Balloon Text"/>
    <w:basedOn w:val="Normal"/>
    <w:link w:val="BalloonTextChar"/>
    <w:uiPriority w:val="99"/>
    <w:semiHidden/>
    <w:unhideWhenUsed/>
    <w:rsid w:val="005E7D21"/>
    <w:rPr>
      <w:rFonts w:ascii="Tahoma" w:hAnsi="Tahoma" w:cs="Tahoma"/>
      <w:sz w:val="16"/>
      <w:szCs w:val="16"/>
    </w:rPr>
  </w:style>
  <w:style w:type="character" w:customStyle="1" w:styleId="BalloonTextChar">
    <w:name w:val="Balloon Text Char"/>
    <w:basedOn w:val="DefaultParagraphFont"/>
    <w:link w:val="BalloonText"/>
    <w:uiPriority w:val="99"/>
    <w:semiHidden/>
    <w:rsid w:val="005E7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smn.org/Manuals/Lab/TransfusionSvc/018812.asp" TargetMode="External"/><Relationship Id="rId18" Type="http://schemas.openxmlformats.org/officeDocument/2006/relationships/hyperlink" Target="http://khan.childrensmn.org/Manuals/Lab/SOP/TS/OrdProc/202197.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khan.childrensmn.org/Manuals/Lab/SOP/TS/BPOrd/202330.pdf" TargetMode="External"/><Relationship Id="rId7" Type="http://schemas.openxmlformats.org/officeDocument/2006/relationships/settings" Target="settings.xml"/><Relationship Id="rId12" Type="http://schemas.openxmlformats.org/officeDocument/2006/relationships/hyperlink" Target="http://xpedio02.childrensmn.org/stellent/groups/Public/@XCP/@Manuals/@Lab/@TransfusionSvc/documents/PolicyReferenceProcedure/web012740.asp" TargetMode="External"/><Relationship Id="rId17" Type="http://schemas.openxmlformats.org/officeDocument/2006/relationships/hyperlink" Target="http://khan.childrensmn.org/Manuals/Lab/SOP/TS/OrdProc/202200.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Manuals/Lab/SOP/TS/Alloc/202494.pdf" TargetMode="External"/><Relationship Id="rId20" Type="http://schemas.openxmlformats.org/officeDocument/2006/relationships/hyperlink" Target="http://khan.childrensmn.org/Manuals/Lab/SOP/TS/OrdProc/20219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Local%20Settings/Temporary%20Internet%20Files/Content.IE5/CJ434XJ7/dax/data/Dept/LAB/Laboratory%20Policy%20and%20Procedure%20Manual/Transfusion%20Services/3%20Processing%20Orders/TS%203.12%20Volume%20Reduced%20Platelets.doc" TargetMode="External"/><Relationship Id="rId24" Type="http://schemas.openxmlformats.org/officeDocument/2006/relationships/hyperlink" Target="http://khan.childrensmn.org/Manuals/Lab/SOP/TS/BPOrd/202712.pdf" TargetMode="External"/><Relationship Id="rId5" Type="http://schemas.openxmlformats.org/officeDocument/2006/relationships/numbering" Target="numbering.xml"/><Relationship Id="rId15" Type="http://schemas.openxmlformats.org/officeDocument/2006/relationships/hyperlink" Target="http://khan.childrensmn.org/Manuals/Lab/SOP/TS/Res/JobA/199767.pdf" TargetMode="External"/><Relationship Id="rId23" Type="http://schemas.openxmlformats.org/officeDocument/2006/relationships/hyperlink" Target="http://khan.childrensmn.org/Manuals/Lab/SOP/TS/Alloc/202512.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khan.childrensmn.org/Manuals/Lab/SOP/TS/OrdProc/20219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TS/SpecRR/202247.pdf" TargetMode="External"/><Relationship Id="rId22" Type="http://schemas.openxmlformats.org/officeDocument/2006/relationships/hyperlink" Target="http://khan.childrensmn.org/Manuals/Lab/SOP/TS/BPOrd/202915.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2021-04-01T05:00:00+00:00</Renewal_x0020_Date>
    <Legacy_x0020_Name xmlns="199f0838-75a6-4f0c-9be1-f2c07140bccc">TS_3.8_Platelet_Orders[1].DOC</Legacy_x0020_Name>
    <Publish_x0020_As xmlns="199f0838-75a6-4f0c-9be1-f2c07140bccc">Default</Publish_x0020_As>
    <Legacy_x0020_Document_x0020_ID xmlns="199f0838-75a6-4f0c-9be1-f2c07140bccc">202196</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F6TN54CWY5RS-50183619-31210</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http://vcpsharepoint2/references/_layouts/15/DocIdRedir.aspx?ID=F6TN54CWY5RS-50183619-31210</Url>
      <Description>F6TN54CWY5RS-50183619-31210</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TS 3.08    Platelet Orders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BB</Owner>
    <_DCDateCreated xmlns="http://schemas.microsoft.com/sharepoint/v3/fields">2015-05-07T20:01:00+00:00</_DCDateCreated>
    <Summary xmlns="199f0838-75a6-4f0c-9be1-f2c07140bccc">Original release: 3/28/12</Summary>
    <SubTitle xmlns="199f0838-75a6-4f0c-9be1-f2c07140bccc" xsi:nil="true"/>
    <Content_x0020_Release_x0020_Date xmlns="199f0838-75a6-4f0c-9be1-f2c07140bccc">2019-07-03T05:00:00+00:00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1F005-EE2F-4664-9231-98921BDC893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557B003-8775-4708-9918-2A358A656801}">
  <ds:schemaRefs>
    <ds:schemaRef ds:uri="http://schemas.microsoft.com/sharepoint/events"/>
  </ds:schemaRefs>
</ds:datastoreItem>
</file>

<file path=customXml/itemProps3.xml><?xml version="1.0" encoding="utf-8"?>
<ds:datastoreItem xmlns:ds="http://schemas.openxmlformats.org/officeDocument/2006/customXml" ds:itemID="{F545CB23-F72E-4307-82AC-51DDC7C88726}">
  <ds:schemaRefs>
    <ds:schemaRef ds:uri="http://schemas.microsoft.com/sharepoint/v3/contenttype/forms"/>
  </ds:schemaRefs>
</ds:datastoreItem>
</file>

<file path=customXml/itemProps4.xml><?xml version="1.0" encoding="utf-8"?>
<ds:datastoreItem xmlns:ds="http://schemas.openxmlformats.org/officeDocument/2006/customXml" ds:itemID="{5D295F99-19BA-48B3-A633-60F560AAB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6702</CharactersWithSpaces>
  <SharedDoc>false</SharedDoc>
  <HLinks>
    <vt:vector size="90" baseType="variant">
      <vt:variant>
        <vt:i4>6815817</vt:i4>
      </vt:variant>
      <vt:variant>
        <vt:i4>42</vt:i4>
      </vt:variant>
      <vt:variant>
        <vt:i4>0</vt:i4>
      </vt:variant>
      <vt:variant>
        <vt:i4>5</vt:i4>
      </vt:variant>
      <vt:variant>
        <vt:lpwstr/>
      </vt:variant>
      <vt:variant>
        <vt:lpwstr>Appendix_A</vt:lpwstr>
      </vt:variant>
      <vt:variant>
        <vt:i4>3211326</vt:i4>
      </vt:variant>
      <vt:variant>
        <vt:i4>39</vt:i4>
      </vt:variant>
      <vt:variant>
        <vt:i4>0</vt:i4>
      </vt:variant>
      <vt:variant>
        <vt:i4>5</vt:i4>
      </vt:variant>
      <vt:variant>
        <vt:lpwstr>http://khan.childrensmn.org/Manuals/Lab/SOP/TS/BPOrd/202712.pdf</vt:lpwstr>
      </vt:variant>
      <vt:variant>
        <vt:lpwstr/>
      </vt:variant>
      <vt:variant>
        <vt:i4>3539005</vt:i4>
      </vt:variant>
      <vt:variant>
        <vt:i4>36</vt:i4>
      </vt:variant>
      <vt:variant>
        <vt:i4>0</vt:i4>
      </vt:variant>
      <vt:variant>
        <vt:i4>5</vt:i4>
      </vt:variant>
      <vt:variant>
        <vt:lpwstr>http://khan.childrensmn.org/Manuals/Lab/SOP/TS/Alloc/202512.pdf</vt:lpwstr>
      </vt:variant>
      <vt:variant>
        <vt:lpwstr/>
      </vt:variant>
      <vt:variant>
        <vt:i4>3211319</vt:i4>
      </vt:variant>
      <vt:variant>
        <vt:i4>33</vt:i4>
      </vt:variant>
      <vt:variant>
        <vt:i4>0</vt:i4>
      </vt:variant>
      <vt:variant>
        <vt:i4>5</vt:i4>
      </vt:variant>
      <vt:variant>
        <vt:lpwstr>http://khan.childrensmn.org/Manuals/Lab/SOP/TS/BPOrd/202915.pdf</vt:lpwstr>
      </vt:variant>
      <vt:variant>
        <vt:lpwstr/>
      </vt:variant>
      <vt:variant>
        <vt:i4>3342392</vt:i4>
      </vt:variant>
      <vt:variant>
        <vt:i4>30</vt:i4>
      </vt:variant>
      <vt:variant>
        <vt:i4>0</vt:i4>
      </vt:variant>
      <vt:variant>
        <vt:i4>5</vt:i4>
      </vt:variant>
      <vt:variant>
        <vt:lpwstr>http://khan.childrensmn.org/Manuals/Lab/SOP/TS/BPOrd/202330.pdf</vt:lpwstr>
      </vt:variant>
      <vt:variant>
        <vt:lpwstr/>
      </vt:variant>
      <vt:variant>
        <vt:i4>4849756</vt:i4>
      </vt:variant>
      <vt:variant>
        <vt:i4>27</vt:i4>
      </vt:variant>
      <vt:variant>
        <vt:i4>0</vt:i4>
      </vt:variant>
      <vt:variant>
        <vt:i4>5</vt:i4>
      </vt:variant>
      <vt:variant>
        <vt:lpwstr>http://khan.childrensmn.org/Manuals/Lab/SOP/TS/OrdProc/202199.pdf</vt:lpwstr>
      </vt:variant>
      <vt:variant>
        <vt:lpwstr/>
      </vt:variant>
      <vt:variant>
        <vt:i4>4849757</vt:i4>
      </vt:variant>
      <vt:variant>
        <vt:i4>24</vt:i4>
      </vt:variant>
      <vt:variant>
        <vt:i4>0</vt:i4>
      </vt:variant>
      <vt:variant>
        <vt:i4>5</vt:i4>
      </vt:variant>
      <vt:variant>
        <vt:lpwstr>http://khan.childrensmn.org/Manuals/Lab/SOP/TS/OrdProc/202198.pdf</vt:lpwstr>
      </vt:variant>
      <vt:variant>
        <vt:lpwstr/>
      </vt:variant>
      <vt:variant>
        <vt:i4>4849746</vt:i4>
      </vt:variant>
      <vt:variant>
        <vt:i4>21</vt:i4>
      </vt:variant>
      <vt:variant>
        <vt:i4>0</vt:i4>
      </vt:variant>
      <vt:variant>
        <vt:i4>5</vt:i4>
      </vt:variant>
      <vt:variant>
        <vt:lpwstr>http://khan.childrensmn.org/Manuals/Lab/SOP/TS/OrdProc/202197.pdf</vt:lpwstr>
      </vt:variant>
      <vt:variant>
        <vt:lpwstr/>
      </vt:variant>
      <vt:variant>
        <vt:i4>4390998</vt:i4>
      </vt:variant>
      <vt:variant>
        <vt:i4>18</vt:i4>
      </vt:variant>
      <vt:variant>
        <vt:i4>0</vt:i4>
      </vt:variant>
      <vt:variant>
        <vt:i4>5</vt:i4>
      </vt:variant>
      <vt:variant>
        <vt:lpwstr>http://khan.childrensmn.org/Manuals/Lab/SOP/TS/OrdProc/202200.pdf</vt:lpwstr>
      </vt:variant>
      <vt:variant>
        <vt:lpwstr/>
      </vt:variant>
      <vt:variant>
        <vt:i4>4063290</vt:i4>
      </vt:variant>
      <vt:variant>
        <vt:i4>15</vt:i4>
      </vt:variant>
      <vt:variant>
        <vt:i4>0</vt:i4>
      </vt:variant>
      <vt:variant>
        <vt:i4>5</vt:i4>
      </vt:variant>
      <vt:variant>
        <vt:lpwstr>http://khan.childrensmn.org/Manuals/Lab/SOP/TS/Alloc/202494.pdf</vt:lpwstr>
      </vt:variant>
      <vt:variant>
        <vt:lpwstr/>
      </vt:variant>
      <vt:variant>
        <vt:i4>2752614</vt:i4>
      </vt:variant>
      <vt:variant>
        <vt:i4>12</vt:i4>
      </vt:variant>
      <vt:variant>
        <vt:i4>0</vt:i4>
      </vt:variant>
      <vt:variant>
        <vt:i4>5</vt:i4>
      </vt:variant>
      <vt:variant>
        <vt:lpwstr>http://khan.childrensmn.org/Manuals/Lab/SOP/TS/Res/JobA/199767.pdf</vt:lpwstr>
      </vt:variant>
      <vt:variant>
        <vt:lpwstr/>
      </vt:variant>
      <vt:variant>
        <vt:i4>4915273</vt:i4>
      </vt:variant>
      <vt:variant>
        <vt:i4>9</vt:i4>
      </vt:variant>
      <vt:variant>
        <vt:i4>0</vt:i4>
      </vt:variant>
      <vt:variant>
        <vt:i4>5</vt:i4>
      </vt:variant>
      <vt:variant>
        <vt:lpwstr>http://khan.childrensmn.org/Manuals/Lab/SOP/TS/SpecRR/202247.pdf</vt:lpwstr>
      </vt:variant>
      <vt:variant>
        <vt:lpwstr/>
      </vt:variant>
      <vt:variant>
        <vt:i4>5046365</vt:i4>
      </vt:variant>
      <vt:variant>
        <vt:i4>6</vt:i4>
      </vt:variant>
      <vt:variant>
        <vt:i4>0</vt:i4>
      </vt:variant>
      <vt:variant>
        <vt:i4>5</vt:i4>
      </vt:variant>
      <vt:variant>
        <vt:lpwstr>http://www.childrensmn.org/Manuals/Lab/TransfusionSvc/018812.asp</vt:lpwstr>
      </vt:variant>
      <vt:variant>
        <vt:lpwstr/>
      </vt:variant>
      <vt:variant>
        <vt:i4>3670049</vt:i4>
      </vt:variant>
      <vt:variant>
        <vt:i4>3</vt:i4>
      </vt:variant>
      <vt:variant>
        <vt:i4>0</vt:i4>
      </vt:variant>
      <vt:variant>
        <vt:i4>5</vt:i4>
      </vt:variant>
      <vt:variant>
        <vt:lpwstr>http://xpedio02.childrensmn.org/stellent/groups/Public/@XCP/@Manuals/@Lab/@TransfusionSvc/documents/PolicyReferenceProcedure/web012740.asp</vt:lpwstr>
      </vt:variant>
      <vt:variant>
        <vt:lpwstr/>
      </vt:variant>
      <vt:variant>
        <vt:i4>327689</vt:i4>
      </vt:variant>
      <vt:variant>
        <vt:i4>0</vt:i4>
      </vt:variant>
      <vt:variant>
        <vt:i4>0</vt:i4>
      </vt:variant>
      <vt:variant>
        <vt:i4>5</vt:i4>
      </vt:variant>
      <vt:variant>
        <vt:lpwstr>..\Local Settings\Temporary Internet Files\Content.IE5\CJ434XJ7\\\dax\data\Dept\LAB\Laboratory Policy and Procedure Manual\Transfusion Services\3 Processing Orders\TS 3.12 Volume Reduced Platelets.doc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CE005489</dc:creator>
  <dc:description>Removed part of policy statement regarding QA failure code for Rh pos plts to Rh neg patient. 06/18/2019 sc</dc:description>
  <cp:lastModifiedBy>CE005489</cp:lastModifiedBy>
  <cp:revision>2</cp:revision>
  <cp:lastPrinted>2011-05-17T22:24:00Z</cp:lastPrinted>
  <dcterms:created xsi:type="dcterms:W3CDTF">2019-06-18T17:17:00Z</dcterms:created>
  <dcterms:modified xsi:type="dcterms:W3CDTF">2019-06-18T17:17:00Z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73c02ba0-6636-4b87-a1e6-62eee6ff8dbf</vt:lpwstr>
  </property>
</Properties>
</file>