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810"/>
        <w:gridCol w:w="270"/>
        <w:gridCol w:w="2700"/>
        <w:gridCol w:w="1620"/>
        <w:gridCol w:w="3960"/>
      </w:tblGrid>
      <w:tr w:rsidR="005D4958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Results for ABO and RH Testing and Rechecks</w:t>
            </w:r>
          </w:p>
          <w:p w:rsidR="005D4958" w:rsidRDefault="005D495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D4958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D4958" w:rsidRDefault="005D49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5D4958" w:rsidRDefault="005D495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 for entering ABO and Rh typing results and ABO/RH rechecks results in Sunquest grids.</w:t>
            </w:r>
          </w:p>
          <w:p w:rsidR="005D4958" w:rsidRDefault="005D495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5D4958">
        <w:trPr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5D4958" w:rsidRDefault="005D4958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5D4958" w:rsidRDefault="00A61A1B">
            <w:pPr>
              <w:tabs>
                <w:tab w:val="left" w:pos="33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ABR</w:t>
            </w:r>
            <w:r>
              <w:rPr>
                <w:rFonts w:ascii="Arial" w:hAnsi="Arial" w:cs="Arial"/>
                <w:sz w:val="20"/>
              </w:rPr>
              <w:t>-as part of specific orderable tests or may be added through the keyboard.</w:t>
            </w:r>
          </w:p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ARC</w:t>
            </w:r>
            <w:r>
              <w:rPr>
                <w:rFonts w:ascii="Arial" w:hAnsi="Arial" w:cs="Arial"/>
                <w:sz w:val="20"/>
              </w:rPr>
              <w:t>-as part of specific orderable tests or may be added through the keyboard.</w:t>
            </w:r>
          </w:p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CABR-credit for ABO and Rh</w:t>
            </w:r>
          </w:p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D4958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5D4958" w:rsidRDefault="007669C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A61A1B">
                <w:rPr>
                  <w:rStyle w:val="Hyperlink"/>
                  <w:rFonts w:ascii="Arial" w:hAnsi="Arial" w:cs="Arial"/>
                  <w:iCs/>
                  <w:sz w:val="20"/>
                </w:rPr>
                <w:t>TS 5.2 Blood Ordering Processing</w:t>
              </w:r>
            </w:hyperlink>
          </w:p>
          <w:p w:rsidR="005D4958" w:rsidRDefault="007669C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A61A1B">
                <w:rPr>
                  <w:rStyle w:val="Hyperlink"/>
                  <w:rFonts w:ascii="Arial" w:hAnsi="Arial" w:cs="Arial"/>
                  <w:iCs/>
                  <w:sz w:val="20"/>
                </w:rPr>
                <w:t>TS 4.8 Grading and Interpretation of Tube Reactions</w:t>
              </w:r>
            </w:hyperlink>
          </w:p>
          <w:p w:rsidR="005D4958" w:rsidRDefault="007669C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A61A1B">
                <w:rPr>
                  <w:rStyle w:val="Hyperlink"/>
                  <w:rFonts w:ascii="Arial" w:hAnsi="Arial" w:cs="Arial"/>
                  <w:iCs/>
                  <w:sz w:val="20"/>
                </w:rPr>
                <w:t>TS 5.3 Making Changes to a Blood Administration Record</w:t>
              </w:r>
            </w:hyperlink>
          </w:p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D495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D4958" w:rsidRDefault="005D495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5D4958" w:rsidRDefault="00A61A1B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D495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D4958" w:rsidRDefault="00A61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5D4958" w:rsidRDefault="00A61A1B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5D4958">
        <w:trPr>
          <w:cantSplit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5D4958" w:rsidRDefault="00A61A1B">
            <w:pPr>
              <w:rPr>
                <w:rFonts w:ascii="Arial" w:hAnsi="Arial" w:cs="Arial"/>
                <w:bCs/>
                <w:color w:val="3366FF"/>
                <w:sz w:val="18"/>
              </w:rPr>
            </w:pPr>
            <w:r>
              <w:rPr>
                <w:rFonts w:ascii="Arial" w:hAnsi="Arial" w:cs="Arial"/>
                <w:bCs/>
                <w:color w:val="3366FF"/>
                <w:sz w:val="18"/>
              </w:rPr>
              <w:t>Entering results for ABO and Rh typing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Blood Order Processing by the patient sample accession number.</w:t>
            </w:r>
          </w:p>
        </w:tc>
      </w:tr>
      <w:tr w:rsidR="005D4958"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50" w:type="dxa"/>
            <w:gridSpan w:val="4"/>
            <w:tcBorders>
              <w:left w:val="single" w:sz="6" w:space="0" w:color="auto"/>
              <w:bottom w:val="nil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5D4958">
        <w:trPr>
          <w:cantSplit/>
          <w:trHeight w:val="1326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50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0"/>
              <w:gridCol w:w="4988"/>
            </w:tblGrid>
            <w:tr w:rsidR="005D4958">
              <w:trPr>
                <w:trHeight w:val="288"/>
              </w:trPr>
              <w:tc>
                <w:tcPr>
                  <w:tcW w:w="3330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988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330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 ABR already part of the order</w:t>
                  </w:r>
                </w:p>
              </w:tc>
              <w:tc>
                <w:tcPr>
                  <w:tcW w:w="4988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Proceed to step 4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330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Needing to add test ABR</w:t>
                  </w:r>
                </w:p>
              </w:tc>
              <w:tc>
                <w:tcPr>
                  <w:tcW w:w="4988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the </w:t>
                  </w:r>
                  <w:r w:rsidRPr="00EE4DBB">
                    <w:rPr>
                      <w:rFonts w:ascii="Arial" w:hAnsi="Arial" w:cs="Arial"/>
                      <w:sz w:val="20"/>
                      <w:szCs w:val="22"/>
                      <w:highlight w:val="lightGray"/>
                    </w:rPr>
                    <w:t>Add Spec. Test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box enter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;ABR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or press key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T.</w:t>
                  </w:r>
                </w:p>
              </w:tc>
            </w:tr>
          </w:tbl>
          <w:p w:rsidR="005D4958" w:rsidRDefault="005D495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5D495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 the Home key or Click in the first cell of the ABO/RH(D) grid entry field.</w:t>
            </w:r>
          </w:p>
        </w:tc>
      </w:tr>
      <w:tr w:rsidR="005D495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numPr>
                <w:ilvl w:val="0"/>
                <w:numId w:val="14"/>
              </w:numPr>
              <w:tabs>
                <w:tab w:val="clear" w:pos="1440"/>
                <w:tab w:val="num" w:pos="522"/>
                <w:tab w:val="left" w:pos="990"/>
              </w:tabs>
              <w:ind w:hanging="1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grading of the tube agglutination reading in the appropriate grid cell. </w:t>
            </w:r>
          </w:p>
          <w:p w:rsidR="005D4958" w:rsidRDefault="00A61A1B">
            <w:pPr>
              <w:numPr>
                <w:ilvl w:val="0"/>
                <w:numId w:val="14"/>
              </w:numPr>
              <w:tabs>
                <w:tab w:val="clear" w:pos="1440"/>
                <w:tab w:val="num" w:pos="522"/>
                <w:tab w:val="left" w:pos="990"/>
              </w:tabs>
              <w:ind w:hanging="127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NT (key N) if grid cell is Not Tested.</w:t>
            </w:r>
          </w:p>
          <w:p w:rsidR="005D4958" w:rsidRDefault="00A61A1B">
            <w:pPr>
              <w:numPr>
                <w:ilvl w:val="0"/>
                <w:numId w:val="14"/>
              </w:numPr>
              <w:tabs>
                <w:tab w:val="clear" w:pos="1440"/>
                <w:tab w:val="num" w:pos="522"/>
                <w:tab w:val="left" w:pos="990"/>
              </w:tabs>
              <w:ind w:hanging="127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ICLR (key I) if ABO backtyping grid cell result is inconclusive due RT or 4C control</w:t>
            </w:r>
          </w:p>
          <w:p w:rsidR="005D4958" w:rsidRDefault="00A61A1B">
            <w:pPr>
              <w:tabs>
                <w:tab w:val="left" w:pos="990"/>
              </w:tabs>
              <w:ind w:left="162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  reactivity.</w:t>
            </w:r>
          </w:p>
          <w:p w:rsidR="005D4958" w:rsidRDefault="005D4958">
            <w:pPr>
              <w:tabs>
                <w:tab w:val="left" w:pos="990"/>
              </w:tabs>
              <w:rPr>
                <w:rFonts w:ascii="Arial" w:hAnsi="Arial"/>
                <w:bCs/>
                <w:sz w:val="20"/>
              </w:rPr>
            </w:pPr>
          </w:p>
          <w:p w:rsidR="005D4958" w:rsidRDefault="00A61A1B">
            <w:pPr>
              <w:tabs>
                <w:tab w:val="left" w:pos="720"/>
                <w:tab w:val="left" w:pos="990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GRID CELL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A = Anti-A tube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B = Anti-B tube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D= Anti D tube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DIN=Anti D tube after incubation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DIA =Anti D tube at AHG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DCC= Anti D tube with Coombs Control Cells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RHC=Rh Control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A1C= A1 cells tube</w:t>
            </w:r>
          </w:p>
          <w:p w:rsidR="005D4958" w:rsidRDefault="00A61A1B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BC= B cells tube</w:t>
            </w:r>
          </w:p>
          <w:p w:rsidR="005D4958" w:rsidRDefault="005D4958">
            <w:pPr>
              <w:pStyle w:val="BodyText"/>
              <w:jc w:val="left"/>
              <w:rPr>
                <w:rFonts w:ascii="Arial" w:hAnsi="Arial"/>
                <w:bCs w:val="0"/>
                <w:sz w:val="20"/>
              </w:rPr>
            </w:pPr>
          </w:p>
        </w:tc>
      </w:tr>
      <w:tr w:rsidR="005D495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Record the ABO and Rh interpretations in the interpretation field according to the testing procedure.  </w:t>
            </w:r>
          </w:p>
          <w:p w:rsidR="005D4958" w:rsidRDefault="00A61A1B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Interpretation entries: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ABO:    O = O key    A = A key     B = B key    AB = L key  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Rh(D):  Positive = P key     Negative = N key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;ICL (Inconclusive) as the interpretation if an inconclusive reaction pattern for ABO and/or Rh testing occurs.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;NN (Not Necessary) as the interpretation if testing not performed in any tube or phase. *Credit testing by adding test code CABR to the Add Spec. Test field.</w:t>
            </w:r>
          </w:p>
          <w:p w:rsidR="005D4958" w:rsidRDefault="00A61A1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lastRenderedPageBreak/>
              <w:drawing>
                <wp:inline distT="0" distB="0" distL="0" distR="0">
                  <wp:extent cx="4048125" cy="2533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958" w:rsidRDefault="005D4958">
            <w:pPr>
              <w:rPr>
                <w:rFonts w:ascii="Arial" w:hAnsi="Arial"/>
                <w:bCs/>
                <w:sz w:val="20"/>
              </w:rPr>
            </w:pPr>
          </w:p>
        </w:tc>
      </w:tr>
      <w:tr w:rsidR="005D4958">
        <w:trPr>
          <w:trHeight w:val="274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58" w:rsidRDefault="00A61A1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Review tube reaction results and interpretation entry if QA failures occurs.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718"/>
            </w:tblGrid>
            <w:tr w:rsidR="005D4958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600" w:type="dxa"/>
                </w:tcPr>
                <w:p w:rsidR="005D4958" w:rsidRDefault="00A61A1B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An enter error was made</w:t>
                  </w:r>
                </w:p>
              </w:tc>
              <w:tc>
                <w:tcPr>
                  <w:tcW w:w="4718" w:type="dxa"/>
                </w:tcPr>
                <w:p w:rsidR="005D4958" w:rsidRDefault="00A61A1B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Re-enter tube reading results and/or interpretation.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600" w:type="dxa"/>
                </w:tcPr>
                <w:p w:rsidR="005D4958" w:rsidRDefault="00A61A1B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Entry confirmed</w:t>
                  </w:r>
                </w:p>
              </w:tc>
              <w:tc>
                <w:tcPr>
                  <w:tcW w:w="4718" w:type="dxa"/>
                </w:tcPr>
                <w:p w:rsidR="005D4958" w:rsidRDefault="00A61A1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Acknowledge QA warnings.</w:t>
                  </w:r>
                  <w:r w:rsidR="006522F4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 xml:space="preserve"> All QA failures have to be reviewed and responded by a second tech.</w:t>
                  </w:r>
                </w:p>
                <w:p w:rsidR="005D4958" w:rsidRDefault="00A61A1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Respond to QA failures with a reason code or free text entry</w:t>
                  </w:r>
                </w:p>
                <w:p w:rsidR="005D4958" w:rsidRDefault="00A61A1B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BMT-BMT recipient</w:t>
                  </w:r>
                </w:p>
                <w:p w:rsidR="005D4958" w:rsidRDefault="00A61A1B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IRPA-Inconclusive reverse type due to patient age or immune status</w:t>
                  </w:r>
                </w:p>
                <w:p w:rsidR="005D4958" w:rsidRDefault="005D4958">
                  <w:pPr>
                    <w:ind w:left="1080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</w:tbl>
          <w:p w:rsidR="005D4958" w:rsidRDefault="005D4958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5D4958">
        <w:trPr>
          <w:trHeight w:val="295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D4958" w:rsidRDefault="005D495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718"/>
            </w:tblGrid>
            <w:tr w:rsidR="005D4958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600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patient’s Rh is interpreted as D (Rh) Positive at the AHG phase of weak D testing.</w:t>
                  </w:r>
                </w:p>
              </w:tc>
              <w:tc>
                <w:tcPr>
                  <w:tcW w:w="4718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Add Problem Patient comment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WDP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(patient weak D-use Rh Negative products unless approved by pathology) to patient’s BAD file.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600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change to the patient’s ABO or Rh record is deemed required after a thorough investigation of ABO and Rh result discrepancies, E.g. BMT- Bone Marrow Transplant recipient or recipient of O Neg RBC prior to original typing.</w:t>
                  </w:r>
                </w:p>
              </w:tc>
              <w:tc>
                <w:tcPr>
                  <w:tcW w:w="4718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**Changes must be made 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directly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in the patient’s BAD file</w:t>
                  </w:r>
                </w:p>
              </w:tc>
            </w:tr>
          </w:tbl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D495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D4958">
        <w:trPr>
          <w:trHeight w:val="1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D4958" w:rsidRDefault="00A61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D4958" w:rsidRDefault="00A61A1B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5D4958">
        <w:trPr>
          <w:cantSplit/>
          <w:trHeight w:val="11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Entering results for ABO and Rh typing recheck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5D4958">
        <w:trPr>
          <w:cantSplit/>
          <w:trHeight w:val="110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rPr>
          <w:cantSplit/>
          <w:trHeight w:val="399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jc w:val="left"/>
            </w:pP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0"/>
              <w:gridCol w:w="4988"/>
            </w:tblGrid>
            <w:tr w:rsidR="005D4958">
              <w:trPr>
                <w:trHeight w:val="288"/>
              </w:trPr>
              <w:tc>
                <w:tcPr>
                  <w:tcW w:w="3330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988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330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 ARC already part of the order</w:t>
                  </w:r>
                </w:p>
              </w:tc>
              <w:tc>
                <w:tcPr>
                  <w:tcW w:w="4988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Proceed to step 4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330" w:type="dxa"/>
                </w:tcPr>
                <w:p w:rsidR="005D4958" w:rsidRDefault="00A61A1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Needing to add test ARC</w:t>
                  </w:r>
                </w:p>
              </w:tc>
              <w:tc>
                <w:tcPr>
                  <w:tcW w:w="4988" w:type="dxa"/>
                </w:tcPr>
                <w:p w:rsidR="005D4958" w:rsidRDefault="00A61A1B">
                  <w:pP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the </w:t>
                  </w:r>
                  <w:r w:rsidRPr="00EE4DBB">
                    <w:rPr>
                      <w:rFonts w:ascii="Arial" w:hAnsi="Arial" w:cs="Arial"/>
                      <w:sz w:val="20"/>
                      <w:szCs w:val="22"/>
                      <w:highlight w:val="lightGray"/>
                    </w:rPr>
                    <w:t>Add Spec. Test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box enter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;ARC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or press key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X.</w:t>
                  </w:r>
                </w:p>
                <w:p w:rsidR="005D4958" w:rsidRDefault="00A61A1B">
                  <w:pP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2"/>
                    </w:rPr>
                    <w:drawing>
                      <wp:inline distT="0" distB="0" distL="0" distR="0">
                        <wp:extent cx="2295525" cy="16002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4958" w:rsidRDefault="005D4958">
                  <w:pP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D4958">
        <w:trPr>
          <w:trHeight w:val="1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the Home key or Click in the first cell of the ABO/RH(D) RECHECK grid entry field.</w:t>
            </w:r>
          </w:p>
        </w:tc>
      </w:tr>
      <w:tr w:rsidR="005D4958">
        <w:trPr>
          <w:trHeight w:val="1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numPr>
                <w:ilvl w:val="0"/>
                <w:numId w:val="15"/>
              </w:numPr>
              <w:tabs>
                <w:tab w:val="clear" w:pos="1440"/>
                <w:tab w:val="num" w:pos="522"/>
                <w:tab w:val="left" w:pos="990"/>
              </w:tabs>
              <w:ind w:hanging="1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grading of the tube agglutination reading in the appropriate grid cell. </w:t>
            </w:r>
          </w:p>
          <w:p w:rsidR="005D4958" w:rsidRDefault="00A61A1B">
            <w:pPr>
              <w:numPr>
                <w:ilvl w:val="0"/>
                <w:numId w:val="15"/>
              </w:numPr>
              <w:tabs>
                <w:tab w:val="clear" w:pos="1440"/>
                <w:tab w:val="num" w:pos="522"/>
                <w:tab w:val="left" w:pos="990"/>
              </w:tabs>
              <w:ind w:hanging="127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NT (key N) if grid cell is Not Tested.</w:t>
            </w:r>
          </w:p>
          <w:p w:rsidR="005D4958" w:rsidRDefault="00A61A1B">
            <w:pPr>
              <w:numPr>
                <w:ilvl w:val="0"/>
                <w:numId w:val="15"/>
              </w:numPr>
              <w:tabs>
                <w:tab w:val="clear" w:pos="1440"/>
                <w:tab w:val="num" w:pos="522"/>
                <w:tab w:val="left" w:pos="990"/>
              </w:tabs>
              <w:ind w:hanging="127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ICLR (key I) if ABO backtyping grid cell result is inconclusive due RT or 4C control</w:t>
            </w:r>
          </w:p>
          <w:p w:rsidR="005D4958" w:rsidRDefault="00A61A1B">
            <w:pPr>
              <w:tabs>
                <w:tab w:val="left" w:pos="990"/>
              </w:tabs>
              <w:ind w:left="162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   reactivity.</w:t>
            </w:r>
          </w:p>
          <w:p w:rsidR="005D4958" w:rsidRDefault="005D4958">
            <w:pPr>
              <w:tabs>
                <w:tab w:val="left" w:pos="720"/>
                <w:tab w:val="left" w:pos="990"/>
              </w:tabs>
              <w:rPr>
                <w:rFonts w:ascii="Arial" w:hAnsi="Arial"/>
                <w:bCs/>
                <w:sz w:val="20"/>
              </w:rPr>
            </w:pPr>
          </w:p>
          <w:p w:rsidR="005D4958" w:rsidRDefault="00A61A1B">
            <w:pPr>
              <w:tabs>
                <w:tab w:val="left" w:pos="720"/>
                <w:tab w:val="left" w:pos="99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GRID CELL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A = Anti-A tube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B = Anti-B tube 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D= Anti D tube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DIN=Anti D tube after incubation 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DIA =Anti D tube at AHG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DCC= Anti D tube with Coombs Control Cells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RHC=Rh Control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 xml:space="preserve">A1C= A1 cells tube  </w:t>
            </w:r>
          </w:p>
          <w:p w:rsidR="005D4958" w:rsidRDefault="00A61A1B">
            <w:pPr>
              <w:pStyle w:val="BodyText"/>
              <w:rPr>
                <w:rFonts w:ascii="Arial" w:hAnsi="Arial"/>
                <w:bCs w:val="0"/>
                <w:sz w:val="20"/>
              </w:rPr>
            </w:pPr>
            <w:r>
              <w:rPr>
                <w:rFonts w:ascii="Arial" w:hAnsi="Arial"/>
                <w:bCs w:val="0"/>
                <w:sz w:val="20"/>
              </w:rPr>
              <w:t>BC= B cells tube</w:t>
            </w:r>
          </w:p>
        </w:tc>
      </w:tr>
      <w:tr w:rsidR="005D4958">
        <w:trPr>
          <w:trHeight w:val="597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Record the ABO and Rh interpretation in the interpretation field according to the testing procedure.  </w:t>
            </w:r>
          </w:p>
          <w:p w:rsidR="005D4958" w:rsidRDefault="00A61A1B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Interpretation entries: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ABO:    O = O key    A = A key     B = B key    AB = L key   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Rh(D):  Positive = P key     Negative = N key    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;ICL (Inconclusive) as the interpretation if an inconclusive reaction pattern for ABO and/or Rh testing occurs. </w:t>
            </w:r>
          </w:p>
          <w:p w:rsidR="005D4958" w:rsidRDefault="00A61A1B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;NN (Not Necessary) as the interpretation if testing not performed in any tube or phase. Testing must be credited by adding test code CABR to the Add Spec. Test field. </w:t>
            </w:r>
          </w:p>
          <w:p w:rsidR="005D4958" w:rsidRDefault="00A61A1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</w:rPr>
              <w:drawing>
                <wp:inline distT="0" distB="0" distL="0" distR="0">
                  <wp:extent cx="4086225" cy="2333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958">
        <w:trPr>
          <w:trHeight w:val="16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Review tube reaction results and interpretation entry if QA failures occurs.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718"/>
            </w:tblGrid>
            <w:tr w:rsidR="005D4958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5D4958" w:rsidRDefault="00A61A1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600" w:type="dxa"/>
                </w:tcPr>
                <w:p w:rsidR="005D4958" w:rsidRDefault="00A61A1B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An enter error was made</w:t>
                  </w:r>
                </w:p>
              </w:tc>
              <w:tc>
                <w:tcPr>
                  <w:tcW w:w="4718" w:type="dxa"/>
                </w:tcPr>
                <w:p w:rsidR="005D4958" w:rsidRDefault="00A61A1B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re-enter tube reading results and/or interpretation.</w:t>
                  </w:r>
                </w:p>
              </w:tc>
            </w:tr>
            <w:tr w:rsidR="005D4958">
              <w:trPr>
                <w:trHeight w:val="288"/>
              </w:trPr>
              <w:tc>
                <w:tcPr>
                  <w:tcW w:w="3600" w:type="dxa"/>
                </w:tcPr>
                <w:p w:rsidR="005D4958" w:rsidRDefault="00A61A1B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Entry confirmed</w:t>
                  </w:r>
                </w:p>
              </w:tc>
              <w:tc>
                <w:tcPr>
                  <w:tcW w:w="4718" w:type="dxa"/>
                </w:tcPr>
                <w:p w:rsidR="005D4958" w:rsidRPr="006522F4" w:rsidRDefault="00A61A1B" w:rsidP="006522F4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Acknowledge QA warnings.</w:t>
                  </w:r>
                  <w:r w:rsidR="006522F4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 xml:space="preserve"> All QA failures have to be reviewed and responded by a second tech.</w:t>
                  </w:r>
                </w:p>
                <w:p w:rsidR="005D4958" w:rsidRDefault="00A61A1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Respond to QA failures with a reason code or free text entry</w:t>
                  </w:r>
                </w:p>
              </w:tc>
            </w:tr>
          </w:tbl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D4958">
        <w:trPr>
          <w:trHeight w:val="1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Test ARC results are compared to the patient’s ABR results and the patient’s BAD ABO/Rh record; however test ARC is not filed as the patient’s BAD permanent blood type.</w:t>
            </w: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12" w:space="0" w:color="C0C0C0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5D4958" w:rsidRDefault="00A61A1B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12" w:space="0" w:color="C0C0C0"/>
              <w:right w:val="nil"/>
            </w:tcBorders>
          </w:tcPr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5D4958" w:rsidRDefault="00A61A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5D4958" w:rsidRDefault="005D495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5D4958" w:rsidRDefault="005D495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5D4958" w:rsidRDefault="005D495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Hartley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Berglund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McGee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pStyle w:val="Heading3"/>
              <w:numPr>
                <w:ilvl w:val="0"/>
                <w:numId w:val="0"/>
              </w:numPr>
              <w:ind w:left="720" w:hanging="720"/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Dawn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6/5/2003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5D4958">
            <w:pPr>
              <w:rPr>
                <w:rFonts w:ascii="Arial" w:hAnsi="Arial" w:cs="Arial"/>
                <w:sz w:val="20"/>
              </w:rPr>
            </w:pP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Wenzel/S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7/30/07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 Discrepancy added</w:t>
            </w: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12/10/2008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</w:t>
            </w:r>
          </w:p>
        </w:tc>
      </w:tr>
      <w:tr w:rsidR="005D4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5D4958" w:rsidRDefault="005D49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Merged old TS 5.5 and 5.6</w:t>
            </w:r>
          </w:p>
          <w:p w:rsidR="005D4958" w:rsidRDefault="00A61A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information for entry of ICLR result for ABO backtyping in grid cell.</w:t>
            </w:r>
          </w:p>
        </w:tc>
      </w:tr>
      <w:tr w:rsidR="006522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6522F4" w:rsidRDefault="006522F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522F4" w:rsidRDefault="006522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4" w:rsidRDefault="006522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4" w:rsidRDefault="006522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07/03/2019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4" w:rsidRDefault="006522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 that a second tech needs to review and respond to all QA failures</w:t>
            </w:r>
          </w:p>
        </w:tc>
      </w:tr>
    </w:tbl>
    <w:p w:rsidR="005D4958" w:rsidRDefault="005D49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5D4958" w:rsidSect="0083209E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58" w:rsidRDefault="00A61A1B">
      <w:r>
        <w:separator/>
      </w:r>
    </w:p>
  </w:endnote>
  <w:endnote w:type="continuationSeparator" w:id="0">
    <w:p w:rsidR="005D4958" w:rsidRDefault="00A6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58" w:rsidRDefault="00A61A1B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7669C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669C8">
      <w:rPr>
        <w:rFonts w:ascii="Arial" w:hAnsi="Arial" w:cs="Arial"/>
        <w:sz w:val="16"/>
      </w:rPr>
      <w:fldChar w:fldCharType="separate"/>
    </w:r>
    <w:r w:rsidR="00924EE8">
      <w:rPr>
        <w:rFonts w:ascii="Arial" w:hAnsi="Arial" w:cs="Arial"/>
        <w:noProof/>
        <w:sz w:val="16"/>
      </w:rPr>
      <w:t>2</w:t>
    </w:r>
    <w:r w:rsidR="007669C8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669C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669C8">
      <w:rPr>
        <w:rFonts w:ascii="Arial" w:hAnsi="Arial" w:cs="Arial"/>
        <w:sz w:val="16"/>
      </w:rPr>
      <w:fldChar w:fldCharType="separate"/>
    </w:r>
    <w:r w:rsidR="00924EE8">
      <w:rPr>
        <w:rFonts w:ascii="Arial" w:hAnsi="Arial" w:cs="Arial"/>
        <w:noProof/>
        <w:sz w:val="16"/>
      </w:rPr>
      <w:t>5</w:t>
    </w:r>
    <w:r w:rsidR="007669C8">
      <w:rPr>
        <w:rFonts w:ascii="Arial" w:hAnsi="Arial" w:cs="Arial"/>
        <w:sz w:val="16"/>
      </w:rPr>
      <w:fldChar w:fldCharType="end"/>
    </w:r>
  </w:p>
  <w:p w:rsidR="005D4958" w:rsidRDefault="00A61A1B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58" w:rsidRDefault="00A61A1B">
      <w:r>
        <w:separator/>
      </w:r>
    </w:p>
  </w:footnote>
  <w:footnote w:type="continuationSeparator" w:id="0">
    <w:p w:rsidR="005D4958" w:rsidRDefault="00A61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58" w:rsidRDefault="007669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5D4958">
      <w:trPr>
        <w:cantSplit/>
        <w:trHeight w:val="245"/>
      </w:trPr>
      <w:tc>
        <w:tcPr>
          <w:tcW w:w="5760" w:type="dxa"/>
        </w:tcPr>
        <w:p w:rsidR="005D4958" w:rsidRDefault="00A61A1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Entering Results for ABO and Rh Testing and Rechecks</w:t>
          </w:r>
        </w:p>
      </w:tc>
      <w:tc>
        <w:tcPr>
          <w:tcW w:w="5580" w:type="dxa"/>
          <w:vMerge w:val="restart"/>
        </w:tcPr>
        <w:p w:rsidR="005D4958" w:rsidRDefault="00A61A1B" w:rsidP="006522F4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</w:t>
          </w:r>
          <w:r w:rsidR="006522F4"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6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</w:p>
      </w:tc>
    </w:tr>
    <w:tr w:rsidR="005D4958">
      <w:trPr>
        <w:cantSplit/>
        <w:trHeight w:val="245"/>
      </w:trPr>
      <w:tc>
        <w:tcPr>
          <w:tcW w:w="5760" w:type="dxa"/>
        </w:tcPr>
        <w:p w:rsidR="005D4958" w:rsidRDefault="006522F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5.6 Version 12</w:t>
          </w:r>
        </w:p>
      </w:tc>
      <w:tc>
        <w:tcPr>
          <w:tcW w:w="5580" w:type="dxa"/>
          <w:vMerge/>
        </w:tcPr>
        <w:p w:rsidR="005D4958" w:rsidRDefault="005D4958">
          <w:pPr>
            <w:pStyle w:val="Header"/>
            <w:tabs>
              <w:tab w:val="clear" w:pos="8640"/>
            </w:tabs>
          </w:pPr>
        </w:p>
      </w:tc>
    </w:tr>
    <w:tr w:rsidR="005D4958">
      <w:trPr>
        <w:cantSplit/>
        <w:trHeight w:val="245"/>
      </w:trPr>
      <w:tc>
        <w:tcPr>
          <w:tcW w:w="5760" w:type="dxa"/>
        </w:tcPr>
        <w:p w:rsidR="005D4958" w:rsidRDefault="00A61A1B" w:rsidP="006522F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6522F4">
            <w:rPr>
              <w:rFonts w:ascii="Arial" w:hAnsi="Arial" w:cs="Arial"/>
              <w:sz w:val="18"/>
            </w:rPr>
            <w:t>07/03/2019</w:t>
          </w:r>
        </w:p>
      </w:tc>
      <w:tc>
        <w:tcPr>
          <w:tcW w:w="5580" w:type="dxa"/>
          <w:vMerge/>
        </w:tcPr>
        <w:p w:rsidR="005D4958" w:rsidRDefault="005D4958">
          <w:pPr>
            <w:pStyle w:val="Header"/>
            <w:tabs>
              <w:tab w:val="clear" w:pos="8640"/>
            </w:tabs>
          </w:pPr>
        </w:p>
      </w:tc>
    </w:tr>
  </w:tbl>
  <w:p w:rsidR="005D4958" w:rsidRDefault="005D4958">
    <w:pPr>
      <w:pStyle w:val="Header"/>
      <w:rPr>
        <w:rFonts w:ascii="Calibri" w:hAnsi="Calibri"/>
        <w:b/>
        <w:bCs/>
        <w:sz w:val="16"/>
      </w:rPr>
    </w:pPr>
  </w:p>
  <w:p w:rsidR="005D4958" w:rsidRDefault="005D4958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58" w:rsidRDefault="007669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F2865"/>
    <w:multiLevelType w:val="hybridMultilevel"/>
    <w:tmpl w:val="D0061A5C"/>
    <w:lvl w:ilvl="0" w:tplc="3F4E0BE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47B25"/>
    <w:multiLevelType w:val="hybridMultilevel"/>
    <w:tmpl w:val="2110A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23872"/>
    <w:multiLevelType w:val="hybridMultilevel"/>
    <w:tmpl w:val="63FC2E68"/>
    <w:lvl w:ilvl="0" w:tplc="3F4E0BE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085114"/>
    <w:multiLevelType w:val="hybridMultilevel"/>
    <w:tmpl w:val="5FC6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C2BD7"/>
    <w:multiLevelType w:val="hybridMultilevel"/>
    <w:tmpl w:val="24903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A1B"/>
    <w:rsid w:val="005D4958"/>
    <w:rsid w:val="006522F4"/>
    <w:rsid w:val="007669C8"/>
    <w:rsid w:val="0083209E"/>
    <w:rsid w:val="00924EE8"/>
    <w:rsid w:val="00A61A1B"/>
    <w:rsid w:val="00AA2CA8"/>
    <w:rsid w:val="00B20818"/>
    <w:rsid w:val="00E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9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3209E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3209E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3209E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3209E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3209E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3209E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3209E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3209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3209E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209E"/>
    <w:rPr>
      <w:bCs/>
      <w:iCs/>
      <w:color w:val="000000"/>
    </w:rPr>
  </w:style>
  <w:style w:type="paragraph" w:styleId="Header">
    <w:name w:val="header"/>
    <w:basedOn w:val="Normal"/>
    <w:semiHidden/>
    <w:rsid w:val="0083209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3209E"/>
    <w:pPr>
      <w:ind w:left="360" w:hanging="360"/>
    </w:pPr>
  </w:style>
  <w:style w:type="paragraph" w:styleId="Title">
    <w:name w:val="Title"/>
    <w:basedOn w:val="Normal"/>
    <w:qFormat/>
    <w:rsid w:val="0083209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3209E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83209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3209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3209E"/>
    <w:pPr>
      <w:numPr>
        <w:numId w:val="0"/>
      </w:numPr>
    </w:pPr>
  </w:style>
  <w:style w:type="paragraph" w:customStyle="1" w:styleId="TableText">
    <w:name w:val="Table Text"/>
    <w:basedOn w:val="Normal"/>
    <w:rsid w:val="0083209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3209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3209E"/>
    <w:rPr>
      <w:b/>
      <w:color w:val="0000FF"/>
    </w:rPr>
  </w:style>
  <w:style w:type="paragraph" w:styleId="BodyTextIndent">
    <w:name w:val="Body Text Indent"/>
    <w:basedOn w:val="Normal"/>
    <w:semiHidden/>
    <w:rsid w:val="0083209E"/>
    <w:pPr>
      <w:spacing w:after="120"/>
      <w:ind w:left="360"/>
    </w:pPr>
  </w:style>
  <w:style w:type="paragraph" w:customStyle="1" w:styleId="Level1">
    <w:name w:val="Level 1"/>
    <w:basedOn w:val="Normal"/>
    <w:rsid w:val="0083209E"/>
    <w:pPr>
      <w:widowControl w:val="0"/>
      <w:numPr>
        <w:numId w:val="13"/>
      </w:numPr>
      <w:ind w:left="720" w:hanging="720"/>
      <w:jc w:val="left"/>
      <w:outlineLvl w:val="0"/>
    </w:pPr>
    <w:rPr>
      <w:rFonts w:ascii="Courier" w:hAnsi="Courier"/>
      <w:snapToGrid w:val="0"/>
      <w:sz w:val="24"/>
      <w:szCs w:val="20"/>
    </w:rPr>
  </w:style>
  <w:style w:type="character" w:styleId="Hyperlink">
    <w:name w:val="Hyperlink"/>
    <w:basedOn w:val="DefaultParagraphFont"/>
    <w:semiHidden/>
    <w:rsid w:val="00832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SpecRR/202248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PatTest/202225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SpecRR/202247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202251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5.06    Entering Results for ABO and Rh</Document_x0020_Title>
    <Content_x0020_Release_x0020_Date xmlns="199f0838-75a6-4f0c-9be1-f2c07140bccc">2019-07-03T05:00:00+00:00</Content_x0020_Release_x0020_Date>
    <Legacy_x0020_Name xmlns="199f0838-75a6-4f0c-9be1-f2c07140bccc">TS 5.6 Entering Results for ABO and Rh[1].DOC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2015-05-21T18:03:00+00:00</_DCDateCreated>
    <WFStatus xmlns="199f0838-75a6-4f0c-9be1-f2c07140bccc">Approved</WFStatus>
    <_dlc_DocId xmlns="199f0838-75a6-4f0c-9be1-f2c07140bccc">F6TN54CWY5RS-50183619-31262</_dlc_DocId>
    <_dlc_DocIdUrl xmlns="199f0838-75a6-4f0c-9be1-f2c07140bccc">
      <Url>http://vcpsharepoint2/references/_layouts/15/DocIdRedir.aspx?ID=F6TN54CWY5RS-50183619-31262</Url>
      <Description>F6TN54CWY5RS-50183619-31262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CB222-DF33-45C1-9A15-27C59BDD6E4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5E250-0AFB-4908-A9CA-A9DD137B6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09547-B8E2-49A6-A111-F81A51BC38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C06666-1B7B-4546-8EC5-091FB7EBC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5699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http://khan.childrensmn.org/Manuals/Lab/SOP/TS/SpecRR/202248.pdf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http://khan.childrensmn.org/Manuals/Lab/SOP/TS/PatTest/202225.pdf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5.06    Entering Results for ABO and Rh</dc:title>
  <dc:creator>CE005489</dc:creator>
  <dc:description>added statement that a second tech needs to review and respond to all QA failrues 06/18/19 sc</dc:description>
  <cp:lastModifiedBy>CE005489</cp:lastModifiedBy>
  <cp:revision>2</cp:revision>
  <cp:lastPrinted>2011-05-17T22:24:00Z</cp:lastPrinted>
  <dcterms:created xsi:type="dcterms:W3CDTF">2019-06-18T16:46:00Z</dcterms:created>
  <dcterms:modified xsi:type="dcterms:W3CDTF">2019-06-18T16:46:00Z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c3f98b55-54ef-4838-a321-487020bbf6c0</vt:lpwstr>
  </property>
</Properties>
</file>