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3510"/>
        <w:gridCol w:w="4770"/>
      </w:tblGrid>
      <w:tr w:rsidR="00816BB7">
        <w:trPr>
          <w:cantSplit/>
        </w:trPr>
        <w:tc>
          <w:tcPr>
            <w:tcW w:w="11160" w:type="dxa"/>
            <w:gridSpan w:val="4"/>
          </w:tcPr>
          <w:p w:rsidR="00816BB7" w:rsidRPr="00426918" w:rsidRDefault="00426918" w:rsidP="0080762C">
            <w:pPr>
              <w:pStyle w:val="BodyText"/>
              <w:jc w:val="center"/>
              <w:rPr>
                <w:rFonts w:ascii="Arial" w:hAnsi="Arial" w:cs="Arial"/>
                <w:color w:val="0000FF"/>
                <w:sz w:val="36"/>
                <w:szCs w:val="36"/>
              </w:rPr>
            </w:pPr>
            <w:bookmarkStart w:id="0" w:name="_GoBack"/>
            <w:bookmarkEnd w:id="0"/>
            <w:r>
              <w:rPr>
                <w:rFonts w:ascii="Arial" w:hAnsi="Arial"/>
                <w:b/>
                <w:color w:val="0000FF"/>
                <w:sz w:val="36"/>
                <w:szCs w:val="36"/>
              </w:rPr>
              <w:t>V</w:t>
            </w:r>
            <w:r w:rsidR="003A273C">
              <w:rPr>
                <w:rFonts w:ascii="Arial" w:hAnsi="Arial"/>
                <w:b/>
                <w:color w:val="0000FF"/>
                <w:sz w:val="36"/>
                <w:szCs w:val="36"/>
              </w:rPr>
              <w:t>on Kossa</w:t>
            </w:r>
            <w:r>
              <w:rPr>
                <w:rFonts w:ascii="Arial" w:hAnsi="Arial"/>
                <w:b/>
                <w:color w:val="0000FF"/>
                <w:sz w:val="36"/>
                <w:szCs w:val="36"/>
              </w:rPr>
              <w:t xml:space="preserve"> Stain</w:t>
            </w:r>
          </w:p>
        </w:tc>
      </w:tr>
      <w:tr w:rsidR="00816BB7" w:rsidTr="00346329">
        <w:trPr>
          <w:cantSplit/>
          <w:trHeight w:val="584"/>
        </w:trPr>
        <w:tc>
          <w:tcPr>
            <w:tcW w:w="1800" w:type="dxa"/>
          </w:tcPr>
          <w:p w:rsidR="00816BB7" w:rsidRDefault="00816BB7">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360" w:type="dxa"/>
            <w:gridSpan w:val="3"/>
          </w:tcPr>
          <w:p w:rsidR="00186927" w:rsidRPr="0006480D" w:rsidRDefault="00186927" w:rsidP="00186927">
            <w:pPr>
              <w:pStyle w:val="BodyText"/>
              <w:rPr>
                <w:rFonts w:ascii="Arial" w:hAnsi="Arial" w:cs="Arial"/>
                <w:szCs w:val="22"/>
              </w:rPr>
            </w:pPr>
            <w:r w:rsidRPr="0006480D">
              <w:rPr>
                <w:rFonts w:ascii="Arial" w:hAnsi="Arial" w:cs="Arial"/>
                <w:szCs w:val="22"/>
              </w:rPr>
              <w:t>This staining method detects anions combined with calcium, not the calcium itself.</w:t>
            </w:r>
          </w:p>
          <w:p w:rsidR="00816BB7" w:rsidRPr="0006480D" w:rsidRDefault="00816BB7" w:rsidP="002C68C1">
            <w:pPr>
              <w:rPr>
                <w:rFonts w:ascii="Arial" w:hAnsi="Arial" w:cs="Arial"/>
                <w:iCs/>
                <w:szCs w:val="22"/>
              </w:rPr>
            </w:pPr>
          </w:p>
        </w:tc>
      </w:tr>
      <w:tr w:rsidR="00816BB7">
        <w:trPr>
          <w:cantSplit/>
          <w:trHeight w:val="330"/>
        </w:trPr>
        <w:tc>
          <w:tcPr>
            <w:tcW w:w="1800" w:type="dxa"/>
          </w:tcPr>
          <w:p w:rsidR="00816BB7" w:rsidRDefault="0080023F">
            <w:pPr>
              <w:pStyle w:val="Header"/>
              <w:rPr>
                <w:rFonts w:ascii="Arial" w:hAnsi="Arial" w:cs="Arial"/>
                <w:b/>
                <w:color w:val="0000FF"/>
                <w:sz w:val="20"/>
              </w:rPr>
            </w:pPr>
            <w:r>
              <w:rPr>
                <w:rFonts w:ascii="Arial" w:hAnsi="Arial" w:cs="Arial"/>
                <w:b/>
                <w:color w:val="0000FF"/>
                <w:sz w:val="20"/>
              </w:rPr>
              <w:t>Policy</w:t>
            </w:r>
            <w:r w:rsidR="002C68C1">
              <w:rPr>
                <w:rFonts w:ascii="Arial" w:hAnsi="Arial" w:cs="Arial"/>
                <w:b/>
                <w:color w:val="0000FF"/>
                <w:sz w:val="20"/>
              </w:rPr>
              <w:t xml:space="preserve"> Statements</w:t>
            </w:r>
          </w:p>
        </w:tc>
        <w:tc>
          <w:tcPr>
            <w:tcW w:w="9360" w:type="dxa"/>
            <w:gridSpan w:val="3"/>
          </w:tcPr>
          <w:p w:rsidR="00A55E49" w:rsidRPr="0006480D" w:rsidRDefault="002C68C1" w:rsidP="00A55E49">
            <w:pPr>
              <w:rPr>
                <w:rFonts w:ascii="Arial" w:hAnsi="Arial"/>
                <w:szCs w:val="22"/>
              </w:rPr>
            </w:pPr>
            <w:r w:rsidRPr="0006480D">
              <w:rPr>
                <w:rFonts w:ascii="Arial" w:hAnsi="Arial"/>
                <w:szCs w:val="22"/>
              </w:rPr>
              <w:t xml:space="preserve">This procedure applies to </w:t>
            </w:r>
            <w:r w:rsidR="003D7A39" w:rsidRPr="0006480D">
              <w:rPr>
                <w:rFonts w:ascii="Arial" w:hAnsi="Arial"/>
                <w:szCs w:val="22"/>
              </w:rPr>
              <w:t>Histology Technical staff</w:t>
            </w:r>
            <w:r w:rsidRPr="0006480D">
              <w:rPr>
                <w:rFonts w:ascii="Arial" w:hAnsi="Arial"/>
                <w:szCs w:val="22"/>
              </w:rPr>
              <w:t xml:space="preserve"> performing special stains.</w:t>
            </w:r>
          </w:p>
          <w:p w:rsidR="00816BB7" w:rsidRPr="0006480D" w:rsidRDefault="00816BB7">
            <w:pPr>
              <w:ind w:left="360"/>
              <w:rPr>
                <w:rFonts w:ascii="Arial" w:hAnsi="Arial" w:cs="Arial"/>
                <w:iCs/>
                <w:szCs w:val="22"/>
              </w:rPr>
            </w:pPr>
          </w:p>
        </w:tc>
      </w:tr>
      <w:tr w:rsidR="002C68C1" w:rsidTr="00933EF6">
        <w:trPr>
          <w:cantSplit/>
        </w:trPr>
        <w:tc>
          <w:tcPr>
            <w:tcW w:w="1800" w:type="dxa"/>
          </w:tcPr>
          <w:p w:rsidR="002C68C1" w:rsidRDefault="002C68C1">
            <w:pPr>
              <w:rPr>
                <w:rFonts w:ascii="Arial" w:hAnsi="Arial" w:cs="Arial"/>
                <w:b/>
                <w:color w:val="0000FF"/>
                <w:sz w:val="20"/>
              </w:rPr>
            </w:pPr>
            <w:r>
              <w:rPr>
                <w:rFonts w:ascii="Arial" w:hAnsi="Arial" w:cs="Arial"/>
                <w:b/>
                <w:color w:val="0000FF"/>
                <w:sz w:val="20"/>
              </w:rPr>
              <w:t>Principle</w:t>
            </w:r>
          </w:p>
        </w:tc>
        <w:tc>
          <w:tcPr>
            <w:tcW w:w="9360" w:type="dxa"/>
            <w:gridSpan w:val="3"/>
          </w:tcPr>
          <w:p w:rsidR="002C68C1" w:rsidRPr="0006480D" w:rsidRDefault="002C68C1" w:rsidP="002C68C1">
            <w:pPr>
              <w:rPr>
                <w:rFonts w:ascii="Arial" w:hAnsi="Arial" w:cs="Arial"/>
                <w:szCs w:val="22"/>
              </w:rPr>
            </w:pPr>
            <w:r w:rsidRPr="0006480D">
              <w:rPr>
                <w:rFonts w:ascii="Arial" w:hAnsi="Arial" w:cs="Arial"/>
                <w:szCs w:val="22"/>
              </w:rPr>
              <w:t>The black deposits in this reaction are due to a reduction of silver by organic matter in the sections. The black reaction product is an artifact that occurs only when the sections are exposed to strong light.  If the reaction is carried out in subdued light, yellow to yellowish-brown silver phosphate is selectively demonstrated.  Silver carbonate is soluble in sodium thiosulfate and does not stain.</w:t>
            </w:r>
          </w:p>
          <w:p w:rsidR="002C68C1" w:rsidRPr="0006480D" w:rsidRDefault="002C68C1">
            <w:pPr>
              <w:jc w:val="left"/>
              <w:rPr>
                <w:rFonts w:ascii="Arial" w:hAnsi="Arial" w:cs="Arial"/>
                <w:b/>
                <w:iCs/>
                <w:szCs w:val="22"/>
              </w:rPr>
            </w:pPr>
          </w:p>
        </w:tc>
      </w:tr>
      <w:tr w:rsidR="003A273C" w:rsidTr="003A273C">
        <w:trPr>
          <w:cantSplit/>
        </w:trPr>
        <w:tc>
          <w:tcPr>
            <w:tcW w:w="1800" w:type="dxa"/>
          </w:tcPr>
          <w:p w:rsidR="003A273C" w:rsidRDefault="003A273C">
            <w:pPr>
              <w:rPr>
                <w:rFonts w:ascii="Arial" w:hAnsi="Arial" w:cs="Arial"/>
                <w:b/>
                <w:color w:val="0000FF"/>
                <w:sz w:val="20"/>
              </w:rPr>
            </w:pPr>
            <w:r>
              <w:rPr>
                <w:rFonts w:ascii="Arial" w:hAnsi="Arial" w:cs="Arial"/>
                <w:b/>
                <w:color w:val="0000FF"/>
                <w:sz w:val="20"/>
              </w:rPr>
              <w:t>Materials</w:t>
            </w:r>
          </w:p>
        </w:tc>
        <w:tc>
          <w:tcPr>
            <w:tcW w:w="4590" w:type="dxa"/>
            <w:gridSpan w:val="2"/>
          </w:tcPr>
          <w:p w:rsidR="003A273C" w:rsidRPr="0006480D" w:rsidRDefault="003A273C">
            <w:pPr>
              <w:rPr>
                <w:rFonts w:ascii="Arial" w:hAnsi="Arial" w:cs="Arial"/>
                <w:iCs/>
                <w:szCs w:val="22"/>
              </w:rPr>
            </w:pPr>
            <w:r w:rsidRPr="0006480D">
              <w:rPr>
                <w:rFonts w:ascii="Arial" w:hAnsi="Arial" w:cs="Arial"/>
                <w:b/>
                <w:iCs/>
                <w:szCs w:val="22"/>
              </w:rPr>
              <w:t>Supplies</w:t>
            </w:r>
          </w:p>
        </w:tc>
        <w:tc>
          <w:tcPr>
            <w:tcW w:w="4770" w:type="dxa"/>
          </w:tcPr>
          <w:p w:rsidR="003A273C" w:rsidRPr="0006480D" w:rsidRDefault="003A273C">
            <w:pPr>
              <w:jc w:val="left"/>
              <w:rPr>
                <w:rFonts w:ascii="Arial" w:hAnsi="Arial" w:cs="Arial"/>
                <w:iCs/>
                <w:szCs w:val="22"/>
              </w:rPr>
            </w:pPr>
            <w:r w:rsidRPr="0006480D">
              <w:rPr>
                <w:rFonts w:ascii="Arial" w:hAnsi="Arial" w:cs="Arial"/>
                <w:b/>
                <w:iCs/>
                <w:szCs w:val="22"/>
              </w:rPr>
              <w:t>Reagents</w:t>
            </w:r>
          </w:p>
        </w:tc>
      </w:tr>
      <w:tr w:rsidR="003A273C" w:rsidTr="003A273C">
        <w:trPr>
          <w:cantSplit/>
        </w:trPr>
        <w:tc>
          <w:tcPr>
            <w:tcW w:w="1800" w:type="dxa"/>
          </w:tcPr>
          <w:p w:rsidR="003A273C" w:rsidRDefault="003A273C">
            <w:pPr>
              <w:rPr>
                <w:rFonts w:ascii="Arial" w:hAnsi="Arial" w:cs="Arial"/>
                <w:b/>
                <w:sz w:val="20"/>
              </w:rPr>
            </w:pPr>
          </w:p>
        </w:tc>
        <w:tc>
          <w:tcPr>
            <w:tcW w:w="4590" w:type="dxa"/>
            <w:gridSpan w:val="2"/>
          </w:tcPr>
          <w:p w:rsidR="003A273C" w:rsidRPr="0006480D" w:rsidRDefault="003A273C" w:rsidP="00A55E49">
            <w:pPr>
              <w:numPr>
                <w:ilvl w:val="0"/>
                <w:numId w:val="25"/>
              </w:numPr>
              <w:tabs>
                <w:tab w:val="clear" w:pos="720"/>
                <w:tab w:val="num" w:pos="252"/>
              </w:tabs>
              <w:ind w:hanging="648"/>
              <w:jc w:val="left"/>
              <w:rPr>
                <w:rFonts w:ascii="Arial" w:hAnsi="Arial"/>
                <w:szCs w:val="22"/>
              </w:rPr>
            </w:pPr>
            <w:r w:rsidRPr="0006480D">
              <w:rPr>
                <w:rFonts w:ascii="Arial" w:hAnsi="Arial"/>
                <w:szCs w:val="22"/>
              </w:rPr>
              <w:t>Coplin jars</w:t>
            </w:r>
            <w:r w:rsidR="00DC0E12" w:rsidRPr="0006480D">
              <w:rPr>
                <w:rFonts w:ascii="Arial" w:hAnsi="Arial"/>
                <w:szCs w:val="22"/>
              </w:rPr>
              <w:t xml:space="preserve"> with lids</w:t>
            </w:r>
          </w:p>
          <w:p w:rsidR="003A273C" w:rsidRPr="0006480D" w:rsidRDefault="003A273C" w:rsidP="002C68C1">
            <w:pPr>
              <w:numPr>
                <w:ilvl w:val="0"/>
                <w:numId w:val="25"/>
              </w:numPr>
              <w:tabs>
                <w:tab w:val="clear" w:pos="720"/>
                <w:tab w:val="num" w:pos="252"/>
              </w:tabs>
              <w:ind w:hanging="648"/>
              <w:jc w:val="left"/>
              <w:rPr>
                <w:rFonts w:ascii="Arial" w:hAnsi="Arial"/>
                <w:szCs w:val="22"/>
              </w:rPr>
            </w:pPr>
            <w:r w:rsidRPr="0006480D">
              <w:rPr>
                <w:rFonts w:ascii="Arial" w:hAnsi="Arial"/>
                <w:szCs w:val="22"/>
              </w:rPr>
              <w:t>PPE</w:t>
            </w:r>
          </w:p>
          <w:p w:rsidR="003A273C" w:rsidRPr="0006480D" w:rsidRDefault="003A273C" w:rsidP="00FE483E">
            <w:pPr>
              <w:numPr>
                <w:ilvl w:val="0"/>
                <w:numId w:val="25"/>
              </w:numPr>
              <w:tabs>
                <w:tab w:val="clear" w:pos="720"/>
                <w:tab w:val="num" w:pos="252"/>
              </w:tabs>
              <w:ind w:hanging="648"/>
              <w:jc w:val="left"/>
              <w:rPr>
                <w:rFonts w:ascii="Arial" w:hAnsi="Arial"/>
                <w:szCs w:val="22"/>
              </w:rPr>
            </w:pPr>
            <w:r w:rsidRPr="0006480D">
              <w:rPr>
                <w:rFonts w:ascii="Arial" w:hAnsi="Arial"/>
                <w:szCs w:val="22"/>
              </w:rPr>
              <w:t>UV light</w:t>
            </w:r>
          </w:p>
          <w:p w:rsidR="003A273C" w:rsidRPr="0006480D" w:rsidRDefault="003A273C" w:rsidP="00A55E49">
            <w:pPr>
              <w:pStyle w:val="TableText"/>
              <w:tabs>
                <w:tab w:val="num" w:pos="252"/>
              </w:tabs>
              <w:autoSpaceDE/>
              <w:autoSpaceDN/>
              <w:ind w:hanging="648"/>
              <w:rPr>
                <w:rFonts w:ascii="Arial" w:hAnsi="Arial" w:cs="Arial"/>
                <w:iCs/>
                <w:sz w:val="22"/>
                <w:szCs w:val="22"/>
              </w:rPr>
            </w:pPr>
          </w:p>
        </w:tc>
        <w:tc>
          <w:tcPr>
            <w:tcW w:w="4770" w:type="dxa"/>
          </w:tcPr>
          <w:p w:rsidR="003A273C" w:rsidRPr="0006480D" w:rsidRDefault="003A273C">
            <w:pPr>
              <w:numPr>
                <w:ilvl w:val="0"/>
                <w:numId w:val="3"/>
              </w:numPr>
              <w:tabs>
                <w:tab w:val="clear" w:pos="360"/>
                <w:tab w:val="num" w:pos="252"/>
              </w:tabs>
              <w:jc w:val="left"/>
              <w:rPr>
                <w:rFonts w:ascii="Arial" w:hAnsi="Arial" w:cs="Arial"/>
                <w:iCs/>
                <w:szCs w:val="22"/>
              </w:rPr>
            </w:pPr>
            <w:r w:rsidRPr="0006480D">
              <w:rPr>
                <w:rFonts w:ascii="Arial" w:hAnsi="Arial" w:cs="Arial"/>
                <w:iCs/>
                <w:szCs w:val="22"/>
              </w:rPr>
              <w:t xml:space="preserve">Silver Nitrate             </w:t>
            </w:r>
          </w:p>
          <w:p w:rsidR="004E2956" w:rsidRPr="0006480D" w:rsidRDefault="003A273C">
            <w:pPr>
              <w:numPr>
                <w:ilvl w:val="0"/>
                <w:numId w:val="3"/>
              </w:numPr>
              <w:tabs>
                <w:tab w:val="clear" w:pos="360"/>
                <w:tab w:val="num" w:pos="252"/>
              </w:tabs>
              <w:jc w:val="left"/>
              <w:rPr>
                <w:rFonts w:ascii="Arial" w:hAnsi="Arial" w:cs="Arial"/>
                <w:iCs/>
                <w:szCs w:val="22"/>
              </w:rPr>
            </w:pPr>
            <w:r w:rsidRPr="0006480D">
              <w:rPr>
                <w:rFonts w:ascii="Arial" w:hAnsi="Arial" w:cs="Arial"/>
                <w:iCs/>
                <w:szCs w:val="22"/>
              </w:rPr>
              <w:t xml:space="preserve">Sodium Thiosulfate  </w:t>
            </w:r>
          </w:p>
          <w:p w:rsidR="003A273C" w:rsidRPr="0006480D" w:rsidRDefault="004E2956">
            <w:pPr>
              <w:numPr>
                <w:ilvl w:val="0"/>
                <w:numId w:val="3"/>
              </w:numPr>
              <w:tabs>
                <w:tab w:val="clear" w:pos="360"/>
                <w:tab w:val="num" w:pos="252"/>
              </w:tabs>
              <w:jc w:val="left"/>
              <w:rPr>
                <w:rFonts w:ascii="Arial" w:hAnsi="Arial" w:cs="Arial"/>
                <w:iCs/>
                <w:szCs w:val="22"/>
              </w:rPr>
            </w:pPr>
            <w:r w:rsidRPr="0006480D">
              <w:rPr>
                <w:rFonts w:ascii="Arial" w:hAnsi="Arial" w:cs="Arial"/>
                <w:iCs/>
                <w:szCs w:val="22"/>
              </w:rPr>
              <w:t>Nuclear Fast Red</w:t>
            </w:r>
            <w:r w:rsidR="003A273C" w:rsidRPr="0006480D">
              <w:rPr>
                <w:rFonts w:ascii="Arial" w:hAnsi="Arial" w:cs="Arial"/>
                <w:iCs/>
                <w:szCs w:val="22"/>
              </w:rPr>
              <w:t xml:space="preserve">  </w:t>
            </w:r>
          </w:p>
          <w:p w:rsidR="003A273C" w:rsidRPr="0006480D" w:rsidRDefault="003A273C" w:rsidP="009E5E43">
            <w:pPr>
              <w:jc w:val="left"/>
              <w:rPr>
                <w:rFonts w:ascii="Arial" w:hAnsi="Arial" w:cs="Arial"/>
                <w:iCs/>
                <w:szCs w:val="22"/>
              </w:rPr>
            </w:pPr>
          </w:p>
          <w:p w:rsidR="003A273C" w:rsidRPr="0006480D" w:rsidRDefault="003A273C">
            <w:pPr>
              <w:jc w:val="left"/>
              <w:rPr>
                <w:rFonts w:ascii="Arial" w:hAnsi="Arial" w:cs="Arial"/>
                <w:iCs/>
                <w:szCs w:val="22"/>
              </w:rPr>
            </w:pPr>
          </w:p>
        </w:tc>
      </w:tr>
      <w:tr w:rsidR="00816BB7">
        <w:tc>
          <w:tcPr>
            <w:tcW w:w="1800" w:type="dxa"/>
          </w:tcPr>
          <w:p w:rsidR="00816BB7" w:rsidRDefault="00A55E49">
            <w:pPr>
              <w:rPr>
                <w:rFonts w:ascii="Arial" w:hAnsi="Arial" w:cs="Arial"/>
                <w:b/>
                <w:color w:val="0000FF"/>
                <w:sz w:val="20"/>
              </w:rPr>
            </w:pPr>
            <w:r>
              <w:rPr>
                <w:rFonts w:ascii="Arial" w:hAnsi="Arial" w:cs="Arial"/>
                <w:b/>
                <w:color w:val="0000FF"/>
                <w:sz w:val="20"/>
              </w:rPr>
              <w:t>S</w:t>
            </w:r>
            <w:r w:rsidR="00C10669">
              <w:rPr>
                <w:rFonts w:ascii="Arial" w:hAnsi="Arial" w:cs="Arial"/>
                <w:b/>
                <w:color w:val="0000FF"/>
                <w:sz w:val="20"/>
              </w:rPr>
              <w:t>ample</w:t>
            </w:r>
          </w:p>
        </w:tc>
        <w:tc>
          <w:tcPr>
            <w:tcW w:w="9360" w:type="dxa"/>
            <w:gridSpan w:val="3"/>
          </w:tcPr>
          <w:p w:rsidR="00816BB7" w:rsidRPr="0006480D" w:rsidRDefault="002C68C1" w:rsidP="00525DA8">
            <w:pPr>
              <w:pStyle w:val="BodyText"/>
              <w:rPr>
                <w:rFonts w:ascii="Arial" w:hAnsi="Arial" w:cs="Arial"/>
                <w:szCs w:val="22"/>
              </w:rPr>
            </w:pPr>
            <w:r w:rsidRPr="0006480D">
              <w:rPr>
                <w:rFonts w:ascii="Arial" w:hAnsi="Arial" w:cs="Arial"/>
                <w:szCs w:val="22"/>
              </w:rPr>
              <w:t xml:space="preserve">FFPE tissue </w:t>
            </w:r>
          </w:p>
          <w:p w:rsidR="00525DA8" w:rsidRPr="0006480D" w:rsidRDefault="00525DA8" w:rsidP="00525DA8">
            <w:pPr>
              <w:pStyle w:val="BodyText"/>
              <w:rPr>
                <w:rFonts w:ascii="Arial" w:hAnsi="Arial" w:cs="Arial"/>
                <w:szCs w:val="22"/>
              </w:rPr>
            </w:pPr>
          </w:p>
        </w:tc>
      </w:tr>
      <w:tr w:rsidR="00816BB7">
        <w:trPr>
          <w:cantSplit/>
        </w:trPr>
        <w:tc>
          <w:tcPr>
            <w:tcW w:w="1800" w:type="dxa"/>
          </w:tcPr>
          <w:p w:rsidR="00816BB7" w:rsidRDefault="00816BB7">
            <w:pPr>
              <w:rPr>
                <w:rFonts w:ascii="Arial" w:hAnsi="Arial" w:cs="Arial"/>
                <w:b/>
                <w:bCs/>
                <w:color w:val="0000FF"/>
                <w:sz w:val="20"/>
              </w:rPr>
            </w:pPr>
            <w:r>
              <w:rPr>
                <w:rFonts w:ascii="Arial" w:hAnsi="Arial" w:cs="Arial"/>
                <w:b/>
                <w:bCs/>
                <w:color w:val="0000FF"/>
                <w:sz w:val="20"/>
              </w:rPr>
              <w:t>Quality Control</w:t>
            </w:r>
          </w:p>
          <w:p w:rsidR="00816BB7" w:rsidRDefault="00816BB7">
            <w:pPr>
              <w:rPr>
                <w:rFonts w:ascii="Arial" w:hAnsi="Arial" w:cs="Arial"/>
                <w:sz w:val="20"/>
              </w:rPr>
            </w:pPr>
          </w:p>
        </w:tc>
        <w:tc>
          <w:tcPr>
            <w:tcW w:w="9360" w:type="dxa"/>
            <w:gridSpan w:val="3"/>
          </w:tcPr>
          <w:p w:rsidR="00816BB7" w:rsidRPr="0006480D" w:rsidRDefault="00A55E49" w:rsidP="00A55E49">
            <w:pPr>
              <w:jc w:val="left"/>
              <w:rPr>
                <w:rFonts w:ascii="Arial" w:hAnsi="Arial" w:cs="Arial"/>
                <w:iCs/>
                <w:szCs w:val="22"/>
              </w:rPr>
            </w:pPr>
            <w:r w:rsidRPr="0006480D">
              <w:rPr>
                <w:rFonts w:ascii="Arial" w:hAnsi="Arial"/>
                <w:szCs w:val="22"/>
              </w:rPr>
              <w:t>Tissue containing calcium</w:t>
            </w:r>
            <w:r w:rsidRPr="0006480D">
              <w:rPr>
                <w:rFonts w:ascii="Arial" w:hAnsi="Arial" w:cs="Arial"/>
                <w:iCs/>
                <w:szCs w:val="22"/>
              </w:rPr>
              <w:t xml:space="preserve"> </w:t>
            </w:r>
          </w:p>
          <w:p w:rsidR="003A7D5D" w:rsidRPr="0006480D" w:rsidRDefault="003A7D5D" w:rsidP="00A55E49">
            <w:pPr>
              <w:jc w:val="left"/>
              <w:rPr>
                <w:rFonts w:ascii="Arial" w:hAnsi="Arial" w:cs="Arial"/>
                <w:iCs/>
                <w:szCs w:val="22"/>
              </w:rPr>
            </w:pPr>
          </w:p>
          <w:p w:rsidR="003A7D5D" w:rsidRPr="0006480D" w:rsidRDefault="00102934" w:rsidP="00684757">
            <w:pPr>
              <w:pStyle w:val="BodyText"/>
              <w:jc w:val="left"/>
              <w:rPr>
                <w:rFonts w:ascii="Arial" w:hAnsi="Arial" w:cs="Arial"/>
                <w:szCs w:val="22"/>
              </w:rPr>
            </w:pPr>
            <w:r w:rsidRPr="0006480D">
              <w:rPr>
                <w:rFonts w:ascii="Arial" w:hAnsi="Arial" w:cs="Arial"/>
                <w:szCs w:val="22"/>
              </w:rPr>
              <w:t xml:space="preserve">All </w:t>
            </w:r>
            <w:r w:rsidR="002C68C1" w:rsidRPr="0006480D">
              <w:rPr>
                <w:rFonts w:ascii="Arial" w:hAnsi="Arial" w:cs="Arial"/>
                <w:szCs w:val="22"/>
              </w:rPr>
              <w:t>glassware must be clean and r</w:t>
            </w:r>
            <w:r w:rsidR="003A7D5D" w:rsidRPr="0006480D">
              <w:rPr>
                <w:rFonts w:ascii="Arial" w:hAnsi="Arial" w:cs="Arial"/>
                <w:szCs w:val="22"/>
              </w:rPr>
              <w:t>inse</w:t>
            </w:r>
            <w:r w:rsidR="002C68C1" w:rsidRPr="0006480D">
              <w:rPr>
                <w:rFonts w:ascii="Arial" w:hAnsi="Arial" w:cs="Arial"/>
                <w:szCs w:val="22"/>
              </w:rPr>
              <w:t>d</w:t>
            </w:r>
            <w:r w:rsidR="003A7D5D" w:rsidRPr="0006480D">
              <w:rPr>
                <w:rFonts w:ascii="Arial" w:hAnsi="Arial" w:cs="Arial"/>
                <w:szCs w:val="22"/>
              </w:rPr>
              <w:t xml:space="preserve"> in distilled water before use. Do not use metal forceps.</w:t>
            </w:r>
          </w:p>
          <w:p w:rsidR="003A7D5D" w:rsidRPr="0006480D" w:rsidRDefault="003A7D5D" w:rsidP="00A55E49">
            <w:pPr>
              <w:jc w:val="left"/>
              <w:rPr>
                <w:rFonts w:ascii="Arial" w:hAnsi="Arial" w:cs="Arial"/>
                <w:iCs/>
                <w:szCs w:val="22"/>
              </w:rPr>
            </w:pPr>
          </w:p>
        </w:tc>
      </w:tr>
      <w:tr w:rsidR="00DC5073">
        <w:trPr>
          <w:cantSplit/>
        </w:trPr>
        <w:tc>
          <w:tcPr>
            <w:tcW w:w="1800" w:type="dxa"/>
          </w:tcPr>
          <w:p w:rsidR="00DC5073" w:rsidRPr="00DC5073" w:rsidRDefault="00DC5073">
            <w:pPr>
              <w:rPr>
                <w:rFonts w:ascii="Arial" w:hAnsi="Arial" w:cs="Arial"/>
                <w:b/>
                <w:bCs/>
                <w:color w:val="0000FF"/>
                <w:sz w:val="20"/>
              </w:rPr>
            </w:pPr>
            <w:r>
              <w:rPr>
                <w:rFonts w:ascii="Arial" w:hAnsi="Arial" w:cs="Arial"/>
                <w:b/>
                <w:bCs/>
                <w:color w:val="0000FF"/>
                <w:sz w:val="20"/>
              </w:rPr>
              <w:t>Special Safety Precautions</w:t>
            </w:r>
          </w:p>
        </w:tc>
        <w:tc>
          <w:tcPr>
            <w:tcW w:w="9360" w:type="dxa"/>
            <w:gridSpan w:val="3"/>
          </w:tcPr>
          <w:p w:rsidR="003A7D5D" w:rsidRPr="0006480D" w:rsidRDefault="003A7D5D" w:rsidP="003A7D5D">
            <w:pPr>
              <w:rPr>
                <w:rFonts w:ascii="Arial" w:hAnsi="Arial" w:cs="Arial"/>
                <w:iCs/>
                <w:szCs w:val="22"/>
              </w:rPr>
            </w:pPr>
            <w:r w:rsidRPr="0006480D">
              <w:rPr>
                <w:rFonts w:ascii="Arial" w:hAnsi="Arial" w:cs="Arial"/>
                <w:iCs/>
                <w:szCs w:val="22"/>
              </w:rPr>
              <w:t>Silver Nitrate may cause severe burns. Avoid contact with skin and eyes.  Poison: avoid breathing in, corrosive.</w:t>
            </w:r>
          </w:p>
          <w:p w:rsidR="00346329" w:rsidRPr="0006480D" w:rsidRDefault="00346329" w:rsidP="00A55E49">
            <w:pPr>
              <w:jc w:val="left"/>
              <w:rPr>
                <w:rFonts w:ascii="Arial" w:hAnsi="Arial"/>
                <w:szCs w:val="22"/>
              </w:rPr>
            </w:pPr>
          </w:p>
        </w:tc>
      </w:tr>
      <w:tr w:rsidR="005F76E4">
        <w:trPr>
          <w:cantSplit/>
        </w:trPr>
        <w:tc>
          <w:tcPr>
            <w:tcW w:w="1800" w:type="dxa"/>
          </w:tcPr>
          <w:p w:rsidR="005F76E4" w:rsidRDefault="005F76E4">
            <w:pPr>
              <w:rPr>
                <w:rFonts w:ascii="Arial" w:hAnsi="Arial" w:cs="Arial"/>
                <w:b/>
                <w:bCs/>
                <w:color w:val="0000FF"/>
                <w:sz w:val="20"/>
              </w:rPr>
            </w:pPr>
            <w:r>
              <w:rPr>
                <w:rFonts w:ascii="Arial" w:hAnsi="Arial" w:cs="Arial"/>
                <w:b/>
                <w:bCs/>
                <w:color w:val="0000FF"/>
                <w:sz w:val="20"/>
              </w:rPr>
              <w:t>Stock Solutions</w:t>
            </w:r>
          </w:p>
        </w:tc>
        <w:tc>
          <w:tcPr>
            <w:tcW w:w="9360" w:type="dxa"/>
            <w:gridSpan w:val="3"/>
          </w:tcPr>
          <w:p w:rsidR="005F76E4" w:rsidRPr="0006480D" w:rsidRDefault="004E2956" w:rsidP="00A55E49">
            <w:pPr>
              <w:jc w:val="left"/>
              <w:rPr>
                <w:rFonts w:ascii="Arial" w:hAnsi="Arial"/>
                <w:szCs w:val="22"/>
              </w:rPr>
            </w:pPr>
            <w:r w:rsidRPr="0006480D">
              <w:rPr>
                <w:rFonts w:ascii="Arial" w:hAnsi="Arial"/>
                <w:szCs w:val="22"/>
              </w:rPr>
              <w:t>Silver Nitrate, 5%</w:t>
            </w:r>
          </w:p>
          <w:p w:rsidR="004E2956" w:rsidRPr="0006480D" w:rsidRDefault="004E2956" w:rsidP="00A55E49">
            <w:pPr>
              <w:jc w:val="left"/>
              <w:rPr>
                <w:rFonts w:ascii="Arial" w:hAnsi="Arial"/>
                <w:szCs w:val="22"/>
              </w:rPr>
            </w:pPr>
            <w:r w:rsidRPr="0006480D">
              <w:rPr>
                <w:rFonts w:ascii="Arial" w:hAnsi="Arial"/>
                <w:szCs w:val="22"/>
              </w:rPr>
              <w:t>Sodium Thiosulfate, 5%- Retic kit</w:t>
            </w:r>
          </w:p>
          <w:p w:rsidR="004E2956" w:rsidRPr="0006480D" w:rsidRDefault="004E2956" w:rsidP="00A55E49">
            <w:pPr>
              <w:jc w:val="left"/>
              <w:rPr>
                <w:rFonts w:ascii="Arial" w:hAnsi="Arial"/>
                <w:szCs w:val="22"/>
              </w:rPr>
            </w:pPr>
            <w:r w:rsidRPr="0006480D">
              <w:rPr>
                <w:rFonts w:ascii="Arial" w:hAnsi="Arial"/>
                <w:szCs w:val="22"/>
              </w:rPr>
              <w:t>Nuclear Fast Red- Retic kit</w:t>
            </w:r>
          </w:p>
          <w:p w:rsidR="003A7D5D" w:rsidRPr="0006480D" w:rsidRDefault="003A7D5D" w:rsidP="00A55E49">
            <w:pPr>
              <w:jc w:val="left"/>
              <w:rPr>
                <w:rFonts w:ascii="Arial" w:hAnsi="Arial"/>
                <w:szCs w:val="22"/>
              </w:rPr>
            </w:pPr>
          </w:p>
        </w:tc>
      </w:tr>
      <w:tr w:rsidR="00E44841">
        <w:trPr>
          <w:cantSplit/>
        </w:trPr>
        <w:tc>
          <w:tcPr>
            <w:tcW w:w="1800" w:type="dxa"/>
          </w:tcPr>
          <w:p w:rsidR="00E44841" w:rsidRPr="00E44841" w:rsidRDefault="00E44841">
            <w:pPr>
              <w:rPr>
                <w:rFonts w:ascii="Arial" w:hAnsi="Arial" w:cs="Arial"/>
                <w:b/>
                <w:bCs/>
                <w:color w:val="0000FF"/>
                <w:sz w:val="20"/>
              </w:rPr>
            </w:pPr>
            <w:r>
              <w:rPr>
                <w:rFonts w:ascii="Arial" w:hAnsi="Arial" w:cs="Arial"/>
                <w:b/>
                <w:bCs/>
                <w:color w:val="0000FF"/>
                <w:sz w:val="20"/>
              </w:rPr>
              <w:t>Working Solutions</w:t>
            </w:r>
          </w:p>
        </w:tc>
        <w:tc>
          <w:tcPr>
            <w:tcW w:w="9360" w:type="dxa"/>
            <w:gridSpan w:val="3"/>
          </w:tcPr>
          <w:p w:rsidR="00E44841" w:rsidRPr="0006480D" w:rsidRDefault="00E44841" w:rsidP="00A55E49">
            <w:pPr>
              <w:jc w:val="left"/>
              <w:rPr>
                <w:rFonts w:ascii="Arial" w:hAnsi="Arial"/>
                <w:b/>
                <w:szCs w:val="22"/>
              </w:rPr>
            </w:pPr>
          </w:p>
          <w:p w:rsidR="00346329" w:rsidRPr="0006480D" w:rsidRDefault="004E2956" w:rsidP="00A55E49">
            <w:pPr>
              <w:jc w:val="left"/>
              <w:rPr>
                <w:rFonts w:ascii="Arial" w:hAnsi="Arial"/>
                <w:b/>
                <w:szCs w:val="22"/>
              </w:rPr>
            </w:pPr>
            <w:r w:rsidRPr="0006480D">
              <w:rPr>
                <w:rFonts w:ascii="Arial" w:hAnsi="Arial"/>
                <w:b/>
                <w:szCs w:val="22"/>
              </w:rPr>
              <w:t>All reagents are p</w:t>
            </w:r>
            <w:r w:rsidR="002F5C2C" w:rsidRPr="0006480D">
              <w:rPr>
                <w:rFonts w:ascii="Arial" w:hAnsi="Arial"/>
                <w:b/>
                <w:szCs w:val="22"/>
              </w:rPr>
              <w:t>urchased from Newcomer Sup</w:t>
            </w:r>
            <w:r w:rsidR="00213FAF" w:rsidRPr="0006480D">
              <w:rPr>
                <w:rFonts w:ascii="Arial" w:hAnsi="Arial"/>
                <w:b/>
                <w:szCs w:val="22"/>
              </w:rPr>
              <w:t>ply</w:t>
            </w:r>
            <w:r w:rsidRPr="0006480D">
              <w:rPr>
                <w:rFonts w:ascii="Arial" w:hAnsi="Arial"/>
                <w:b/>
                <w:szCs w:val="22"/>
              </w:rPr>
              <w:t xml:space="preserve"> ready to use</w:t>
            </w:r>
            <w:r w:rsidR="00B54F85" w:rsidRPr="0006480D">
              <w:rPr>
                <w:rFonts w:ascii="Arial" w:hAnsi="Arial"/>
                <w:b/>
                <w:szCs w:val="22"/>
              </w:rPr>
              <w:t xml:space="preserve">         </w:t>
            </w:r>
          </w:p>
          <w:p w:rsidR="002F5C2C" w:rsidRPr="0006480D" w:rsidRDefault="00B54F85" w:rsidP="00A55E49">
            <w:pPr>
              <w:jc w:val="left"/>
              <w:rPr>
                <w:rFonts w:ascii="Arial" w:hAnsi="Arial"/>
                <w:szCs w:val="22"/>
              </w:rPr>
            </w:pPr>
            <w:r w:rsidRPr="0006480D">
              <w:rPr>
                <w:rFonts w:ascii="Arial" w:hAnsi="Arial"/>
                <w:szCs w:val="22"/>
              </w:rPr>
              <w:t xml:space="preserve">          </w:t>
            </w:r>
          </w:p>
        </w:tc>
      </w:tr>
      <w:tr w:rsidR="00816BB7" w:rsidTr="00C10669">
        <w:trPr>
          <w:trHeight w:val="350"/>
        </w:trPr>
        <w:tc>
          <w:tcPr>
            <w:tcW w:w="1800" w:type="dxa"/>
          </w:tcPr>
          <w:p w:rsidR="00816BB7" w:rsidRDefault="00816BB7">
            <w:pPr>
              <w:rPr>
                <w:rFonts w:ascii="Arial" w:hAnsi="Arial" w:cs="Arial"/>
                <w:sz w:val="20"/>
              </w:rPr>
            </w:pPr>
            <w:r>
              <w:rPr>
                <w:rFonts w:ascii="Arial" w:hAnsi="Arial" w:cs="Arial"/>
                <w:b/>
                <w:color w:val="0000FF"/>
                <w:sz w:val="20"/>
              </w:rPr>
              <w:t>Procedure</w:t>
            </w:r>
          </w:p>
        </w:tc>
        <w:tc>
          <w:tcPr>
            <w:tcW w:w="9360" w:type="dxa"/>
            <w:gridSpan w:val="3"/>
          </w:tcPr>
          <w:p w:rsidR="00816BB7" w:rsidRPr="0006480D" w:rsidRDefault="00816BB7">
            <w:pPr>
              <w:rPr>
                <w:rFonts w:ascii="Arial" w:hAnsi="Arial" w:cs="Arial"/>
                <w:szCs w:val="22"/>
              </w:rPr>
            </w:pPr>
          </w:p>
        </w:tc>
      </w:tr>
      <w:tr w:rsidR="004E2956" w:rsidTr="004E2956">
        <w:trPr>
          <w:cantSplit/>
        </w:trPr>
        <w:tc>
          <w:tcPr>
            <w:tcW w:w="1800" w:type="dxa"/>
          </w:tcPr>
          <w:p w:rsidR="004E2956" w:rsidRDefault="004E2956">
            <w:pPr>
              <w:rPr>
                <w:rFonts w:ascii="Arial" w:hAnsi="Arial" w:cs="Arial"/>
                <w:b/>
                <w:sz w:val="20"/>
              </w:rPr>
            </w:pPr>
          </w:p>
        </w:tc>
        <w:tc>
          <w:tcPr>
            <w:tcW w:w="1080" w:type="dxa"/>
          </w:tcPr>
          <w:p w:rsidR="004E2956" w:rsidRPr="0006480D" w:rsidRDefault="004E2956">
            <w:pPr>
              <w:rPr>
                <w:rFonts w:ascii="Arial" w:hAnsi="Arial" w:cs="Arial"/>
                <w:b/>
                <w:bCs/>
                <w:szCs w:val="22"/>
              </w:rPr>
            </w:pPr>
            <w:r w:rsidRPr="0006480D">
              <w:rPr>
                <w:rFonts w:ascii="Arial" w:hAnsi="Arial" w:cs="Arial"/>
                <w:b/>
                <w:bCs/>
                <w:szCs w:val="22"/>
              </w:rPr>
              <w:t>Step</w:t>
            </w:r>
          </w:p>
        </w:tc>
        <w:tc>
          <w:tcPr>
            <w:tcW w:w="8280" w:type="dxa"/>
            <w:gridSpan w:val="2"/>
          </w:tcPr>
          <w:p w:rsidR="004E2956" w:rsidRPr="0006480D" w:rsidRDefault="004E2956">
            <w:pPr>
              <w:rPr>
                <w:rFonts w:ascii="Arial" w:hAnsi="Arial" w:cs="Arial"/>
                <w:b/>
                <w:bCs/>
                <w:szCs w:val="22"/>
              </w:rPr>
            </w:pPr>
            <w:r w:rsidRPr="0006480D">
              <w:rPr>
                <w:rFonts w:ascii="Arial" w:hAnsi="Arial" w:cs="Arial"/>
                <w:b/>
                <w:bCs/>
                <w:szCs w:val="22"/>
              </w:rPr>
              <w:t>Action</w:t>
            </w:r>
          </w:p>
        </w:tc>
      </w:tr>
      <w:tr w:rsidR="004E2956" w:rsidTr="004E2956">
        <w:trPr>
          <w:cantSplit/>
          <w:trHeight w:val="467"/>
        </w:trPr>
        <w:tc>
          <w:tcPr>
            <w:tcW w:w="1800" w:type="dxa"/>
          </w:tcPr>
          <w:p w:rsidR="004E2956" w:rsidRDefault="004E2956">
            <w:pPr>
              <w:rPr>
                <w:rFonts w:ascii="Arial" w:hAnsi="Arial" w:cs="Arial"/>
                <w:b/>
                <w:sz w:val="20"/>
              </w:rPr>
            </w:pPr>
          </w:p>
        </w:tc>
        <w:tc>
          <w:tcPr>
            <w:tcW w:w="1080" w:type="dxa"/>
          </w:tcPr>
          <w:p w:rsidR="004E2956" w:rsidRPr="0006480D" w:rsidRDefault="004E2956">
            <w:pPr>
              <w:jc w:val="center"/>
              <w:rPr>
                <w:rFonts w:ascii="Arial" w:hAnsi="Arial" w:cs="Arial"/>
                <w:szCs w:val="22"/>
              </w:rPr>
            </w:pPr>
            <w:r w:rsidRPr="0006480D">
              <w:rPr>
                <w:rFonts w:ascii="Arial" w:hAnsi="Arial" w:cs="Arial"/>
                <w:szCs w:val="22"/>
              </w:rPr>
              <w:t>1</w:t>
            </w:r>
          </w:p>
        </w:tc>
        <w:tc>
          <w:tcPr>
            <w:tcW w:w="8280" w:type="dxa"/>
            <w:gridSpan w:val="2"/>
          </w:tcPr>
          <w:p w:rsidR="004E2956" w:rsidRPr="0006480D" w:rsidRDefault="004E2956" w:rsidP="00346329">
            <w:pPr>
              <w:pStyle w:val="BodyText"/>
              <w:rPr>
                <w:rFonts w:ascii="Arial" w:hAnsi="Arial" w:cs="Arial"/>
                <w:szCs w:val="22"/>
              </w:rPr>
            </w:pPr>
            <w:r w:rsidRPr="0006480D">
              <w:rPr>
                <w:rFonts w:ascii="Arial" w:hAnsi="Arial" w:cs="Arial"/>
                <w:szCs w:val="22"/>
              </w:rPr>
              <w:t>Deparaffinize slides and hydrate to water</w:t>
            </w:r>
          </w:p>
          <w:p w:rsidR="004E2956" w:rsidRPr="0006480D" w:rsidRDefault="004E2956" w:rsidP="00A55E49">
            <w:pPr>
              <w:rPr>
                <w:rFonts w:ascii="Arial" w:hAnsi="Arial" w:cs="Arial"/>
                <w:szCs w:val="22"/>
              </w:rPr>
            </w:pPr>
          </w:p>
        </w:tc>
      </w:tr>
      <w:tr w:rsidR="004E2956" w:rsidTr="004E2956">
        <w:trPr>
          <w:cantSplit/>
        </w:trPr>
        <w:tc>
          <w:tcPr>
            <w:tcW w:w="1800" w:type="dxa"/>
          </w:tcPr>
          <w:p w:rsidR="004E2956" w:rsidRDefault="004E2956">
            <w:pPr>
              <w:rPr>
                <w:rFonts w:ascii="Arial" w:hAnsi="Arial" w:cs="Arial"/>
                <w:b/>
                <w:sz w:val="20"/>
              </w:rPr>
            </w:pPr>
          </w:p>
        </w:tc>
        <w:tc>
          <w:tcPr>
            <w:tcW w:w="1080" w:type="dxa"/>
          </w:tcPr>
          <w:p w:rsidR="004E2956" w:rsidRPr="0006480D" w:rsidRDefault="004E2956">
            <w:pPr>
              <w:jc w:val="center"/>
              <w:rPr>
                <w:rFonts w:ascii="Arial" w:hAnsi="Arial" w:cs="Arial"/>
                <w:szCs w:val="22"/>
              </w:rPr>
            </w:pPr>
            <w:r w:rsidRPr="0006480D">
              <w:rPr>
                <w:rFonts w:ascii="Arial" w:hAnsi="Arial" w:cs="Arial"/>
                <w:szCs w:val="22"/>
              </w:rPr>
              <w:t>2</w:t>
            </w:r>
          </w:p>
        </w:tc>
        <w:tc>
          <w:tcPr>
            <w:tcW w:w="8280" w:type="dxa"/>
            <w:gridSpan w:val="2"/>
          </w:tcPr>
          <w:p w:rsidR="00C8362E" w:rsidRPr="0006480D" w:rsidRDefault="004E2956" w:rsidP="00C8362E">
            <w:pPr>
              <w:pStyle w:val="BodyText"/>
              <w:jc w:val="left"/>
              <w:rPr>
                <w:rFonts w:ascii="Arial" w:hAnsi="Arial" w:cs="Arial"/>
                <w:szCs w:val="22"/>
              </w:rPr>
            </w:pPr>
            <w:r w:rsidRPr="0006480D">
              <w:rPr>
                <w:rFonts w:ascii="Arial" w:hAnsi="Arial" w:cs="Arial"/>
                <w:szCs w:val="22"/>
              </w:rPr>
              <w:t>Place slides in coplin jar of Silver Nitrate, 5% in front of a UV light for.............</w:t>
            </w:r>
            <w:r w:rsidRPr="0006480D">
              <w:rPr>
                <w:rFonts w:ascii="Arial" w:hAnsi="Arial" w:cs="Arial"/>
                <w:b/>
                <w:szCs w:val="22"/>
              </w:rPr>
              <w:t>10-30</w:t>
            </w:r>
            <w:r w:rsidRPr="0006480D">
              <w:rPr>
                <w:rFonts w:ascii="Arial" w:hAnsi="Arial" w:cs="Arial"/>
                <w:szCs w:val="22"/>
              </w:rPr>
              <w:t xml:space="preserve"> minutes</w:t>
            </w:r>
            <w:r w:rsidR="00C8362E" w:rsidRPr="0006480D">
              <w:rPr>
                <w:rFonts w:ascii="Arial" w:hAnsi="Arial" w:cs="Arial"/>
                <w:szCs w:val="22"/>
              </w:rPr>
              <w:t xml:space="preserve"> </w:t>
            </w:r>
          </w:p>
          <w:p w:rsidR="004E2956" w:rsidRPr="0006480D" w:rsidRDefault="004E2956" w:rsidP="00A55E49">
            <w:pPr>
              <w:jc w:val="left"/>
              <w:rPr>
                <w:rFonts w:ascii="Arial" w:hAnsi="Arial" w:cs="Arial"/>
                <w:szCs w:val="22"/>
              </w:rPr>
            </w:pPr>
          </w:p>
        </w:tc>
      </w:tr>
      <w:tr w:rsidR="00C8362E" w:rsidTr="004E2956">
        <w:trPr>
          <w:cantSplit/>
        </w:trPr>
        <w:tc>
          <w:tcPr>
            <w:tcW w:w="1800" w:type="dxa"/>
          </w:tcPr>
          <w:p w:rsidR="00C8362E" w:rsidRDefault="00C8362E">
            <w:pPr>
              <w:rPr>
                <w:rFonts w:ascii="Arial" w:hAnsi="Arial" w:cs="Arial"/>
                <w:b/>
                <w:sz w:val="20"/>
              </w:rPr>
            </w:pPr>
          </w:p>
        </w:tc>
        <w:tc>
          <w:tcPr>
            <w:tcW w:w="1080" w:type="dxa"/>
          </w:tcPr>
          <w:p w:rsidR="00C8362E" w:rsidRPr="0006480D" w:rsidRDefault="00C8362E">
            <w:pPr>
              <w:jc w:val="center"/>
              <w:rPr>
                <w:rFonts w:ascii="Arial" w:hAnsi="Arial" w:cs="Arial"/>
                <w:szCs w:val="22"/>
              </w:rPr>
            </w:pPr>
          </w:p>
        </w:tc>
        <w:tc>
          <w:tcPr>
            <w:tcW w:w="8280" w:type="dxa"/>
            <w:gridSpan w:val="2"/>
          </w:tcPr>
          <w:p w:rsidR="00C8362E" w:rsidRPr="0006480D" w:rsidRDefault="00C8362E" w:rsidP="00A55E49">
            <w:pPr>
              <w:pStyle w:val="BodyText"/>
              <w:rPr>
                <w:rFonts w:ascii="Arial" w:hAnsi="Arial" w:cs="Arial"/>
                <w:szCs w:val="22"/>
              </w:rPr>
            </w:pPr>
            <w:r w:rsidRPr="0006480D">
              <w:rPr>
                <w:rFonts w:ascii="Arial" w:hAnsi="Arial" w:cs="Arial"/>
                <w:szCs w:val="22"/>
              </w:rPr>
              <w:t>Check slides periodically and remove from light source when control slide show black-brown deposits macroscopically</w:t>
            </w:r>
          </w:p>
          <w:p w:rsidR="00C8362E" w:rsidRPr="0006480D" w:rsidRDefault="00C8362E" w:rsidP="00A55E49">
            <w:pPr>
              <w:pStyle w:val="BodyText"/>
              <w:rPr>
                <w:rFonts w:ascii="Arial" w:hAnsi="Arial" w:cs="Arial"/>
                <w:szCs w:val="22"/>
              </w:rPr>
            </w:pPr>
          </w:p>
        </w:tc>
      </w:tr>
      <w:tr w:rsidR="004E2956" w:rsidTr="004E2956">
        <w:trPr>
          <w:cantSplit/>
        </w:trPr>
        <w:tc>
          <w:tcPr>
            <w:tcW w:w="1800" w:type="dxa"/>
          </w:tcPr>
          <w:p w:rsidR="004E2956" w:rsidRDefault="004E2956">
            <w:pPr>
              <w:rPr>
                <w:rFonts w:ascii="Arial" w:hAnsi="Arial" w:cs="Arial"/>
                <w:b/>
                <w:sz w:val="20"/>
              </w:rPr>
            </w:pPr>
          </w:p>
        </w:tc>
        <w:tc>
          <w:tcPr>
            <w:tcW w:w="1080" w:type="dxa"/>
          </w:tcPr>
          <w:p w:rsidR="004E2956" w:rsidRPr="0006480D" w:rsidRDefault="004E2956">
            <w:pPr>
              <w:jc w:val="center"/>
              <w:rPr>
                <w:rFonts w:ascii="Arial" w:hAnsi="Arial" w:cs="Arial"/>
                <w:szCs w:val="22"/>
              </w:rPr>
            </w:pPr>
            <w:r w:rsidRPr="0006480D">
              <w:rPr>
                <w:rFonts w:ascii="Arial" w:hAnsi="Arial" w:cs="Arial"/>
                <w:szCs w:val="22"/>
              </w:rPr>
              <w:t>4</w:t>
            </w:r>
          </w:p>
        </w:tc>
        <w:tc>
          <w:tcPr>
            <w:tcW w:w="8280" w:type="dxa"/>
            <w:gridSpan w:val="2"/>
          </w:tcPr>
          <w:p w:rsidR="004E2956" w:rsidRPr="0006480D" w:rsidRDefault="004E2956" w:rsidP="00A55E49">
            <w:pPr>
              <w:pStyle w:val="BodyText"/>
              <w:rPr>
                <w:rFonts w:ascii="Arial" w:hAnsi="Arial" w:cs="Arial"/>
                <w:szCs w:val="22"/>
              </w:rPr>
            </w:pPr>
            <w:r w:rsidRPr="0006480D">
              <w:rPr>
                <w:rFonts w:ascii="Arial" w:hAnsi="Arial" w:cs="Arial"/>
                <w:szCs w:val="22"/>
              </w:rPr>
              <w:t>Rinse in several changes of Distilled water</w:t>
            </w:r>
          </w:p>
          <w:p w:rsidR="004E2956" w:rsidRPr="0006480D" w:rsidRDefault="004E2956" w:rsidP="00A55E49">
            <w:pPr>
              <w:rPr>
                <w:rFonts w:ascii="Arial" w:hAnsi="Arial" w:cs="Arial"/>
                <w:i/>
                <w:iCs/>
                <w:szCs w:val="22"/>
              </w:rPr>
            </w:pPr>
          </w:p>
        </w:tc>
      </w:tr>
      <w:tr w:rsidR="004E2956" w:rsidTr="004E2956">
        <w:trPr>
          <w:cantSplit/>
        </w:trPr>
        <w:tc>
          <w:tcPr>
            <w:tcW w:w="1800" w:type="dxa"/>
          </w:tcPr>
          <w:p w:rsidR="004E2956" w:rsidRDefault="004E2956">
            <w:pPr>
              <w:rPr>
                <w:rFonts w:ascii="Arial" w:hAnsi="Arial" w:cs="Arial"/>
                <w:b/>
                <w:sz w:val="20"/>
              </w:rPr>
            </w:pPr>
          </w:p>
        </w:tc>
        <w:tc>
          <w:tcPr>
            <w:tcW w:w="1080" w:type="dxa"/>
          </w:tcPr>
          <w:p w:rsidR="004E2956" w:rsidRPr="0006480D" w:rsidRDefault="004E2956">
            <w:pPr>
              <w:jc w:val="center"/>
              <w:rPr>
                <w:rFonts w:ascii="Arial" w:hAnsi="Arial" w:cs="Arial"/>
                <w:szCs w:val="22"/>
              </w:rPr>
            </w:pPr>
            <w:r w:rsidRPr="0006480D">
              <w:rPr>
                <w:rFonts w:ascii="Arial" w:hAnsi="Arial" w:cs="Arial"/>
                <w:szCs w:val="22"/>
              </w:rPr>
              <w:t>5</w:t>
            </w:r>
          </w:p>
        </w:tc>
        <w:tc>
          <w:tcPr>
            <w:tcW w:w="8280" w:type="dxa"/>
            <w:gridSpan w:val="2"/>
          </w:tcPr>
          <w:p w:rsidR="004E2956" w:rsidRPr="0006480D" w:rsidRDefault="004E2956" w:rsidP="00A55E49">
            <w:pPr>
              <w:pStyle w:val="BodyText"/>
              <w:rPr>
                <w:rFonts w:ascii="Arial" w:hAnsi="Arial" w:cs="Arial"/>
                <w:szCs w:val="22"/>
              </w:rPr>
            </w:pPr>
            <w:r w:rsidRPr="0006480D">
              <w:rPr>
                <w:rFonts w:ascii="Arial" w:hAnsi="Arial" w:cs="Arial"/>
                <w:szCs w:val="22"/>
              </w:rPr>
              <w:t xml:space="preserve">Place slides in Sodium Thiosulfate, 5% for ………… </w:t>
            </w:r>
            <w:r w:rsidRPr="0006480D">
              <w:rPr>
                <w:rFonts w:ascii="Arial" w:hAnsi="Arial" w:cs="Arial"/>
                <w:b/>
                <w:szCs w:val="22"/>
              </w:rPr>
              <w:t>2</w:t>
            </w:r>
            <w:r w:rsidRPr="0006480D">
              <w:rPr>
                <w:rFonts w:ascii="Arial" w:hAnsi="Arial" w:cs="Arial"/>
                <w:szCs w:val="22"/>
              </w:rPr>
              <w:t xml:space="preserve"> minutes</w:t>
            </w:r>
          </w:p>
          <w:p w:rsidR="004E2956" w:rsidRPr="0006480D" w:rsidRDefault="004E2956" w:rsidP="00A55E49">
            <w:pPr>
              <w:rPr>
                <w:rFonts w:ascii="Arial" w:hAnsi="Arial" w:cs="Arial"/>
                <w:i/>
                <w:iCs/>
                <w:szCs w:val="22"/>
              </w:rPr>
            </w:pPr>
          </w:p>
        </w:tc>
      </w:tr>
      <w:tr w:rsidR="004E2956" w:rsidTr="004E2956">
        <w:trPr>
          <w:cantSplit/>
        </w:trPr>
        <w:tc>
          <w:tcPr>
            <w:tcW w:w="1800" w:type="dxa"/>
          </w:tcPr>
          <w:p w:rsidR="004E2956" w:rsidRDefault="004E2956">
            <w:pPr>
              <w:rPr>
                <w:rFonts w:ascii="Arial" w:hAnsi="Arial" w:cs="Arial"/>
                <w:b/>
                <w:sz w:val="20"/>
              </w:rPr>
            </w:pPr>
          </w:p>
        </w:tc>
        <w:tc>
          <w:tcPr>
            <w:tcW w:w="1080" w:type="dxa"/>
          </w:tcPr>
          <w:p w:rsidR="004E2956" w:rsidRPr="0006480D" w:rsidRDefault="004E2956">
            <w:pPr>
              <w:jc w:val="center"/>
              <w:rPr>
                <w:rFonts w:ascii="Arial" w:hAnsi="Arial" w:cs="Arial"/>
                <w:szCs w:val="22"/>
              </w:rPr>
            </w:pPr>
            <w:r w:rsidRPr="0006480D">
              <w:rPr>
                <w:rFonts w:ascii="Arial" w:hAnsi="Arial" w:cs="Arial"/>
                <w:szCs w:val="22"/>
              </w:rPr>
              <w:t>6</w:t>
            </w:r>
          </w:p>
        </w:tc>
        <w:tc>
          <w:tcPr>
            <w:tcW w:w="8280" w:type="dxa"/>
            <w:gridSpan w:val="2"/>
          </w:tcPr>
          <w:p w:rsidR="004E2956" w:rsidRPr="0006480D" w:rsidRDefault="004E2956" w:rsidP="00A55E49">
            <w:pPr>
              <w:pStyle w:val="BodyText"/>
              <w:rPr>
                <w:rFonts w:ascii="Arial" w:hAnsi="Arial" w:cs="Arial"/>
                <w:szCs w:val="22"/>
              </w:rPr>
            </w:pPr>
            <w:r w:rsidRPr="0006480D">
              <w:rPr>
                <w:rFonts w:ascii="Arial" w:hAnsi="Arial" w:cs="Arial"/>
                <w:szCs w:val="22"/>
              </w:rPr>
              <w:t>Wash in several changes of Distilled water</w:t>
            </w:r>
          </w:p>
          <w:p w:rsidR="004E2956" w:rsidRPr="0006480D" w:rsidRDefault="004E2956" w:rsidP="00A55E49">
            <w:pPr>
              <w:rPr>
                <w:rFonts w:ascii="Arial" w:hAnsi="Arial" w:cs="Arial"/>
                <w:i/>
                <w:iCs/>
                <w:szCs w:val="22"/>
              </w:rPr>
            </w:pPr>
          </w:p>
        </w:tc>
      </w:tr>
      <w:tr w:rsidR="004E2956" w:rsidTr="004E2956">
        <w:trPr>
          <w:cantSplit/>
        </w:trPr>
        <w:tc>
          <w:tcPr>
            <w:tcW w:w="1800" w:type="dxa"/>
          </w:tcPr>
          <w:p w:rsidR="004E2956" w:rsidRDefault="004E2956">
            <w:pPr>
              <w:rPr>
                <w:rFonts w:ascii="Arial" w:hAnsi="Arial" w:cs="Arial"/>
                <w:b/>
                <w:sz w:val="20"/>
              </w:rPr>
            </w:pPr>
          </w:p>
        </w:tc>
        <w:tc>
          <w:tcPr>
            <w:tcW w:w="1080" w:type="dxa"/>
          </w:tcPr>
          <w:p w:rsidR="004E2956" w:rsidRPr="0006480D" w:rsidRDefault="004E2956">
            <w:pPr>
              <w:jc w:val="center"/>
              <w:rPr>
                <w:rFonts w:ascii="Arial" w:hAnsi="Arial" w:cs="Arial"/>
                <w:szCs w:val="22"/>
              </w:rPr>
            </w:pPr>
            <w:r w:rsidRPr="0006480D">
              <w:rPr>
                <w:rFonts w:ascii="Arial" w:hAnsi="Arial" w:cs="Arial"/>
                <w:szCs w:val="22"/>
              </w:rPr>
              <w:t>7</w:t>
            </w:r>
          </w:p>
        </w:tc>
        <w:tc>
          <w:tcPr>
            <w:tcW w:w="8280" w:type="dxa"/>
            <w:gridSpan w:val="2"/>
          </w:tcPr>
          <w:p w:rsidR="004E2956" w:rsidRPr="0006480D" w:rsidRDefault="004E2956">
            <w:pPr>
              <w:rPr>
                <w:rFonts w:ascii="Arial" w:hAnsi="Arial" w:cs="Arial"/>
                <w:szCs w:val="22"/>
              </w:rPr>
            </w:pPr>
            <w:r w:rsidRPr="0006480D">
              <w:rPr>
                <w:rFonts w:ascii="Arial" w:hAnsi="Arial" w:cs="Arial"/>
                <w:szCs w:val="22"/>
              </w:rPr>
              <w:t xml:space="preserve">Counterstain in Nuclear Fast Red …………….. </w:t>
            </w:r>
            <w:r w:rsidRPr="0006480D">
              <w:rPr>
                <w:rFonts w:ascii="Arial" w:hAnsi="Arial" w:cs="Arial"/>
                <w:b/>
                <w:szCs w:val="22"/>
              </w:rPr>
              <w:t>5</w:t>
            </w:r>
            <w:r w:rsidRPr="0006480D">
              <w:rPr>
                <w:rFonts w:ascii="Arial" w:hAnsi="Arial" w:cs="Arial"/>
                <w:szCs w:val="22"/>
              </w:rPr>
              <w:t xml:space="preserve"> minutes</w:t>
            </w:r>
          </w:p>
          <w:p w:rsidR="004E2956" w:rsidRPr="0006480D" w:rsidRDefault="004E2956">
            <w:pPr>
              <w:rPr>
                <w:rFonts w:ascii="Arial" w:hAnsi="Arial" w:cs="Arial"/>
                <w:i/>
                <w:iCs/>
                <w:szCs w:val="22"/>
              </w:rPr>
            </w:pPr>
          </w:p>
        </w:tc>
      </w:tr>
      <w:tr w:rsidR="004E2956" w:rsidTr="004E2956">
        <w:trPr>
          <w:cantSplit/>
        </w:trPr>
        <w:tc>
          <w:tcPr>
            <w:tcW w:w="1800" w:type="dxa"/>
          </w:tcPr>
          <w:p w:rsidR="004E2956" w:rsidRDefault="004E2956">
            <w:pPr>
              <w:rPr>
                <w:rFonts w:ascii="Arial" w:hAnsi="Arial" w:cs="Arial"/>
                <w:b/>
                <w:sz w:val="20"/>
              </w:rPr>
            </w:pPr>
          </w:p>
        </w:tc>
        <w:tc>
          <w:tcPr>
            <w:tcW w:w="1080" w:type="dxa"/>
          </w:tcPr>
          <w:p w:rsidR="004E2956" w:rsidRPr="0006480D" w:rsidRDefault="004E2956">
            <w:pPr>
              <w:jc w:val="center"/>
              <w:rPr>
                <w:rFonts w:ascii="Arial" w:hAnsi="Arial" w:cs="Arial"/>
                <w:szCs w:val="22"/>
              </w:rPr>
            </w:pPr>
            <w:r w:rsidRPr="0006480D">
              <w:rPr>
                <w:rFonts w:ascii="Arial" w:hAnsi="Arial" w:cs="Arial"/>
                <w:szCs w:val="22"/>
              </w:rPr>
              <w:t>8</w:t>
            </w:r>
          </w:p>
        </w:tc>
        <w:tc>
          <w:tcPr>
            <w:tcW w:w="8280" w:type="dxa"/>
            <w:gridSpan w:val="2"/>
          </w:tcPr>
          <w:p w:rsidR="004E2956" w:rsidRPr="0006480D" w:rsidRDefault="004E2956" w:rsidP="00A55E49">
            <w:pPr>
              <w:pStyle w:val="BodyText"/>
              <w:jc w:val="left"/>
              <w:rPr>
                <w:rFonts w:ascii="Arial" w:hAnsi="Arial" w:cs="Arial"/>
                <w:szCs w:val="22"/>
              </w:rPr>
            </w:pPr>
            <w:r w:rsidRPr="0006480D">
              <w:rPr>
                <w:rFonts w:ascii="Arial" w:hAnsi="Arial" w:cs="Arial"/>
                <w:szCs w:val="22"/>
              </w:rPr>
              <w:t>Rinse well in Distilled water</w:t>
            </w:r>
          </w:p>
          <w:p w:rsidR="004E2956" w:rsidRPr="0006480D" w:rsidRDefault="004E2956" w:rsidP="00A55E49">
            <w:pPr>
              <w:jc w:val="left"/>
              <w:rPr>
                <w:rFonts w:ascii="Arial" w:hAnsi="Arial" w:cs="Arial"/>
                <w:i/>
                <w:iCs/>
                <w:szCs w:val="22"/>
              </w:rPr>
            </w:pPr>
          </w:p>
        </w:tc>
      </w:tr>
      <w:tr w:rsidR="004E2956" w:rsidTr="004E2956">
        <w:trPr>
          <w:cantSplit/>
        </w:trPr>
        <w:tc>
          <w:tcPr>
            <w:tcW w:w="1800" w:type="dxa"/>
          </w:tcPr>
          <w:p w:rsidR="004E2956" w:rsidRDefault="004E2956">
            <w:pPr>
              <w:rPr>
                <w:rFonts w:ascii="Arial" w:hAnsi="Arial" w:cs="Arial"/>
                <w:b/>
                <w:sz w:val="20"/>
              </w:rPr>
            </w:pPr>
          </w:p>
        </w:tc>
        <w:tc>
          <w:tcPr>
            <w:tcW w:w="1080" w:type="dxa"/>
          </w:tcPr>
          <w:p w:rsidR="004E2956" w:rsidRPr="0006480D" w:rsidRDefault="004E2956">
            <w:pPr>
              <w:jc w:val="center"/>
              <w:rPr>
                <w:rFonts w:ascii="Arial" w:hAnsi="Arial" w:cs="Arial"/>
                <w:szCs w:val="22"/>
              </w:rPr>
            </w:pPr>
            <w:r w:rsidRPr="0006480D">
              <w:rPr>
                <w:rFonts w:ascii="Arial" w:hAnsi="Arial" w:cs="Arial"/>
                <w:szCs w:val="22"/>
              </w:rPr>
              <w:t>9</w:t>
            </w:r>
          </w:p>
        </w:tc>
        <w:tc>
          <w:tcPr>
            <w:tcW w:w="8280" w:type="dxa"/>
            <w:gridSpan w:val="2"/>
          </w:tcPr>
          <w:p w:rsidR="004E2956" w:rsidRPr="0006480D" w:rsidRDefault="004E2956" w:rsidP="00A55E49">
            <w:pPr>
              <w:pStyle w:val="BodyText"/>
              <w:rPr>
                <w:rFonts w:ascii="Arial" w:hAnsi="Arial" w:cs="Arial"/>
                <w:szCs w:val="22"/>
              </w:rPr>
            </w:pPr>
            <w:r w:rsidRPr="0006480D">
              <w:rPr>
                <w:rFonts w:ascii="Arial" w:hAnsi="Arial" w:cs="Arial"/>
                <w:szCs w:val="22"/>
              </w:rPr>
              <w:t>Dehydrate, clear and coverslip</w:t>
            </w:r>
          </w:p>
          <w:p w:rsidR="004E2956" w:rsidRPr="0006480D" w:rsidRDefault="004E2956" w:rsidP="00A55E49">
            <w:pPr>
              <w:rPr>
                <w:rFonts w:ascii="Arial" w:hAnsi="Arial" w:cs="Arial"/>
                <w:i/>
                <w:iCs/>
                <w:szCs w:val="22"/>
              </w:rPr>
            </w:pPr>
          </w:p>
        </w:tc>
      </w:tr>
      <w:tr w:rsidR="00816BB7" w:rsidTr="003A273C">
        <w:trPr>
          <w:cantSplit/>
          <w:trHeight w:val="800"/>
        </w:trPr>
        <w:tc>
          <w:tcPr>
            <w:tcW w:w="1800" w:type="dxa"/>
          </w:tcPr>
          <w:p w:rsidR="00816BB7" w:rsidRPr="003A273C" w:rsidRDefault="009339EB">
            <w:pPr>
              <w:rPr>
                <w:rFonts w:ascii="Arial" w:hAnsi="Arial" w:cs="Arial"/>
                <w:b/>
                <w:color w:val="0000FF"/>
                <w:sz w:val="20"/>
              </w:rPr>
            </w:pPr>
            <w:r>
              <w:rPr>
                <w:rFonts w:ascii="Arial" w:hAnsi="Arial" w:cs="Arial"/>
                <w:b/>
                <w:color w:val="0000FF"/>
                <w:sz w:val="20"/>
              </w:rPr>
              <w:t>Results</w:t>
            </w:r>
          </w:p>
        </w:tc>
        <w:tc>
          <w:tcPr>
            <w:tcW w:w="9360" w:type="dxa"/>
            <w:gridSpan w:val="3"/>
          </w:tcPr>
          <w:p w:rsidR="00A55E49" w:rsidRPr="0006480D" w:rsidRDefault="00186927" w:rsidP="00A55E49">
            <w:pPr>
              <w:rPr>
                <w:rFonts w:ascii="Arial" w:hAnsi="Arial"/>
                <w:szCs w:val="22"/>
              </w:rPr>
            </w:pPr>
            <w:r w:rsidRPr="0006480D">
              <w:rPr>
                <w:rFonts w:ascii="Arial" w:hAnsi="Arial"/>
                <w:szCs w:val="22"/>
              </w:rPr>
              <w:t>Calcium salts……...….B</w:t>
            </w:r>
            <w:r w:rsidR="00A55E49" w:rsidRPr="0006480D">
              <w:rPr>
                <w:rFonts w:ascii="Arial" w:hAnsi="Arial"/>
                <w:szCs w:val="22"/>
              </w:rPr>
              <w:t>lack</w:t>
            </w:r>
            <w:r w:rsidRPr="0006480D">
              <w:rPr>
                <w:rFonts w:ascii="Arial" w:hAnsi="Arial"/>
                <w:szCs w:val="22"/>
              </w:rPr>
              <w:t xml:space="preserve"> to brown/black</w:t>
            </w:r>
          </w:p>
          <w:p w:rsidR="00A55E49" w:rsidRPr="0006480D" w:rsidRDefault="00186927" w:rsidP="00A55E49">
            <w:pPr>
              <w:rPr>
                <w:rFonts w:ascii="Arial" w:hAnsi="Arial"/>
                <w:szCs w:val="22"/>
              </w:rPr>
            </w:pPr>
            <w:r w:rsidRPr="0006480D">
              <w:rPr>
                <w:rFonts w:ascii="Arial" w:hAnsi="Arial"/>
                <w:szCs w:val="22"/>
              </w:rPr>
              <w:t>Nuclei.........………....…R</w:t>
            </w:r>
            <w:r w:rsidR="00A55E49" w:rsidRPr="0006480D">
              <w:rPr>
                <w:rFonts w:ascii="Arial" w:hAnsi="Arial"/>
                <w:szCs w:val="22"/>
              </w:rPr>
              <w:t>ed</w:t>
            </w:r>
          </w:p>
          <w:p w:rsidR="00186927" w:rsidRPr="0006480D" w:rsidRDefault="00186927" w:rsidP="00A55E49">
            <w:pPr>
              <w:rPr>
                <w:rFonts w:ascii="Arial" w:hAnsi="Arial"/>
                <w:szCs w:val="22"/>
              </w:rPr>
            </w:pPr>
            <w:r w:rsidRPr="0006480D">
              <w:rPr>
                <w:rFonts w:ascii="Arial" w:hAnsi="Arial"/>
                <w:szCs w:val="22"/>
              </w:rPr>
              <w:t>Cytoplasm.....................Light pink</w:t>
            </w:r>
          </w:p>
          <w:p w:rsidR="00816BB7" w:rsidRPr="0006480D" w:rsidRDefault="00816BB7">
            <w:pPr>
              <w:jc w:val="left"/>
              <w:rPr>
                <w:rFonts w:ascii="Arial" w:hAnsi="Arial" w:cs="Arial"/>
                <w:szCs w:val="22"/>
              </w:rPr>
            </w:pPr>
          </w:p>
        </w:tc>
      </w:tr>
      <w:tr w:rsidR="00816BB7">
        <w:trPr>
          <w:cantSplit/>
        </w:trPr>
        <w:tc>
          <w:tcPr>
            <w:tcW w:w="1800" w:type="dxa"/>
          </w:tcPr>
          <w:p w:rsidR="00816BB7" w:rsidRDefault="00816BB7">
            <w:pPr>
              <w:rPr>
                <w:rFonts w:ascii="Arial" w:hAnsi="Arial" w:cs="Arial"/>
                <w:b/>
                <w:sz w:val="20"/>
              </w:rPr>
            </w:pPr>
            <w:r>
              <w:rPr>
                <w:rFonts w:ascii="Arial" w:hAnsi="Arial" w:cs="Arial"/>
                <w:sz w:val="20"/>
              </w:rPr>
              <w:br w:type="page"/>
            </w:r>
            <w:r w:rsidR="00A55E49">
              <w:rPr>
                <w:rFonts w:ascii="Arial" w:hAnsi="Arial" w:cs="Arial"/>
                <w:b/>
                <w:color w:val="0000FF"/>
                <w:sz w:val="20"/>
              </w:rPr>
              <w:t>Notes</w:t>
            </w:r>
          </w:p>
          <w:p w:rsidR="00816BB7" w:rsidRDefault="00816BB7">
            <w:pPr>
              <w:rPr>
                <w:rFonts w:ascii="Arial" w:hAnsi="Arial" w:cs="Arial"/>
                <w:b/>
                <w:sz w:val="20"/>
              </w:rPr>
            </w:pPr>
          </w:p>
        </w:tc>
        <w:tc>
          <w:tcPr>
            <w:tcW w:w="9360" w:type="dxa"/>
            <w:gridSpan w:val="3"/>
          </w:tcPr>
          <w:p w:rsidR="00A55E49" w:rsidRPr="0006480D" w:rsidRDefault="00A55E49" w:rsidP="00A55E49">
            <w:pPr>
              <w:rPr>
                <w:rFonts w:ascii="Arial" w:hAnsi="Arial" w:cs="Arial"/>
                <w:szCs w:val="22"/>
              </w:rPr>
            </w:pPr>
            <w:r w:rsidRPr="0006480D">
              <w:rPr>
                <w:rFonts w:ascii="Arial" w:hAnsi="Arial" w:cs="Arial"/>
                <w:szCs w:val="22"/>
              </w:rPr>
              <w:t>Iodine solutions used for the removal of mercury pigment may also remove some of the calcium salts from the tissue.</w:t>
            </w:r>
          </w:p>
          <w:p w:rsidR="00816BB7" w:rsidRPr="0006480D" w:rsidRDefault="00816BB7" w:rsidP="00186927">
            <w:pPr>
              <w:rPr>
                <w:rFonts w:ascii="Arial" w:hAnsi="Arial" w:cs="Arial"/>
                <w:szCs w:val="22"/>
              </w:rPr>
            </w:pPr>
          </w:p>
        </w:tc>
      </w:tr>
      <w:tr w:rsidR="008667F0">
        <w:trPr>
          <w:cantSplit/>
        </w:trPr>
        <w:tc>
          <w:tcPr>
            <w:tcW w:w="1800" w:type="dxa"/>
          </w:tcPr>
          <w:p w:rsidR="008667F0" w:rsidRDefault="008667F0">
            <w:pPr>
              <w:rPr>
                <w:rFonts w:ascii="Arial" w:hAnsi="Arial" w:cs="Arial"/>
                <w:b/>
                <w:color w:val="0000FF"/>
                <w:sz w:val="20"/>
              </w:rPr>
            </w:pPr>
            <w:r>
              <w:rPr>
                <w:rFonts w:ascii="Arial" w:hAnsi="Arial" w:cs="Arial"/>
                <w:b/>
                <w:color w:val="0000FF"/>
                <w:sz w:val="20"/>
              </w:rPr>
              <w:t>Result Reporting</w:t>
            </w:r>
          </w:p>
          <w:p w:rsidR="00346329" w:rsidRPr="008667F0" w:rsidRDefault="00346329">
            <w:pPr>
              <w:rPr>
                <w:rFonts w:ascii="Arial" w:hAnsi="Arial" w:cs="Arial"/>
                <w:b/>
                <w:color w:val="0000FF"/>
                <w:sz w:val="20"/>
              </w:rPr>
            </w:pPr>
          </w:p>
        </w:tc>
        <w:tc>
          <w:tcPr>
            <w:tcW w:w="9360" w:type="dxa"/>
            <w:gridSpan w:val="3"/>
          </w:tcPr>
          <w:p w:rsidR="003A273C" w:rsidRPr="0006480D" w:rsidRDefault="003A273C" w:rsidP="00A55E49">
            <w:pPr>
              <w:pStyle w:val="BodyText"/>
              <w:rPr>
                <w:rFonts w:ascii="Arial" w:hAnsi="Arial" w:cs="Arial"/>
                <w:szCs w:val="22"/>
              </w:rPr>
            </w:pPr>
          </w:p>
          <w:p w:rsidR="008667F0" w:rsidRPr="0006480D" w:rsidRDefault="003A273C" w:rsidP="00A55E49">
            <w:pPr>
              <w:pStyle w:val="BodyText"/>
              <w:rPr>
                <w:rFonts w:ascii="Arial" w:hAnsi="Arial" w:cs="Arial"/>
                <w:szCs w:val="22"/>
              </w:rPr>
            </w:pPr>
            <w:r w:rsidRPr="0006480D">
              <w:rPr>
                <w:rFonts w:ascii="Arial" w:hAnsi="Arial" w:cs="Arial"/>
                <w:szCs w:val="22"/>
              </w:rPr>
              <w:t>B</w:t>
            </w:r>
            <w:r w:rsidR="008667F0" w:rsidRPr="0006480D">
              <w:rPr>
                <w:rFonts w:ascii="Arial" w:hAnsi="Arial" w:cs="Arial"/>
                <w:szCs w:val="22"/>
              </w:rPr>
              <w:t>y Pathologist</w:t>
            </w:r>
          </w:p>
        </w:tc>
      </w:tr>
      <w:tr w:rsidR="00816BB7">
        <w:tc>
          <w:tcPr>
            <w:tcW w:w="1800" w:type="dxa"/>
          </w:tcPr>
          <w:p w:rsidR="00816BB7" w:rsidRDefault="00816BB7">
            <w:pPr>
              <w:rPr>
                <w:rFonts w:ascii="Arial" w:hAnsi="Arial" w:cs="Arial"/>
                <w:b/>
                <w:bCs/>
                <w:color w:val="0000FF"/>
                <w:sz w:val="20"/>
              </w:rPr>
            </w:pPr>
            <w:r>
              <w:rPr>
                <w:rFonts w:ascii="Arial" w:hAnsi="Arial" w:cs="Arial"/>
                <w:b/>
                <w:bCs/>
                <w:color w:val="0000FF"/>
                <w:sz w:val="20"/>
              </w:rPr>
              <w:t>References</w:t>
            </w:r>
          </w:p>
        </w:tc>
        <w:tc>
          <w:tcPr>
            <w:tcW w:w="9360" w:type="dxa"/>
            <w:gridSpan w:val="3"/>
          </w:tcPr>
          <w:p w:rsidR="00A55E49" w:rsidRPr="0006480D" w:rsidRDefault="00A55E49" w:rsidP="00A55E49">
            <w:pPr>
              <w:rPr>
                <w:rFonts w:ascii="Arial" w:hAnsi="Arial"/>
                <w:szCs w:val="22"/>
              </w:rPr>
            </w:pPr>
            <w:r w:rsidRPr="0006480D">
              <w:rPr>
                <w:rFonts w:ascii="Arial" w:hAnsi="Arial"/>
                <w:szCs w:val="22"/>
              </w:rPr>
              <w:t>Histotechnology A Self-Instructional Text, F.Carson 1990</w:t>
            </w:r>
          </w:p>
          <w:p w:rsidR="007F4C1B" w:rsidRPr="0006480D" w:rsidRDefault="007F4C1B" w:rsidP="007F4C1B">
            <w:pPr>
              <w:rPr>
                <w:rFonts w:ascii="Arial" w:hAnsi="Arial"/>
                <w:szCs w:val="22"/>
              </w:rPr>
            </w:pPr>
            <w:r w:rsidRPr="0006480D">
              <w:rPr>
                <w:rFonts w:ascii="Arial" w:hAnsi="Arial"/>
                <w:szCs w:val="22"/>
              </w:rPr>
              <w:t>Sheehan &amp; Hrapchak:Theory and Practice of Histotechnology, 2</w:t>
            </w:r>
            <w:r w:rsidRPr="0006480D">
              <w:rPr>
                <w:rFonts w:ascii="Arial" w:hAnsi="Arial"/>
                <w:szCs w:val="22"/>
                <w:vertAlign w:val="superscript"/>
              </w:rPr>
              <w:t>nd</w:t>
            </w:r>
            <w:r w:rsidRPr="0006480D">
              <w:rPr>
                <w:rFonts w:ascii="Arial" w:hAnsi="Arial"/>
                <w:szCs w:val="22"/>
              </w:rPr>
              <w:t xml:space="preserve"> edition 1980 Battelle Press</w:t>
            </w:r>
          </w:p>
          <w:p w:rsidR="00816BB7" w:rsidRPr="0006480D" w:rsidRDefault="00816BB7" w:rsidP="002C68C1">
            <w:pPr>
              <w:rPr>
                <w:rFonts w:ascii="Arial" w:hAnsi="Arial" w:cs="Arial"/>
                <w:iCs/>
                <w:szCs w:val="22"/>
              </w:rPr>
            </w:pPr>
          </w:p>
        </w:tc>
      </w:tr>
    </w:tbl>
    <w:p w:rsidR="00816BB7" w:rsidRDefault="00816BB7">
      <w:pPr>
        <w:rPr>
          <w:rFonts w:ascii="Arial" w:hAnsi="Arial" w:cs="Arial"/>
        </w:rPr>
      </w:pPr>
    </w:p>
    <w:p w:rsidR="002D29A5" w:rsidRDefault="002D29A5">
      <w:pPr>
        <w:rPr>
          <w:rFonts w:ascii="Arial" w:hAnsi="Arial" w:cs="Arial"/>
        </w:rPr>
      </w:pPr>
    </w:p>
    <w:p w:rsidR="002D29A5" w:rsidRPr="002D29A5" w:rsidRDefault="002D29A5" w:rsidP="002D29A5">
      <w:pPr>
        <w:ind w:left="-1260"/>
        <w:rPr>
          <w:rFonts w:ascii="Arial" w:hAnsi="Arial" w:cs="Arial"/>
          <w:b/>
        </w:rPr>
      </w:pPr>
      <w:r w:rsidRPr="002D29A5">
        <w:rPr>
          <w:rFonts w:ascii="Arial" w:hAnsi="Arial" w:cs="Arial"/>
          <w:b/>
        </w:rPr>
        <w:t>Historical Record</w:t>
      </w:r>
    </w:p>
    <w:p w:rsidR="002D29A5" w:rsidRDefault="002D29A5">
      <w:pPr>
        <w:rPr>
          <w:rFonts w:ascii="Arial" w:hAnsi="Arial" w:cs="Arial"/>
        </w:rPr>
      </w:pPr>
    </w:p>
    <w:tbl>
      <w:tblPr>
        <w:tblStyle w:val="TableGrid"/>
        <w:tblW w:w="11160" w:type="dxa"/>
        <w:tblInd w:w="-1152" w:type="dxa"/>
        <w:tblLook w:val="04A0"/>
      </w:tblPr>
      <w:tblGrid>
        <w:gridCol w:w="962"/>
        <w:gridCol w:w="3399"/>
        <w:gridCol w:w="1615"/>
        <w:gridCol w:w="5184"/>
      </w:tblGrid>
      <w:tr w:rsidR="002D29A5" w:rsidTr="00EF27BF">
        <w:tc>
          <w:tcPr>
            <w:tcW w:w="900" w:type="dxa"/>
          </w:tcPr>
          <w:p w:rsidR="002D29A5" w:rsidRDefault="002D29A5" w:rsidP="002D29A5">
            <w:pPr>
              <w:rPr>
                <w:rFonts w:ascii="Arial" w:hAnsi="Arial" w:cs="Arial"/>
              </w:rPr>
            </w:pPr>
            <w:r>
              <w:rPr>
                <w:rFonts w:ascii="Arial" w:hAnsi="Arial" w:cs="Arial"/>
              </w:rPr>
              <w:t>Version</w:t>
            </w:r>
          </w:p>
        </w:tc>
        <w:tc>
          <w:tcPr>
            <w:tcW w:w="3420" w:type="dxa"/>
          </w:tcPr>
          <w:p w:rsidR="002D29A5" w:rsidRDefault="002D29A5" w:rsidP="002D29A5">
            <w:pPr>
              <w:rPr>
                <w:rFonts w:ascii="Arial" w:hAnsi="Arial" w:cs="Arial"/>
              </w:rPr>
            </w:pPr>
            <w:r>
              <w:rPr>
                <w:rFonts w:ascii="Arial" w:hAnsi="Arial" w:cs="Arial"/>
              </w:rPr>
              <w:t>Revised by</w:t>
            </w:r>
          </w:p>
        </w:tc>
        <w:tc>
          <w:tcPr>
            <w:tcW w:w="1620" w:type="dxa"/>
          </w:tcPr>
          <w:p w:rsidR="002D29A5" w:rsidRDefault="002D29A5" w:rsidP="002D29A5">
            <w:pPr>
              <w:rPr>
                <w:rFonts w:ascii="Arial" w:hAnsi="Arial" w:cs="Arial"/>
              </w:rPr>
            </w:pPr>
            <w:r>
              <w:rPr>
                <w:rFonts w:ascii="Arial" w:hAnsi="Arial" w:cs="Arial"/>
              </w:rPr>
              <w:t>Effective Date</w:t>
            </w:r>
          </w:p>
        </w:tc>
        <w:tc>
          <w:tcPr>
            <w:tcW w:w="5220" w:type="dxa"/>
          </w:tcPr>
          <w:p w:rsidR="002D29A5" w:rsidRDefault="002D29A5" w:rsidP="002D29A5">
            <w:pPr>
              <w:rPr>
                <w:rFonts w:ascii="Arial" w:hAnsi="Arial" w:cs="Arial"/>
              </w:rPr>
            </w:pPr>
            <w:r>
              <w:rPr>
                <w:rFonts w:ascii="Arial" w:hAnsi="Arial" w:cs="Arial"/>
              </w:rPr>
              <w:t>Summary of Revisions</w:t>
            </w:r>
          </w:p>
        </w:tc>
      </w:tr>
      <w:tr w:rsidR="002D29A5" w:rsidTr="00EF27BF">
        <w:tc>
          <w:tcPr>
            <w:tcW w:w="900" w:type="dxa"/>
          </w:tcPr>
          <w:p w:rsidR="002D29A5" w:rsidRDefault="002D29A5" w:rsidP="002D29A5">
            <w:pPr>
              <w:rPr>
                <w:rFonts w:ascii="Arial" w:hAnsi="Arial" w:cs="Arial"/>
              </w:rPr>
            </w:pPr>
            <w:r>
              <w:rPr>
                <w:rFonts w:ascii="Arial" w:hAnsi="Arial" w:cs="Arial"/>
              </w:rPr>
              <w:t>1</w:t>
            </w:r>
          </w:p>
        </w:tc>
        <w:tc>
          <w:tcPr>
            <w:tcW w:w="3420" w:type="dxa"/>
          </w:tcPr>
          <w:p w:rsidR="002D29A5" w:rsidRDefault="002D29A5" w:rsidP="002D29A5">
            <w:pPr>
              <w:rPr>
                <w:rFonts w:ascii="Arial" w:hAnsi="Arial" w:cs="Arial"/>
              </w:rPr>
            </w:pPr>
          </w:p>
        </w:tc>
        <w:tc>
          <w:tcPr>
            <w:tcW w:w="1620" w:type="dxa"/>
          </w:tcPr>
          <w:p w:rsidR="002D29A5" w:rsidRDefault="002D29A5" w:rsidP="002D29A5">
            <w:pPr>
              <w:rPr>
                <w:rFonts w:ascii="Arial" w:hAnsi="Arial" w:cs="Arial"/>
              </w:rPr>
            </w:pPr>
          </w:p>
        </w:tc>
        <w:tc>
          <w:tcPr>
            <w:tcW w:w="5220" w:type="dxa"/>
          </w:tcPr>
          <w:p w:rsidR="002D29A5" w:rsidRDefault="002D29A5" w:rsidP="002D29A5">
            <w:pPr>
              <w:rPr>
                <w:rFonts w:ascii="Arial" w:hAnsi="Arial" w:cs="Arial"/>
              </w:rPr>
            </w:pPr>
            <w:r>
              <w:rPr>
                <w:rFonts w:ascii="Arial" w:hAnsi="Arial" w:cs="Arial"/>
              </w:rPr>
              <w:t>Initial version.</w:t>
            </w:r>
          </w:p>
        </w:tc>
      </w:tr>
      <w:tr w:rsidR="002D29A5" w:rsidTr="00EF27BF">
        <w:tc>
          <w:tcPr>
            <w:tcW w:w="900" w:type="dxa"/>
          </w:tcPr>
          <w:p w:rsidR="002D29A5" w:rsidRDefault="002D29A5" w:rsidP="002D29A5">
            <w:pPr>
              <w:rPr>
                <w:rFonts w:ascii="Arial" w:hAnsi="Arial" w:cs="Arial"/>
              </w:rPr>
            </w:pPr>
            <w:r>
              <w:rPr>
                <w:rFonts w:ascii="Arial" w:hAnsi="Arial" w:cs="Arial"/>
              </w:rPr>
              <w:t>2</w:t>
            </w:r>
          </w:p>
        </w:tc>
        <w:tc>
          <w:tcPr>
            <w:tcW w:w="3420" w:type="dxa"/>
          </w:tcPr>
          <w:p w:rsidR="002D29A5" w:rsidRDefault="002D29A5" w:rsidP="002D29A5">
            <w:pPr>
              <w:rPr>
                <w:rFonts w:ascii="Arial" w:hAnsi="Arial" w:cs="Arial"/>
              </w:rPr>
            </w:pPr>
            <w:r>
              <w:rPr>
                <w:rFonts w:ascii="Arial" w:hAnsi="Arial" w:cs="Arial"/>
              </w:rPr>
              <w:t>A. Dubbelde</w:t>
            </w:r>
          </w:p>
        </w:tc>
        <w:tc>
          <w:tcPr>
            <w:tcW w:w="1620" w:type="dxa"/>
          </w:tcPr>
          <w:p w:rsidR="002D29A5" w:rsidRDefault="002D29A5" w:rsidP="002D29A5">
            <w:pPr>
              <w:rPr>
                <w:rFonts w:ascii="Arial" w:hAnsi="Arial" w:cs="Arial"/>
              </w:rPr>
            </w:pPr>
            <w:r>
              <w:rPr>
                <w:rFonts w:ascii="Arial" w:hAnsi="Arial" w:cs="Arial"/>
              </w:rPr>
              <w:t>6/27/19</w:t>
            </w:r>
          </w:p>
        </w:tc>
        <w:tc>
          <w:tcPr>
            <w:tcW w:w="5220" w:type="dxa"/>
          </w:tcPr>
          <w:p w:rsidR="002D29A5" w:rsidRDefault="002C68C1" w:rsidP="002D29A5">
            <w:pPr>
              <w:rPr>
                <w:rFonts w:ascii="Arial" w:hAnsi="Arial" w:cs="Arial"/>
              </w:rPr>
            </w:pPr>
            <w:r>
              <w:rPr>
                <w:rFonts w:ascii="Arial" w:hAnsi="Arial" w:cs="Arial"/>
              </w:rPr>
              <w:t xml:space="preserve">Update format, add version, </w:t>
            </w:r>
            <w:r w:rsidR="00EF27BF">
              <w:rPr>
                <w:rFonts w:ascii="Arial" w:hAnsi="Arial" w:cs="Arial"/>
              </w:rPr>
              <w:t xml:space="preserve">and </w:t>
            </w:r>
            <w:r>
              <w:rPr>
                <w:rFonts w:ascii="Arial" w:hAnsi="Arial" w:cs="Arial"/>
              </w:rPr>
              <w:t>update to match current staining procedure used.</w:t>
            </w:r>
          </w:p>
        </w:tc>
      </w:tr>
      <w:tr w:rsidR="002D29A5" w:rsidTr="00EF27BF">
        <w:tc>
          <w:tcPr>
            <w:tcW w:w="900" w:type="dxa"/>
          </w:tcPr>
          <w:p w:rsidR="002D29A5" w:rsidRDefault="002D29A5" w:rsidP="002D29A5">
            <w:pPr>
              <w:rPr>
                <w:rFonts w:ascii="Arial" w:hAnsi="Arial" w:cs="Arial"/>
              </w:rPr>
            </w:pPr>
          </w:p>
        </w:tc>
        <w:tc>
          <w:tcPr>
            <w:tcW w:w="3420" w:type="dxa"/>
          </w:tcPr>
          <w:p w:rsidR="002D29A5" w:rsidRDefault="002D29A5" w:rsidP="002D29A5">
            <w:pPr>
              <w:rPr>
                <w:rFonts w:ascii="Arial" w:hAnsi="Arial" w:cs="Arial"/>
              </w:rPr>
            </w:pPr>
          </w:p>
        </w:tc>
        <w:tc>
          <w:tcPr>
            <w:tcW w:w="1620" w:type="dxa"/>
          </w:tcPr>
          <w:p w:rsidR="002D29A5" w:rsidRDefault="002D29A5" w:rsidP="002D29A5">
            <w:pPr>
              <w:rPr>
                <w:rFonts w:ascii="Arial" w:hAnsi="Arial" w:cs="Arial"/>
              </w:rPr>
            </w:pPr>
          </w:p>
        </w:tc>
        <w:tc>
          <w:tcPr>
            <w:tcW w:w="5220" w:type="dxa"/>
          </w:tcPr>
          <w:p w:rsidR="002D29A5" w:rsidRDefault="002D29A5" w:rsidP="002D29A5">
            <w:pPr>
              <w:rPr>
                <w:rFonts w:ascii="Arial" w:hAnsi="Arial" w:cs="Arial"/>
              </w:rPr>
            </w:pPr>
          </w:p>
        </w:tc>
      </w:tr>
      <w:tr w:rsidR="002D29A5" w:rsidTr="00EF27BF">
        <w:tc>
          <w:tcPr>
            <w:tcW w:w="900" w:type="dxa"/>
          </w:tcPr>
          <w:p w:rsidR="002D29A5" w:rsidRDefault="002D29A5" w:rsidP="002D29A5">
            <w:pPr>
              <w:rPr>
                <w:rFonts w:ascii="Arial" w:hAnsi="Arial" w:cs="Arial"/>
              </w:rPr>
            </w:pPr>
          </w:p>
        </w:tc>
        <w:tc>
          <w:tcPr>
            <w:tcW w:w="3420" w:type="dxa"/>
          </w:tcPr>
          <w:p w:rsidR="002D29A5" w:rsidRDefault="002D29A5" w:rsidP="002D29A5">
            <w:pPr>
              <w:rPr>
                <w:rFonts w:ascii="Arial" w:hAnsi="Arial" w:cs="Arial"/>
              </w:rPr>
            </w:pPr>
          </w:p>
        </w:tc>
        <w:tc>
          <w:tcPr>
            <w:tcW w:w="1620" w:type="dxa"/>
          </w:tcPr>
          <w:p w:rsidR="002D29A5" w:rsidRDefault="002D29A5" w:rsidP="002D29A5">
            <w:pPr>
              <w:rPr>
                <w:rFonts w:ascii="Arial" w:hAnsi="Arial" w:cs="Arial"/>
              </w:rPr>
            </w:pPr>
          </w:p>
        </w:tc>
        <w:tc>
          <w:tcPr>
            <w:tcW w:w="5220" w:type="dxa"/>
          </w:tcPr>
          <w:p w:rsidR="002D29A5" w:rsidRDefault="002D29A5" w:rsidP="002D29A5">
            <w:pPr>
              <w:rPr>
                <w:rFonts w:ascii="Arial" w:hAnsi="Arial" w:cs="Arial"/>
              </w:rPr>
            </w:pPr>
          </w:p>
        </w:tc>
      </w:tr>
      <w:tr w:rsidR="002D29A5" w:rsidTr="00EF27BF">
        <w:tc>
          <w:tcPr>
            <w:tcW w:w="900" w:type="dxa"/>
          </w:tcPr>
          <w:p w:rsidR="002D29A5" w:rsidRDefault="002D29A5" w:rsidP="002D29A5">
            <w:pPr>
              <w:rPr>
                <w:rFonts w:ascii="Arial" w:hAnsi="Arial" w:cs="Arial"/>
              </w:rPr>
            </w:pPr>
          </w:p>
        </w:tc>
        <w:tc>
          <w:tcPr>
            <w:tcW w:w="3420" w:type="dxa"/>
          </w:tcPr>
          <w:p w:rsidR="002D29A5" w:rsidRDefault="002D29A5" w:rsidP="002D29A5">
            <w:pPr>
              <w:rPr>
                <w:rFonts w:ascii="Arial" w:hAnsi="Arial" w:cs="Arial"/>
              </w:rPr>
            </w:pPr>
          </w:p>
        </w:tc>
        <w:tc>
          <w:tcPr>
            <w:tcW w:w="1620" w:type="dxa"/>
          </w:tcPr>
          <w:p w:rsidR="002D29A5" w:rsidRDefault="002D29A5" w:rsidP="002D29A5">
            <w:pPr>
              <w:rPr>
                <w:rFonts w:ascii="Arial" w:hAnsi="Arial" w:cs="Arial"/>
              </w:rPr>
            </w:pPr>
          </w:p>
        </w:tc>
        <w:tc>
          <w:tcPr>
            <w:tcW w:w="5220" w:type="dxa"/>
          </w:tcPr>
          <w:p w:rsidR="002D29A5" w:rsidRDefault="002D29A5" w:rsidP="002D29A5">
            <w:pPr>
              <w:rPr>
                <w:rFonts w:ascii="Arial" w:hAnsi="Arial" w:cs="Arial"/>
              </w:rPr>
            </w:pPr>
          </w:p>
        </w:tc>
      </w:tr>
      <w:tr w:rsidR="002D29A5" w:rsidTr="00EF27BF">
        <w:tc>
          <w:tcPr>
            <w:tcW w:w="900" w:type="dxa"/>
          </w:tcPr>
          <w:p w:rsidR="002D29A5" w:rsidRDefault="002D29A5" w:rsidP="002D29A5">
            <w:pPr>
              <w:rPr>
                <w:rFonts w:ascii="Arial" w:hAnsi="Arial" w:cs="Arial"/>
              </w:rPr>
            </w:pPr>
          </w:p>
        </w:tc>
        <w:tc>
          <w:tcPr>
            <w:tcW w:w="3420" w:type="dxa"/>
          </w:tcPr>
          <w:p w:rsidR="002D29A5" w:rsidRDefault="002D29A5" w:rsidP="002D29A5">
            <w:pPr>
              <w:rPr>
                <w:rFonts w:ascii="Arial" w:hAnsi="Arial" w:cs="Arial"/>
              </w:rPr>
            </w:pPr>
          </w:p>
        </w:tc>
        <w:tc>
          <w:tcPr>
            <w:tcW w:w="1620" w:type="dxa"/>
          </w:tcPr>
          <w:p w:rsidR="002D29A5" w:rsidRDefault="002D29A5" w:rsidP="002D29A5">
            <w:pPr>
              <w:rPr>
                <w:rFonts w:ascii="Arial" w:hAnsi="Arial" w:cs="Arial"/>
              </w:rPr>
            </w:pPr>
          </w:p>
        </w:tc>
        <w:tc>
          <w:tcPr>
            <w:tcW w:w="5220" w:type="dxa"/>
          </w:tcPr>
          <w:p w:rsidR="002D29A5" w:rsidRDefault="002D29A5" w:rsidP="002D29A5">
            <w:pPr>
              <w:rPr>
                <w:rFonts w:ascii="Arial" w:hAnsi="Arial" w:cs="Arial"/>
              </w:rPr>
            </w:pPr>
          </w:p>
        </w:tc>
      </w:tr>
    </w:tbl>
    <w:p w:rsidR="002D29A5" w:rsidRDefault="002D29A5" w:rsidP="002D29A5">
      <w:pPr>
        <w:ind w:left="-1260"/>
        <w:rPr>
          <w:rFonts w:ascii="Arial" w:hAnsi="Arial" w:cs="Arial"/>
        </w:rPr>
      </w:pPr>
    </w:p>
    <w:p w:rsidR="002D29A5" w:rsidRDefault="002D29A5">
      <w:pPr>
        <w:rPr>
          <w:rFonts w:ascii="Arial" w:hAnsi="Arial" w:cs="Arial"/>
        </w:rPr>
      </w:pPr>
    </w:p>
    <w:p w:rsidR="002D29A5" w:rsidRDefault="002D29A5">
      <w:pPr>
        <w:rPr>
          <w:rFonts w:ascii="Arial" w:hAnsi="Arial" w:cs="Arial"/>
        </w:rPr>
      </w:pPr>
    </w:p>
    <w:p w:rsidR="002D29A5" w:rsidRDefault="002D29A5">
      <w:pPr>
        <w:rPr>
          <w:rFonts w:ascii="Arial" w:hAnsi="Arial" w:cs="Arial"/>
        </w:rPr>
      </w:pPr>
    </w:p>
    <w:tbl>
      <w:tblPr>
        <w:tblW w:w="0" w:type="auto"/>
        <w:tblBorders>
          <w:top w:val="nil"/>
          <w:left w:val="nil"/>
          <w:bottom w:val="nil"/>
          <w:right w:val="nil"/>
        </w:tblBorders>
        <w:tblLayout w:type="fixed"/>
        <w:tblLook w:val="0000"/>
      </w:tblPr>
      <w:tblGrid>
        <w:gridCol w:w="2164"/>
        <w:gridCol w:w="541"/>
        <w:gridCol w:w="1623"/>
        <w:gridCol w:w="1082"/>
        <w:gridCol w:w="1082"/>
        <w:gridCol w:w="1623"/>
        <w:gridCol w:w="541"/>
        <w:gridCol w:w="2164"/>
      </w:tblGrid>
      <w:tr w:rsidR="002D29A5">
        <w:trPr>
          <w:trHeight w:val="208"/>
        </w:trPr>
        <w:tc>
          <w:tcPr>
            <w:tcW w:w="2164" w:type="dxa"/>
          </w:tcPr>
          <w:p w:rsidR="002D29A5" w:rsidRDefault="002D29A5" w:rsidP="002D29A5">
            <w:pPr>
              <w:pStyle w:val="Default"/>
              <w:tabs>
                <w:tab w:val="left" w:pos="0"/>
              </w:tabs>
              <w:rPr>
                <w:sz w:val="20"/>
                <w:szCs w:val="20"/>
              </w:rPr>
            </w:pPr>
          </w:p>
        </w:tc>
        <w:tc>
          <w:tcPr>
            <w:tcW w:w="2164" w:type="dxa"/>
            <w:gridSpan w:val="2"/>
          </w:tcPr>
          <w:p w:rsidR="002D29A5" w:rsidRDefault="002D29A5">
            <w:pPr>
              <w:pStyle w:val="Default"/>
              <w:rPr>
                <w:sz w:val="20"/>
                <w:szCs w:val="20"/>
              </w:rPr>
            </w:pPr>
          </w:p>
        </w:tc>
        <w:tc>
          <w:tcPr>
            <w:tcW w:w="2164" w:type="dxa"/>
            <w:gridSpan w:val="2"/>
          </w:tcPr>
          <w:p w:rsidR="002D29A5" w:rsidRDefault="002D29A5">
            <w:pPr>
              <w:pStyle w:val="Default"/>
              <w:rPr>
                <w:sz w:val="20"/>
                <w:szCs w:val="20"/>
              </w:rPr>
            </w:pPr>
          </w:p>
        </w:tc>
        <w:tc>
          <w:tcPr>
            <w:tcW w:w="2164" w:type="dxa"/>
            <w:gridSpan w:val="2"/>
          </w:tcPr>
          <w:p w:rsidR="002D29A5" w:rsidRDefault="002D29A5">
            <w:pPr>
              <w:pStyle w:val="Default"/>
              <w:rPr>
                <w:sz w:val="20"/>
                <w:szCs w:val="20"/>
              </w:rPr>
            </w:pPr>
          </w:p>
        </w:tc>
        <w:tc>
          <w:tcPr>
            <w:tcW w:w="2164" w:type="dxa"/>
          </w:tcPr>
          <w:p w:rsidR="002D29A5" w:rsidRDefault="002D29A5">
            <w:pPr>
              <w:pStyle w:val="Default"/>
              <w:rPr>
                <w:sz w:val="20"/>
                <w:szCs w:val="20"/>
              </w:rPr>
            </w:pPr>
          </w:p>
        </w:tc>
      </w:tr>
      <w:tr w:rsidR="002D29A5">
        <w:trPr>
          <w:trHeight w:val="105"/>
        </w:trPr>
        <w:tc>
          <w:tcPr>
            <w:tcW w:w="2705" w:type="dxa"/>
            <w:gridSpan w:val="2"/>
          </w:tcPr>
          <w:p w:rsidR="002D29A5" w:rsidRDefault="002D29A5">
            <w:pPr>
              <w:pStyle w:val="Default"/>
              <w:rPr>
                <w:sz w:val="20"/>
                <w:szCs w:val="20"/>
              </w:rPr>
            </w:pPr>
          </w:p>
        </w:tc>
        <w:tc>
          <w:tcPr>
            <w:tcW w:w="2705" w:type="dxa"/>
            <w:gridSpan w:val="2"/>
          </w:tcPr>
          <w:p w:rsidR="002D29A5" w:rsidRDefault="002D29A5">
            <w:pPr>
              <w:pStyle w:val="Default"/>
              <w:rPr>
                <w:sz w:val="20"/>
                <w:szCs w:val="20"/>
              </w:rPr>
            </w:pPr>
          </w:p>
        </w:tc>
        <w:tc>
          <w:tcPr>
            <w:tcW w:w="2705" w:type="dxa"/>
            <w:gridSpan w:val="2"/>
          </w:tcPr>
          <w:p w:rsidR="002D29A5" w:rsidRDefault="002D29A5">
            <w:pPr>
              <w:pStyle w:val="Default"/>
              <w:rPr>
                <w:sz w:val="22"/>
                <w:szCs w:val="22"/>
              </w:rPr>
            </w:pPr>
          </w:p>
        </w:tc>
        <w:tc>
          <w:tcPr>
            <w:tcW w:w="2705" w:type="dxa"/>
            <w:gridSpan w:val="2"/>
          </w:tcPr>
          <w:p w:rsidR="002D29A5" w:rsidRDefault="002D29A5">
            <w:pPr>
              <w:pStyle w:val="Default"/>
              <w:rPr>
                <w:sz w:val="20"/>
                <w:szCs w:val="20"/>
              </w:rPr>
            </w:pPr>
          </w:p>
        </w:tc>
      </w:tr>
      <w:tr w:rsidR="002D29A5">
        <w:trPr>
          <w:trHeight w:val="105"/>
        </w:trPr>
        <w:tc>
          <w:tcPr>
            <w:tcW w:w="2705" w:type="dxa"/>
            <w:gridSpan w:val="2"/>
          </w:tcPr>
          <w:p w:rsidR="002D29A5" w:rsidRDefault="002D29A5">
            <w:pPr>
              <w:pStyle w:val="Default"/>
              <w:rPr>
                <w:sz w:val="20"/>
                <w:szCs w:val="20"/>
              </w:rPr>
            </w:pPr>
          </w:p>
        </w:tc>
        <w:tc>
          <w:tcPr>
            <w:tcW w:w="2705" w:type="dxa"/>
            <w:gridSpan w:val="2"/>
          </w:tcPr>
          <w:p w:rsidR="002D29A5" w:rsidRDefault="002D29A5">
            <w:pPr>
              <w:pStyle w:val="Default"/>
              <w:rPr>
                <w:sz w:val="20"/>
                <w:szCs w:val="20"/>
              </w:rPr>
            </w:pPr>
          </w:p>
        </w:tc>
        <w:tc>
          <w:tcPr>
            <w:tcW w:w="2705" w:type="dxa"/>
            <w:gridSpan w:val="2"/>
          </w:tcPr>
          <w:p w:rsidR="002D29A5" w:rsidRDefault="002D29A5">
            <w:pPr>
              <w:pStyle w:val="Default"/>
              <w:rPr>
                <w:sz w:val="22"/>
                <w:szCs w:val="22"/>
              </w:rPr>
            </w:pPr>
          </w:p>
        </w:tc>
        <w:tc>
          <w:tcPr>
            <w:tcW w:w="2705" w:type="dxa"/>
            <w:gridSpan w:val="2"/>
          </w:tcPr>
          <w:p w:rsidR="002D29A5" w:rsidRDefault="002D29A5">
            <w:pPr>
              <w:pStyle w:val="Default"/>
              <w:rPr>
                <w:sz w:val="20"/>
                <w:szCs w:val="20"/>
              </w:rPr>
            </w:pPr>
          </w:p>
        </w:tc>
      </w:tr>
      <w:tr w:rsidR="002D29A5">
        <w:trPr>
          <w:trHeight w:val="93"/>
        </w:trPr>
        <w:tc>
          <w:tcPr>
            <w:tcW w:w="2705" w:type="dxa"/>
            <w:gridSpan w:val="2"/>
          </w:tcPr>
          <w:p w:rsidR="002D29A5" w:rsidRDefault="002D29A5">
            <w:pPr>
              <w:pStyle w:val="Default"/>
              <w:rPr>
                <w:sz w:val="20"/>
                <w:szCs w:val="20"/>
              </w:rPr>
            </w:pPr>
          </w:p>
        </w:tc>
        <w:tc>
          <w:tcPr>
            <w:tcW w:w="2705" w:type="dxa"/>
            <w:gridSpan w:val="2"/>
          </w:tcPr>
          <w:p w:rsidR="002D29A5" w:rsidRDefault="002D29A5">
            <w:pPr>
              <w:pStyle w:val="Default"/>
              <w:rPr>
                <w:sz w:val="20"/>
                <w:szCs w:val="20"/>
              </w:rPr>
            </w:pPr>
          </w:p>
        </w:tc>
        <w:tc>
          <w:tcPr>
            <w:tcW w:w="2705" w:type="dxa"/>
            <w:gridSpan w:val="2"/>
          </w:tcPr>
          <w:p w:rsidR="002D29A5" w:rsidRDefault="002D29A5">
            <w:pPr>
              <w:pStyle w:val="Default"/>
              <w:rPr>
                <w:sz w:val="20"/>
                <w:szCs w:val="20"/>
              </w:rPr>
            </w:pPr>
          </w:p>
        </w:tc>
        <w:tc>
          <w:tcPr>
            <w:tcW w:w="2705" w:type="dxa"/>
            <w:gridSpan w:val="2"/>
          </w:tcPr>
          <w:p w:rsidR="002D29A5" w:rsidRDefault="002D29A5">
            <w:pPr>
              <w:pStyle w:val="Default"/>
              <w:rPr>
                <w:sz w:val="20"/>
                <w:szCs w:val="20"/>
              </w:rPr>
            </w:pPr>
          </w:p>
        </w:tc>
      </w:tr>
      <w:tr w:rsidR="002D29A5">
        <w:trPr>
          <w:trHeight w:val="93"/>
        </w:trPr>
        <w:tc>
          <w:tcPr>
            <w:tcW w:w="2705" w:type="dxa"/>
            <w:gridSpan w:val="2"/>
          </w:tcPr>
          <w:p w:rsidR="002D29A5" w:rsidRDefault="002D29A5">
            <w:pPr>
              <w:pStyle w:val="Default"/>
              <w:rPr>
                <w:sz w:val="20"/>
                <w:szCs w:val="20"/>
              </w:rPr>
            </w:pPr>
          </w:p>
        </w:tc>
        <w:tc>
          <w:tcPr>
            <w:tcW w:w="2705" w:type="dxa"/>
            <w:gridSpan w:val="2"/>
          </w:tcPr>
          <w:p w:rsidR="002D29A5" w:rsidRDefault="002D29A5">
            <w:pPr>
              <w:pStyle w:val="Default"/>
              <w:rPr>
                <w:sz w:val="20"/>
                <w:szCs w:val="20"/>
              </w:rPr>
            </w:pPr>
          </w:p>
        </w:tc>
        <w:tc>
          <w:tcPr>
            <w:tcW w:w="2705" w:type="dxa"/>
            <w:gridSpan w:val="2"/>
          </w:tcPr>
          <w:p w:rsidR="002D29A5" w:rsidRDefault="002D29A5">
            <w:pPr>
              <w:pStyle w:val="Default"/>
              <w:rPr>
                <w:sz w:val="20"/>
                <w:szCs w:val="20"/>
              </w:rPr>
            </w:pPr>
          </w:p>
        </w:tc>
        <w:tc>
          <w:tcPr>
            <w:tcW w:w="2705" w:type="dxa"/>
            <w:gridSpan w:val="2"/>
          </w:tcPr>
          <w:p w:rsidR="002D29A5" w:rsidRDefault="002D29A5">
            <w:pPr>
              <w:pStyle w:val="Default"/>
              <w:rPr>
                <w:sz w:val="20"/>
                <w:szCs w:val="20"/>
              </w:rPr>
            </w:pPr>
          </w:p>
        </w:tc>
      </w:tr>
      <w:tr w:rsidR="002D29A5">
        <w:trPr>
          <w:trHeight w:val="93"/>
        </w:trPr>
        <w:tc>
          <w:tcPr>
            <w:tcW w:w="2705" w:type="dxa"/>
            <w:gridSpan w:val="2"/>
          </w:tcPr>
          <w:p w:rsidR="002D29A5" w:rsidRDefault="002D29A5">
            <w:pPr>
              <w:pStyle w:val="Default"/>
              <w:rPr>
                <w:sz w:val="20"/>
                <w:szCs w:val="20"/>
              </w:rPr>
            </w:pPr>
          </w:p>
        </w:tc>
        <w:tc>
          <w:tcPr>
            <w:tcW w:w="2705" w:type="dxa"/>
            <w:gridSpan w:val="2"/>
          </w:tcPr>
          <w:p w:rsidR="002D29A5" w:rsidRDefault="002D29A5">
            <w:pPr>
              <w:pStyle w:val="Default"/>
              <w:rPr>
                <w:sz w:val="20"/>
                <w:szCs w:val="20"/>
              </w:rPr>
            </w:pPr>
          </w:p>
        </w:tc>
        <w:tc>
          <w:tcPr>
            <w:tcW w:w="2705" w:type="dxa"/>
            <w:gridSpan w:val="2"/>
          </w:tcPr>
          <w:p w:rsidR="002D29A5" w:rsidRDefault="002D29A5">
            <w:pPr>
              <w:pStyle w:val="Default"/>
              <w:rPr>
                <w:sz w:val="20"/>
                <w:szCs w:val="20"/>
              </w:rPr>
            </w:pPr>
          </w:p>
        </w:tc>
        <w:tc>
          <w:tcPr>
            <w:tcW w:w="2705" w:type="dxa"/>
            <w:gridSpan w:val="2"/>
          </w:tcPr>
          <w:p w:rsidR="002D29A5" w:rsidRDefault="002D29A5">
            <w:pPr>
              <w:pStyle w:val="Default"/>
              <w:rPr>
                <w:sz w:val="20"/>
                <w:szCs w:val="20"/>
              </w:rPr>
            </w:pPr>
          </w:p>
        </w:tc>
      </w:tr>
    </w:tbl>
    <w:p w:rsidR="002D29A5" w:rsidRDefault="002D29A5">
      <w:pPr>
        <w:rPr>
          <w:rFonts w:ascii="Arial" w:hAnsi="Arial" w:cs="Arial"/>
        </w:rPr>
      </w:pPr>
    </w:p>
    <w:sectPr w:rsidR="002D29A5" w:rsidSect="003C2DD9">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23F" w:rsidRDefault="0080023F">
      <w:r>
        <w:separator/>
      </w:r>
    </w:p>
  </w:endnote>
  <w:endnote w:type="continuationSeparator" w:id="0">
    <w:p w:rsidR="0080023F" w:rsidRDefault="008002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3F" w:rsidRDefault="0080023F" w:rsidP="0030143D">
    <w:pPr>
      <w:ind w:left="-720" w:right="360"/>
      <w:rPr>
        <w:rFonts w:ascii="Arial" w:hAnsi="Arial" w:cs="Arial"/>
        <w:sz w:val="16"/>
      </w:rPr>
    </w:pPr>
  </w:p>
  <w:p w:rsidR="0080023F" w:rsidRDefault="0080023F">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0478B8">
      <w:rPr>
        <w:rFonts w:ascii="Arial" w:hAnsi="Arial" w:cs="Arial"/>
        <w:sz w:val="16"/>
      </w:rPr>
      <w:fldChar w:fldCharType="begin"/>
    </w:r>
    <w:r>
      <w:rPr>
        <w:rFonts w:ascii="Arial" w:hAnsi="Arial" w:cs="Arial"/>
        <w:sz w:val="16"/>
      </w:rPr>
      <w:instrText xml:space="preserve"> PAGE </w:instrText>
    </w:r>
    <w:r w:rsidR="000478B8">
      <w:rPr>
        <w:rFonts w:ascii="Arial" w:hAnsi="Arial" w:cs="Arial"/>
        <w:sz w:val="16"/>
      </w:rPr>
      <w:fldChar w:fldCharType="separate"/>
    </w:r>
    <w:r w:rsidR="0006480D">
      <w:rPr>
        <w:rFonts w:ascii="Arial" w:hAnsi="Arial" w:cs="Arial"/>
        <w:noProof/>
        <w:sz w:val="16"/>
      </w:rPr>
      <w:t>1</w:t>
    </w:r>
    <w:r w:rsidR="000478B8">
      <w:rPr>
        <w:rFonts w:ascii="Arial" w:hAnsi="Arial" w:cs="Arial"/>
        <w:sz w:val="16"/>
      </w:rPr>
      <w:fldChar w:fldCharType="end"/>
    </w:r>
    <w:r>
      <w:rPr>
        <w:rFonts w:ascii="Arial" w:hAnsi="Arial" w:cs="Arial"/>
        <w:sz w:val="16"/>
      </w:rPr>
      <w:t xml:space="preserve"> of </w:t>
    </w:r>
    <w:r w:rsidR="000478B8">
      <w:rPr>
        <w:rFonts w:ascii="Arial" w:hAnsi="Arial" w:cs="Arial"/>
        <w:sz w:val="16"/>
      </w:rPr>
      <w:fldChar w:fldCharType="begin"/>
    </w:r>
    <w:r>
      <w:rPr>
        <w:rFonts w:ascii="Arial" w:hAnsi="Arial" w:cs="Arial"/>
        <w:sz w:val="16"/>
      </w:rPr>
      <w:instrText xml:space="preserve"> NUMPAGES </w:instrText>
    </w:r>
    <w:r w:rsidR="000478B8">
      <w:rPr>
        <w:rFonts w:ascii="Arial" w:hAnsi="Arial" w:cs="Arial"/>
        <w:sz w:val="16"/>
      </w:rPr>
      <w:fldChar w:fldCharType="separate"/>
    </w:r>
    <w:r w:rsidR="0006480D">
      <w:rPr>
        <w:rFonts w:ascii="Arial" w:hAnsi="Arial" w:cs="Arial"/>
        <w:noProof/>
        <w:sz w:val="16"/>
      </w:rPr>
      <w:t>2</w:t>
    </w:r>
    <w:r w:rsidR="000478B8">
      <w:rPr>
        <w:rFonts w:ascii="Arial" w:hAnsi="Arial" w:cs="Arial"/>
        <w:sz w:val="16"/>
      </w:rPr>
      <w:fldChar w:fldCharType="end"/>
    </w:r>
  </w:p>
  <w:p w:rsidR="0080023F" w:rsidRDefault="0080023F">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23F" w:rsidRDefault="0080023F">
      <w:r>
        <w:separator/>
      </w:r>
    </w:p>
  </w:footnote>
  <w:footnote w:type="continuationSeparator" w:id="0">
    <w:p w:rsidR="0080023F" w:rsidRDefault="00800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3F" w:rsidRDefault="0080023F">
    <w:pPr>
      <w:ind w:left="-1260" w:right="-1260"/>
      <w:rPr>
        <w:sz w:val="18"/>
      </w:rPr>
    </w:pPr>
    <w:r>
      <w:rPr>
        <w:sz w:val="18"/>
      </w:rPr>
      <w:t>SS 1.30 Von Kossa Stain</w:t>
    </w:r>
    <w:r>
      <w:rPr>
        <w:sz w:val="18"/>
      </w:rPr>
      <w:tab/>
    </w:r>
    <w:r>
      <w:rPr>
        <w:i/>
        <w:sz w:val="18"/>
      </w:rPr>
      <w:tab/>
      <w:t xml:space="preserve">                                                                                 </w:t>
    </w:r>
    <w:r>
      <w:rPr>
        <w:sz w:val="18"/>
      </w:rPr>
      <w:t xml:space="preserve">                                                              </w:t>
    </w:r>
    <w:r>
      <w:rPr>
        <w:sz w:val="18"/>
      </w:rPr>
      <w:tab/>
    </w:r>
    <w:r w:rsidRPr="008156E6">
      <w:rPr>
        <w:noProof/>
        <w:sz w:val="18"/>
      </w:rPr>
      <w:drawing>
        <wp:inline distT="0" distB="0" distL="0" distR="0">
          <wp:extent cx="1061310" cy="365760"/>
          <wp:effectExtent l="19050" t="0" r="5490" b="0"/>
          <wp:docPr id="3" name="Picture 3" descr="S:\Marketing and Communications\Logos\Children's Minnesota Logo\JPG\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keting and Communications\Logos\Children's Minnesota Logo\JPG\Childrens_MN_2015_logo_2c_RGB_800x257.jpg"/>
                  <pic:cNvPicPr>
                    <a:picLocks noChangeAspect="1" noChangeArrowheads="1"/>
                  </pic:cNvPicPr>
                </pic:nvPicPr>
                <pic:blipFill>
                  <a:blip r:embed="rId1"/>
                  <a:srcRect/>
                  <a:stretch>
                    <a:fillRect/>
                  </a:stretch>
                </pic:blipFill>
                <pic:spPr bwMode="auto">
                  <a:xfrm>
                    <a:off x="0" y="0"/>
                    <a:ext cx="1065402" cy="367170"/>
                  </a:xfrm>
                  <a:prstGeom prst="rect">
                    <a:avLst/>
                  </a:prstGeom>
                  <a:noFill/>
                  <a:ln w="9525">
                    <a:noFill/>
                    <a:miter lim="800000"/>
                    <a:headEnd/>
                    <a:tailEnd/>
                  </a:ln>
                </pic:spPr>
              </pic:pic>
            </a:graphicData>
          </a:graphic>
        </wp:inline>
      </w:drawing>
    </w:r>
  </w:p>
  <w:p w:rsidR="0080023F" w:rsidRDefault="0080023F">
    <w:pPr>
      <w:ind w:left="-1260" w:right="-1260"/>
      <w:rPr>
        <w:sz w:val="18"/>
      </w:rPr>
    </w:pPr>
    <w:r>
      <w:rPr>
        <w:sz w:val="18"/>
      </w:rPr>
      <w:t>Version 2</w:t>
    </w:r>
  </w:p>
  <w:p w:rsidR="0080023F" w:rsidRDefault="0080023F">
    <w:pPr>
      <w:ind w:left="-1260" w:right="-1260"/>
      <w:rPr>
        <w:b/>
        <w:sz w:val="18"/>
        <w:szCs w:val="26"/>
      </w:rPr>
    </w:pPr>
    <w:r>
      <w:rPr>
        <w:sz w:val="18"/>
      </w:rPr>
      <w:t>Effective Date: 06/27/2019</w:t>
    </w:r>
  </w:p>
  <w:p w:rsidR="0080023F" w:rsidRDefault="0080023F">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14F6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69C14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85353C"/>
    <w:multiLevelType w:val="hybridMultilevel"/>
    <w:tmpl w:val="0AC445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BF7E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59B07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7F42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49B11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5380745"/>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4C2293"/>
    <w:multiLevelType w:val="hybridMultilevel"/>
    <w:tmpl w:val="40264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676733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99E2B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6"/>
  </w:num>
  <w:num w:numId="2">
    <w:abstractNumId w:val="17"/>
  </w:num>
  <w:num w:numId="3">
    <w:abstractNumId w:val="31"/>
  </w:num>
  <w:num w:numId="4">
    <w:abstractNumId w:val="4"/>
  </w:num>
  <w:num w:numId="5">
    <w:abstractNumId w:val="0"/>
  </w:num>
  <w:num w:numId="6">
    <w:abstractNumId w:val="20"/>
  </w:num>
  <w:num w:numId="7">
    <w:abstractNumId w:val="10"/>
  </w:num>
  <w:num w:numId="8">
    <w:abstractNumId w:val="15"/>
  </w:num>
  <w:num w:numId="9">
    <w:abstractNumId w:val="24"/>
  </w:num>
  <w:num w:numId="10">
    <w:abstractNumId w:val="13"/>
  </w:num>
  <w:num w:numId="11">
    <w:abstractNumId w:val="3"/>
  </w:num>
  <w:num w:numId="12">
    <w:abstractNumId w:val="14"/>
  </w:num>
  <w:num w:numId="13">
    <w:abstractNumId w:val="19"/>
  </w:num>
  <w:num w:numId="14">
    <w:abstractNumId w:val="6"/>
  </w:num>
  <w:num w:numId="15">
    <w:abstractNumId w:val="5"/>
  </w:num>
  <w:num w:numId="16">
    <w:abstractNumId w:val="7"/>
  </w:num>
  <w:num w:numId="17">
    <w:abstractNumId w:val="16"/>
  </w:num>
  <w:num w:numId="18">
    <w:abstractNumId w:val="27"/>
  </w:num>
  <w:num w:numId="19">
    <w:abstractNumId w:val="2"/>
  </w:num>
  <w:num w:numId="20">
    <w:abstractNumId w:val="8"/>
  </w:num>
  <w:num w:numId="21">
    <w:abstractNumId w:val="21"/>
  </w:num>
  <w:num w:numId="22">
    <w:abstractNumId w:val="28"/>
  </w:num>
  <w:num w:numId="23">
    <w:abstractNumId w:val="32"/>
  </w:num>
  <w:num w:numId="24">
    <w:abstractNumId w:val="11"/>
  </w:num>
  <w:num w:numId="25">
    <w:abstractNumId w:val="25"/>
  </w:num>
  <w:num w:numId="26">
    <w:abstractNumId w:val="29"/>
  </w:num>
  <w:num w:numId="27">
    <w:abstractNumId w:val="9"/>
  </w:num>
  <w:num w:numId="28">
    <w:abstractNumId w:val="12"/>
  </w:num>
  <w:num w:numId="29">
    <w:abstractNumId w:val="22"/>
  </w:num>
  <w:num w:numId="30">
    <w:abstractNumId w:val="23"/>
  </w:num>
  <w:num w:numId="31">
    <w:abstractNumId w:val="1"/>
  </w:num>
  <w:num w:numId="32">
    <w:abstractNumId w:val="30"/>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29697"/>
  </w:hdrShapeDefaults>
  <w:footnotePr>
    <w:footnote w:id="-1"/>
    <w:footnote w:id="0"/>
  </w:footnotePr>
  <w:endnotePr>
    <w:endnote w:id="-1"/>
    <w:endnote w:id="0"/>
  </w:endnotePr>
  <w:compat/>
  <w:rsids>
    <w:rsidRoot w:val="00816BB7"/>
    <w:rsid w:val="00012C36"/>
    <w:rsid w:val="000478B8"/>
    <w:rsid w:val="00047F9E"/>
    <w:rsid w:val="0006480D"/>
    <w:rsid w:val="00102934"/>
    <w:rsid w:val="00186927"/>
    <w:rsid w:val="00194D15"/>
    <w:rsid w:val="00201533"/>
    <w:rsid w:val="00201F0C"/>
    <w:rsid w:val="00213FAF"/>
    <w:rsid w:val="00217B74"/>
    <w:rsid w:val="002978E3"/>
    <w:rsid w:val="002C68C1"/>
    <w:rsid w:val="002D29A5"/>
    <w:rsid w:val="002E1675"/>
    <w:rsid w:val="002F5C2C"/>
    <w:rsid w:val="0030143D"/>
    <w:rsid w:val="00314EBC"/>
    <w:rsid w:val="00346329"/>
    <w:rsid w:val="00354D89"/>
    <w:rsid w:val="00386A0C"/>
    <w:rsid w:val="003A273C"/>
    <w:rsid w:val="003A4875"/>
    <w:rsid w:val="003A7D5D"/>
    <w:rsid w:val="003B5E95"/>
    <w:rsid w:val="003C2DD9"/>
    <w:rsid w:val="003D7A39"/>
    <w:rsid w:val="003E2CB3"/>
    <w:rsid w:val="00426918"/>
    <w:rsid w:val="004E2956"/>
    <w:rsid w:val="00503BF4"/>
    <w:rsid w:val="00525DA8"/>
    <w:rsid w:val="00532056"/>
    <w:rsid w:val="0054522F"/>
    <w:rsid w:val="005F76E4"/>
    <w:rsid w:val="00645EE0"/>
    <w:rsid w:val="00674056"/>
    <w:rsid w:val="00684757"/>
    <w:rsid w:val="006E6E62"/>
    <w:rsid w:val="00725149"/>
    <w:rsid w:val="00776FF7"/>
    <w:rsid w:val="007D7877"/>
    <w:rsid w:val="007E612E"/>
    <w:rsid w:val="007F4C1B"/>
    <w:rsid w:val="0080023F"/>
    <w:rsid w:val="0080762C"/>
    <w:rsid w:val="008156E6"/>
    <w:rsid w:val="00816BB7"/>
    <w:rsid w:val="008278D3"/>
    <w:rsid w:val="008667F0"/>
    <w:rsid w:val="008C462C"/>
    <w:rsid w:val="009339EB"/>
    <w:rsid w:val="009B08FF"/>
    <w:rsid w:val="009B4785"/>
    <w:rsid w:val="009E5E43"/>
    <w:rsid w:val="00A2521E"/>
    <w:rsid w:val="00A55E49"/>
    <w:rsid w:val="00AB076E"/>
    <w:rsid w:val="00AD3542"/>
    <w:rsid w:val="00AF664E"/>
    <w:rsid w:val="00B03999"/>
    <w:rsid w:val="00B25919"/>
    <w:rsid w:val="00B54F85"/>
    <w:rsid w:val="00BE64A5"/>
    <w:rsid w:val="00BF6C3A"/>
    <w:rsid w:val="00C10669"/>
    <w:rsid w:val="00C17A4A"/>
    <w:rsid w:val="00C60730"/>
    <w:rsid w:val="00C7199B"/>
    <w:rsid w:val="00C76178"/>
    <w:rsid w:val="00C8362E"/>
    <w:rsid w:val="00CB0A18"/>
    <w:rsid w:val="00DB6E37"/>
    <w:rsid w:val="00DC0E12"/>
    <w:rsid w:val="00DC5073"/>
    <w:rsid w:val="00DF0CA8"/>
    <w:rsid w:val="00E2205F"/>
    <w:rsid w:val="00E265EB"/>
    <w:rsid w:val="00E378A6"/>
    <w:rsid w:val="00E40FE0"/>
    <w:rsid w:val="00E44841"/>
    <w:rsid w:val="00E605FB"/>
    <w:rsid w:val="00E973F1"/>
    <w:rsid w:val="00EA0A82"/>
    <w:rsid w:val="00EA3073"/>
    <w:rsid w:val="00EF27BF"/>
    <w:rsid w:val="00EF2CB2"/>
    <w:rsid w:val="00EF5A63"/>
    <w:rsid w:val="00F67B80"/>
    <w:rsid w:val="00F72ECC"/>
    <w:rsid w:val="00FE4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DD9"/>
    <w:pPr>
      <w:jc w:val="both"/>
    </w:pPr>
    <w:rPr>
      <w:sz w:val="22"/>
      <w:szCs w:val="24"/>
    </w:rPr>
  </w:style>
  <w:style w:type="paragraph" w:styleId="Heading1">
    <w:name w:val="heading 1"/>
    <w:basedOn w:val="Normal"/>
    <w:next w:val="Normal"/>
    <w:qFormat/>
    <w:rsid w:val="003C2DD9"/>
    <w:pPr>
      <w:keepNext/>
      <w:numPr>
        <w:numId w:val="5"/>
      </w:numPr>
      <w:outlineLvl w:val="0"/>
    </w:pPr>
    <w:rPr>
      <w:rFonts w:cs="Arial"/>
      <w:b/>
      <w:bCs/>
      <w:kern w:val="32"/>
      <w:sz w:val="26"/>
      <w:szCs w:val="32"/>
    </w:rPr>
  </w:style>
  <w:style w:type="paragraph" w:styleId="Heading2">
    <w:name w:val="heading 2"/>
    <w:basedOn w:val="Normal"/>
    <w:next w:val="Normal"/>
    <w:qFormat/>
    <w:rsid w:val="003C2DD9"/>
    <w:pPr>
      <w:keepNext/>
      <w:numPr>
        <w:ilvl w:val="1"/>
        <w:numId w:val="5"/>
      </w:numPr>
      <w:outlineLvl w:val="1"/>
    </w:pPr>
    <w:rPr>
      <w:rFonts w:cs="Arial"/>
      <w:b/>
      <w:bCs/>
      <w:iCs/>
      <w:sz w:val="24"/>
      <w:szCs w:val="28"/>
    </w:rPr>
  </w:style>
  <w:style w:type="paragraph" w:styleId="Heading3">
    <w:name w:val="heading 3"/>
    <w:basedOn w:val="Normal"/>
    <w:next w:val="Normal"/>
    <w:qFormat/>
    <w:rsid w:val="003C2DD9"/>
    <w:pPr>
      <w:keepNext/>
      <w:numPr>
        <w:ilvl w:val="2"/>
        <w:numId w:val="5"/>
      </w:numPr>
      <w:outlineLvl w:val="2"/>
    </w:pPr>
    <w:rPr>
      <w:rFonts w:cs="Arial"/>
      <w:b/>
      <w:bCs/>
      <w:szCs w:val="26"/>
    </w:rPr>
  </w:style>
  <w:style w:type="paragraph" w:styleId="Heading4">
    <w:name w:val="heading 4"/>
    <w:aliases w:val="Map Title"/>
    <w:basedOn w:val="Normal"/>
    <w:next w:val="Normal"/>
    <w:qFormat/>
    <w:rsid w:val="003C2DD9"/>
    <w:pPr>
      <w:keepNext/>
      <w:numPr>
        <w:ilvl w:val="3"/>
        <w:numId w:val="5"/>
      </w:numPr>
      <w:outlineLvl w:val="3"/>
    </w:pPr>
    <w:rPr>
      <w:bCs/>
      <w:szCs w:val="28"/>
    </w:rPr>
  </w:style>
  <w:style w:type="paragraph" w:styleId="Heading5">
    <w:name w:val="heading 5"/>
    <w:aliases w:val="Block Label"/>
    <w:basedOn w:val="Normal"/>
    <w:next w:val="Normal"/>
    <w:qFormat/>
    <w:rsid w:val="003C2DD9"/>
    <w:pPr>
      <w:keepNext/>
      <w:numPr>
        <w:ilvl w:val="4"/>
        <w:numId w:val="5"/>
      </w:numPr>
      <w:spacing w:before="20"/>
      <w:outlineLvl w:val="4"/>
    </w:pPr>
  </w:style>
  <w:style w:type="paragraph" w:styleId="Heading6">
    <w:name w:val="heading 6"/>
    <w:basedOn w:val="Normal"/>
    <w:next w:val="Normal"/>
    <w:qFormat/>
    <w:rsid w:val="003C2DD9"/>
    <w:pPr>
      <w:keepNext/>
      <w:numPr>
        <w:ilvl w:val="5"/>
        <w:numId w:val="5"/>
      </w:numPr>
      <w:outlineLvl w:val="5"/>
    </w:pPr>
    <w:rPr>
      <w:b/>
      <w:bCs/>
      <w:sz w:val="18"/>
    </w:rPr>
  </w:style>
  <w:style w:type="paragraph" w:styleId="Heading7">
    <w:name w:val="heading 7"/>
    <w:basedOn w:val="Normal"/>
    <w:next w:val="Normal"/>
    <w:qFormat/>
    <w:rsid w:val="003C2DD9"/>
    <w:pPr>
      <w:keepNext/>
      <w:numPr>
        <w:ilvl w:val="6"/>
        <w:numId w:val="5"/>
      </w:numPr>
      <w:outlineLvl w:val="6"/>
    </w:pPr>
    <w:rPr>
      <w:sz w:val="28"/>
    </w:rPr>
  </w:style>
  <w:style w:type="paragraph" w:styleId="Heading8">
    <w:name w:val="heading 8"/>
    <w:basedOn w:val="Normal"/>
    <w:next w:val="Normal"/>
    <w:qFormat/>
    <w:rsid w:val="003C2DD9"/>
    <w:pPr>
      <w:keepNext/>
      <w:numPr>
        <w:ilvl w:val="7"/>
        <w:numId w:val="5"/>
      </w:numPr>
      <w:jc w:val="center"/>
      <w:outlineLvl w:val="7"/>
    </w:pPr>
    <w:rPr>
      <w:b/>
      <w:bCs/>
    </w:rPr>
  </w:style>
  <w:style w:type="paragraph" w:styleId="Heading9">
    <w:name w:val="heading 9"/>
    <w:basedOn w:val="Normal"/>
    <w:next w:val="Normal"/>
    <w:qFormat/>
    <w:rsid w:val="003C2DD9"/>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2DD9"/>
    <w:rPr>
      <w:bCs/>
      <w:iCs/>
      <w:color w:val="000000"/>
    </w:rPr>
  </w:style>
  <w:style w:type="paragraph" w:styleId="Header">
    <w:name w:val="header"/>
    <w:basedOn w:val="Normal"/>
    <w:rsid w:val="003C2DD9"/>
    <w:pPr>
      <w:tabs>
        <w:tab w:val="center" w:pos="4320"/>
        <w:tab w:val="right" w:pos="8640"/>
      </w:tabs>
    </w:pPr>
  </w:style>
  <w:style w:type="paragraph" w:styleId="List">
    <w:name w:val="List"/>
    <w:basedOn w:val="Normal"/>
    <w:rsid w:val="003C2DD9"/>
    <w:pPr>
      <w:ind w:left="360" w:hanging="360"/>
    </w:pPr>
  </w:style>
  <w:style w:type="paragraph" w:styleId="Title">
    <w:name w:val="Title"/>
    <w:basedOn w:val="Normal"/>
    <w:qFormat/>
    <w:rsid w:val="003C2DD9"/>
    <w:pPr>
      <w:spacing w:before="240" w:after="60"/>
      <w:jc w:val="center"/>
    </w:pPr>
    <w:rPr>
      <w:rFonts w:cs="Arial"/>
      <w:b/>
      <w:bCs/>
      <w:kern w:val="28"/>
      <w:sz w:val="28"/>
      <w:szCs w:val="32"/>
    </w:rPr>
  </w:style>
  <w:style w:type="paragraph" w:styleId="BodyText2">
    <w:name w:val="Body Text 2"/>
    <w:basedOn w:val="Normal"/>
    <w:rsid w:val="003C2DD9"/>
    <w:pPr>
      <w:jc w:val="left"/>
    </w:pPr>
    <w:rPr>
      <w:b/>
      <w:bCs/>
      <w:color w:val="0000FF"/>
    </w:rPr>
  </w:style>
  <w:style w:type="paragraph" w:styleId="Footer">
    <w:name w:val="footer"/>
    <w:basedOn w:val="Normal"/>
    <w:rsid w:val="003C2DD9"/>
    <w:pPr>
      <w:tabs>
        <w:tab w:val="center" w:pos="4320"/>
        <w:tab w:val="right" w:pos="8640"/>
      </w:tabs>
    </w:pPr>
  </w:style>
  <w:style w:type="character" w:styleId="FootnoteReference">
    <w:name w:val="footnote reference"/>
    <w:basedOn w:val="DefaultParagraphFont"/>
    <w:semiHidden/>
    <w:rsid w:val="003C2DD9"/>
    <w:rPr>
      <w:rFonts w:ascii="Times New Roman" w:hAnsi="Times New Roman"/>
      <w:sz w:val="18"/>
      <w:vertAlign w:val="superscript"/>
    </w:rPr>
  </w:style>
  <w:style w:type="paragraph" w:customStyle="1" w:styleId="Heading">
    <w:name w:val="Heading"/>
    <w:basedOn w:val="Heading1"/>
    <w:next w:val="Normal"/>
    <w:rsid w:val="003C2DD9"/>
    <w:pPr>
      <w:numPr>
        <w:numId w:val="0"/>
      </w:numPr>
    </w:pPr>
  </w:style>
  <w:style w:type="paragraph" w:customStyle="1" w:styleId="TableText">
    <w:name w:val="Table Text"/>
    <w:basedOn w:val="Normal"/>
    <w:rsid w:val="003C2DD9"/>
    <w:pPr>
      <w:autoSpaceDE w:val="0"/>
      <w:autoSpaceDN w:val="0"/>
      <w:jc w:val="left"/>
    </w:pPr>
    <w:rPr>
      <w:sz w:val="20"/>
    </w:rPr>
  </w:style>
  <w:style w:type="paragraph" w:customStyle="1" w:styleId="TableHeaderText">
    <w:name w:val="Table Header Text"/>
    <w:basedOn w:val="TableText"/>
    <w:rsid w:val="003C2DD9"/>
    <w:pPr>
      <w:jc w:val="center"/>
    </w:pPr>
    <w:rPr>
      <w:b/>
      <w:bCs/>
    </w:rPr>
  </w:style>
  <w:style w:type="paragraph" w:styleId="BodyText3">
    <w:name w:val="Body Text 3"/>
    <w:basedOn w:val="Normal"/>
    <w:rsid w:val="003C2DD9"/>
    <w:rPr>
      <w:b/>
      <w:color w:val="0000FF"/>
    </w:rPr>
  </w:style>
  <w:style w:type="paragraph" w:styleId="BalloonText">
    <w:name w:val="Balloon Text"/>
    <w:basedOn w:val="Normal"/>
    <w:semiHidden/>
    <w:rsid w:val="009B4785"/>
    <w:rPr>
      <w:rFonts w:ascii="Tahoma" w:hAnsi="Tahoma" w:cs="Tahoma"/>
      <w:sz w:val="16"/>
      <w:szCs w:val="16"/>
    </w:rPr>
  </w:style>
  <w:style w:type="paragraph" w:customStyle="1" w:styleId="Default">
    <w:name w:val="Default"/>
    <w:rsid w:val="002D29A5"/>
    <w:pPr>
      <w:autoSpaceDE w:val="0"/>
      <w:autoSpaceDN w:val="0"/>
      <w:adjustRightInd w:val="0"/>
    </w:pPr>
    <w:rPr>
      <w:rFonts w:ascii="Arial" w:hAnsi="Arial" w:cs="Arial"/>
      <w:color w:val="000000"/>
      <w:sz w:val="24"/>
      <w:szCs w:val="24"/>
    </w:rPr>
  </w:style>
  <w:style w:type="table" w:styleId="TableGrid">
    <w:name w:val="Table Grid"/>
    <w:basedOn w:val="TableNormal"/>
    <w:rsid w:val="002D2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06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2017-05-11T17:01:00+00:00</Renewal_x0020_Date>
    <Related_x0020_Documents xmlns="199f0838-75a6-4f0c-9be1-f2c07140bccc" xsi:nil="true"/>
    <Legacy_x0020_Name xmlns="199f0838-75a6-4f0c-9be1-f2c07140bccc">SS 1.30 Von Kossa Stain for Calcium.doc</Legacy_x0020_Name>
    <Legacy_x0020_Document_x0020_ID xmlns="199f0838-75a6-4f0c-9be1-f2c07140bccc">193019</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F6TN54CWY5RS-50183619-28978</_dlc_DocId>
    <_Version xmlns="http://schemas.microsoft.com/sharepoint/v3/fields">10</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http://vcpsharepoint2/references/_layouts/15/DocIdRedir.aspx?ID=F6TN54CWY5RS-50183619-28978</Url>
      <Description>F6TN54CWY5RS-50183619-28978</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SS 1.30 Von Kossa Stain for Calcium</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2015-07-07T21:16:35+00:00</_DCDateCreated>
    <Owner xmlns="http://schemas.microsoft.com/sharepoint/v3">AP</Owner>
    <Summary xmlns="199f0838-75a6-4f0c-9be1-f2c07140bccc" xsi:nil="true"/>
    <SubTitle xmlns="199f0838-75a6-4f0c-9be1-f2c07140bccc" xsi:nil="true"/>
    <Content_x0020_Release_x0020_Date xmlns="199f0838-75a6-4f0c-9be1-f2c07140bccc">2015-07-07T21:14:00+00:00</Content_x0020_Release_x0020_Dat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1C3334-0C95-4E8E-9481-C67ABB9C2031}">
  <ds:schemaRefs>
    <ds:schemaRef ds:uri="http://schemas.microsoft.com/sharepoint/v3/contenttype/forms"/>
  </ds:schemaRefs>
</ds:datastoreItem>
</file>

<file path=customXml/itemProps2.xml><?xml version="1.0" encoding="utf-8"?>
<ds:datastoreItem xmlns:ds="http://schemas.openxmlformats.org/officeDocument/2006/customXml" ds:itemID="{6545F85C-959F-4927-88CE-3F94D175890B}">
  <ds:schemaRefs>
    <ds:schemaRef ds:uri="http://schemas.microsoft.com/sharepoint/events"/>
  </ds:schemaRefs>
</ds:datastoreItem>
</file>

<file path=customXml/itemProps3.xml><?xml version="1.0" encoding="utf-8"?>
<ds:datastoreItem xmlns:ds="http://schemas.openxmlformats.org/officeDocument/2006/customXml" ds:itemID="{98D98538-5C88-4C8D-BBB5-44E0FE8CB26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F62497B-7E24-4C07-9D51-DD9C4C5B4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360</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CE100480</dc:creator>
  <dc:description>New Medical Director</dc:description>
  <cp:lastModifiedBy>Angela Dubbelde</cp:lastModifiedBy>
  <cp:revision>25</cp:revision>
  <cp:lastPrinted>2019-06-20T16:12:00Z</cp:lastPrinted>
  <dcterms:created xsi:type="dcterms:W3CDTF">2019-02-07T14:53:00Z</dcterms:created>
  <dcterms:modified xsi:type="dcterms:W3CDTF">2019-06-21T15:45:00Z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be12431a-5cf5-4edd-be62-1485a9a37950</vt:lpwstr>
  </property>
</Properties>
</file>