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3068"/>
        <w:gridCol w:w="5212"/>
      </w:tblGrid>
      <w:tr w:rsidR="00EA19BF">
        <w:trPr>
          <w:cantSplit/>
        </w:trPr>
        <w:tc>
          <w:tcPr>
            <w:tcW w:w="11160" w:type="dxa"/>
            <w:gridSpan w:val="4"/>
          </w:tcPr>
          <w:p w:rsidR="009C1C9D" w:rsidRPr="00670BAB" w:rsidRDefault="002867A9" w:rsidP="001611CF">
            <w:pPr>
              <w:pStyle w:val="BodyText"/>
              <w:jc w:val="center"/>
              <w:rPr>
                <w:rFonts w:ascii="Arial" w:hAnsi="Arial"/>
                <w:b/>
                <w:color w:val="0000FF"/>
                <w:sz w:val="36"/>
                <w:szCs w:val="36"/>
              </w:rPr>
            </w:pPr>
            <w:bookmarkStart w:id="0" w:name="_GoBack"/>
            <w:bookmarkEnd w:id="0"/>
            <w:r>
              <w:rPr>
                <w:rFonts w:ascii="Arial" w:hAnsi="Arial"/>
                <w:b/>
                <w:color w:val="0000FF"/>
                <w:sz w:val="36"/>
                <w:szCs w:val="36"/>
              </w:rPr>
              <w:t>M</w:t>
            </w:r>
            <w:r w:rsidR="00C8211A">
              <w:rPr>
                <w:rFonts w:ascii="Arial" w:hAnsi="Arial"/>
                <w:b/>
                <w:color w:val="0000FF"/>
                <w:sz w:val="36"/>
                <w:szCs w:val="36"/>
              </w:rPr>
              <w:t>asson Trichrome Stain</w:t>
            </w:r>
          </w:p>
        </w:tc>
      </w:tr>
      <w:tr w:rsidR="00EA19BF" w:rsidTr="00E530C6">
        <w:trPr>
          <w:cantSplit/>
          <w:trHeight w:val="521"/>
        </w:trPr>
        <w:tc>
          <w:tcPr>
            <w:tcW w:w="1800" w:type="dxa"/>
          </w:tcPr>
          <w:p w:rsidR="00EA19BF" w:rsidRDefault="00EA19BF">
            <w:pPr>
              <w:pStyle w:val="Header"/>
              <w:tabs>
                <w:tab w:val="clear" w:pos="4320"/>
                <w:tab w:val="clear" w:pos="8640"/>
              </w:tabs>
              <w:rPr>
                <w:rFonts w:ascii="Arial" w:hAnsi="Arial" w:cs="Arial"/>
                <w:b/>
                <w:color w:val="0000FF"/>
                <w:sz w:val="20"/>
              </w:rPr>
            </w:pPr>
            <w:r>
              <w:rPr>
                <w:rFonts w:ascii="Arial" w:hAnsi="Arial" w:cs="Arial"/>
                <w:b/>
                <w:color w:val="0000FF"/>
                <w:sz w:val="20"/>
              </w:rPr>
              <w:t>Purpose</w:t>
            </w:r>
          </w:p>
        </w:tc>
        <w:tc>
          <w:tcPr>
            <w:tcW w:w="9360" w:type="dxa"/>
            <w:gridSpan w:val="3"/>
          </w:tcPr>
          <w:p w:rsidR="00810D42" w:rsidRDefault="001611CF" w:rsidP="00E530C6">
            <w:pPr>
              <w:pStyle w:val="Header"/>
              <w:tabs>
                <w:tab w:val="clear" w:pos="4320"/>
                <w:tab w:val="clear" w:pos="8640"/>
              </w:tabs>
              <w:rPr>
                <w:rFonts w:ascii="Arial" w:hAnsi="Arial" w:cs="Arial"/>
                <w:iCs/>
              </w:rPr>
            </w:pPr>
            <w:r w:rsidRPr="001611CF">
              <w:rPr>
                <w:rFonts w:ascii="Arial" w:hAnsi="Arial" w:cs="Arial"/>
              </w:rPr>
              <w:t xml:space="preserve">Trichrome stains are used primarily for distinguishing collagen from muscle tissue. </w:t>
            </w:r>
          </w:p>
        </w:tc>
      </w:tr>
      <w:tr w:rsidR="00EA19BF">
        <w:trPr>
          <w:cantSplit/>
          <w:trHeight w:val="330"/>
        </w:trPr>
        <w:tc>
          <w:tcPr>
            <w:tcW w:w="1800" w:type="dxa"/>
          </w:tcPr>
          <w:p w:rsidR="00EA19BF" w:rsidRDefault="00E530C6">
            <w:pPr>
              <w:pStyle w:val="Header"/>
              <w:rPr>
                <w:rFonts w:ascii="Arial" w:hAnsi="Arial" w:cs="Arial"/>
                <w:b/>
                <w:color w:val="0000FF"/>
                <w:sz w:val="20"/>
              </w:rPr>
            </w:pPr>
            <w:r>
              <w:rPr>
                <w:rFonts w:ascii="Arial" w:hAnsi="Arial" w:cs="Arial"/>
                <w:b/>
                <w:color w:val="0000FF"/>
                <w:sz w:val="20"/>
              </w:rPr>
              <w:t>Policy Statements</w:t>
            </w:r>
          </w:p>
        </w:tc>
        <w:tc>
          <w:tcPr>
            <w:tcW w:w="9360" w:type="dxa"/>
            <w:gridSpan w:val="3"/>
          </w:tcPr>
          <w:p w:rsidR="00E530C6" w:rsidRPr="00E530C6" w:rsidRDefault="00E530C6" w:rsidP="00E530C6">
            <w:pPr>
              <w:rPr>
                <w:rFonts w:ascii="Arial" w:hAnsi="Arial"/>
                <w:szCs w:val="22"/>
              </w:rPr>
            </w:pPr>
            <w:r w:rsidRPr="00E530C6">
              <w:rPr>
                <w:rFonts w:ascii="Arial" w:hAnsi="Arial"/>
                <w:szCs w:val="22"/>
              </w:rPr>
              <w:t>This procedure applies to Histology Technical staff performing special stains.</w:t>
            </w:r>
          </w:p>
          <w:p w:rsidR="00810D42" w:rsidRDefault="00810D42" w:rsidP="00810D42">
            <w:pPr>
              <w:ind w:left="360"/>
              <w:rPr>
                <w:rFonts w:ascii="Arial" w:hAnsi="Arial" w:cs="Arial"/>
                <w:iCs/>
                <w:sz w:val="20"/>
              </w:rPr>
            </w:pPr>
          </w:p>
        </w:tc>
      </w:tr>
      <w:tr w:rsidR="00E530C6">
        <w:trPr>
          <w:cantSplit/>
          <w:trHeight w:val="330"/>
        </w:trPr>
        <w:tc>
          <w:tcPr>
            <w:tcW w:w="1800" w:type="dxa"/>
          </w:tcPr>
          <w:p w:rsidR="00E530C6" w:rsidRDefault="00E530C6">
            <w:pPr>
              <w:pStyle w:val="Header"/>
              <w:rPr>
                <w:rFonts w:ascii="Arial" w:hAnsi="Arial" w:cs="Arial"/>
                <w:b/>
                <w:color w:val="0000FF"/>
                <w:sz w:val="20"/>
              </w:rPr>
            </w:pPr>
            <w:r>
              <w:rPr>
                <w:rFonts w:ascii="Arial" w:hAnsi="Arial" w:cs="Arial"/>
                <w:b/>
                <w:color w:val="0000FF"/>
                <w:sz w:val="20"/>
              </w:rPr>
              <w:t>Principle</w:t>
            </w:r>
          </w:p>
        </w:tc>
        <w:tc>
          <w:tcPr>
            <w:tcW w:w="9360" w:type="dxa"/>
            <w:gridSpan w:val="3"/>
          </w:tcPr>
          <w:p w:rsidR="00E530C6" w:rsidRPr="001611CF" w:rsidRDefault="00E530C6" w:rsidP="00E530C6">
            <w:pPr>
              <w:pStyle w:val="BodyText"/>
              <w:rPr>
                <w:rFonts w:ascii="Arial" w:hAnsi="Arial" w:cs="Arial"/>
              </w:rPr>
            </w:pPr>
            <w:r w:rsidRPr="001611CF">
              <w:rPr>
                <w:rFonts w:ascii="Arial" w:hAnsi="Arial" w:cs="Arial"/>
              </w:rPr>
              <w:t>The use of trichrome staining, which distinguishes collagen from muscle, is useful for indicating fibrotic change (or increased amounts of collagen). Fibrotic change can occur, for example, in cirrhosis of the liver and in various renal diseases. Trichrome methods are also useful for distinguishing histologic changes that occur in neuromuscular diseases and in distinguishing tumors that have arisen from muscle cells and from tumors that have arisen from fibroblasts.</w:t>
            </w:r>
          </w:p>
          <w:p w:rsidR="00E530C6" w:rsidRPr="00B53635" w:rsidRDefault="00E530C6" w:rsidP="00810D42">
            <w:pPr>
              <w:ind w:left="360"/>
              <w:rPr>
                <w:rFonts w:ascii="Arial" w:hAnsi="Arial" w:cs="Arial"/>
                <w:iCs/>
                <w:szCs w:val="22"/>
              </w:rPr>
            </w:pPr>
          </w:p>
        </w:tc>
      </w:tr>
      <w:tr w:rsidR="00915425">
        <w:trPr>
          <w:cantSplit/>
        </w:trPr>
        <w:tc>
          <w:tcPr>
            <w:tcW w:w="1800" w:type="dxa"/>
          </w:tcPr>
          <w:p w:rsidR="00915425" w:rsidRDefault="00915425">
            <w:pPr>
              <w:rPr>
                <w:rFonts w:ascii="Arial" w:hAnsi="Arial" w:cs="Arial"/>
                <w:b/>
                <w:color w:val="0000FF"/>
                <w:sz w:val="20"/>
              </w:rPr>
            </w:pPr>
            <w:r>
              <w:rPr>
                <w:rFonts w:ascii="Arial" w:hAnsi="Arial" w:cs="Arial"/>
                <w:b/>
                <w:color w:val="0000FF"/>
                <w:sz w:val="20"/>
              </w:rPr>
              <w:t>Materials</w:t>
            </w:r>
          </w:p>
        </w:tc>
        <w:tc>
          <w:tcPr>
            <w:tcW w:w="4148" w:type="dxa"/>
            <w:gridSpan w:val="2"/>
          </w:tcPr>
          <w:p w:rsidR="00915425" w:rsidRDefault="00915425">
            <w:pPr>
              <w:rPr>
                <w:rFonts w:ascii="Arial" w:hAnsi="Arial" w:cs="Arial"/>
                <w:b/>
                <w:iCs/>
                <w:sz w:val="20"/>
              </w:rPr>
            </w:pPr>
            <w:r>
              <w:rPr>
                <w:rFonts w:ascii="Arial" w:hAnsi="Arial" w:cs="Arial"/>
                <w:b/>
                <w:iCs/>
                <w:sz w:val="20"/>
              </w:rPr>
              <w:t>Supplies</w:t>
            </w:r>
          </w:p>
        </w:tc>
        <w:tc>
          <w:tcPr>
            <w:tcW w:w="5212" w:type="dxa"/>
          </w:tcPr>
          <w:p w:rsidR="00915425" w:rsidRDefault="00915425" w:rsidP="00915425">
            <w:pPr>
              <w:ind w:left="275"/>
              <w:rPr>
                <w:rFonts w:ascii="Arial" w:hAnsi="Arial" w:cs="Arial"/>
                <w:b/>
                <w:iCs/>
                <w:sz w:val="20"/>
              </w:rPr>
            </w:pPr>
            <w:r>
              <w:rPr>
                <w:rFonts w:ascii="Arial" w:hAnsi="Arial" w:cs="Arial"/>
                <w:b/>
                <w:iCs/>
                <w:sz w:val="20"/>
              </w:rPr>
              <w:t>Reagents</w:t>
            </w:r>
          </w:p>
        </w:tc>
      </w:tr>
      <w:tr w:rsidR="00915425">
        <w:trPr>
          <w:cantSplit/>
        </w:trPr>
        <w:tc>
          <w:tcPr>
            <w:tcW w:w="1800" w:type="dxa"/>
          </w:tcPr>
          <w:p w:rsidR="00915425" w:rsidRDefault="00915425">
            <w:pPr>
              <w:rPr>
                <w:rFonts w:ascii="Arial" w:hAnsi="Arial" w:cs="Arial"/>
                <w:b/>
                <w:sz w:val="20"/>
              </w:rPr>
            </w:pPr>
          </w:p>
        </w:tc>
        <w:tc>
          <w:tcPr>
            <w:tcW w:w="4148" w:type="dxa"/>
            <w:gridSpan w:val="2"/>
          </w:tcPr>
          <w:p w:rsidR="00611325" w:rsidRDefault="00611325" w:rsidP="00294957">
            <w:pPr>
              <w:ind w:left="-108"/>
              <w:rPr>
                <w:rFonts w:ascii="Arial" w:hAnsi="Arial" w:cs="Arial"/>
              </w:rPr>
            </w:pPr>
            <w:r>
              <w:rPr>
                <w:rFonts w:ascii="Arial" w:hAnsi="Arial" w:cs="Arial"/>
              </w:rPr>
              <w:t>•</w:t>
            </w:r>
            <w:r w:rsidR="00E530C6">
              <w:rPr>
                <w:rFonts w:ascii="Arial" w:hAnsi="Arial"/>
              </w:rPr>
              <w:t xml:space="preserve"> </w:t>
            </w:r>
            <w:r>
              <w:rPr>
                <w:rFonts w:ascii="Arial" w:hAnsi="Arial"/>
              </w:rPr>
              <w:t>PPE</w:t>
            </w:r>
            <w:r>
              <w:rPr>
                <w:rFonts w:ascii="Arial" w:hAnsi="Arial" w:cs="Arial"/>
              </w:rPr>
              <w:t xml:space="preserve"> </w:t>
            </w:r>
          </w:p>
          <w:p w:rsidR="009A66FD" w:rsidRDefault="00915425" w:rsidP="00611325">
            <w:pPr>
              <w:ind w:left="-108"/>
              <w:rPr>
                <w:rFonts w:ascii="Arial" w:hAnsi="Arial"/>
              </w:rPr>
            </w:pPr>
            <w:r>
              <w:rPr>
                <w:rFonts w:ascii="Arial" w:hAnsi="Arial" w:cs="Arial"/>
              </w:rPr>
              <w:t>•</w:t>
            </w:r>
            <w:r>
              <w:rPr>
                <w:rFonts w:ascii="Arial" w:hAnsi="Arial"/>
              </w:rPr>
              <w:t xml:space="preserve"> </w:t>
            </w:r>
            <w:r w:rsidR="007326F8">
              <w:rPr>
                <w:rFonts w:ascii="Arial" w:hAnsi="Arial"/>
              </w:rPr>
              <w:t>C</w:t>
            </w:r>
            <w:r>
              <w:rPr>
                <w:rFonts w:ascii="Arial" w:hAnsi="Arial"/>
              </w:rPr>
              <w:t>oplin jars with lids</w:t>
            </w:r>
            <w:r w:rsidR="009A66FD">
              <w:rPr>
                <w:rFonts w:ascii="Arial" w:hAnsi="Arial"/>
              </w:rPr>
              <w:t xml:space="preserve">                                       </w:t>
            </w:r>
          </w:p>
          <w:p w:rsidR="009A66FD" w:rsidRDefault="00915425" w:rsidP="009A29AF">
            <w:pPr>
              <w:ind w:left="-360"/>
              <w:rPr>
                <w:rFonts w:ascii="Arial" w:hAnsi="Arial" w:cs="Arial"/>
              </w:rPr>
            </w:pPr>
            <w:r>
              <w:rPr>
                <w:rFonts w:ascii="Arial" w:hAnsi="Arial"/>
              </w:rPr>
              <w:t xml:space="preserve">    </w:t>
            </w:r>
            <w:r>
              <w:rPr>
                <w:rFonts w:ascii="Arial" w:hAnsi="Arial" w:cs="Arial"/>
              </w:rPr>
              <w:t>• Graduated cylinders</w:t>
            </w:r>
            <w:r w:rsidR="009A66FD">
              <w:rPr>
                <w:rFonts w:ascii="Arial" w:hAnsi="Arial" w:cs="Arial"/>
              </w:rPr>
              <w:t xml:space="preserve">                                      </w:t>
            </w:r>
          </w:p>
          <w:p w:rsidR="00766C3E" w:rsidRPr="009A29AF" w:rsidRDefault="00766C3E" w:rsidP="009A29AF">
            <w:pPr>
              <w:ind w:left="-360"/>
              <w:rPr>
                <w:rFonts w:ascii="Arial" w:hAnsi="Arial"/>
              </w:rPr>
            </w:pPr>
          </w:p>
        </w:tc>
        <w:tc>
          <w:tcPr>
            <w:tcW w:w="5212" w:type="dxa"/>
          </w:tcPr>
          <w:p w:rsidR="001C228A" w:rsidRDefault="00915425" w:rsidP="001C228A">
            <w:pPr>
              <w:rPr>
                <w:rFonts w:ascii="Arial" w:hAnsi="Arial" w:cs="Arial"/>
                <w:iCs/>
                <w:szCs w:val="22"/>
              </w:rPr>
            </w:pPr>
            <w:r>
              <w:rPr>
                <w:rFonts w:ascii="Arial" w:hAnsi="Arial" w:cs="Arial"/>
              </w:rPr>
              <w:t>•</w:t>
            </w:r>
            <w:r w:rsidR="001C228A">
              <w:rPr>
                <w:rFonts w:ascii="Arial" w:hAnsi="Arial" w:cs="Arial"/>
                <w:iCs/>
                <w:szCs w:val="22"/>
              </w:rPr>
              <w:t>Bouin fluid</w:t>
            </w:r>
          </w:p>
          <w:p w:rsidR="001C228A" w:rsidRDefault="001C228A" w:rsidP="001C228A">
            <w:pPr>
              <w:rPr>
                <w:rFonts w:ascii="Arial" w:hAnsi="Arial" w:cs="Arial"/>
                <w:iCs/>
                <w:szCs w:val="22"/>
              </w:rPr>
            </w:pPr>
            <w:r>
              <w:rPr>
                <w:rFonts w:ascii="Arial" w:hAnsi="Arial" w:cs="Arial"/>
              </w:rPr>
              <w:t>•</w:t>
            </w:r>
            <w:r>
              <w:rPr>
                <w:rFonts w:ascii="Arial" w:hAnsi="Arial" w:cs="Arial"/>
                <w:iCs/>
                <w:szCs w:val="22"/>
              </w:rPr>
              <w:t>Ferric Chloride</w:t>
            </w:r>
          </w:p>
          <w:p w:rsidR="001C228A" w:rsidRDefault="001C228A" w:rsidP="001C228A">
            <w:pPr>
              <w:rPr>
                <w:rFonts w:ascii="Arial" w:hAnsi="Arial" w:cs="Arial"/>
                <w:iCs/>
                <w:szCs w:val="22"/>
              </w:rPr>
            </w:pPr>
            <w:r>
              <w:rPr>
                <w:rFonts w:ascii="Arial" w:hAnsi="Arial" w:cs="Arial"/>
              </w:rPr>
              <w:t>•</w:t>
            </w:r>
            <w:r>
              <w:rPr>
                <w:rFonts w:ascii="Arial" w:hAnsi="Arial" w:cs="Arial"/>
                <w:iCs/>
                <w:szCs w:val="22"/>
              </w:rPr>
              <w:t>Hematoxylin</w:t>
            </w:r>
            <w:r w:rsidR="00674055">
              <w:rPr>
                <w:rFonts w:ascii="Arial" w:hAnsi="Arial" w:cs="Arial"/>
                <w:iCs/>
                <w:szCs w:val="22"/>
              </w:rPr>
              <w:t>, 1%</w:t>
            </w:r>
          </w:p>
          <w:p w:rsidR="001C228A" w:rsidRDefault="001C228A" w:rsidP="001C228A">
            <w:pPr>
              <w:rPr>
                <w:rFonts w:ascii="Arial" w:hAnsi="Arial" w:cs="Arial"/>
                <w:iCs/>
                <w:szCs w:val="22"/>
              </w:rPr>
            </w:pPr>
            <w:r>
              <w:rPr>
                <w:rFonts w:ascii="Arial" w:hAnsi="Arial" w:cs="Arial"/>
              </w:rPr>
              <w:t>•</w:t>
            </w:r>
            <w:r>
              <w:rPr>
                <w:rFonts w:ascii="Arial" w:hAnsi="Arial" w:cs="Arial"/>
                <w:iCs/>
                <w:szCs w:val="22"/>
              </w:rPr>
              <w:t>Beibrich Scarlet- Acid Fuchsin</w:t>
            </w:r>
          </w:p>
          <w:p w:rsidR="001C228A" w:rsidRDefault="001C228A" w:rsidP="001C228A">
            <w:pPr>
              <w:rPr>
                <w:rFonts w:ascii="Arial" w:hAnsi="Arial" w:cs="Arial"/>
                <w:iCs/>
                <w:szCs w:val="22"/>
              </w:rPr>
            </w:pPr>
            <w:r>
              <w:rPr>
                <w:rFonts w:ascii="Arial" w:hAnsi="Arial" w:cs="Arial"/>
              </w:rPr>
              <w:t>•</w:t>
            </w:r>
            <w:r>
              <w:rPr>
                <w:rFonts w:ascii="Arial" w:hAnsi="Arial" w:cs="Arial"/>
                <w:iCs/>
                <w:szCs w:val="22"/>
              </w:rPr>
              <w:t>Phosphomolybdic-Phosphotungstic Acid</w:t>
            </w:r>
          </w:p>
          <w:p w:rsidR="001C228A" w:rsidRDefault="001C228A" w:rsidP="001C228A">
            <w:pPr>
              <w:rPr>
                <w:rFonts w:ascii="Arial" w:hAnsi="Arial" w:cs="Arial"/>
                <w:iCs/>
                <w:szCs w:val="22"/>
              </w:rPr>
            </w:pPr>
            <w:r>
              <w:rPr>
                <w:rFonts w:ascii="Arial" w:hAnsi="Arial" w:cs="Arial"/>
              </w:rPr>
              <w:t>•</w:t>
            </w:r>
            <w:r>
              <w:rPr>
                <w:rFonts w:ascii="Arial" w:hAnsi="Arial" w:cs="Arial"/>
                <w:iCs/>
                <w:szCs w:val="22"/>
              </w:rPr>
              <w:t>Aniline Blue</w:t>
            </w:r>
          </w:p>
          <w:p w:rsidR="001C228A" w:rsidRDefault="001C228A" w:rsidP="001C228A">
            <w:pPr>
              <w:rPr>
                <w:rFonts w:ascii="Arial" w:hAnsi="Arial" w:cs="Arial"/>
                <w:iCs/>
                <w:szCs w:val="22"/>
              </w:rPr>
            </w:pPr>
            <w:r>
              <w:rPr>
                <w:rFonts w:ascii="Arial" w:hAnsi="Arial" w:cs="Arial"/>
              </w:rPr>
              <w:t>•</w:t>
            </w:r>
            <w:r>
              <w:rPr>
                <w:rFonts w:ascii="Arial" w:hAnsi="Arial" w:cs="Arial"/>
                <w:iCs/>
                <w:szCs w:val="22"/>
              </w:rPr>
              <w:t>Acetic Acid</w:t>
            </w:r>
            <w:r w:rsidR="00AF0141">
              <w:rPr>
                <w:rFonts w:ascii="Arial" w:hAnsi="Arial" w:cs="Arial"/>
                <w:iCs/>
                <w:szCs w:val="22"/>
              </w:rPr>
              <w:t>, 0.5%</w:t>
            </w:r>
          </w:p>
          <w:p w:rsidR="00915425" w:rsidRPr="009A29AF" w:rsidRDefault="00915425" w:rsidP="00915425">
            <w:pPr>
              <w:rPr>
                <w:rFonts w:ascii="Arial" w:hAnsi="Arial"/>
              </w:rPr>
            </w:pPr>
          </w:p>
        </w:tc>
      </w:tr>
      <w:tr w:rsidR="00EA19BF">
        <w:tc>
          <w:tcPr>
            <w:tcW w:w="1800" w:type="dxa"/>
          </w:tcPr>
          <w:p w:rsidR="00EA19BF" w:rsidRDefault="00EA19BF">
            <w:pPr>
              <w:rPr>
                <w:rFonts w:ascii="Arial" w:hAnsi="Arial" w:cs="Arial"/>
                <w:b/>
                <w:color w:val="0000FF"/>
                <w:sz w:val="20"/>
              </w:rPr>
            </w:pPr>
            <w:r>
              <w:rPr>
                <w:rFonts w:ascii="Arial" w:hAnsi="Arial" w:cs="Arial"/>
                <w:b/>
                <w:color w:val="0000FF"/>
                <w:sz w:val="20"/>
              </w:rPr>
              <w:t>Sample</w:t>
            </w:r>
          </w:p>
        </w:tc>
        <w:tc>
          <w:tcPr>
            <w:tcW w:w="9360" w:type="dxa"/>
            <w:gridSpan w:val="3"/>
          </w:tcPr>
          <w:p w:rsidR="00766C3E" w:rsidRDefault="00E530C6" w:rsidP="00E530C6">
            <w:pPr>
              <w:rPr>
                <w:rFonts w:ascii="Arial" w:hAnsi="Arial"/>
              </w:rPr>
            </w:pPr>
            <w:r>
              <w:rPr>
                <w:rFonts w:ascii="Arial" w:hAnsi="Arial"/>
              </w:rPr>
              <w:t>FFPE tissue</w:t>
            </w:r>
          </w:p>
          <w:p w:rsidR="00E530C6" w:rsidRPr="009A29AF" w:rsidRDefault="00E530C6" w:rsidP="00E530C6">
            <w:pPr>
              <w:rPr>
                <w:rFonts w:ascii="Arial" w:hAnsi="Arial"/>
              </w:rPr>
            </w:pPr>
          </w:p>
        </w:tc>
      </w:tr>
      <w:tr w:rsidR="00EA19BF">
        <w:trPr>
          <w:cantSplit/>
        </w:trPr>
        <w:tc>
          <w:tcPr>
            <w:tcW w:w="1800" w:type="dxa"/>
          </w:tcPr>
          <w:p w:rsidR="00EA19BF" w:rsidRDefault="00EA19BF">
            <w:pPr>
              <w:rPr>
                <w:rFonts w:ascii="Arial" w:hAnsi="Arial" w:cs="Arial"/>
                <w:b/>
                <w:bCs/>
                <w:color w:val="0000FF"/>
                <w:sz w:val="20"/>
              </w:rPr>
            </w:pPr>
            <w:r>
              <w:rPr>
                <w:rFonts w:ascii="Arial" w:hAnsi="Arial" w:cs="Arial"/>
                <w:b/>
                <w:bCs/>
                <w:color w:val="0000FF"/>
                <w:sz w:val="20"/>
              </w:rPr>
              <w:t>Quality Control</w:t>
            </w:r>
          </w:p>
          <w:p w:rsidR="00EA19BF" w:rsidRDefault="00EA19BF">
            <w:pPr>
              <w:rPr>
                <w:rFonts w:ascii="Arial" w:hAnsi="Arial" w:cs="Arial"/>
                <w:sz w:val="20"/>
              </w:rPr>
            </w:pPr>
          </w:p>
        </w:tc>
        <w:tc>
          <w:tcPr>
            <w:tcW w:w="9360" w:type="dxa"/>
            <w:gridSpan w:val="3"/>
          </w:tcPr>
          <w:p w:rsidR="001611CF" w:rsidRDefault="00E530C6" w:rsidP="006B083F">
            <w:pPr>
              <w:pStyle w:val="BodyText"/>
              <w:rPr>
                <w:rFonts w:ascii="Arial" w:hAnsi="Arial" w:cs="Arial"/>
              </w:rPr>
            </w:pPr>
            <w:r>
              <w:rPr>
                <w:rFonts w:ascii="Arial" w:hAnsi="Arial" w:cs="Arial"/>
              </w:rPr>
              <w:t xml:space="preserve">Kidney, liver, and </w:t>
            </w:r>
            <w:r w:rsidR="00766C3E">
              <w:rPr>
                <w:rFonts w:ascii="Arial" w:hAnsi="Arial" w:cs="Arial"/>
              </w:rPr>
              <w:t>muscle are</w:t>
            </w:r>
            <w:r>
              <w:rPr>
                <w:rFonts w:ascii="Arial" w:hAnsi="Arial" w:cs="Arial"/>
              </w:rPr>
              <w:t xml:space="preserve"> positive controls.</w:t>
            </w:r>
          </w:p>
          <w:p w:rsidR="003E59A4" w:rsidRPr="001611CF" w:rsidRDefault="003E59A4" w:rsidP="0004589F">
            <w:pPr>
              <w:rPr>
                <w:rFonts w:ascii="Arial" w:hAnsi="Arial" w:cs="Arial"/>
              </w:rPr>
            </w:pPr>
          </w:p>
        </w:tc>
      </w:tr>
      <w:tr w:rsidR="006B083F">
        <w:trPr>
          <w:cantSplit/>
        </w:trPr>
        <w:tc>
          <w:tcPr>
            <w:tcW w:w="1800" w:type="dxa"/>
          </w:tcPr>
          <w:p w:rsidR="006B083F" w:rsidRDefault="00F90021">
            <w:pPr>
              <w:rPr>
                <w:rFonts w:ascii="Arial" w:hAnsi="Arial" w:cs="Arial"/>
                <w:b/>
                <w:bCs/>
                <w:color w:val="0000FF"/>
                <w:sz w:val="20"/>
              </w:rPr>
            </w:pPr>
            <w:r>
              <w:rPr>
                <w:rFonts w:ascii="Arial" w:hAnsi="Arial" w:cs="Arial"/>
                <w:b/>
                <w:bCs/>
                <w:color w:val="0000FF"/>
                <w:sz w:val="20"/>
              </w:rPr>
              <w:t xml:space="preserve">Special </w:t>
            </w:r>
            <w:r w:rsidR="006B083F">
              <w:rPr>
                <w:rFonts w:ascii="Arial" w:hAnsi="Arial" w:cs="Arial"/>
                <w:b/>
                <w:bCs/>
                <w:color w:val="0000FF"/>
                <w:sz w:val="20"/>
              </w:rPr>
              <w:t>Safety Precautions</w:t>
            </w:r>
          </w:p>
          <w:p w:rsidR="00766C3E" w:rsidRDefault="00766C3E">
            <w:pPr>
              <w:rPr>
                <w:rFonts w:ascii="Arial" w:hAnsi="Arial" w:cs="Arial"/>
                <w:b/>
                <w:bCs/>
                <w:color w:val="0000FF"/>
                <w:sz w:val="20"/>
              </w:rPr>
            </w:pPr>
          </w:p>
        </w:tc>
        <w:tc>
          <w:tcPr>
            <w:tcW w:w="9360" w:type="dxa"/>
            <w:gridSpan w:val="3"/>
          </w:tcPr>
          <w:p w:rsidR="00FE3788" w:rsidRPr="004436C8" w:rsidRDefault="00C16729">
            <w:pPr>
              <w:rPr>
                <w:rFonts w:ascii="Arial" w:hAnsi="Arial" w:cs="Arial"/>
                <w:iCs/>
                <w:szCs w:val="22"/>
              </w:rPr>
            </w:pPr>
            <w:r>
              <w:rPr>
                <w:rFonts w:ascii="Arial" w:hAnsi="Arial" w:cs="Arial"/>
                <w:iCs/>
                <w:szCs w:val="22"/>
              </w:rPr>
              <w:t>Use Bouin’s S</w:t>
            </w:r>
            <w:r w:rsidR="006B083F" w:rsidRPr="004436C8">
              <w:rPr>
                <w:rFonts w:ascii="Arial" w:hAnsi="Arial" w:cs="Arial"/>
                <w:iCs/>
                <w:szCs w:val="22"/>
              </w:rPr>
              <w:t>olution under a fume hood and avoid inhalation of any fumes</w:t>
            </w:r>
            <w:r w:rsidR="00FE3788" w:rsidRPr="004436C8">
              <w:rPr>
                <w:rFonts w:ascii="Arial" w:hAnsi="Arial" w:cs="Arial"/>
                <w:iCs/>
                <w:szCs w:val="22"/>
              </w:rPr>
              <w:t>.</w:t>
            </w:r>
          </w:p>
          <w:p w:rsidR="006B083F" w:rsidRPr="001611CF" w:rsidRDefault="006B083F">
            <w:pPr>
              <w:rPr>
                <w:rFonts w:ascii="Arial" w:hAnsi="Arial" w:cs="Arial"/>
                <w:iCs/>
                <w:sz w:val="20"/>
              </w:rPr>
            </w:pPr>
          </w:p>
        </w:tc>
      </w:tr>
      <w:tr w:rsidR="00371BA9">
        <w:trPr>
          <w:cantSplit/>
        </w:trPr>
        <w:tc>
          <w:tcPr>
            <w:tcW w:w="1800" w:type="dxa"/>
          </w:tcPr>
          <w:p w:rsidR="00371BA9" w:rsidRPr="00B57D26" w:rsidRDefault="00371BA9" w:rsidP="00371BA9">
            <w:pPr>
              <w:rPr>
                <w:rFonts w:ascii="Arial" w:hAnsi="Arial" w:cs="Arial"/>
                <w:b/>
                <w:color w:val="0000FF"/>
                <w:sz w:val="20"/>
              </w:rPr>
            </w:pPr>
            <w:r w:rsidRPr="00B57D26">
              <w:rPr>
                <w:rFonts w:ascii="Arial" w:hAnsi="Arial" w:cs="Arial"/>
                <w:b/>
                <w:color w:val="0000FF"/>
                <w:sz w:val="20"/>
              </w:rPr>
              <w:t>Stock Solutions</w:t>
            </w:r>
          </w:p>
          <w:p w:rsidR="00371BA9" w:rsidRDefault="00371BA9">
            <w:pPr>
              <w:rPr>
                <w:rFonts w:ascii="Arial" w:hAnsi="Arial" w:cs="Arial"/>
                <w:b/>
                <w:bCs/>
                <w:color w:val="0000FF"/>
                <w:sz w:val="20"/>
              </w:rPr>
            </w:pPr>
          </w:p>
        </w:tc>
        <w:tc>
          <w:tcPr>
            <w:tcW w:w="9360" w:type="dxa"/>
            <w:gridSpan w:val="3"/>
          </w:tcPr>
          <w:p w:rsidR="00371BA9" w:rsidRDefault="00F90021">
            <w:pPr>
              <w:rPr>
                <w:rFonts w:ascii="Arial" w:hAnsi="Arial" w:cs="Arial"/>
                <w:iCs/>
                <w:szCs w:val="22"/>
              </w:rPr>
            </w:pPr>
            <w:r>
              <w:rPr>
                <w:rFonts w:ascii="Arial" w:hAnsi="Arial" w:cs="Arial"/>
                <w:iCs/>
                <w:szCs w:val="22"/>
              </w:rPr>
              <w:t>Bouin fluid</w:t>
            </w:r>
          </w:p>
          <w:p w:rsidR="00F90021" w:rsidRDefault="00F90021">
            <w:pPr>
              <w:rPr>
                <w:rFonts w:ascii="Arial" w:hAnsi="Arial" w:cs="Arial"/>
                <w:iCs/>
                <w:szCs w:val="22"/>
              </w:rPr>
            </w:pPr>
            <w:r>
              <w:rPr>
                <w:rFonts w:ascii="Arial" w:hAnsi="Arial" w:cs="Arial"/>
                <w:iCs/>
                <w:szCs w:val="22"/>
              </w:rPr>
              <w:t>Ferric Chloride</w:t>
            </w:r>
          </w:p>
          <w:p w:rsidR="00F90021" w:rsidRDefault="00F90021">
            <w:pPr>
              <w:rPr>
                <w:rFonts w:ascii="Arial" w:hAnsi="Arial" w:cs="Arial"/>
                <w:iCs/>
                <w:szCs w:val="22"/>
              </w:rPr>
            </w:pPr>
            <w:r>
              <w:rPr>
                <w:rFonts w:ascii="Arial" w:hAnsi="Arial" w:cs="Arial"/>
                <w:iCs/>
                <w:szCs w:val="22"/>
              </w:rPr>
              <w:t>Hematoxylin</w:t>
            </w:r>
            <w:r w:rsidR="00674055">
              <w:rPr>
                <w:rFonts w:ascii="Arial" w:hAnsi="Arial" w:cs="Arial"/>
                <w:iCs/>
                <w:szCs w:val="22"/>
              </w:rPr>
              <w:t>, 1%</w:t>
            </w:r>
          </w:p>
          <w:p w:rsidR="00F90021" w:rsidRDefault="00F90021">
            <w:pPr>
              <w:rPr>
                <w:rFonts w:ascii="Arial" w:hAnsi="Arial" w:cs="Arial"/>
                <w:iCs/>
                <w:szCs w:val="22"/>
              </w:rPr>
            </w:pPr>
            <w:r>
              <w:rPr>
                <w:rFonts w:ascii="Arial" w:hAnsi="Arial" w:cs="Arial"/>
                <w:iCs/>
                <w:szCs w:val="22"/>
              </w:rPr>
              <w:t>Beibrich Scarlet- Acid Fuchsin</w:t>
            </w:r>
          </w:p>
          <w:p w:rsidR="00F90021" w:rsidRDefault="00F90021">
            <w:pPr>
              <w:rPr>
                <w:rFonts w:ascii="Arial" w:hAnsi="Arial" w:cs="Arial"/>
                <w:iCs/>
                <w:szCs w:val="22"/>
              </w:rPr>
            </w:pPr>
            <w:r>
              <w:rPr>
                <w:rFonts w:ascii="Arial" w:hAnsi="Arial" w:cs="Arial"/>
                <w:iCs/>
                <w:szCs w:val="22"/>
              </w:rPr>
              <w:t>Phosphomolybdic-Phosphotungstic Acid</w:t>
            </w:r>
          </w:p>
          <w:p w:rsidR="00F90021" w:rsidRDefault="00F90021">
            <w:pPr>
              <w:rPr>
                <w:rFonts w:ascii="Arial" w:hAnsi="Arial" w:cs="Arial"/>
                <w:iCs/>
                <w:szCs w:val="22"/>
              </w:rPr>
            </w:pPr>
            <w:r>
              <w:rPr>
                <w:rFonts w:ascii="Arial" w:hAnsi="Arial" w:cs="Arial"/>
                <w:iCs/>
                <w:szCs w:val="22"/>
              </w:rPr>
              <w:t>Aniline Blue</w:t>
            </w:r>
          </w:p>
          <w:p w:rsidR="00F90021" w:rsidRDefault="00F90021">
            <w:pPr>
              <w:rPr>
                <w:rFonts w:ascii="Arial" w:hAnsi="Arial" w:cs="Arial"/>
                <w:iCs/>
                <w:szCs w:val="22"/>
              </w:rPr>
            </w:pPr>
            <w:r>
              <w:rPr>
                <w:rFonts w:ascii="Arial" w:hAnsi="Arial" w:cs="Arial"/>
                <w:iCs/>
                <w:szCs w:val="22"/>
              </w:rPr>
              <w:t>Acetic Acid</w:t>
            </w:r>
            <w:r w:rsidR="00AF0141">
              <w:rPr>
                <w:rFonts w:ascii="Arial" w:hAnsi="Arial" w:cs="Arial"/>
                <w:iCs/>
                <w:szCs w:val="22"/>
              </w:rPr>
              <w:t>, 0.5%</w:t>
            </w:r>
          </w:p>
          <w:p w:rsidR="00F90021" w:rsidRPr="004436C8" w:rsidRDefault="00F90021">
            <w:pPr>
              <w:rPr>
                <w:rFonts w:ascii="Arial" w:hAnsi="Arial" w:cs="Arial"/>
                <w:iCs/>
                <w:szCs w:val="22"/>
              </w:rPr>
            </w:pPr>
          </w:p>
        </w:tc>
      </w:tr>
      <w:tr w:rsidR="00EA19BF">
        <w:tc>
          <w:tcPr>
            <w:tcW w:w="1800" w:type="dxa"/>
          </w:tcPr>
          <w:p w:rsidR="00EA19BF" w:rsidRPr="00F80139" w:rsidRDefault="00CA511B">
            <w:pPr>
              <w:rPr>
                <w:rFonts w:ascii="Arial" w:hAnsi="Arial" w:cs="Arial"/>
                <w:b/>
                <w:color w:val="0000FF"/>
                <w:sz w:val="20"/>
              </w:rPr>
            </w:pPr>
            <w:r>
              <w:rPr>
                <w:rFonts w:ascii="Arial" w:hAnsi="Arial" w:cs="Arial"/>
                <w:b/>
                <w:color w:val="0000FF"/>
                <w:sz w:val="20"/>
              </w:rPr>
              <w:t xml:space="preserve">Working </w:t>
            </w:r>
            <w:r w:rsidR="00F80139" w:rsidRPr="00F80139">
              <w:rPr>
                <w:rFonts w:ascii="Arial" w:hAnsi="Arial" w:cs="Arial"/>
                <w:b/>
                <w:color w:val="0000FF"/>
                <w:sz w:val="20"/>
              </w:rPr>
              <w:t>Solutions</w:t>
            </w:r>
          </w:p>
          <w:p w:rsidR="00F80139" w:rsidRDefault="00F80139">
            <w:pPr>
              <w:rPr>
                <w:rFonts w:ascii="Arial" w:hAnsi="Arial" w:cs="Arial"/>
                <w:sz w:val="20"/>
              </w:rPr>
            </w:pPr>
          </w:p>
        </w:tc>
        <w:tc>
          <w:tcPr>
            <w:tcW w:w="9360" w:type="dxa"/>
            <w:gridSpan w:val="3"/>
          </w:tcPr>
          <w:p w:rsidR="0004589F" w:rsidRDefault="00087F8F" w:rsidP="009E7000">
            <w:pPr>
              <w:rPr>
                <w:rFonts w:ascii="Arial" w:hAnsi="Arial"/>
                <w:b/>
              </w:rPr>
            </w:pPr>
            <w:r>
              <w:rPr>
                <w:rFonts w:ascii="Arial" w:hAnsi="Arial"/>
                <w:b/>
              </w:rPr>
              <w:t>Weigert Iron Hematoxylin</w:t>
            </w:r>
            <w:r w:rsidR="00DF2432">
              <w:rPr>
                <w:rFonts w:ascii="Arial" w:hAnsi="Arial"/>
                <w:b/>
              </w:rPr>
              <w:t>- made fresh every time</w:t>
            </w:r>
          </w:p>
          <w:p w:rsidR="00087F8F" w:rsidRDefault="00087F8F" w:rsidP="00087F8F">
            <w:pPr>
              <w:jc w:val="left"/>
              <w:rPr>
                <w:rFonts w:ascii="Arial" w:hAnsi="Arial"/>
              </w:rPr>
            </w:pPr>
            <w:r>
              <w:rPr>
                <w:rFonts w:ascii="Arial" w:hAnsi="Arial"/>
              </w:rPr>
              <w:t xml:space="preserve">                 </w:t>
            </w:r>
            <w:r w:rsidR="00AF0141">
              <w:rPr>
                <w:rFonts w:ascii="Arial" w:hAnsi="Arial"/>
              </w:rPr>
              <w:t>Ferric Chloride........................</w:t>
            </w:r>
            <w:r w:rsidR="00D86961">
              <w:rPr>
                <w:rFonts w:ascii="Arial" w:hAnsi="Arial"/>
              </w:rPr>
              <w:t>20 mL</w:t>
            </w:r>
          </w:p>
          <w:p w:rsidR="00087F8F" w:rsidRDefault="00087F8F" w:rsidP="00087F8F">
            <w:pPr>
              <w:jc w:val="left"/>
              <w:rPr>
                <w:rFonts w:ascii="Arial" w:hAnsi="Arial"/>
              </w:rPr>
            </w:pPr>
            <w:r>
              <w:rPr>
                <w:rFonts w:ascii="Arial" w:hAnsi="Arial"/>
              </w:rPr>
              <w:t xml:space="preserve">                 </w:t>
            </w:r>
            <w:r w:rsidR="00AF0141">
              <w:rPr>
                <w:rFonts w:ascii="Arial" w:hAnsi="Arial"/>
              </w:rPr>
              <w:t>Hematoxylin 1%.....................</w:t>
            </w:r>
            <w:r w:rsidR="00D86961">
              <w:rPr>
                <w:rFonts w:ascii="Arial" w:hAnsi="Arial"/>
              </w:rPr>
              <w:t>20 mL</w:t>
            </w:r>
          </w:p>
          <w:p w:rsidR="00087F8F" w:rsidRDefault="00087F8F" w:rsidP="009E7000">
            <w:pPr>
              <w:rPr>
                <w:rFonts w:ascii="Arial" w:hAnsi="Arial"/>
                <w:b/>
              </w:rPr>
            </w:pPr>
          </w:p>
          <w:p w:rsidR="005548B0" w:rsidRDefault="0004589F" w:rsidP="009E7000">
            <w:pPr>
              <w:rPr>
                <w:rFonts w:ascii="Arial" w:hAnsi="Arial"/>
                <w:b/>
              </w:rPr>
            </w:pPr>
            <w:r>
              <w:rPr>
                <w:rFonts w:ascii="Arial" w:hAnsi="Arial"/>
                <w:b/>
              </w:rPr>
              <w:t xml:space="preserve">All </w:t>
            </w:r>
            <w:r w:rsidR="00087F8F">
              <w:rPr>
                <w:rFonts w:ascii="Arial" w:hAnsi="Arial"/>
                <w:b/>
              </w:rPr>
              <w:t xml:space="preserve">other </w:t>
            </w:r>
            <w:r>
              <w:rPr>
                <w:rFonts w:ascii="Arial" w:hAnsi="Arial"/>
                <w:b/>
              </w:rPr>
              <w:t>Reagents are ordered from Newcomer Supply ready to use.</w:t>
            </w:r>
          </w:p>
          <w:p w:rsidR="00E530C6" w:rsidRPr="005548B0" w:rsidRDefault="00E530C6" w:rsidP="009E7000">
            <w:pPr>
              <w:rPr>
                <w:rFonts w:ascii="Arial" w:hAnsi="Arial" w:cs="Arial"/>
                <w:b/>
              </w:rPr>
            </w:pPr>
          </w:p>
        </w:tc>
      </w:tr>
      <w:tr w:rsidR="00810D42">
        <w:trPr>
          <w:cantSplit/>
        </w:trPr>
        <w:tc>
          <w:tcPr>
            <w:tcW w:w="1800" w:type="dxa"/>
          </w:tcPr>
          <w:p w:rsidR="00810D42" w:rsidRDefault="00810D42">
            <w:pPr>
              <w:rPr>
                <w:rFonts w:ascii="Arial" w:hAnsi="Arial" w:cs="Arial"/>
                <w:b/>
                <w:sz w:val="20"/>
              </w:rPr>
            </w:pPr>
            <w:r>
              <w:rPr>
                <w:rFonts w:ascii="Arial" w:hAnsi="Arial" w:cs="Arial"/>
                <w:b/>
                <w:color w:val="0000FF"/>
                <w:sz w:val="20"/>
              </w:rPr>
              <w:t>Procedure</w:t>
            </w:r>
          </w:p>
        </w:tc>
        <w:tc>
          <w:tcPr>
            <w:tcW w:w="1080" w:type="dxa"/>
          </w:tcPr>
          <w:p w:rsidR="00810D42" w:rsidRDefault="00810D42">
            <w:pPr>
              <w:rPr>
                <w:rFonts w:ascii="Arial" w:hAnsi="Arial" w:cs="Arial"/>
                <w:b/>
                <w:bCs/>
                <w:sz w:val="20"/>
              </w:rPr>
            </w:pPr>
            <w:r>
              <w:rPr>
                <w:rFonts w:ascii="Arial" w:hAnsi="Arial" w:cs="Arial"/>
                <w:b/>
                <w:bCs/>
                <w:sz w:val="20"/>
              </w:rPr>
              <w:t>Step</w:t>
            </w:r>
          </w:p>
        </w:tc>
        <w:tc>
          <w:tcPr>
            <w:tcW w:w="8280" w:type="dxa"/>
            <w:gridSpan w:val="2"/>
          </w:tcPr>
          <w:p w:rsidR="00810D42" w:rsidRDefault="00810D42">
            <w:pPr>
              <w:rPr>
                <w:rFonts w:ascii="Arial" w:hAnsi="Arial" w:cs="Arial"/>
                <w:b/>
                <w:bCs/>
                <w:sz w:val="20"/>
              </w:rPr>
            </w:pPr>
            <w:r>
              <w:rPr>
                <w:rFonts w:ascii="Arial" w:hAnsi="Arial" w:cs="Arial"/>
                <w:b/>
                <w:bCs/>
                <w:sz w:val="20"/>
              </w:rPr>
              <w:t>Action</w:t>
            </w: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1</w:t>
            </w:r>
          </w:p>
        </w:tc>
        <w:tc>
          <w:tcPr>
            <w:tcW w:w="8280" w:type="dxa"/>
            <w:gridSpan w:val="2"/>
          </w:tcPr>
          <w:p w:rsidR="00810D42" w:rsidRPr="00810D42" w:rsidRDefault="00810D42" w:rsidP="00810D42">
            <w:pPr>
              <w:pStyle w:val="BodyText"/>
              <w:rPr>
                <w:rFonts w:ascii="Arial" w:hAnsi="Arial" w:cs="Arial"/>
                <w:sz w:val="20"/>
              </w:rPr>
            </w:pPr>
            <w:r w:rsidRPr="00810D42">
              <w:rPr>
                <w:rFonts w:ascii="Arial" w:hAnsi="Arial" w:cs="Arial"/>
              </w:rPr>
              <w:t>Deparaffinize a</w:t>
            </w:r>
            <w:r w:rsidR="0004589F">
              <w:rPr>
                <w:rFonts w:ascii="Arial" w:hAnsi="Arial" w:cs="Arial"/>
              </w:rPr>
              <w:t>nd hydrate to</w:t>
            </w:r>
            <w:r w:rsidRPr="00810D42">
              <w:rPr>
                <w:rFonts w:ascii="Arial" w:hAnsi="Arial" w:cs="Arial"/>
              </w:rPr>
              <w:t xml:space="preserve"> water</w:t>
            </w:r>
          </w:p>
          <w:p w:rsidR="00810D42" w:rsidRDefault="00810D42">
            <w:pPr>
              <w:rPr>
                <w:rFonts w:ascii="Arial" w:hAnsi="Arial" w:cs="Arial"/>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2</w:t>
            </w:r>
          </w:p>
        </w:tc>
        <w:tc>
          <w:tcPr>
            <w:tcW w:w="8280" w:type="dxa"/>
            <w:gridSpan w:val="2"/>
          </w:tcPr>
          <w:p w:rsidR="00810D42" w:rsidRDefault="00810D42" w:rsidP="00810D42">
            <w:pPr>
              <w:rPr>
                <w:rFonts w:ascii="Arial" w:hAnsi="Arial" w:cs="Arial"/>
                <w:sz w:val="20"/>
              </w:rPr>
            </w:pPr>
            <w:r>
              <w:rPr>
                <w:rFonts w:ascii="Arial" w:hAnsi="Arial"/>
              </w:rPr>
              <w:t xml:space="preserve">Pre-heat </w:t>
            </w:r>
            <w:r w:rsidR="00AF0141">
              <w:rPr>
                <w:rFonts w:ascii="Arial" w:hAnsi="Arial"/>
              </w:rPr>
              <w:t>Solution A: Bouin Fluid</w:t>
            </w:r>
            <w:r>
              <w:rPr>
                <w:rFonts w:ascii="Arial" w:hAnsi="Arial"/>
              </w:rPr>
              <w:t xml:space="preserve"> (</w:t>
            </w:r>
            <w:r w:rsidR="00D40E05">
              <w:rPr>
                <w:rFonts w:ascii="Arial" w:hAnsi="Arial"/>
                <w:b/>
              </w:rPr>
              <w:t>use fresh each time</w:t>
            </w:r>
            <w:r>
              <w:rPr>
                <w:rFonts w:ascii="Arial" w:hAnsi="Arial"/>
                <w:b/>
              </w:rPr>
              <w:t xml:space="preserve">) </w:t>
            </w:r>
            <w:r w:rsidR="00A13C90">
              <w:rPr>
                <w:rFonts w:ascii="Arial" w:hAnsi="Arial"/>
              </w:rPr>
              <w:t>in a plastic C</w:t>
            </w:r>
            <w:r w:rsidR="00292C7F">
              <w:rPr>
                <w:rFonts w:ascii="Arial" w:hAnsi="Arial"/>
              </w:rPr>
              <w:t>oplin jar,</w:t>
            </w:r>
            <w:r>
              <w:rPr>
                <w:rFonts w:ascii="Arial" w:hAnsi="Arial"/>
              </w:rPr>
              <w:t xml:space="preserve"> in a water bath set at 56</w:t>
            </w:r>
            <w:r w:rsidR="005548B0">
              <w:rPr>
                <w:rFonts w:ascii="Arial" w:hAnsi="Arial"/>
              </w:rPr>
              <w:t>-60</w:t>
            </w:r>
            <w:r>
              <w:rPr>
                <w:rFonts w:ascii="Arial" w:hAnsi="Arial"/>
              </w:rPr>
              <w:sym w:font="Symbol" w:char="F0B0"/>
            </w:r>
            <w:r>
              <w:rPr>
                <w:rFonts w:ascii="Arial" w:hAnsi="Arial"/>
              </w:rPr>
              <w:t>C.  Bouin’s solution comes to temperature in about 5 minutes</w:t>
            </w:r>
          </w:p>
          <w:p w:rsidR="00810D42" w:rsidRDefault="00810D42">
            <w:pPr>
              <w:rPr>
                <w:rFonts w:ascii="Arial" w:hAnsi="Arial" w:cs="Arial"/>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3</w:t>
            </w:r>
          </w:p>
        </w:tc>
        <w:tc>
          <w:tcPr>
            <w:tcW w:w="8280" w:type="dxa"/>
            <w:gridSpan w:val="2"/>
          </w:tcPr>
          <w:p w:rsidR="00810D42" w:rsidRDefault="00810D42" w:rsidP="00810D42">
            <w:pPr>
              <w:rPr>
                <w:rFonts w:ascii="Arial" w:hAnsi="Arial"/>
              </w:rPr>
            </w:pPr>
            <w:r>
              <w:rPr>
                <w:rFonts w:ascii="Arial" w:hAnsi="Arial"/>
              </w:rPr>
              <w:t>Mordant</w:t>
            </w:r>
            <w:r w:rsidR="00A13C90">
              <w:rPr>
                <w:rFonts w:ascii="Arial" w:hAnsi="Arial"/>
              </w:rPr>
              <w:t xml:space="preserve"> slides</w:t>
            </w:r>
            <w:r>
              <w:rPr>
                <w:rFonts w:ascii="Arial" w:hAnsi="Arial"/>
              </w:rPr>
              <w:t xml:space="preserve"> in Bouin’s solution at 56</w:t>
            </w:r>
            <w:r>
              <w:rPr>
                <w:rFonts w:ascii="Arial" w:hAnsi="Arial"/>
              </w:rPr>
              <w:sym w:font="Symbol" w:char="F0B0"/>
            </w:r>
            <w:r>
              <w:rPr>
                <w:rFonts w:ascii="Arial" w:hAnsi="Arial"/>
              </w:rPr>
              <w:t xml:space="preserve"> C</w:t>
            </w:r>
            <w:r w:rsidR="00292C7F">
              <w:rPr>
                <w:rFonts w:ascii="Arial" w:hAnsi="Arial"/>
              </w:rPr>
              <w:t xml:space="preserve"> for</w:t>
            </w:r>
            <w:r w:rsidR="00AF0141">
              <w:rPr>
                <w:rFonts w:ascii="Arial" w:hAnsi="Arial"/>
              </w:rPr>
              <w:t>..................</w:t>
            </w:r>
            <w:r w:rsidR="00A13C90">
              <w:rPr>
                <w:rFonts w:ascii="Arial" w:hAnsi="Arial"/>
                <w:b/>
              </w:rPr>
              <w:t>1</w:t>
            </w:r>
            <w:r w:rsidRPr="006E0BC8">
              <w:rPr>
                <w:rFonts w:ascii="Arial" w:hAnsi="Arial"/>
              </w:rPr>
              <w:t xml:space="preserve"> </w:t>
            </w:r>
            <w:r w:rsidR="005548B0">
              <w:rPr>
                <w:rFonts w:ascii="Arial" w:hAnsi="Arial"/>
              </w:rPr>
              <w:t>hour</w:t>
            </w:r>
            <w:r w:rsidRPr="00E530C6">
              <w:rPr>
                <w:rFonts w:ascii="Arial" w:hAnsi="Arial"/>
                <w:b/>
              </w:rPr>
              <w:t>.  Keep covered.</w:t>
            </w:r>
            <w:r>
              <w:rPr>
                <w:rFonts w:ascii="Arial" w:hAnsi="Arial"/>
                <w:b/>
              </w:rPr>
              <w:t xml:space="preserve">  </w:t>
            </w:r>
            <w:r w:rsidR="005548B0" w:rsidRPr="005548B0">
              <w:rPr>
                <w:rFonts w:ascii="Arial" w:hAnsi="Arial"/>
              </w:rPr>
              <w:t>Cool at room temperature for 5-10 minutes</w:t>
            </w:r>
          </w:p>
          <w:p w:rsidR="00810D42" w:rsidRDefault="00810D42">
            <w:pPr>
              <w:rPr>
                <w:rFonts w:ascii="Arial" w:hAnsi="Arial" w:cs="Arial"/>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4</w:t>
            </w:r>
          </w:p>
        </w:tc>
        <w:tc>
          <w:tcPr>
            <w:tcW w:w="8280" w:type="dxa"/>
            <w:gridSpan w:val="2"/>
          </w:tcPr>
          <w:p w:rsidR="00810D42" w:rsidRPr="00BB72A8" w:rsidRDefault="00AF0141" w:rsidP="00810D42">
            <w:pPr>
              <w:rPr>
                <w:rFonts w:ascii="Arial" w:hAnsi="Arial" w:cs="Arial"/>
                <w:iCs/>
                <w:sz w:val="20"/>
              </w:rPr>
            </w:pPr>
            <w:r>
              <w:rPr>
                <w:rFonts w:ascii="Arial" w:hAnsi="Arial"/>
              </w:rPr>
              <w:t>R</w:t>
            </w:r>
            <w:r w:rsidR="00810D42">
              <w:rPr>
                <w:rFonts w:ascii="Arial" w:hAnsi="Arial"/>
              </w:rPr>
              <w:t>inse i</w:t>
            </w:r>
            <w:r w:rsidR="00BB72A8">
              <w:rPr>
                <w:rFonts w:ascii="Arial" w:hAnsi="Arial"/>
              </w:rPr>
              <w:t>n running t</w:t>
            </w:r>
            <w:r w:rsidR="00DF2432">
              <w:rPr>
                <w:rFonts w:ascii="Arial" w:hAnsi="Arial"/>
              </w:rPr>
              <w:t>ap water</w:t>
            </w:r>
            <w:r>
              <w:rPr>
                <w:rFonts w:ascii="Arial" w:hAnsi="Arial"/>
              </w:rPr>
              <w:t>........................</w:t>
            </w:r>
            <w:r w:rsidRPr="00D86961">
              <w:rPr>
                <w:rFonts w:ascii="Arial" w:hAnsi="Arial"/>
                <w:b/>
              </w:rPr>
              <w:t>10</w:t>
            </w:r>
            <w:r>
              <w:rPr>
                <w:rFonts w:ascii="Arial" w:hAnsi="Arial"/>
              </w:rPr>
              <w:t xml:space="preserve"> minutes</w:t>
            </w:r>
          </w:p>
          <w:p w:rsidR="00810D42" w:rsidRDefault="00810D42">
            <w:pPr>
              <w:rPr>
                <w:rFonts w:ascii="Arial" w:hAnsi="Arial" w:cs="Arial"/>
                <w:i/>
                <w:iCs/>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5</w:t>
            </w:r>
          </w:p>
        </w:tc>
        <w:tc>
          <w:tcPr>
            <w:tcW w:w="8280" w:type="dxa"/>
            <w:gridSpan w:val="2"/>
          </w:tcPr>
          <w:p w:rsidR="00BB72A8" w:rsidRDefault="00D13E81">
            <w:pPr>
              <w:jc w:val="left"/>
              <w:rPr>
                <w:rFonts w:ascii="Arial" w:hAnsi="Arial"/>
              </w:rPr>
            </w:pPr>
            <w:r>
              <w:rPr>
                <w:rFonts w:ascii="Arial" w:hAnsi="Arial"/>
              </w:rPr>
              <w:t xml:space="preserve">Stain in </w:t>
            </w:r>
            <w:r w:rsidR="00BB72A8">
              <w:rPr>
                <w:rFonts w:ascii="Arial" w:hAnsi="Arial"/>
              </w:rPr>
              <w:t>fresh Weiger</w:t>
            </w:r>
            <w:r>
              <w:rPr>
                <w:rFonts w:ascii="Arial" w:hAnsi="Arial"/>
              </w:rPr>
              <w:t xml:space="preserve">t Iron </w:t>
            </w:r>
            <w:r w:rsidRPr="00E530C6">
              <w:rPr>
                <w:rFonts w:ascii="Arial" w:hAnsi="Arial"/>
              </w:rPr>
              <w:t>Hematoxylin (mix well) for.................</w:t>
            </w:r>
            <w:r w:rsidRPr="00D13E81">
              <w:rPr>
                <w:rFonts w:ascii="Arial" w:hAnsi="Arial"/>
                <w:b/>
              </w:rPr>
              <w:t>10</w:t>
            </w:r>
            <w:r>
              <w:rPr>
                <w:rFonts w:ascii="Arial" w:hAnsi="Arial"/>
              </w:rPr>
              <w:t xml:space="preserve"> minutes</w:t>
            </w:r>
          </w:p>
          <w:p w:rsidR="00BB72A8" w:rsidRDefault="00DF2432">
            <w:pPr>
              <w:jc w:val="left"/>
              <w:rPr>
                <w:rFonts w:ascii="Arial" w:hAnsi="Arial"/>
              </w:rPr>
            </w:pPr>
            <w:r>
              <w:rPr>
                <w:rFonts w:ascii="Arial" w:hAnsi="Arial"/>
              </w:rPr>
              <w:t xml:space="preserve">                 </w:t>
            </w:r>
            <w:r w:rsidR="00440ECB">
              <w:rPr>
                <w:rFonts w:ascii="Arial" w:hAnsi="Arial"/>
              </w:rPr>
              <w:t>Solution B: Ferric Chloride, Acidified...........</w:t>
            </w:r>
            <w:r w:rsidR="00D86961">
              <w:rPr>
                <w:rFonts w:ascii="Arial" w:hAnsi="Arial"/>
              </w:rPr>
              <w:t>20 mL</w:t>
            </w:r>
          </w:p>
          <w:p w:rsidR="00BB72A8" w:rsidRDefault="00DF2432">
            <w:pPr>
              <w:jc w:val="left"/>
              <w:rPr>
                <w:rFonts w:ascii="Arial" w:hAnsi="Arial"/>
              </w:rPr>
            </w:pPr>
            <w:r>
              <w:rPr>
                <w:rFonts w:ascii="Arial" w:hAnsi="Arial"/>
              </w:rPr>
              <w:t xml:space="preserve">                 </w:t>
            </w:r>
            <w:r w:rsidR="00440ECB">
              <w:rPr>
                <w:rFonts w:ascii="Arial" w:hAnsi="Arial"/>
              </w:rPr>
              <w:t>Solution C: Hematoxylin 1%, Alcoholic.......</w:t>
            </w:r>
            <w:r w:rsidR="00D86961">
              <w:rPr>
                <w:rFonts w:ascii="Arial" w:hAnsi="Arial"/>
              </w:rPr>
              <w:t>20 mL</w:t>
            </w:r>
          </w:p>
          <w:p w:rsidR="00BB72A8" w:rsidRPr="00BB72A8" w:rsidRDefault="00BB72A8" w:rsidP="00D13E81">
            <w:pPr>
              <w:jc w:val="left"/>
              <w:rPr>
                <w:rFonts w:ascii="Arial" w:hAnsi="Arial"/>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6</w:t>
            </w:r>
          </w:p>
        </w:tc>
        <w:tc>
          <w:tcPr>
            <w:tcW w:w="8280" w:type="dxa"/>
            <w:gridSpan w:val="2"/>
          </w:tcPr>
          <w:p w:rsidR="00810D42" w:rsidRDefault="00810D42">
            <w:pPr>
              <w:jc w:val="left"/>
              <w:rPr>
                <w:rFonts w:ascii="Arial" w:hAnsi="Arial"/>
              </w:rPr>
            </w:pPr>
            <w:r>
              <w:rPr>
                <w:rFonts w:ascii="Arial" w:hAnsi="Arial"/>
              </w:rPr>
              <w:t xml:space="preserve">Rinse in running tap water </w:t>
            </w:r>
            <w:r w:rsidR="00BB72A8">
              <w:rPr>
                <w:rFonts w:ascii="Arial" w:hAnsi="Arial"/>
              </w:rPr>
              <w:t xml:space="preserve">for </w:t>
            </w:r>
            <w:r w:rsidR="00BB72A8" w:rsidRPr="00BB72A8">
              <w:rPr>
                <w:rFonts w:ascii="Arial" w:hAnsi="Arial"/>
                <w:b/>
              </w:rPr>
              <w:t>10</w:t>
            </w:r>
            <w:r w:rsidR="00DF2432">
              <w:rPr>
                <w:rFonts w:ascii="Arial" w:hAnsi="Arial"/>
              </w:rPr>
              <w:t xml:space="preserve"> minutes, rinse in D</w:t>
            </w:r>
            <w:r w:rsidR="00BB72A8">
              <w:rPr>
                <w:rFonts w:ascii="Arial" w:hAnsi="Arial"/>
              </w:rPr>
              <w:t>istilled water</w:t>
            </w:r>
          </w:p>
          <w:p w:rsidR="00810D42" w:rsidRDefault="00E530C6">
            <w:pPr>
              <w:jc w:val="left"/>
              <w:rPr>
                <w:rFonts w:ascii="Arial" w:hAnsi="Arial"/>
              </w:rPr>
            </w:pPr>
            <w:r>
              <w:rPr>
                <w:rFonts w:ascii="Arial" w:hAnsi="Arial"/>
              </w:rPr>
              <w:t>* See Procedure note</w:t>
            </w:r>
          </w:p>
          <w:p w:rsidR="00BB72A8" w:rsidRDefault="00BB72A8">
            <w:pPr>
              <w:jc w:val="left"/>
              <w:rPr>
                <w:rFonts w:ascii="Arial" w:hAnsi="Arial" w:cs="Arial"/>
                <w:i/>
                <w:iCs/>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7</w:t>
            </w:r>
          </w:p>
        </w:tc>
        <w:tc>
          <w:tcPr>
            <w:tcW w:w="8280" w:type="dxa"/>
            <w:gridSpan w:val="2"/>
          </w:tcPr>
          <w:p w:rsidR="00810D42" w:rsidRDefault="007200D5">
            <w:pPr>
              <w:jc w:val="left"/>
              <w:rPr>
                <w:rFonts w:ascii="Arial" w:hAnsi="Arial"/>
              </w:rPr>
            </w:pPr>
            <w:r>
              <w:rPr>
                <w:rFonts w:ascii="Arial" w:hAnsi="Arial"/>
              </w:rPr>
              <w:t xml:space="preserve">Stain in </w:t>
            </w:r>
            <w:r w:rsidR="00440ECB">
              <w:rPr>
                <w:rFonts w:ascii="Arial" w:hAnsi="Arial"/>
              </w:rPr>
              <w:t xml:space="preserve">Solution D: </w:t>
            </w:r>
            <w:r>
              <w:rPr>
                <w:rFonts w:ascii="Arial" w:hAnsi="Arial"/>
              </w:rPr>
              <w:t xml:space="preserve">Biebrich Scarlet-Acid Fuchsin for.............. </w:t>
            </w:r>
            <w:r w:rsidRPr="007200D5">
              <w:rPr>
                <w:rFonts w:ascii="Arial" w:hAnsi="Arial"/>
                <w:b/>
              </w:rPr>
              <w:t>2</w:t>
            </w:r>
            <w:r>
              <w:rPr>
                <w:rFonts w:ascii="Arial" w:hAnsi="Arial"/>
              </w:rPr>
              <w:t xml:space="preserve"> minutes</w:t>
            </w:r>
          </w:p>
          <w:p w:rsidR="007200D5" w:rsidRDefault="007200D5">
            <w:pPr>
              <w:jc w:val="left"/>
              <w:rPr>
                <w:rFonts w:ascii="Arial" w:hAnsi="Arial" w:cs="Arial"/>
                <w:i/>
                <w:iCs/>
                <w:sz w:val="20"/>
              </w:rPr>
            </w:pPr>
          </w:p>
        </w:tc>
      </w:tr>
      <w:tr w:rsidR="00810D42">
        <w:trPr>
          <w:cantSplit/>
        </w:trPr>
        <w:tc>
          <w:tcPr>
            <w:tcW w:w="1800" w:type="dxa"/>
          </w:tcPr>
          <w:p w:rsidR="00810D42" w:rsidRDefault="00810D42">
            <w:pPr>
              <w:rPr>
                <w:rFonts w:ascii="Arial" w:hAnsi="Arial" w:cs="Arial"/>
                <w:b/>
                <w:sz w:val="20"/>
              </w:rPr>
            </w:pPr>
          </w:p>
        </w:tc>
        <w:tc>
          <w:tcPr>
            <w:tcW w:w="1080" w:type="dxa"/>
          </w:tcPr>
          <w:p w:rsidR="00810D42" w:rsidRDefault="00810D42">
            <w:pPr>
              <w:jc w:val="center"/>
              <w:rPr>
                <w:rFonts w:ascii="Arial" w:hAnsi="Arial" w:cs="Arial"/>
                <w:sz w:val="20"/>
              </w:rPr>
            </w:pPr>
            <w:r>
              <w:rPr>
                <w:rFonts w:ascii="Arial" w:hAnsi="Arial" w:cs="Arial"/>
                <w:sz w:val="20"/>
              </w:rPr>
              <w:t>8</w:t>
            </w:r>
          </w:p>
        </w:tc>
        <w:tc>
          <w:tcPr>
            <w:tcW w:w="8280" w:type="dxa"/>
            <w:gridSpan w:val="2"/>
          </w:tcPr>
          <w:p w:rsidR="007200D5" w:rsidRDefault="00DF2432" w:rsidP="007200D5">
            <w:pPr>
              <w:jc w:val="left"/>
              <w:rPr>
                <w:rFonts w:ascii="Arial" w:hAnsi="Arial"/>
              </w:rPr>
            </w:pPr>
            <w:r>
              <w:rPr>
                <w:rFonts w:ascii="Arial" w:hAnsi="Arial"/>
              </w:rPr>
              <w:t>Rinse in Distilled water</w:t>
            </w:r>
          </w:p>
          <w:p w:rsidR="00810D42" w:rsidRDefault="00810D42">
            <w:pPr>
              <w:jc w:val="left"/>
              <w:rPr>
                <w:rFonts w:ascii="Arial" w:hAnsi="Arial" w:cs="Arial"/>
                <w:i/>
                <w:iCs/>
                <w:sz w:val="20"/>
              </w:rPr>
            </w:pPr>
          </w:p>
        </w:tc>
      </w:tr>
      <w:tr w:rsidR="007200D5">
        <w:trPr>
          <w:cantSplit/>
        </w:trPr>
        <w:tc>
          <w:tcPr>
            <w:tcW w:w="1800" w:type="dxa"/>
          </w:tcPr>
          <w:p w:rsidR="007200D5" w:rsidRDefault="007200D5">
            <w:pPr>
              <w:rPr>
                <w:rFonts w:ascii="Arial" w:hAnsi="Arial" w:cs="Arial"/>
                <w:b/>
                <w:sz w:val="20"/>
              </w:rPr>
            </w:pPr>
          </w:p>
        </w:tc>
        <w:tc>
          <w:tcPr>
            <w:tcW w:w="1080" w:type="dxa"/>
          </w:tcPr>
          <w:p w:rsidR="007200D5" w:rsidRDefault="007200D5">
            <w:pPr>
              <w:jc w:val="center"/>
              <w:rPr>
                <w:rFonts w:ascii="Arial" w:hAnsi="Arial" w:cs="Arial"/>
                <w:sz w:val="20"/>
              </w:rPr>
            </w:pPr>
            <w:r>
              <w:rPr>
                <w:rFonts w:ascii="Arial" w:hAnsi="Arial" w:cs="Arial"/>
                <w:sz w:val="20"/>
              </w:rPr>
              <w:t>9</w:t>
            </w:r>
          </w:p>
        </w:tc>
        <w:tc>
          <w:tcPr>
            <w:tcW w:w="8280" w:type="dxa"/>
            <w:gridSpan w:val="2"/>
          </w:tcPr>
          <w:p w:rsidR="007200D5" w:rsidRPr="0034456E" w:rsidRDefault="004A24E4" w:rsidP="007200D5">
            <w:pPr>
              <w:jc w:val="left"/>
              <w:rPr>
                <w:rFonts w:ascii="Arial" w:hAnsi="Arial"/>
              </w:rPr>
            </w:pPr>
            <w:r>
              <w:rPr>
                <w:rFonts w:ascii="Arial" w:hAnsi="Arial"/>
              </w:rPr>
              <w:t xml:space="preserve">Place slides in </w:t>
            </w:r>
            <w:r w:rsidR="00440ECB">
              <w:rPr>
                <w:rFonts w:ascii="Arial" w:hAnsi="Arial"/>
              </w:rPr>
              <w:t>Solution E: Phosphomolybdic /Phosphotungstic</w:t>
            </w:r>
            <w:r w:rsidR="007200D5">
              <w:rPr>
                <w:rFonts w:ascii="Arial" w:hAnsi="Arial"/>
              </w:rPr>
              <w:t xml:space="preserve"> Acid solution…</w:t>
            </w:r>
            <w:r w:rsidR="007200D5">
              <w:rPr>
                <w:rFonts w:ascii="Arial" w:hAnsi="Arial"/>
                <w:b/>
              </w:rPr>
              <w:t xml:space="preserve">5 </w:t>
            </w:r>
            <w:r w:rsidR="00DF2432">
              <w:rPr>
                <w:rFonts w:ascii="Arial" w:hAnsi="Arial"/>
              </w:rPr>
              <w:t>minutes</w:t>
            </w:r>
          </w:p>
          <w:p w:rsidR="007200D5" w:rsidRDefault="007200D5" w:rsidP="007200D5">
            <w:pPr>
              <w:jc w:val="left"/>
              <w:rPr>
                <w:rFonts w:ascii="Arial" w:hAnsi="Arial" w:cs="Arial"/>
                <w:i/>
                <w:iCs/>
                <w:sz w:val="20"/>
              </w:rPr>
            </w:pPr>
          </w:p>
        </w:tc>
      </w:tr>
      <w:tr w:rsidR="007200D5">
        <w:trPr>
          <w:cantSplit/>
        </w:trPr>
        <w:tc>
          <w:tcPr>
            <w:tcW w:w="1800" w:type="dxa"/>
          </w:tcPr>
          <w:p w:rsidR="007200D5" w:rsidRDefault="007200D5">
            <w:pPr>
              <w:rPr>
                <w:rFonts w:ascii="Arial" w:hAnsi="Arial" w:cs="Arial"/>
                <w:b/>
                <w:sz w:val="20"/>
              </w:rPr>
            </w:pPr>
          </w:p>
        </w:tc>
        <w:tc>
          <w:tcPr>
            <w:tcW w:w="1080" w:type="dxa"/>
          </w:tcPr>
          <w:p w:rsidR="007200D5" w:rsidRDefault="007200D5">
            <w:pPr>
              <w:jc w:val="center"/>
              <w:rPr>
                <w:rFonts w:ascii="Arial" w:hAnsi="Arial" w:cs="Arial"/>
                <w:sz w:val="20"/>
              </w:rPr>
            </w:pPr>
            <w:r>
              <w:rPr>
                <w:rFonts w:ascii="Arial" w:hAnsi="Arial" w:cs="Arial"/>
                <w:sz w:val="20"/>
              </w:rPr>
              <w:t>10</w:t>
            </w:r>
          </w:p>
        </w:tc>
        <w:tc>
          <w:tcPr>
            <w:tcW w:w="8280" w:type="dxa"/>
            <w:gridSpan w:val="2"/>
          </w:tcPr>
          <w:p w:rsidR="007200D5" w:rsidRDefault="007200D5" w:rsidP="007200D5">
            <w:pPr>
              <w:jc w:val="left"/>
              <w:rPr>
                <w:rFonts w:ascii="Arial" w:hAnsi="Arial" w:cs="Arial"/>
                <w:iCs/>
                <w:szCs w:val="22"/>
              </w:rPr>
            </w:pPr>
            <w:r w:rsidRPr="007200D5">
              <w:rPr>
                <w:rFonts w:ascii="Arial" w:hAnsi="Arial" w:cs="Arial"/>
                <w:iCs/>
                <w:szCs w:val="22"/>
              </w:rPr>
              <w:t>Transfer</w:t>
            </w:r>
            <w:r>
              <w:rPr>
                <w:rFonts w:ascii="Arial" w:hAnsi="Arial" w:cs="Arial"/>
                <w:iCs/>
                <w:szCs w:val="22"/>
              </w:rPr>
              <w:t xml:space="preserve"> slides directly into </w:t>
            </w:r>
            <w:r w:rsidR="00440ECB">
              <w:rPr>
                <w:rFonts w:ascii="Arial" w:hAnsi="Arial" w:cs="Arial"/>
                <w:iCs/>
                <w:szCs w:val="22"/>
              </w:rPr>
              <w:t xml:space="preserve">Solution F: </w:t>
            </w:r>
            <w:r>
              <w:rPr>
                <w:rFonts w:ascii="Arial" w:hAnsi="Arial" w:cs="Arial"/>
                <w:iCs/>
                <w:szCs w:val="22"/>
              </w:rPr>
              <w:t xml:space="preserve">Aniline Blue for ............ </w:t>
            </w:r>
            <w:r w:rsidRPr="007200D5">
              <w:rPr>
                <w:rFonts w:ascii="Arial" w:hAnsi="Arial" w:cs="Arial"/>
                <w:b/>
                <w:iCs/>
                <w:szCs w:val="22"/>
              </w:rPr>
              <w:t>5</w:t>
            </w:r>
            <w:r>
              <w:rPr>
                <w:rFonts w:ascii="Arial" w:hAnsi="Arial" w:cs="Arial"/>
                <w:iCs/>
                <w:szCs w:val="22"/>
              </w:rPr>
              <w:t xml:space="preserve"> minutes</w:t>
            </w:r>
          </w:p>
          <w:p w:rsidR="007200D5" w:rsidRPr="007200D5" w:rsidRDefault="007200D5" w:rsidP="007200D5">
            <w:pPr>
              <w:jc w:val="left"/>
              <w:rPr>
                <w:rFonts w:ascii="Arial" w:hAnsi="Arial" w:cs="Arial"/>
                <w:iCs/>
                <w:szCs w:val="22"/>
              </w:rPr>
            </w:pPr>
          </w:p>
        </w:tc>
      </w:tr>
      <w:tr w:rsidR="007200D5">
        <w:trPr>
          <w:cantSplit/>
        </w:trPr>
        <w:tc>
          <w:tcPr>
            <w:tcW w:w="1800" w:type="dxa"/>
          </w:tcPr>
          <w:p w:rsidR="007200D5" w:rsidRDefault="007200D5">
            <w:pPr>
              <w:rPr>
                <w:rFonts w:ascii="Arial" w:hAnsi="Arial" w:cs="Arial"/>
                <w:b/>
                <w:sz w:val="20"/>
              </w:rPr>
            </w:pPr>
          </w:p>
        </w:tc>
        <w:tc>
          <w:tcPr>
            <w:tcW w:w="1080" w:type="dxa"/>
          </w:tcPr>
          <w:p w:rsidR="007200D5" w:rsidRDefault="007200D5">
            <w:pPr>
              <w:jc w:val="center"/>
              <w:rPr>
                <w:rFonts w:ascii="Arial" w:hAnsi="Arial" w:cs="Arial"/>
                <w:sz w:val="20"/>
              </w:rPr>
            </w:pPr>
            <w:r>
              <w:rPr>
                <w:rFonts w:ascii="Arial" w:hAnsi="Arial" w:cs="Arial"/>
                <w:sz w:val="20"/>
              </w:rPr>
              <w:t>11</w:t>
            </w:r>
          </w:p>
        </w:tc>
        <w:tc>
          <w:tcPr>
            <w:tcW w:w="8280" w:type="dxa"/>
            <w:gridSpan w:val="2"/>
          </w:tcPr>
          <w:p w:rsidR="007200D5" w:rsidRDefault="00DF2432" w:rsidP="007200D5">
            <w:pPr>
              <w:jc w:val="left"/>
              <w:rPr>
                <w:rFonts w:ascii="Arial" w:hAnsi="Arial"/>
              </w:rPr>
            </w:pPr>
            <w:r>
              <w:rPr>
                <w:rFonts w:ascii="Arial" w:hAnsi="Arial"/>
              </w:rPr>
              <w:t>Rinse slides well in Distilled water</w:t>
            </w:r>
          </w:p>
          <w:p w:rsidR="007200D5" w:rsidRDefault="007200D5">
            <w:pPr>
              <w:jc w:val="left"/>
              <w:rPr>
                <w:rFonts w:ascii="Arial" w:hAnsi="Arial" w:cs="Arial"/>
                <w:i/>
                <w:iCs/>
                <w:sz w:val="20"/>
              </w:rPr>
            </w:pPr>
          </w:p>
        </w:tc>
      </w:tr>
      <w:tr w:rsidR="007200D5">
        <w:trPr>
          <w:cantSplit/>
        </w:trPr>
        <w:tc>
          <w:tcPr>
            <w:tcW w:w="1800" w:type="dxa"/>
          </w:tcPr>
          <w:p w:rsidR="007200D5" w:rsidRDefault="007200D5">
            <w:pPr>
              <w:rPr>
                <w:rFonts w:ascii="Arial" w:hAnsi="Arial" w:cs="Arial"/>
                <w:b/>
                <w:sz w:val="20"/>
              </w:rPr>
            </w:pPr>
          </w:p>
        </w:tc>
        <w:tc>
          <w:tcPr>
            <w:tcW w:w="1080" w:type="dxa"/>
          </w:tcPr>
          <w:p w:rsidR="007200D5" w:rsidRDefault="007200D5">
            <w:pPr>
              <w:jc w:val="center"/>
              <w:rPr>
                <w:rFonts w:ascii="Arial" w:hAnsi="Arial" w:cs="Arial"/>
                <w:sz w:val="20"/>
              </w:rPr>
            </w:pPr>
            <w:r>
              <w:rPr>
                <w:rFonts w:ascii="Arial" w:hAnsi="Arial" w:cs="Arial"/>
                <w:sz w:val="20"/>
              </w:rPr>
              <w:t>12</w:t>
            </w:r>
          </w:p>
        </w:tc>
        <w:tc>
          <w:tcPr>
            <w:tcW w:w="8280" w:type="dxa"/>
            <w:gridSpan w:val="2"/>
          </w:tcPr>
          <w:p w:rsidR="007200D5" w:rsidRDefault="00440ECB" w:rsidP="007200D5">
            <w:pPr>
              <w:rPr>
                <w:rFonts w:ascii="Arial" w:hAnsi="Arial"/>
                <w:b/>
              </w:rPr>
            </w:pPr>
            <w:r>
              <w:rPr>
                <w:rFonts w:ascii="Arial" w:hAnsi="Arial"/>
              </w:rPr>
              <w:t xml:space="preserve">Place slides in Solution G: </w:t>
            </w:r>
            <w:r w:rsidR="007200D5">
              <w:rPr>
                <w:rFonts w:ascii="Arial" w:hAnsi="Arial"/>
              </w:rPr>
              <w:t>Acetic Acid</w:t>
            </w:r>
            <w:r>
              <w:rPr>
                <w:rFonts w:ascii="Arial" w:hAnsi="Arial"/>
              </w:rPr>
              <w:t>, 0.5%</w:t>
            </w:r>
            <w:r w:rsidR="007200D5">
              <w:rPr>
                <w:rFonts w:ascii="Arial" w:hAnsi="Arial"/>
              </w:rPr>
              <w:t xml:space="preserve"> ………………………. </w:t>
            </w:r>
            <w:r w:rsidR="007200D5" w:rsidRPr="007200D5">
              <w:rPr>
                <w:rFonts w:ascii="Arial" w:hAnsi="Arial"/>
                <w:b/>
              </w:rPr>
              <w:t>3</w:t>
            </w:r>
            <w:r w:rsidR="007200D5">
              <w:rPr>
                <w:rFonts w:ascii="Arial" w:hAnsi="Arial"/>
                <w:b/>
              </w:rPr>
              <w:t>-5</w:t>
            </w:r>
            <w:r w:rsidR="007200D5" w:rsidRPr="006E0BC8">
              <w:rPr>
                <w:rFonts w:ascii="Arial" w:hAnsi="Arial"/>
              </w:rPr>
              <w:t xml:space="preserve"> minutes</w:t>
            </w:r>
          </w:p>
          <w:p w:rsidR="007200D5" w:rsidRDefault="007200D5" w:rsidP="007200D5">
            <w:pPr>
              <w:jc w:val="left"/>
              <w:rPr>
                <w:rFonts w:ascii="Arial" w:hAnsi="Arial" w:cs="Arial"/>
                <w:i/>
                <w:iCs/>
                <w:sz w:val="20"/>
              </w:rPr>
            </w:pPr>
          </w:p>
        </w:tc>
      </w:tr>
      <w:tr w:rsidR="007200D5">
        <w:trPr>
          <w:cantSplit/>
        </w:trPr>
        <w:tc>
          <w:tcPr>
            <w:tcW w:w="1800" w:type="dxa"/>
          </w:tcPr>
          <w:p w:rsidR="007200D5" w:rsidRDefault="007200D5">
            <w:pPr>
              <w:rPr>
                <w:rFonts w:ascii="Arial" w:hAnsi="Arial" w:cs="Arial"/>
                <w:b/>
                <w:sz w:val="20"/>
              </w:rPr>
            </w:pPr>
          </w:p>
        </w:tc>
        <w:tc>
          <w:tcPr>
            <w:tcW w:w="1080" w:type="dxa"/>
          </w:tcPr>
          <w:p w:rsidR="007200D5" w:rsidRDefault="007200D5">
            <w:pPr>
              <w:jc w:val="center"/>
              <w:rPr>
                <w:rFonts w:ascii="Arial" w:hAnsi="Arial" w:cs="Arial"/>
                <w:sz w:val="20"/>
              </w:rPr>
            </w:pPr>
            <w:r>
              <w:rPr>
                <w:rFonts w:ascii="Arial" w:hAnsi="Arial" w:cs="Arial"/>
                <w:sz w:val="20"/>
              </w:rPr>
              <w:t>13</w:t>
            </w:r>
          </w:p>
        </w:tc>
        <w:tc>
          <w:tcPr>
            <w:tcW w:w="8280" w:type="dxa"/>
            <w:gridSpan w:val="2"/>
          </w:tcPr>
          <w:p w:rsidR="007200D5" w:rsidRPr="0034456E" w:rsidRDefault="007200D5" w:rsidP="007200D5">
            <w:pPr>
              <w:jc w:val="left"/>
              <w:rPr>
                <w:rFonts w:ascii="Arial" w:hAnsi="Arial"/>
              </w:rPr>
            </w:pPr>
            <w:r>
              <w:rPr>
                <w:rFonts w:ascii="Arial" w:hAnsi="Arial"/>
              </w:rPr>
              <w:t>Rinse slides in running tap water</w:t>
            </w:r>
          </w:p>
          <w:p w:rsidR="007200D5" w:rsidRDefault="007200D5" w:rsidP="007200D5">
            <w:pPr>
              <w:jc w:val="left"/>
              <w:rPr>
                <w:rFonts w:ascii="Arial" w:hAnsi="Arial" w:cs="Arial"/>
                <w:i/>
                <w:iCs/>
                <w:sz w:val="20"/>
              </w:rPr>
            </w:pPr>
          </w:p>
        </w:tc>
      </w:tr>
      <w:tr w:rsidR="00DF2432">
        <w:trPr>
          <w:cantSplit/>
        </w:trPr>
        <w:tc>
          <w:tcPr>
            <w:tcW w:w="1800" w:type="dxa"/>
          </w:tcPr>
          <w:p w:rsidR="00DF2432" w:rsidRDefault="00DF2432">
            <w:pPr>
              <w:rPr>
                <w:rFonts w:ascii="Arial" w:hAnsi="Arial" w:cs="Arial"/>
                <w:b/>
                <w:sz w:val="20"/>
              </w:rPr>
            </w:pPr>
          </w:p>
        </w:tc>
        <w:tc>
          <w:tcPr>
            <w:tcW w:w="1080" w:type="dxa"/>
          </w:tcPr>
          <w:p w:rsidR="00DF2432" w:rsidRDefault="00DF2432">
            <w:pPr>
              <w:jc w:val="center"/>
              <w:rPr>
                <w:rFonts w:ascii="Arial" w:hAnsi="Arial" w:cs="Arial"/>
                <w:sz w:val="20"/>
              </w:rPr>
            </w:pPr>
            <w:r>
              <w:rPr>
                <w:rFonts w:ascii="Arial" w:hAnsi="Arial" w:cs="Arial"/>
                <w:sz w:val="20"/>
              </w:rPr>
              <w:t>14</w:t>
            </w:r>
          </w:p>
        </w:tc>
        <w:tc>
          <w:tcPr>
            <w:tcW w:w="8280" w:type="dxa"/>
            <w:gridSpan w:val="2"/>
          </w:tcPr>
          <w:p w:rsidR="00DF2432" w:rsidRDefault="00DF2432" w:rsidP="007200D5">
            <w:pPr>
              <w:jc w:val="left"/>
              <w:rPr>
                <w:rFonts w:ascii="Arial" w:hAnsi="Arial"/>
              </w:rPr>
            </w:pPr>
            <w:r w:rsidRPr="00DB1616">
              <w:rPr>
                <w:rFonts w:ascii="Arial" w:hAnsi="Arial"/>
              </w:rPr>
              <w:t>Dehydrate slides rapidly to</w:t>
            </w:r>
            <w:r>
              <w:rPr>
                <w:rFonts w:ascii="Arial" w:hAnsi="Arial"/>
                <w:b/>
              </w:rPr>
              <w:t xml:space="preserve"> avoid leaching of Aniline Blue</w:t>
            </w:r>
            <w:r>
              <w:rPr>
                <w:rFonts w:ascii="Arial" w:hAnsi="Arial"/>
              </w:rPr>
              <w:t>. Clear and coverslip</w:t>
            </w:r>
          </w:p>
          <w:p w:rsidR="00DF2432" w:rsidRDefault="00DF2432" w:rsidP="007200D5">
            <w:pPr>
              <w:jc w:val="left"/>
              <w:rPr>
                <w:rFonts w:ascii="Arial" w:hAnsi="Arial"/>
              </w:rPr>
            </w:pPr>
          </w:p>
        </w:tc>
      </w:tr>
      <w:tr w:rsidR="007200D5">
        <w:trPr>
          <w:cantSplit/>
        </w:trPr>
        <w:tc>
          <w:tcPr>
            <w:tcW w:w="1800" w:type="dxa"/>
          </w:tcPr>
          <w:p w:rsidR="007200D5" w:rsidRPr="00E530C6" w:rsidRDefault="007200D5">
            <w:pPr>
              <w:rPr>
                <w:rFonts w:ascii="Arial" w:hAnsi="Arial" w:cs="Arial"/>
                <w:b/>
                <w:color w:val="0000FF"/>
                <w:sz w:val="20"/>
              </w:rPr>
            </w:pPr>
            <w:r>
              <w:rPr>
                <w:rFonts w:ascii="Arial" w:hAnsi="Arial" w:cs="Arial"/>
                <w:sz w:val="20"/>
              </w:rPr>
              <w:br w:type="page"/>
            </w:r>
            <w:r w:rsidR="00E530C6">
              <w:rPr>
                <w:rFonts w:ascii="Arial" w:hAnsi="Arial" w:cs="Arial"/>
                <w:b/>
                <w:color w:val="0000FF"/>
                <w:sz w:val="20"/>
              </w:rPr>
              <w:t>Results</w:t>
            </w:r>
          </w:p>
          <w:p w:rsidR="007200D5" w:rsidRDefault="007200D5">
            <w:pPr>
              <w:rPr>
                <w:rFonts w:ascii="Arial" w:hAnsi="Arial" w:cs="Arial"/>
                <w:b/>
                <w:sz w:val="20"/>
              </w:rPr>
            </w:pPr>
          </w:p>
        </w:tc>
        <w:tc>
          <w:tcPr>
            <w:tcW w:w="9360" w:type="dxa"/>
            <w:gridSpan w:val="3"/>
          </w:tcPr>
          <w:p w:rsidR="007200D5" w:rsidRDefault="007200D5" w:rsidP="00D33854">
            <w:pPr>
              <w:rPr>
                <w:rFonts w:ascii="Arial" w:hAnsi="Arial"/>
              </w:rPr>
            </w:pPr>
            <w:r>
              <w:rPr>
                <w:rFonts w:ascii="Arial" w:hAnsi="Arial"/>
              </w:rPr>
              <w:t>Nuclei………....</w:t>
            </w:r>
            <w:r w:rsidR="00871BE9">
              <w:rPr>
                <w:rFonts w:ascii="Arial" w:hAnsi="Arial"/>
              </w:rPr>
              <w:t>.....</w:t>
            </w:r>
            <w:r>
              <w:rPr>
                <w:rFonts w:ascii="Arial" w:hAnsi="Arial"/>
              </w:rPr>
              <w:t>....Blue/black</w:t>
            </w:r>
          </w:p>
          <w:p w:rsidR="007200D5" w:rsidRDefault="007200D5" w:rsidP="00D33854">
            <w:pPr>
              <w:rPr>
                <w:rFonts w:ascii="Arial" w:hAnsi="Arial"/>
              </w:rPr>
            </w:pPr>
            <w:r>
              <w:rPr>
                <w:rFonts w:ascii="Arial" w:hAnsi="Arial"/>
              </w:rPr>
              <w:t>Cytoplasm……</w:t>
            </w:r>
            <w:r w:rsidR="00871BE9">
              <w:rPr>
                <w:rFonts w:ascii="Arial" w:hAnsi="Arial"/>
              </w:rPr>
              <w:t>.....</w:t>
            </w:r>
            <w:r>
              <w:rPr>
                <w:rFonts w:ascii="Arial" w:hAnsi="Arial"/>
              </w:rPr>
              <w:t>….Red</w:t>
            </w:r>
          </w:p>
          <w:p w:rsidR="007200D5" w:rsidRDefault="007200D5" w:rsidP="00D33854">
            <w:pPr>
              <w:rPr>
                <w:rFonts w:ascii="Arial" w:hAnsi="Arial"/>
              </w:rPr>
            </w:pPr>
            <w:r>
              <w:rPr>
                <w:rFonts w:ascii="Arial" w:hAnsi="Arial"/>
              </w:rPr>
              <w:t>Muscle fibers...</w:t>
            </w:r>
            <w:r w:rsidR="00871BE9">
              <w:rPr>
                <w:rFonts w:ascii="Arial" w:hAnsi="Arial"/>
              </w:rPr>
              <w:t>.....</w:t>
            </w:r>
            <w:r>
              <w:rPr>
                <w:rFonts w:ascii="Arial" w:hAnsi="Arial"/>
              </w:rPr>
              <w:t>….Red</w:t>
            </w:r>
          </w:p>
          <w:p w:rsidR="007200D5" w:rsidRDefault="007200D5" w:rsidP="00D33854">
            <w:pPr>
              <w:rPr>
                <w:rFonts w:ascii="Arial" w:hAnsi="Arial"/>
              </w:rPr>
            </w:pPr>
            <w:r>
              <w:rPr>
                <w:rFonts w:ascii="Arial" w:hAnsi="Arial"/>
              </w:rPr>
              <w:t>Keratin.................</w:t>
            </w:r>
            <w:r w:rsidR="00871BE9">
              <w:rPr>
                <w:rFonts w:ascii="Arial" w:hAnsi="Arial"/>
              </w:rPr>
              <w:t>....</w:t>
            </w:r>
            <w:r>
              <w:rPr>
                <w:rFonts w:ascii="Arial" w:hAnsi="Arial"/>
              </w:rPr>
              <w:t>.</w:t>
            </w:r>
            <w:r w:rsidR="00871BE9">
              <w:rPr>
                <w:rFonts w:ascii="Arial" w:hAnsi="Arial"/>
              </w:rPr>
              <w:t>.</w:t>
            </w:r>
            <w:r>
              <w:rPr>
                <w:rFonts w:ascii="Arial" w:hAnsi="Arial"/>
              </w:rPr>
              <w:t>Red</w:t>
            </w:r>
          </w:p>
          <w:p w:rsidR="007200D5" w:rsidRDefault="007200D5">
            <w:pPr>
              <w:rPr>
                <w:rFonts w:ascii="Arial" w:hAnsi="Arial"/>
              </w:rPr>
            </w:pPr>
            <w:r>
              <w:rPr>
                <w:rFonts w:ascii="Arial" w:hAnsi="Arial"/>
              </w:rPr>
              <w:t>Collagen………..</w:t>
            </w:r>
            <w:r w:rsidR="00871BE9">
              <w:rPr>
                <w:rFonts w:ascii="Arial" w:hAnsi="Arial"/>
              </w:rPr>
              <w:t>.....</w:t>
            </w:r>
            <w:r>
              <w:rPr>
                <w:rFonts w:ascii="Arial" w:hAnsi="Arial"/>
              </w:rPr>
              <w:t>..Blue</w:t>
            </w:r>
          </w:p>
          <w:p w:rsidR="007200D5" w:rsidRPr="00D33854" w:rsidRDefault="007200D5">
            <w:pPr>
              <w:rPr>
                <w:rFonts w:ascii="Arial" w:hAnsi="Arial"/>
              </w:rPr>
            </w:pPr>
          </w:p>
        </w:tc>
      </w:tr>
      <w:tr w:rsidR="007200D5" w:rsidRPr="007200D5">
        <w:trPr>
          <w:cantSplit/>
        </w:trPr>
        <w:tc>
          <w:tcPr>
            <w:tcW w:w="1800" w:type="dxa"/>
          </w:tcPr>
          <w:p w:rsidR="007200D5" w:rsidRDefault="007200D5" w:rsidP="007200D5">
            <w:pPr>
              <w:rPr>
                <w:rFonts w:ascii="Arial" w:hAnsi="Arial" w:cs="Arial"/>
                <w:b/>
                <w:sz w:val="20"/>
              </w:rPr>
            </w:pPr>
            <w:r>
              <w:rPr>
                <w:rFonts w:ascii="Arial" w:hAnsi="Arial" w:cs="Arial"/>
                <w:b/>
                <w:color w:val="0000FF"/>
                <w:sz w:val="20"/>
              </w:rPr>
              <w:t>Procedure Notes</w:t>
            </w:r>
          </w:p>
          <w:p w:rsidR="007200D5" w:rsidRDefault="007200D5">
            <w:pPr>
              <w:rPr>
                <w:rFonts w:ascii="Arial" w:hAnsi="Arial" w:cs="Arial"/>
                <w:sz w:val="20"/>
              </w:rPr>
            </w:pPr>
          </w:p>
        </w:tc>
        <w:tc>
          <w:tcPr>
            <w:tcW w:w="9360" w:type="dxa"/>
            <w:gridSpan w:val="3"/>
          </w:tcPr>
          <w:p w:rsidR="007200D5" w:rsidRDefault="00DB706A" w:rsidP="007200D5">
            <w:pPr>
              <w:jc w:val="left"/>
              <w:rPr>
                <w:rFonts w:ascii="Arial" w:hAnsi="Arial" w:cs="Arial"/>
                <w:iCs/>
                <w:szCs w:val="22"/>
              </w:rPr>
            </w:pPr>
            <w:r>
              <w:rPr>
                <w:rFonts w:ascii="Arial" w:hAnsi="Arial" w:cs="Arial"/>
                <w:iCs/>
                <w:szCs w:val="22"/>
              </w:rPr>
              <w:t>Do not allow sections to dry out at any point during staining procedure.</w:t>
            </w:r>
          </w:p>
          <w:p w:rsidR="007200D5" w:rsidRDefault="00DB706A" w:rsidP="007200D5">
            <w:pPr>
              <w:jc w:val="left"/>
              <w:rPr>
                <w:rFonts w:ascii="Arial" w:hAnsi="Arial" w:cs="Arial"/>
                <w:iCs/>
                <w:szCs w:val="22"/>
              </w:rPr>
            </w:pPr>
            <w:r>
              <w:rPr>
                <w:rFonts w:ascii="Arial" w:hAnsi="Arial" w:cs="Arial"/>
                <w:iCs/>
                <w:szCs w:val="22"/>
              </w:rPr>
              <w:t>If Weigert Iron Hematoxylin is not completely washed from tissue sections, nuclear and cytoplasmic staining may be compromised.</w:t>
            </w:r>
          </w:p>
          <w:p w:rsidR="00F50583" w:rsidRPr="007200D5" w:rsidRDefault="00F50583" w:rsidP="004A24E4">
            <w:pPr>
              <w:jc w:val="left"/>
              <w:rPr>
                <w:rFonts w:ascii="Arial" w:hAnsi="Arial" w:cs="Arial"/>
                <w:iCs/>
                <w:szCs w:val="22"/>
              </w:rPr>
            </w:pPr>
          </w:p>
        </w:tc>
      </w:tr>
      <w:tr w:rsidR="007200D5">
        <w:trPr>
          <w:cantSplit/>
        </w:trPr>
        <w:tc>
          <w:tcPr>
            <w:tcW w:w="1800" w:type="dxa"/>
          </w:tcPr>
          <w:p w:rsidR="007200D5" w:rsidRDefault="007200D5">
            <w:pPr>
              <w:rPr>
                <w:rFonts w:ascii="Arial" w:hAnsi="Arial" w:cs="Arial"/>
                <w:b/>
                <w:bCs/>
                <w:color w:val="0000FF"/>
                <w:sz w:val="20"/>
              </w:rPr>
            </w:pPr>
            <w:r>
              <w:rPr>
                <w:rFonts w:ascii="Arial" w:hAnsi="Arial" w:cs="Arial"/>
                <w:b/>
                <w:bCs/>
                <w:color w:val="0000FF"/>
                <w:sz w:val="20"/>
              </w:rPr>
              <w:t>Result Reporting</w:t>
            </w:r>
          </w:p>
          <w:p w:rsidR="007200D5" w:rsidRDefault="007200D5">
            <w:pPr>
              <w:rPr>
                <w:rFonts w:ascii="Arial" w:hAnsi="Arial" w:cs="Arial"/>
                <w:b/>
                <w:bCs/>
                <w:sz w:val="20"/>
              </w:rPr>
            </w:pPr>
          </w:p>
        </w:tc>
        <w:tc>
          <w:tcPr>
            <w:tcW w:w="9360" w:type="dxa"/>
            <w:gridSpan w:val="3"/>
          </w:tcPr>
          <w:p w:rsidR="007200D5" w:rsidRPr="00E530C6" w:rsidRDefault="007200D5">
            <w:pPr>
              <w:rPr>
                <w:rFonts w:ascii="Arial" w:hAnsi="Arial" w:cs="Arial"/>
                <w:iCs/>
                <w:szCs w:val="22"/>
              </w:rPr>
            </w:pPr>
            <w:r w:rsidRPr="00E530C6">
              <w:rPr>
                <w:rFonts w:ascii="Arial" w:hAnsi="Arial" w:cs="Arial"/>
                <w:iCs/>
                <w:szCs w:val="22"/>
              </w:rPr>
              <w:t>By Pathologists</w:t>
            </w:r>
          </w:p>
          <w:p w:rsidR="007200D5" w:rsidRDefault="007200D5">
            <w:pPr>
              <w:rPr>
                <w:rFonts w:ascii="Arial" w:hAnsi="Arial" w:cs="Arial"/>
                <w:iCs/>
                <w:sz w:val="20"/>
              </w:rPr>
            </w:pPr>
          </w:p>
        </w:tc>
      </w:tr>
      <w:tr w:rsidR="007200D5">
        <w:tc>
          <w:tcPr>
            <w:tcW w:w="1800" w:type="dxa"/>
          </w:tcPr>
          <w:p w:rsidR="007200D5" w:rsidRDefault="007200D5">
            <w:pPr>
              <w:rPr>
                <w:rFonts w:ascii="Arial" w:hAnsi="Arial" w:cs="Arial"/>
                <w:b/>
                <w:bCs/>
                <w:color w:val="0000FF"/>
                <w:sz w:val="20"/>
              </w:rPr>
            </w:pPr>
            <w:r>
              <w:rPr>
                <w:rFonts w:ascii="Arial" w:hAnsi="Arial" w:cs="Arial"/>
                <w:b/>
                <w:bCs/>
                <w:color w:val="0000FF"/>
                <w:sz w:val="20"/>
              </w:rPr>
              <w:t>References</w:t>
            </w:r>
          </w:p>
        </w:tc>
        <w:tc>
          <w:tcPr>
            <w:tcW w:w="9360" w:type="dxa"/>
            <w:gridSpan w:val="3"/>
          </w:tcPr>
          <w:p w:rsidR="00E530C6" w:rsidRPr="00E530C6" w:rsidRDefault="00E530C6" w:rsidP="00E530C6">
            <w:pPr>
              <w:rPr>
                <w:rFonts w:ascii="Arial" w:hAnsi="Arial"/>
                <w:szCs w:val="22"/>
              </w:rPr>
            </w:pPr>
            <w:r w:rsidRPr="00E530C6">
              <w:rPr>
                <w:rFonts w:ascii="Arial" w:hAnsi="Arial"/>
                <w:szCs w:val="22"/>
              </w:rPr>
              <w:t>Histotechnology A Self-Instructional Text, F.Carson 1990</w:t>
            </w:r>
          </w:p>
          <w:p w:rsidR="007200D5" w:rsidRPr="00E530C6" w:rsidRDefault="007200D5" w:rsidP="00D33854">
            <w:pPr>
              <w:rPr>
                <w:rFonts w:ascii="Arial" w:hAnsi="Arial"/>
              </w:rPr>
            </w:pPr>
            <w:r w:rsidRPr="00E530C6">
              <w:rPr>
                <w:rFonts w:ascii="Arial" w:hAnsi="Arial"/>
              </w:rPr>
              <w:t>Theory and Practice of Histotechnology, by Sheehan and Hrapchak, 2</w:t>
            </w:r>
            <w:r w:rsidRPr="00E530C6">
              <w:rPr>
                <w:rFonts w:ascii="Arial" w:hAnsi="Arial"/>
                <w:vertAlign w:val="superscript"/>
              </w:rPr>
              <w:t>nd</w:t>
            </w:r>
            <w:r w:rsidRPr="00E530C6">
              <w:rPr>
                <w:rFonts w:ascii="Arial" w:hAnsi="Arial"/>
              </w:rPr>
              <w:t xml:space="preserve"> edition, Mosby,                                                                               </w:t>
            </w:r>
          </w:p>
          <w:p w:rsidR="007200D5" w:rsidRPr="00E530C6" w:rsidRDefault="007200D5" w:rsidP="00D33854">
            <w:pPr>
              <w:rPr>
                <w:rFonts w:ascii="Arial" w:hAnsi="Arial"/>
              </w:rPr>
            </w:pPr>
            <w:r w:rsidRPr="00E530C6">
              <w:rPr>
                <w:rFonts w:ascii="Arial" w:hAnsi="Arial"/>
              </w:rPr>
              <w:t xml:space="preserve">     1980.</w:t>
            </w:r>
          </w:p>
          <w:p w:rsidR="007200D5" w:rsidRPr="00D33854" w:rsidRDefault="007200D5">
            <w:pPr>
              <w:rPr>
                <w:rFonts w:ascii="Arial" w:hAnsi="Arial"/>
                <w:b/>
                <w:u w:val="single"/>
              </w:rPr>
            </w:pPr>
          </w:p>
        </w:tc>
      </w:tr>
    </w:tbl>
    <w:p w:rsidR="00E530C6" w:rsidRDefault="00E530C6" w:rsidP="00E530C6">
      <w:pPr>
        <w:ind w:left="-1260"/>
        <w:rPr>
          <w:rFonts w:ascii="Arial" w:hAnsi="Arial" w:cs="Arial"/>
        </w:rPr>
      </w:pPr>
    </w:p>
    <w:p w:rsidR="00E530C6" w:rsidRDefault="00E530C6" w:rsidP="00E530C6">
      <w:pPr>
        <w:ind w:left="-1260"/>
        <w:rPr>
          <w:rFonts w:ascii="Arial" w:hAnsi="Arial" w:cs="Arial"/>
        </w:rPr>
      </w:pPr>
    </w:p>
    <w:p w:rsidR="00E530C6" w:rsidRDefault="00E530C6" w:rsidP="00E530C6">
      <w:pPr>
        <w:ind w:left="-1260"/>
        <w:rPr>
          <w:rFonts w:ascii="Arial" w:hAnsi="Arial" w:cs="Arial"/>
        </w:rPr>
      </w:pPr>
    </w:p>
    <w:p w:rsidR="00E530C6" w:rsidRDefault="00E530C6" w:rsidP="00E530C6">
      <w:pPr>
        <w:ind w:left="-1260"/>
        <w:rPr>
          <w:rFonts w:ascii="Arial" w:hAnsi="Arial" w:cs="Arial"/>
        </w:rPr>
      </w:pPr>
    </w:p>
    <w:p w:rsidR="00E530C6" w:rsidRDefault="00E530C6" w:rsidP="00E530C6">
      <w:pPr>
        <w:ind w:left="-1260"/>
        <w:rPr>
          <w:rFonts w:ascii="Arial" w:hAnsi="Arial" w:cs="Arial"/>
        </w:rPr>
      </w:pPr>
    </w:p>
    <w:p w:rsidR="00E530C6" w:rsidRDefault="00E530C6" w:rsidP="00E530C6">
      <w:pPr>
        <w:ind w:left="-1260"/>
        <w:rPr>
          <w:rFonts w:ascii="Arial" w:hAnsi="Arial" w:cs="Arial"/>
        </w:rPr>
      </w:pPr>
    </w:p>
    <w:p w:rsidR="00E530C6" w:rsidRPr="002D29A5" w:rsidRDefault="00E530C6" w:rsidP="00E530C6">
      <w:pPr>
        <w:ind w:left="-1260"/>
        <w:rPr>
          <w:rFonts w:ascii="Arial" w:hAnsi="Arial" w:cs="Arial"/>
          <w:b/>
        </w:rPr>
      </w:pPr>
      <w:r w:rsidRPr="002D29A5">
        <w:rPr>
          <w:rFonts w:ascii="Arial" w:hAnsi="Arial" w:cs="Arial"/>
          <w:b/>
        </w:rPr>
        <w:lastRenderedPageBreak/>
        <w:t>Historical Record</w:t>
      </w:r>
    </w:p>
    <w:p w:rsidR="00E530C6" w:rsidRDefault="00E530C6" w:rsidP="00E530C6">
      <w:pPr>
        <w:rPr>
          <w:rFonts w:ascii="Arial" w:hAnsi="Arial" w:cs="Arial"/>
        </w:rPr>
      </w:pPr>
    </w:p>
    <w:tbl>
      <w:tblPr>
        <w:tblStyle w:val="TableGrid"/>
        <w:tblW w:w="11160" w:type="dxa"/>
        <w:tblInd w:w="-1152" w:type="dxa"/>
        <w:tblLook w:val="04A0"/>
      </w:tblPr>
      <w:tblGrid>
        <w:gridCol w:w="962"/>
        <w:gridCol w:w="3399"/>
        <w:gridCol w:w="1615"/>
        <w:gridCol w:w="5184"/>
      </w:tblGrid>
      <w:tr w:rsidR="00E530C6" w:rsidTr="001F6B68">
        <w:tc>
          <w:tcPr>
            <w:tcW w:w="900" w:type="dxa"/>
          </w:tcPr>
          <w:p w:rsidR="00E530C6" w:rsidRDefault="00E530C6" w:rsidP="001F6B68">
            <w:pPr>
              <w:rPr>
                <w:rFonts w:ascii="Arial" w:hAnsi="Arial" w:cs="Arial"/>
              </w:rPr>
            </w:pPr>
            <w:r>
              <w:rPr>
                <w:rFonts w:ascii="Arial" w:hAnsi="Arial" w:cs="Arial"/>
              </w:rPr>
              <w:t>Version</w:t>
            </w:r>
          </w:p>
        </w:tc>
        <w:tc>
          <w:tcPr>
            <w:tcW w:w="3420" w:type="dxa"/>
          </w:tcPr>
          <w:p w:rsidR="00E530C6" w:rsidRDefault="00E530C6" w:rsidP="001F6B68">
            <w:pPr>
              <w:rPr>
                <w:rFonts w:ascii="Arial" w:hAnsi="Arial" w:cs="Arial"/>
              </w:rPr>
            </w:pPr>
            <w:r>
              <w:rPr>
                <w:rFonts w:ascii="Arial" w:hAnsi="Arial" w:cs="Arial"/>
              </w:rPr>
              <w:t>Revised by</w:t>
            </w:r>
          </w:p>
        </w:tc>
        <w:tc>
          <w:tcPr>
            <w:tcW w:w="1620" w:type="dxa"/>
          </w:tcPr>
          <w:p w:rsidR="00E530C6" w:rsidRDefault="00E530C6" w:rsidP="001F6B68">
            <w:pPr>
              <w:rPr>
                <w:rFonts w:ascii="Arial" w:hAnsi="Arial" w:cs="Arial"/>
              </w:rPr>
            </w:pPr>
            <w:r>
              <w:rPr>
                <w:rFonts w:ascii="Arial" w:hAnsi="Arial" w:cs="Arial"/>
              </w:rPr>
              <w:t>Effective Date</w:t>
            </w:r>
          </w:p>
        </w:tc>
        <w:tc>
          <w:tcPr>
            <w:tcW w:w="5220" w:type="dxa"/>
          </w:tcPr>
          <w:p w:rsidR="00E530C6" w:rsidRDefault="00E530C6" w:rsidP="001F6B68">
            <w:pPr>
              <w:rPr>
                <w:rFonts w:ascii="Arial" w:hAnsi="Arial" w:cs="Arial"/>
              </w:rPr>
            </w:pPr>
            <w:r>
              <w:rPr>
                <w:rFonts w:ascii="Arial" w:hAnsi="Arial" w:cs="Arial"/>
              </w:rPr>
              <w:t>Summary of Revisions</w:t>
            </w:r>
          </w:p>
        </w:tc>
      </w:tr>
      <w:tr w:rsidR="00E530C6" w:rsidTr="001F6B68">
        <w:tc>
          <w:tcPr>
            <w:tcW w:w="900" w:type="dxa"/>
          </w:tcPr>
          <w:p w:rsidR="00E530C6" w:rsidRDefault="00E530C6" w:rsidP="001F6B68">
            <w:pPr>
              <w:rPr>
                <w:rFonts w:ascii="Arial" w:hAnsi="Arial" w:cs="Arial"/>
              </w:rPr>
            </w:pPr>
            <w:r>
              <w:rPr>
                <w:rFonts w:ascii="Arial" w:hAnsi="Arial" w:cs="Arial"/>
              </w:rPr>
              <w:t>1</w:t>
            </w:r>
          </w:p>
        </w:tc>
        <w:tc>
          <w:tcPr>
            <w:tcW w:w="3420" w:type="dxa"/>
          </w:tcPr>
          <w:p w:rsidR="00E530C6" w:rsidRDefault="00E530C6" w:rsidP="001F6B68">
            <w:pPr>
              <w:rPr>
                <w:rFonts w:ascii="Arial" w:hAnsi="Arial" w:cs="Arial"/>
              </w:rPr>
            </w:pPr>
          </w:p>
        </w:tc>
        <w:tc>
          <w:tcPr>
            <w:tcW w:w="1620" w:type="dxa"/>
          </w:tcPr>
          <w:p w:rsidR="00E530C6" w:rsidRDefault="00E530C6" w:rsidP="001F6B68">
            <w:pPr>
              <w:rPr>
                <w:rFonts w:ascii="Arial" w:hAnsi="Arial" w:cs="Arial"/>
              </w:rPr>
            </w:pPr>
          </w:p>
        </w:tc>
        <w:tc>
          <w:tcPr>
            <w:tcW w:w="5220" w:type="dxa"/>
          </w:tcPr>
          <w:p w:rsidR="00E530C6" w:rsidRDefault="00E530C6" w:rsidP="001F6B68">
            <w:pPr>
              <w:rPr>
                <w:rFonts w:ascii="Arial" w:hAnsi="Arial" w:cs="Arial"/>
              </w:rPr>
            </w:pPr>
            <w:r>
              <w:rPr>
                <w:rFonts w:ascii="Arial" w:hAnsi="Arial" w:cs="Arial"/>
              </w:rPr>
              <w:t>Initial version.</w:t>
            </w:r>
          </w:p>
        </w:tc>
      </w:tr>
      <w:tr w:rsidR="00E530C6" w:rsidTr="001F6B68">
        <w:tc>
          <w:tcPr>
            <w:tcW w:w="900" w:type="dxa"/>
          </w:tcPr>
          <w:p w:rsidR="00E530C6" w:rsidRDefault="00E530C6" w:rsidP="001F6B68">
            <w:pPr>
              <w:rPr>
                <w:rFonts w:ascii="Arial" w:hAnsi="Arial" w:cs="Arial"/>
              </w:rPr>
            </w:pPr>
            <w:r>
              <w:rPr>
                <w:rFonts w:ascii="Arial" w:hAnsi="Arial" w:cs="Arial"/>
              </w:rPr>
              <w:t>2</w:t>
            </w:r>
          </w:p>
        </w:tc>
        <w:tc>
          <w:tcPr>
            <w:tcW w:w="3420" w:type="dxa"/>
          </w:tcPr>
          <w:p w:rsidR="00E530C6" w:rsidRDefault="00E530C6" w:rsidP="001F6B68">
            <w:pPr>
              <w:rPr>
                <w:rFonts w:ascii="Arial" w:hAnsi="Arial" w:cs="Arial"/>
              </w:rPr>
            </w:pPr>
            <w:r>
              <w:rPr>
                <w:rFonts w:ascii="Arial" w:hAnsi="Arial" w:cs="Arial"/>
              </w:rPr>
              <w:t>A. Dubbelde</w:t>
            </w:r>
          </w:p>
        </w:tc>
        <w:tc>
          <w:tcPr>
            <w:tcW w:w="1620" w:type="dxa"/>
          </w:tcPr>
          <w:p w:rsidR="00E530C6" w:rsidRDefault="00E530C6" w:rsidP="001F6B68">
            <w:pPr>
              <w:rPr>
                <w:rFonts w:ascii="Arial" w:hAnsi="Arial" w:cs="Arial"/>
              </w:rPr>
            </w:pPr>
            <w:r>
              <w:rPr>
                <w:rFonts w:ascii="Arial" w:hAnsi="Arial" w:cs="Arial"/>
              </w:rPr>
              <w:t>6/27/19</w:t>
            </w:r>
          </w:p>
        </w:tc>
        <w:tc>
          <w:tcPr>
            <w:tcW w:w="5220" w:type="dxa"/>
          </w:tcPr>
          <w:p w:rsidR="00E530C6" w:rsidRDefault="00E530C6" w:rsidP="001F6B68">
            <w:pPr>
              <w:rPr>
                <w:rFonts w:ascii="Arial" w:hAnsi="Arial" w:cs="Arial"/>
              </w:rPr>
            </w:pPr>
            <w:r>
              <w:rPr>
                <w:rFonts w:ascii="Arial" w:hAnsi="Arial" w:cs="Arial"/>
              </w:rPr>
              <w:t>Update format, add version, and update to match current staining procedure used.</w:t>
            </w:r>
          </w:p>
        </w:tc>
      </w:tr>
      <w:tr w:rsidR="00E530C6" w:rsidTr="001F6B68">
        <w:tc>
          <w:tcPr>
            <w:tcW w:w="900" w:type="dxa"/>
          </w:tcPr>
          <w:p w:rsidR="00E530C6" w:rsidRDefault="00E530C6" w:rsidP="001F6B68">
            <w:pPr>
              <w:rPr>
                <w:rFonts w:ascii="Arial" w:hAnsi="Arial" w:cs="Arial"/>
              </w:rPr>
            </w:pPr>
          </w:p>
        </w:tc>
        <w:tc>
          <w:tcPr>
            <w:tcW w:w="3420" w:type="dxa"/>
          </w:tcPr>
          <w:p w:rsidR="00E530C6" w:rsidRDefault="00E530C6" w:rsidP="001F6B68">
            <w:pPr>
              <w:rPr>
                <w:rFonts w:ascii="Arial" w:hAnsi="Arial" w:cs="Arial"/>
              </w:rPr>
            </w:pPr>
          </w:p>
        </w:tc>
        <w:tc>
          <w:tcPr>
            <w:tcW w:w="1620" w:type="dxa"/>
          </w:tcPr>
          <w:p w:rsidR="00E530C6" w:rsidRDefault="00E530C6" w:rsidP="001F6B68">
            <w:pPr>
              <w:rPr>
                <w:rFonts w:ascii="Arial" w:hAnsi="Arial" w:cs="Arial"/>
              </w:rPr>
            </w:pPr>
          </w:p>
        </w:tc>
        <w:tc>
          <w:tcPr>
            <w:tcW w:w="5220" w:type="dxa"/>
          </w:tcPr>
          <w:p w:rsidR="00E530C6" w:rsidRDefault="00E530C6" w:rsidP="001F6B68">
            <w:pPr>
              <w:rPr>
                <w:rFonts w:ascii="Arial" w:hAnsi="Arial" w:cs="Arial"/>
              </w:rPr>
            </w:pPr>
          </w:p>
        </w:tc>
      </w:tr>
      <w:tr w:rsidR="00E530C6" w:rsidTr="001F6B68">
        <w:tc>
          <w:tcPr>
            <w:tcW w:w="900" w:type="dxa"/>
          </w:tcPr>
          <w:p w:rsidR="00E530C6" w:rsidRDefault="00E530C6" w:rsidP="001F6B68">
            <w:pPr>
              <w:rPr>
                <w:rFonts w:ascii="Arial" w:hAnsi="Arial" w:cs="Arial"/>
              </w:rPr>
            </w:pPr>
          </w:p>
        </w:tc>
        <w:tc>
          <w:tcPr>
            <w:tcW w:w="3420" w:type="dxa"/>
          </w:tcPr>
          <w:p w:rsidR="00E530C6" w:rsidRDefault="00E530C6" w:rsidP="001F6B68">
            <w:pPr>
              <w:rPr>
                <w:rFonts w:ascii="Arial" w:hAnsi="Arial" w:cs="Arial"/>
              </w:rPr>
            </w:pPr>
          </w:p>
        </w:tc>
        <w:tc>
          <w:tcPr>
            <w:tcW w:w="1620" w:type="dxa"/>
          </w:tcPr>
          <w:p w:rsidR="00E530C6" w:rsidRDefault="00E530C6" w:rsidP="001F6B68">
            <w:pPr>
              <w:rPr>
                <w:rFonts w:ascii="Arial" w:hAnsi="Arial" w:cs="Arial"/>
              </w:rPr>
            </w:pPr>
          </w:p>
        </w:tc>
        <w:tc>
          <w:tcPr>
            <w:tcW w:w="5220" w:type="dxa"/>
          </w:tcPr>
          <w:p w:rsidR="00E530C6" w:rsidRDefault="00E530C6" w:rsidP="001F6B68">
            <w:pPr>
              <w:rPr>
                <w:rFonts w:ascii="Arial" w:hAnsi="Arial" w:cs="Arial"/>
              </w:rPr>
            </w:pPr>
          </w:p>
        </w:tc>
      </w:tr>
      <w:tr w:rsidR="00E530C6" w:rsidTr="001F6B68">
        <w:tc>
          <w:tcPr>
            <w:tcW w:w="900" w:type="dxa"/>
          </w:tcPr>
          <w:p w:rsidR="00E530C6" w:rsidRDefault="00E530C6" w:rsidP="001F6B68">
            <w:pPr>
              <w:rPr>
                <w:rFonts w:ascii="Arial" w:hAnsi="Arial" w:cs="Arial"/>
              </w:rPr>
            </w:pPr>
          </w:p>
        </w:tc>
        <w:tc>
          <w:tcPr>
            <w:tcW w:w="3420" w:type="dxa"/>
          </w:tcPr>
          <w:p w:rsidR="00E530C6" w:rsidRDefault="00E530C6" w:rsidP="001F6B68">
            <w:pPr>
              <w:rPr>
                <w:rFonts w:ascii="Arial" w:hAnsi="Arial" w:cs="Arial"/>
              </w:rPr>
            </w:pPr>
          </w:p>
        </w:tc>
        <w:tc>
          <w:tcPr>
            <w:tcW w:w="1620" w:type="dxa"/>
          </w:tcPr>
          <w:p w:rsidR="00E530C6" w:rsidRDefault="00E530C6" w:rsidP="001F6B68">
            <w:pPr>
              <w:rPr>
                <w:rFonts w:ascii="Arial" w:hAnsi="Arial" w:cs="Arial"/>
              </w:rPr>
            </w:pPr>
          </w:p>
        </w:tc>
        <w:tc>
          <w:tcPr>
            <w:tcW w:w="5220" w:type="dxa"/>
          </w:tcPr>
          <w:p w:rsidR="00E530C6" w:rsidRDefault="00E530C6" w:rsidP="001F6B68">
            <w:pPr>
              <w:rPr>
                <w:rFonts w:ascii="Arial" w:hAnsi="Arial" w:cs="Arial"/>
              </w:rPr>
            </w:pPr>
          </w:p>
        </w:tc>
      </w:tr>
      <w:tr w:rsidR="00E530C6" w:rsidTr="001F6B68">
        <w:tc>
          <w:tcPr>
            <w:tcW w:w="900" w:type="dxa"/>
          </w:tcPr>
          <w:p w:rsidR="00E530C6" w:rsidRDefault="00E530C6" w:rsidP="001F6B68">
            <w:pPr>
              <w:rPr>
                <w:rFonts w:ascii="Arial" w:hAnsi="Arial" w:cs="Arial"/>
              </w:rPr>
            </w:pPr>
          </w:p>
        </w:tc>
        <w:tc>
          <w:tcPr>
            <w:tcW w:w="3420" w:type="dxa"/>
          </w:tcPr>
          <w:p w:rsidR="00E530C6" w:rsidRDefault="00E530C6" w:rsidP="001F6B68">
            <w:pPr>
              <w:rPr>
                <w:rFonts w:ascii="Arial" w:hAnsi="Arial" w:cs="Arial"/>
              </w:rPr>
            </w:pPr>
          </w:p>
        </w:tc>
        <w:tc>
          <w:tcPr>
            <w:tcW w:w="1620" w:type="dxa"/>
          </w:tcPr>
          <w:p w:rsidR="00E530C6" w:rsidRDefault="00E530C6" w:rsidP="001F6B68">
            <w:pPr>
              <w:rPr>
                <w:rFonts w:ascii="Arial" w:hAnsi="Arial" w:cs="Arial"/>
              </w:rPr>
            </w:pPr>
          </w:p>
        </w:tc>
        <w:tc>
          <w:tcPr>
            <w:tcW w:w="5220" w:type="dxa"/>
          </w:tcPr>
          <w:p w:rsidR="00E530C6" w:rsidRDefault="00E530C6" w:rsidP="001F6B68">
            <w:pPr>
              <w:rPr>
                <w:rFonts w:ascii="Arial" w:hAnsi="Arial" w:cs="Arial"/>
              </w:rPr>
            </w:pPr>
          </w:p>
        </w:tc>
      </w:tr>
    </w:tbl>
    <w:p w:rsidR="00E530C6" w:rsidRDefault="00E530C6" w:rsidP="00E530C6">
      <w:pPr>
        <w:ind w:left="-1260"/>
        <w:rPr>
          <w:rFonts w:ascii="Arial" w:hAnsi="Arial" w:cs="Arial"/>
        </w:rPr>
      </w:pPr>
    </w:p>
    <w:sectPr w:rsidR="00E530C6" w:rsidSect="000260D0">
      <w:headerReference w:type="default" r:id="rId11"/>
      <w:footerReference w:type="default" r:id="rId12"/>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E05" w:rsidRDefault="00D40E05">
      <w:r>
        <w:separator/>
      </w:r>
    </w:p>
  </w:endnote>
  <w:endnote w:type="continuationSeparator" w:id="0">
    <w:p w:rsidR="00D40E05" w:rsidRDefault="00D40E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5" w:rsidRDefault="00D40E0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CE3A27">
      <w:rPr>
        <w:rFonts w:ascii="Arial" w:hAnsi="Arial" w:cs="Arial"/>
        <w:sz w:val="16"/>
      </w:rPr>
      <w:fldChar w:fldCharType="begin"/>
    </w:r>
    <w:r>
      <w:rPr>
        <w:rFonts w:ascii="Arial" w:hAnsi="Arial" w:cs="Arial"/>
        <w:sz w:val="16"/>
      </w:rPr>
      <w:instrText xml:space="preserve"> PAGE </w:instrText>
    </w:r>
    <w:r w:rsidR="00CE3A27">
      <w:rPr>
        <w:rFonts w:ascii="Arial" w:hAnsi="Arial" w:cs="Arial"/>
        <w:sz w:val="16"/>
      </w:rPr>
      <w:fldChar w:fldCharType="separate"/>
    </w:r>
    <w:r w:rsidR="00E530C6">
      <w:rPr>
        <w:rFonts w:ascii="Arial" w:hAnsi="Arial" w:cs="Arial"/>
        <w:noProof/>
        <w:sz w:val="16"/>
      </w:rPr>
      <w:t>1</w:t>
    </w:r>
    <w:r w:rsidR="00CE3A27">
      <w:rPr>
        <w:rFonts w:ascii="Arial" w:hAnsi="Arial" w:cs="Arial"/>
        <w:sz w:val="16"/>
      </w:rPr>
      <w:fldChar w:fldCharType="end"/>
    </w:r>
    <w:r>
      <w:rPr>
        <w:rFonts w:ascii="Arial" w:hAnsi="Arial" w:cs="Arial"/>
        <w:sz w:val="16"/>
      </w:rPr>
      <w:t xml:space="preserve"> of </w:t>
    </w:r>
    <w:r w:rsidR="00CE3A27">
      <w:rPr>
        <w:rFonts w:ascii="Arial" w:hAnsi="Arial" w:cs="Arial"/>
        <w:sz w:val="16"/>
      </w:rPr>
      <w:fldChar w:fldCharType="begin"/>
    </w:r>
    <w:r>
      <w:rPr>
        <w:rFonts w:ascii="Arial" w:hAnsi="Arial" w:cs="Arial"/>
        <w:sz w:val="16"/>
      </w:rPr>
      <w:instrText xml:space="preserve"> NUMPAGES </w:instrText>
    </w:r>
    <w:r w:rsidR="00CE3A27">
      <w:rPr>
        <w:rFonts w:ascii="Arial" w:hAnsi="Arial" w:cs="Arial"/>
        <w:sz w:val="16"/>
      </w:rPr>
      <w:fldChar w:fldCharType="separate"/>
    </w:r>
    <w:r w:rsidR="00E530C6">
      <w:rPr>
        <w:rFonts w:ascii="Arial" w:hAnsi="Arial" w:cs="Arial"/>
        <w:noProof/>
        <w:sz w:val="16"/>
      </w:rPr>
      <w:t>3</w:t>
    </w:r>
    <w:r w:rsidR="00CE3A27">
      <w:rPr>
        <w:rFonts w:ascii="Arial" w:hAnsi="Arial" w:cs="Arial"/>
        <w:sz w:val="16"/>
      </w:rPr>
      <w:fldChar w:fldCharType="end"/>
    </w:r>
  </w:p>
  <w:p w:rsidR="00D40E05" w:rsidRDefault="00D40E05">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E05" w:rsidRDefault="00D40E05">
      <w:r>
        <w:separator/>
      </w:r>
    </w:p>
  </w:footnote>
  <w:footnote w:type="continuationSeparator" w:id="0">
    <w:p w:rsidR="00D40E05" w:rsidRDefault="00D4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E05" w:rsidRDefault="00E530C6">
    <w:pPr>
      <w:ind w:left="-1260" w:right="-1260"/>
      <w:rPr>
        <w:sz w:val="18"/>
      </w:rPr>
    </w:pPr>
    <w:r>
      <w:rPr>
        <w:sz w:val="18"/>
      </w:rPr>
      <w:tab/>
    </w:r>
    <w:r>
      <w:rPr>
        <w:sz w:val="18"/>
      </w:rPr>
      <w:tab/>
    </w:r>
    <w:r w:rsidR="00D40E05">
      <w:rPr>
        <w:sz w:val="18"/>
      </w:rPr>
      <w:tab/>
    </w:r>
    <w:r w:rsidR="00D40E05">
      <w:rPr>
        <w:i/>
        <w:sz w:val="18"/>
      </w:rPr>
      <w:tab/>
    </w:r>
    <w:r w:rsidR="00D40E05">
      <w:rPr>
        <w:sz w:val="18"/>
      </w:rPr>
      <w:t xml:space="preserve">                                                                                   </w:t>
    </w:r>
    <w:r w:rsidR="00D40E05">
      <w:rPr>
        <w:sz w:val="18"/>
      </w:rPr>
      <w:tab/>
    </w:r>
    <w:r w:rsidR="00D40E05">
      <w:rPr>
        <w:sz w:val="18"/>
      </w:rPr>
      <w:tab/>
    </w:r>
    <w:r w:rsidR="00D40E05">
      <w:rPr>
        <w:sz w:val="18"/>
      </w:rPr>
      <w:tab/>
      <w:t xml:space="preserve">                  </w:t>
    </w:r>
    <w:r w:rsidR="00D40E05" w:rsidRPr="00B53635">
      <w:rPr>
        <w:noProof/>
        <w:sz w:val="18"/>
      </w:rPr>
      <w:drawing>
        <wp:inline distT="0" distB="0" distL="0" distR="0">
          <wp:extent cx="1061310" cy="365760"/>
          <wp:effectExtent l="19050" t="0" r="5490" b="0"/>
          <wp:docPr id="1" name="Picture 3" descr="S:\Marketing and Communications\Logos\Children's Minnesota Logo\JPG\Childrens_MN_2015_logo_2c_RGB_800x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 and Communications\Logos\Children's Minnesota Logo\JPG\Childrens_MN_2015_logo_2c_RGB_800x257.jpg"/>
                  <pic:cNvPicPr>
                    <a:picLocks noChangeAspect="1" noChangeArrowheads="1"/>
                  </pic:cNvPicPr>
                </pic:nvPicPr>
                <pic:blipFill>
                  <a:blip r:embed="rId1"/>
                  <a:srcRect/>
                  <a:stretch>
                    <a:fillRect/>
                  </a:stretch>
                </pic:blipFill>
                <pic:spPr bwMode="auto">
                  <a:xfrm>
                    <a:off x="0" y="0"/>
                    <a:ext cx="1065402" cy="367170"/>
                  </a:xfrm>
                  <a:prstGeom prst="rect">
                    <a:avLst/>
                  </a:prstGeom>
                  <a:noFill/>
                  <a:ln w="9525">
                    <a:noFill/>
                    <a:miter lim="800000"/>
                    <a:headEnd/>
                    <a:tailEnd/>
                  </a:ln>
                </pic:spPr>
              </pic:pic>
            </a:graphicData>
          </a:graphic>
        </wp:inline>
      </w:drawing>
    </w:r>
  </w:p>
  <w:p w:rsidR="00E530C6" w:rsidRDefault="00D40E05">
    <w:pPr>
      <w:ind w:left="-1260" w:right="-1260"/>
      <w:rPr>
        <w:sz w:val="18"/>
      </w:rPr>
    </w:pPr>
    <w:r>
      <w:rPr>
        <w:sz w:val="18"/>
      </w:rPr>
      <w:t>SS 1.45</w:t>
    </w:r>
    <w:r w:rsidR="00E530C6">
      <w:rPr>
        <w:sz w:val="18"/>
      </w:rPr>
      <w:t xml:space="preserve"> Masson Trichrome Stain</w:t>
    </w:r>
  </w:p>
  <w:p w:rsidR="00D40E05" w:rsidRDefault="00E530C6">
    <w:pPr>
      <w:ind w:left="-1260" w:right="-1260"/>
      <w:rPr>
        <w:sz w:val="18"/>
      </w:rPr>
    </w:pPr>
    <w:r>
      <w:rPr>
        <w:sz w:val="18"/>
      </w:rPr>
      <w:t xml:space="preserve">Version 2 </w:t>
    </w:r>
  </w:p>
  <w:p w:rsidR="00D40E05" w:rsidRDefault="00E530C6">
    <w:pPr>
      <w:ind w:left="-1260" w:right="-1260"/>
      <w:rPr>
        <w:b/>
        <w:sz w:val="18"/>
        <w:szCs w:val="26"/>
      </w:rPr>
    </w:pPr>
    <w:r>
      <w:rPr>
        <w:sz w:val="18"/>
      </w:rPr>
      <w:t>Effective Date: 6/27</w:t>
    </w:r>
    <w:r w:rsidR="00FD57B6">
      <w:rPr>
        <w:sz w:val="18"/>
      </w:rPr>
      <w:t>/19</w:t>
    </w:r>
  </w:p>
  <w:p w:rsidR="00D40E05" w:rsidRDefault="00D40E05">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4224C"/>
    <w:multiLevelType w:val="hybridMultilevel"/>
    <w:tmpl w:val="C5F25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D0AC9"/>
    <w:multiLevelType w:val="hybridMultilevel"/>
    <w:tmpl w:val="E3EA4A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5A1F3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8E63923"/>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CA20933"/>
    <w:multiLevelType w:val="hybridMultilevel"/>
    <w:tmpl w:val="3CF85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0253BA"/>
    <w:multiLevelType w:val="hybridMultilevel"/>
    <w:tmpl w:val="BE52FC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9841E6E"/>
    <w:multiLevelType w:val="multilevel"/>
    <w:tmpl w:val="471C902C"/>
    <w:lvl w:ilvl="0">
      <w:start w:val="3"/>
      <w:numFmt w:val="decimal"/>
      <w:lvlText w:val="%1"/>
      <w:lvlJc w:val="left"/>
      <w:pPr>
        <w:tabs>
          <w:tab w:val="num" w:pos="1440"/>
        </w:tabs>
        <w:ind w:left="1440" w:hanging="1440"/>
      </w:pPr>
      <w:rPr>
        <w:rFonts w:hint="default"/>
      </w:rPr>
    </w:lvl>
    <w:lvl w:ilvl="1">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0047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380745"/>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7F2436B"/>
    <w:multiLevelType w:val="hybridMultilevel"/>
    <w:tmpl w:val="69B0F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C6E522C"/>
    <w:multiLevelType w:val="hybridMultilevel"/>
    <w:tmpl w:val="73D2A0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8"/>
  </w:num>
  <w:num w:numId="3">
    <w:abstractNumId w:val="29"/>
  </w:num>
  <w:num w:numId="4">
    <w:abstractNumId w:val="3"/>
  </w:num>
  <w:num w:numId="5">
    <w:abstractNumId w:val="0"/>
  </w:num>
  <w:num w:numId="6">
    <w:abstractNumId w:val="23"/>
  </w:num>
  <w:num w:numId="7">
    <w:abstractNumId w:val="9"/>
  </w:num>
  <w:num w:numId="8">
    <w:abstractNumId w:val="16"/>
  </w:num>
  <w:num w:numId="9">
    <w:abstractNumId w:val="25"/>
  </w:num>
  <w:num w:numId="10">
    <w:abstractNumId w:val="14"/>
  </w:num>
  <w:num w:numId="11">
    <w:abstractNumId w:val="2"/>
  </w:num>
  <w:num w:numId="12">
    <w:abstractNumId w:val="15"/>
  </w:num>
  <w:num w:numId="13">
    <w:abstractNumId w:val="21"/>
  </w:num>
  <w:num w:numId="14">
    <w:abstractNumId w:val="6"/>
  </w:num>
  <w:num w:numId="15">
    <w:abstractNumId w:val="5"/>
  </w:num>
  <w:num w:numId="16">
    <w:abstractNumId w:val="7"/>
  </w:num>
  <w:num w:numId="17">
    <w:abstractNumId w:val="17"/>
  </w:num>
  <w:num w:numId="18">
    <w:abstractNumId w:val="27"/>
  </w:num>
  <w:num w:numId="19">
    <w:abstractNumId w:val="1"/>
  </w:num>
  <w:num w:numId="20">
    <w:abstractNumId w:val="8"/>
  </w:num>
  <w:num w:numId="21">
    <w:abstractNumId w:val="24"/>
  </w:num>
  <w:num w:numId="22">
    <w:abstractNumId w:val="28"/>
  </w:num>
  <w:num w:numId="23">
    <w:abstractNumId w:val="31"/>
  </w:num>
  <w:num w:numId="24">
    <w:abstractNumId w:val="22"/>
  </w:num>
  <w:num w:numId="25">
    <w:abstractNumId w:val="20"/>
  </w:num>
  <w:num w:numId="26">
    <w:abstractNumId w:val="12"/>
  </w:num>
  <w:num w:numId="27">
    <w:abstractNumId w:val="11"/>
  </w:num>
  <w:num w:numId="28">
    <w:abstractNumId w:val="13"/>
  </w:num>
  <w:num w:numId="29">
    <w:abstractNumId w:val="32"/>
  </w:num>
  <w:num w:numId="30">
    <w:abstractNumId w:val="19"/>
  </w:num>
  <w:num w:numId="31">
    <w:abstractNumId w:val="10"/>
  </w:num>
  <w:num w:numId="32">
    <w:abstractNumId w:val="30"/>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20"/>
  <w:characterSpacingControl w:val="doNotCompress"/>
  <w:hdrShapeDefaults>
    <o:shapedefaults v:ext="edit" spidmax="29697"/>
  </w:hdrShapeDefaults>
  <w:footnotePr>
    <w:footnote w:id="-1"/>
    <w:footnote w:id="0"/>
  </w:footnotePr>
  <w:endnotePr>
    <w:endnote w:id="-1"/>
    <w:endnote w:id="0"/>
  </w:endnotePr>
  <w:compat/>
  <w:rsids>
    <w:rsidRoot w:val="00EA19BF"/>
    <w:rsid w:val="000260D0"/>
    <w:rsid w:val="0004589F"/>
    <w:rsid w:val="00063D0A"/>
    <w:rsid w:val="00087F8F"/>
    <w:rsid w:val="000A3F4E"/>
    <w:rsid w:val="001443C5"/>
    <w:rsid w:val="001611CF"/>
    <w:rsid w:val="001B19E7"/>
    <w:rsid w:val="001C228A"/>
    <w:rsid w:val="00263A28"/>
    <w:rsid w:val="002867A9"/>
    <w:rsid w:val="00292C7F"/>
    <w:rsid w:val="00294957"/>
    <w:rsid w:val="002C6976"/>
    <w:rsid w:val="00310005"/>
    <w:rsid w:val="0031427D"/>
    <w:rsid w:val="0034456E"/>
    <w:rsid w:val="00371BA9"/>
    <w:rsid w:val="003C6B0A"/>
    <w:rsid w:val="003E406E"/>
    <w:rsid w:val="003E59A4"/>
    <w:rsid w:val="0040442E"/>
    <w:rsid w:val="00440ECB"/>
    <w:rsid w:val="004436C8"/>
    <w:rsid w:val="004A24E4"/>
    <w:rsid w:val="004E294C"/>
    <w:rsid w:val="005165EC"/>
    <w:rsid w:val="005548B0"/>
    <w:rsid w:val="00582A32"/>
    <w:rsid w:val="005A2923"/>
    <w:rsid w:val="005A6B10"/>
    <w:rsid w:val="005C2E04"/>
    <w:rsid w:val="005E602A"/>
    <w:rsid w:val="00611325"/>
    <w:rsid w:val="00670BAB"/>
    <w:rsid w:val="00674055"/>
    <w:rsid w:val="006B083F"/>
    <w:rsid w:val="006D5ABC"/>
    <w:rsid w:val="006E0BC8"/>
    <w:rsid w:val="00717531"/>
    <w:rsid w:val="007200D5"/>
    <w:rsid w:val="007326F8"/>
    <w:rsid w:val="00766C3E"/>
    <w:rsid w:val="00810D42"/>
    <w:rsid w:val="008125C8"/>
    <w:rsid w:val="00843DD1"/>
    <w:rsid w:val="00871BE9"/>
    <w:rsid w:val="008A029F"/>
    <w:rsid w:val="008B3FF8"/>
    <w:rsid w:val="008C738C"/>
    <w:rsid w:val="00905B02"/>
    <w:rsid w:val="00915425"/>
    <w:rsid w:val="00924839"/>
    <w:rsid w:val="00932B98"/>
    <w:rsid w:val="00965DAE"/>
    <w:rsid w:val="009A29AF"/>
    <w:rsid w:val="009A66FD"/>
    <w:rsid w:val="009B0BA1"/>
    <w:rsid w:val="009C1C9D"/>
    <w:rsid w:val="009E7000"/>
    <w:rsid w:val="00A13C90"/>
    <w:rsid w:val="00A245A9"/>
    <w:rsid w:val="00A32B83"/>
    <w:rsid w:val="00A813F4"/>
    <w:rsid w:val="00A87559"/>
    <w:rsid w:val="00A938F4"/>
    <w:rsid w:val="00AF0141"/>
    <w:rsid w:val="00B53635"/>
    <w:rsid w:val="00B9576F"/>
    <w:rsid w:val="00BB72A8"/>
    <w:rsid w:val="00C16729"/>
    <w:rsid w:val="00C63001"/>
    <w:rsid w:val="00C8211A"/>
    <w:rsid w:val="00CA511B"/>
    <w:rsid w:val="00CE3A27"/>
    <w:rsid w:val="00D13E81"/>
    <w:rsid w:val="00D17F44"/>
    <w:rsid w:val="00D331F3"/>
    <w:rsid w:val="00D33854"/>
    <w:rsid w:val="00D40E05"/>
    <w:rsid w:val="00D86961"/>
    <w:rsid w:val="00DB1616"/>
    <w:rsid w:val="00DB706A"/>
    <w:rsid w:val="00DC4810"/>
    <w:rsid w:val="00DF2432"/>
    <w:rsid w:val="00E22AE0"/>
    <w:rsid w:val="00E51C95"/>
    <w:rsid w:val="00E530C6"/>
    <w:rsid w:val="00E86BAA"/>
    <w:rsid w:val="00EA19BF"/>
    <w:rsid w:val="00EC0A9A"/>
    <w:rsid w:val="00EF6F2A"/>
    <w:rsid w:val="00F07F3F"/>
    <w:rsid w:val="00F50583"/>
    <w:rsid w:val="00F80139"/>
    <w:rsid w:val="00F90021"/>
    <w:rsid w:val="00FB1D46"/>
    <w:rsid w:val="00FD57B6"/>
    <w:rsid w:val="00FE3788"/>
    <w:rsid w:val="00FF1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0D0"/>
    <w:pPr>
      <w:jc w:val="both"/>
    </w:pPr>
    <w:rPr>
      <w:sz w:val="22"/>
      <w:szCs w:val="24"/>
    </w:rPr>
  </w:style>
  <w:style w:type="paragraph" w:styleId="Heading1">
    <w:name w:val="heading 1"/>
    <w:basedOn w:val="Normal"/>
    <w:next w:val="Normal"/>
    <w:qFormat/>
    <w:rsid w:val="000260D0"/>
    <w:pPr>
      <w:keepNext/>
      <w:numPr>
        <w:numId w:val="5"/>
      </w:numPr>
      <w:outlineLvl w:val="0"/>
    </w:pPr>
    <w:rPr>
      <w:rFonts w:cs="Arial"/>
      <w:b/>
      <w:bCs/>
      <w:kern w:val="32"/>
      <w:sz w:val="26"/>
      <w:szCs w:val="32"/>
    </w:rPr>
  </w:style>
  <w:style w:type="paragraph" w:styleId="Heading2">
    <w:name w:val="heading 2"/>
    <w:basedOn w:val="Normal"/>
    <w:next w:val="Normal"/>
    <w:qFormat/>
    <w:rsid w:val="000260D0"/>
    <w:pPr>
      <w:keepNext/>
      <w:numPr>
        <w:ilvl w:val="1"/>
        <w:numId w:val="5"/>
      </w:numPr>
      <w:outlineLvl w:val="1"/>
    </w:pPr>
    <w:rPr>
      <w:rFonts w:cs="Arial"/>
      <w:b/>
      <w:bCs/>
      <w:iCs/>
      <w:sz w:val="24"/>
      <w:szCs w:val="28"/>
    </w:rPr>
  </w:style>
  <w:style w:type="paragraph" w:styleId="Heading3">
    <w:name w:val="heading 3"/>
    <w:basedOn w:val="Normal"/>
    <w:next w:val="Normal"/>
    <w:qFormat/>
    <w:rsid w:val="000260D0"/>
    <w:pPr>
      <w:keepNext/>
      <w:numPr>
        <w:ilvl w:val="2"/>
        <w:numId w:val="5"/>
      </w:numPr>
      <w:outlineLvl w:val="2"/>
    </w:pPr>
    <w:rPr>
      <w:rFonts w:cs="Arial"/>
      <w:b/>
      <w:bCs/>
      <w:szCs w:val="26"/>
    </w:rPr>
  </w:style>
  <w:style w:type="paragraph" w:styleId="Heading4">
    <w:name w:val="heading 4"/>
    <w:aliases w:val="Map Title"/>
    <w:basedOn w:val="Normal"/>
    <w:next w:val="Normal"/>
    <w:qFormat/>
    <w:rsid w:val="000260D0"/>
    <w:pPr>
      <w:keepNext/>
      <w:numPr>
        <w:ilvl w:val="3"/>
        <w:numId w:val="5"/>
      </w:numPr>
      <w:outlineLvl w:val="3"/>
    </w:pPr>
    <w:rPr>
      <w:bCs/>
      <w:szCs w:val="28"/>
    </w:rPr>
  </w:style>
  <w:style w:type="paragraph" w:styleId="Heading5">
    <w:name w:val="heading 5"/>
    <w:aliases w:val="Block Label"/>
    <w:basedOn w:val="Normal"/>
    <w:next w:val="Normal"/>
    <w:qFormat/>
    <w:rsid w:val="000260D0"/>
    <w:pPr>
      <w:keepNext/>
      <w:numPr>
        <w:ilvl w:val="4"/>
        <w:numId w:val="5"/>
      </w:numPr>
      <w:spacing w:before="20"/>
      <w:outlineLvl w:val="4"/>
    </w:pPr>
  </w:style>
  <w:style w:type="paragraph" w:styleId="Heading6">
    <w:name w:val="heading 6"/>
    <w:basedOn w:val="Normal"/>
    <w:next w:val="Normal"/>
    <w:qFormat/>
    <w:rsid w:val="000260D0"/>
    <w:pPr>
      <w:keepNext/>
      <w:numPr>
        <w:ilvl w:val="5"/>
        <w:numId w:val="5"/>
      </w:numPr>
      <w:outlineLvl w:val="5"/>
    </w:pPr>
    <w:rPr>
      <w:b/>
      <w:bCs/>
      <w:sz w:val="18"/>
    </w:rPr>
  </w:style>
  <w:style w:type="paragraph" w:styleId="Heading7">
    <w:name w:val="heading 7"/>
    <w:basedOn w:val="Normal"/>
    <w:next w:val="Normal"/>
    <w:qFormat/>
    <w:rsid w:val="000260D0"/>
    <w:pPr>
      <w:keepNext/>
      <w:numPr>
        <w:ilvl w:val="6"/>
        <w:numId w:val="5"/>
      </w:numPr>
      <w:outlineLvl w:val="6"/>
    </w:pPr>
    <w:rPr>
      <w:sz w:val="28"/>
    </w:rPr>
  </w:style>
  <w:style w:type="paragraph" w:styleId="Heading8">
    <w:name w:val="heading 8"/>
    <w:basedOn w:val="Normal"/>
    <w:next w:val="Normal"/>
    <w:qFormat/>
    <w:rsid w:val="000260D0"/>
    <w:pPr>
      <w:keepNext/>
      <w:numPr>
        <w:ilvl w:val="7"/>
        <w:numId w:val="5"/>
      </w:numPr>
      <w:jc w:val="center"/>
      <w:outlineLvl w:val="7"/>
    </w:pPr>
    <w:rPr>
      <w:b/>
      <w:bCs/>
    </w:rPr>
  </w:style>
  <w:style w:type="paragraph" w:styleId="Heading9">
    <w:name w:val="heading 9"/>
    <w:basedOn w:val="Normal"/>
    <w:next w:val="Normal"/>
    <w:qFormat/>
    <w:rsid w:val="000260D0"/>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0D0"/>
    <w:rPr>
      <w:bCs/>
      <w:iCs/>
      <w:color w:val="000000"/>
    </w:rPr>
  </w:style>
  <w:style w:type="paragraph" w:styleId="Header">
    <w:name w:val="header"/>
    <w:basedOn w:val="Normal"/>
    <w:rsid w:val="000260D0"/>
    <w:pPr>
      <w:tabs>
        <w:tab w:val="center" w:pos="4320"/>
        <w:tab w:val="right" w:pos="8640"/>
      </w:tabs>
    </w:pPr>
  </w:style>
  <w:style w:type="paragraph" w:styleId="List">
    <w:name w:val="List"/>
    <w:basedOn w:val="Normal"/>
    <w:rsid w:val="000260D0"/>
    <w:pPr>
      <w:ind w:left="360" w:hanging="360"/>
    </w:pPr>
  </w:style>
  <w:style w:type="paragraph" w:styleId="Title">
    <w:name w:val="Title"/>
    <w:basedOn w:val="Normal"/>
    <w:qFormat/>
    <w:rsid w:val="000260D0"/>
    <w:pPr>
      <w:spacing w:before="240" w:after="60"/>
      <w:jc w:val="center"/>
    </w:pPr>
    <w:rPr>
      <w:rFonts w:cs="Arial"/>
      <w:b/>
      <w:bCs/>
      <w:kern w:val="28"/>
      <w:sz w:val="28"/>
      <w:szCs w:val="32"/>
    </w:rPr>
  </w:style>
  <w:style w:type="paragraph" w:styleId="BodyText2">
    <w:name w:val="Body Text 2"/>
    <w:basedOn w:val="Normal"/>
    <w:rsid w:val="000260D0"/>
    <w:pPr>
      <w:jc w:val="left"/>
    </w:pPr>
    <w:rPr>
      <w:b/>
      <w:bCs/>
      <w:color w:val="0000FF"/>
    </w:rPr>
  </w:style>
  <w:style w:type="paragraph" w:styleId="Footer">
    <w:name w:val="footer"/>
    <w:basedOn w:val="Normal"/>
    <w:rsid w:val="000260D0"/>
    <w:pPr>
      <w:tabs>
        <w:tab w:val="center" w:pos="4320"/>
        <w:tab w:val="right" w:pos="8640"/>
      </w:tabs>
    </w:pPr>
  </w:style>
  <w:style w:type="character" w:styleId="FootnoteReference">
    <w:name w:val="footnote reference"/>
    <w:basedOn w:val="DefaultParagraphFont"/>
    <w:semiHidden/>
    <w:rsid w:val="000260D0"/>
    <w:rPr>
      <w:rFonts w:ascii="Times New Roman" w:hAnsi="Times New Roman"/>
      <w:sz w:val="18"/>
      <w:vertAlign w:val="superscript"/>
    </w:rPr>
  </w:style>
  <w:style w:type="paragraph" w:customStyle="1" w:styleId="Heading">
    <w:name w:val="Heading"/>
    <w:basedOn w:val="Heading1"/>
    <w:next w:val="Normal"/>
    <w:rsid w:val="000260D0"/>
    <w:pPr>
      <w:numPr>
        <w:numId w:val="0"/>
      </w:numPr>
    </w:pPr>
  </w:style>
  <w:style w:type="paragraph" w:customStyle="1" w:styleId="TableText">
    <w:name w:val="Table Text"/>
    <w:basedOn w:val="Normal"/>
    <w:rsid w:val="000260D0"/>
    <w:pPr>
      <w:autoSpaceDE w:val="0"/>
      <w:autoSpaceDN w:val="0"/>
      <w:jc w:val="left"/>
    </w:pPr>
    <w:rPr>
      <w:sz w:val="20"/>
    </w:rPr>
  </w:style>
  <w:style w:type="paragraph" w:customStyle="1" w:styleId="TableHeaderText">
    <w:name w:val="Table Header Text"/>
    <w:basedOn w:val="TableText"/>
    <w:rsid w:val="000260D0"/>
    <w:pPr>
      <w:jc w:val="center"/>
    </w:pPr>
    <w:rPr>
      <w:b/>
      <w:bCs/>
    </w:rPr>
  </w:style>
  <w:style w:type="paragraph" w:styleId="BodyText3">
    <w:name w:val="Body Text 3"/>
    <w:basedOn w:val="Normal"/>
    <w:rsid w:val="000260D0"/>
    <w:rPr>
      <w:b/>
      <w:color w:val="0000FF"/>
    </w:rPr>
  </w:style>
  <w:style w:type="paragraph" w:styleId="BalloonText">
    <w:name w:val="Balloon Text"/>
    <w:basedOn w:val="Normal"/>
    <w:link w:val="BalloonTextChar"/>
    <w:rsid w:val="00B53635"/>
    <w:rPr>
      <w:rFonts w:ascii="Tahoma" w:hAnsi="Tahoma" w:cs="Tahoma"/>
      <w:sz w:val="16"/>
      <w:szCs w:val="16"/>
    </w:rPr>
  </w:style>
  <w:style w:type="character" w:customStyle="1" w:styleId="BalloonTextChar">
    <w:name w:val="Balloon Text Char"/>
    <w:basedOn w:val="DefaultParagraphFont"/>
    <w:link w:val="BalloonText"/>
    <w:rsid w:val="00B53635"/>
    <w:rPr>
      <w:rFonts w:ascii="Tahoma" w:hAnsi="Tahoma" w:cs="Tahoma"/>
      <w:sz w:val="16"/>
      <w:szCs w:val="16"/>
    </w:rPr>
  </w:style>
  <w:style w:type="table" w:styleId="TableGrid">
    <w:name w:val="Table Grid"/>
    <w:basedOn w:val="TableNormal"/>
    <w:rsid w:val="00E53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15699">
      <w:bodyDiv w:val="1"/>
      <w:marLeft w:val="0"/>
      <w:marRight w:val="0"/>
      <w:marTop w:val="0"/>
      <w:marBottom w:val="0"/>
      <w:divBdr>
        <w:top w:val="none" w:sz="0" w:space="0" w:color="auto"/>
        <w:left w:val="none" w:sz="0" w:space="0" w:color="auto"/>
        <w:bottom w:val="none" w:sz="0" w:space="0" w:color="auto"/>
        <w:right w:val="none" w:sz="0" w:space="0" w:color="auto"/>
      </w:divBdr>
    </w:div>
    <w:div w:id="17358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2017-05-27T17:31:00+00:00</Renewal_x0020_Date>
    <Legacy_x0020_Name xmlns="199f0838-75a6-4f0c-9be1-f2c07140bccc">SS 1.45 Masson Trichrome, modified.doc</Legacy_x0020_Name>
    <Publish_x0020_As xmlns="199f0838-75a6-4f0c-9be1-f2c07140bccc">Default</Publish_x0020_As>
    <Legacy_x0020_Document_x0020_ID xmlns="199f0838-75a6-4f0c-9be1-f2c07140bccc">185108</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F6TN54CWY5RS-50183619-28943</_dlc_DocId>
    <_Version xmlns="http://schemas.microsoft.com/sharepoint/v3/fields">10</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http://vcpsharepoint2/references/_layouts/15/DocIdRedir.aspx?ID=F6TN54CWY5RS-50183619-28943</Url>
      <Description>F6TN54CWY5RS-50183619-28943</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SS 1.45 Masson Trichrome Stain, Modified</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AP</Owner>
    <_DCDateCreated xmlns="http://schemas.microsoft.com/sharepoint/v3/fields">2015-07-07T21:37:21+00:00</_DCDateCreated>
    <Summary xmlns="199f0838-75a6-4f0c-9be1-f2c07140bccc" xsi:nil="true"/>
    <SubTitle xmlns="199f0838-75a6-4f0c-9be1-f2c07140bccc" xsi:nil="true"/>
    <Content_x0020_Release_x0020_Date xmlns="199f0838-75a6-4f0c-9be1-f2c07140bccc">2015-07-07T21:36:00+00:00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7A791-01CA-4C5B-A773-4CF08B5F04EA}">
  <ds:schemaRefs>
    <ds:schemaRef ds:uri="http://schemas.microsoft.com/sharepoint/v3/contenttype/forms"/>
  </ds:schemaRefs>
</ds:datastoreItem>
</file>

<file path=customXml/itemProps2.xml><?xml version="1.0" encoding="utf-8"?>
<ds:datastoreItem xmlns:ds="http://schemas.openxmlformats.org/officeDocument/2006/customXml" ds:itemID="{8FD59F58-91B1-4F56-9EDB-55E2C9CAE7F4}">
  <ds:schemaRefs>
    <ds:schemaRef ds:uri="http://schemas.microsoft.com/sharepoint/events"/>
  </ds:schemaRefs>
</ds:datastoreItem>
</file>

<file path=customXml/itemProps3.xml><?xml version="1.0" encoding="utf-8"?>
<ds:datastoreItem xmlns:ds="http://schemas.openxmlformats.org/officeDocument/2006/customXml" ds:itemID="{811DCC57-8AF8-4B8E-A2F4-72DCD6F832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6F1894E-2795-4FE4-ABF7-7923B66C0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479</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CE100480</dc:creator>
  <dc:description>New Medical Director and Histo staff title change</dc:description>
  <cp:lastModifiedBy>Angela Dubbelde</cp:lastModifiedBy>
  <cp:revision>33</cp:revision>
  <cp:lastPrinted>2009-06-04T17:03:00Z</cp:lastPrinted>
  <dcterms:created xsi:type="dcterms:W3CDTF">2019-02-11T17:09:00Z</dcterms:created>
  <dcterms:modified xsi:type="dcterms:W3CDTF">2019-06-21T15:18:00Z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1c1601da-6d17-4db7-867b-7c2acab5df96</vt:lpwstr>
  </property>
</Properties>
</file>