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2880"/>
        <w:gridCol w:w="5400"/>
      </w:tblGrid>
      <w:tr w:rsidR="003A41EF">
        <w:trPr>
          <w:cantSplit/>
        </w:trPr>
        <w:tc>
          <w:tcPr>
            <w:tcW w:w="11160" w:type="dxa"/>
            <w:gridSpan w:val="4"/>
          </w:tcPr>
          <w:p w:rsidR="00520441" w:rsidRPr="00520441" w:rsidRDefault="00AD1C8D" w:rsidP="00856ECB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D</w:t>
            </w:r>
            <w:r w:rsidR="00664963">
              <w:rPr>
                <w:rFonts w:ascii="Arial" w:hAnsi="Arial"/>
                <w:b/>
                <w:color w:val="0000FF"/>
                <w:sz w:val="36"/>
                <w:szCs w:val="36"/>
              </w:rPr>
              <w:t>acie Iron</w:t>
            </w:r>
            <w:r w:rsidR="00555191" w:rsidRPr="00555191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Stain</w:t>
            </w:r>
            <w:r w:rsidR="00555191" w:rsidRPr="00555191"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 </w:t>
            </w:r>
          </w:p>
        </w:tc>
      </w:tr>
      <w:tr w:rsidR="003A41EF" w:rsidTr="00AD47FC">
        <w:trPr>
          <w:cantSplit/>
          <w:trHeight w:val="512"/>
        </w:trPr>
        <w:tc>
          <w:tcPr>
            <w:tcW w:w="1800" w:type="dxa"/>
          </w:tcPr>
          <w:p w:rsidR="003A41EF" w:rsidRDefault="00AD47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3A41EF" w:rsidRPr="00AD47FC" w:rsidRDefault="00AD47FC" w:rsidP="00664963">
            <w:pPr>
              <w:pStyle w:val="BodyText"/>
              <w:rPr>
                <w:rFonts w:ascii="Arial" w:hAnsi="Arial" w:cs="Arial"/>
                <w:iCs w:val="0"/>
                <w:color w:val="auto"/>
                <w:szCs w:val="22"/>
              </w:rPr>
            </w:pPr>
            <w:r w:rsidRPr="00AD47FC">
              <w:rPr>
                <w:rFonts w:ascii="Arial" w:hAnsi="Arial" w:cs="Arial"/>
                <w:iCs w:val="0"/>
                <w:color w:val="auto"/>
                <w:szCs w:val="22"/>
              </w:rPr>
              <w:t>To demonstrate iron in blood smears.</w:t>
            </w:r>
          </w:p>
        </w:tc>
      </w:tr>
      <w:tr w:rsidR="003A41EF">
        <w:trPr>
          <w:cantSplit/>
          <w:trHeight w:val="330"/>
        </w:trPr>
        <w:tc>
          <w:tcPr>
            <w:tcW w:w="1800" w:type="dxa"/>
          </w:tcPr>
          <w:p w:rsidR="003A41EF" w:rsidRDefault="00AD47FC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664963" w:rsidRPr="0006480D" w:rsidRDefault="00664963" w:rsidP="00664963">
            <w:pPr>
              <w:rPr>
                <w:rFonts w:ascii="Arial" w:hAnsi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520441" w:rsidRPr="00C95EAF" w:rsidRDefault="00520441" w:rsidP="00555191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664963">
        <w:trPr>
          <w:cantSplit/>
          <w:trHeight w:val="330"/>
        </w:trPr>
        <w:tc>
          <w:tcPr>
            <w:tcW w:w="1800" w:type="dxa"/>
          </w:tcPr>
          <w:p w:rsidR="00664963" w:rsidRDefault="00664963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664963" w:rsidRPr="00C95EAF" w:rsidRDefault="00664963" w:rsidP="00664963">
            <w:pPr>
              <w:pStyle w:val="BodyTex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The Dacie Iron stain is often used in the assessment of erythroid precursors in various t</w:t>
            </w:r>
            <w:r w:rsidR="00AD47FC">
              <w:rPr>
                <w:rFonts w:ascii="Arial" w:hAnsi="Arial" w:cs="Arial"/>
                <w:szCs w:val="22"/>
              </w:rPr>
              <w:t xml:space="preserve">ypes of sideroblastic anemias. </w:t>
            </w:r>
          </w:p>
          <w:p w:rsidR="00664963" w:rsidRPr="0006480D" w:rsidRDefault="00664963" w:rsidP="00664963">
            <w:pPr>
              <w:rPr>
                <w:rFonts w:ascii="Arial" w:hAnsi="Arial"/>
                <w:szCs w:val="22"/>
              </w:rPr>
            </w:pPr>
          </w:p>
        </w:tc>
      </w:tr>
      <w:tr w:rsidR="006648D6" w:rsidTr="006648D6">
        <w:trPr>
          <w:cantSplit/>
        </w:trPr>
        <w:tc>
          <w:tcPr>
            <w:tcW w:w="1800" w:type="dxa"/>
          </w:tcPr>
          <w:p w:rsidR="006648D6" w:rsidRDefault="006648D6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960" w:type="dxa"/>
            <w:gridSpan w:val="2"/>
          </w:tcPr>
          <w:p w:rsidR="006648D6" w:rsidRPr="00C95EAF" w:rsidRDefault="006648D6">
            <w:pPr>
              <w:rPr>
                <w:rFonts w:ascii="Arial" w:hAnsi="Arial" w:cs="Arial"/>
                <w:iCs/>
                <w:szCs w:val="22"/>
              </w:rPr>
            </w:pPr>
            <w:r w:rsidRPr="00C95EAF">
              <w:rPr>
                <w:rFonts w:ascii="Arial" w:hAnsi="Arial" w:cs="Arial"/>
                <w:b/>
                <w:iCs/>
                <w:szCs w:val="22"/>
              </w:rPr>
              <w:t>Supplies</w:t>
            </w:r>
          </w:p>
        </w:tc>
        <w:tc>
          <w:tcPr>
            <w:tcW w:w="5400" w:type="dxa"/>
          </w:tcPr>
          <w:p w:rsidR="006648D6" w:rsidRPr="00C95EAF" w:rsidRDefault="006648D6">
            <w:pPr>
              <w:rPr>
                <w:rFonts w:ascii="Arial" w:hAnsi="Arial" w:cs="Arial"/>
                <w:b/>
                <w:iCs/>
                <w:szCs w:val="22"/>
              </w:rPr>
            </w:pPr>
            <w:r w:rsidRPr="00C95EAF">
              <w:rPr>
                <w:rFonts w:ascii="Arial" w:hAnsi="Arial" w:cs="Arial"/>
                <w:b/>
                <w:iCs/>
                <w:szCs w:val="22"/>
              </w:rPr>
              <w:t>Reagents</w:t>
            </w:r>
          </w:p>
        </w:tc>
      </w:tr>
      <w:tr w:rsidR="006648D6" w:rsidTr="006648D6">
        <w:trPr>
          <w:cantSplit/>
        </w:trPr>
        <w:tc>
          <w:tcPr>
            <w:tcW w:w="1800" w:type="dxa"/>
          </w:tcPr>
          <w:p w:rsidR="006648D6" w:rsidRDefault="006648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0" w:type="dxa"/>
            <w:gridSpan w:val="2"/>
          </w:tcPr>
          <w:p w:rsidR="006648D6" w:rsidRPr="00C95EAF" w:rsidRDefault="006648D6" w:rsidP="00DB265F">
            <w:pPr>
              <w:ind w:left="-108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</w:t>
            </w:r>
            <w:r w:rsidR="00664963">
              <w:rPr>
                <w:rFonts w:ascii="Arial" w:hAnsi="Arial"/>
                <w:szCs w:val="22"/>
              </w:rPr>
              <w:t xml:space="preserve"> </w:t>
            </w:r>
            <w:r w:rsidRPr="00C95EAF">
              <w:rPr>
                <w:rFonts w:ascii="Arial" w:hAnsi="Arial"/>
                <w:szCs w:val="22"/>
              </w:rPr>
              <w:t>PPE</w:t>
            </w:r>
          </w:p>
          <w:p w:rsidR="006648D6" w:rsidRPr="00C95EAF" w:rsidRDefault="006648D6" w:rsidP="00862CF2">
            <w:pPr>
              <w:ind w:lef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• </w:t>
            </w:r>
            <w:r w:rsidRPr="00C95EAF">
              <w:rPr>
                <w:rFonts w:ascii="Arial" w:hAnsi="Arial" w:cs="Arial"/>
                <w:szCs w:val="22"/>
              </w:rPr>
              <w:t>Coplin jars with lids</w:t>
            </w:r>
          </w:p>
          <w:p w:rsidR="006648D6" w:rsidRPr="00C95EAF" w:rsidRDefault="006648D6" w:rsidP="00862CF2">
            <w:pPr>
              <w:ind w:left="-108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 Non-metallic forceps</w:t>
            </w:r>
          </w:p>
          <w:p w:rsidR="006648D6" w:rsidRDefault="006648D6" w:rsidP="006648D6">
            <w:pPr>
              <w:ind w:left="-108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 Graduated cylinders</w:t>
            </w:r>
          </w:p>
          <w:p w:rsidR="006648D6" w:rsidRPr="006648D6" w:rsidRDefault="006648D6" w:rsidP="006648D6">
            <w:pPr>
              <w:ind w:left="-108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95EAF">
              <w:rPr>
                <w:rFonts w:ascii="Arial" w:hAnsi="Arial"/>
                <w:szCs w:val="22"/>
              </w:rPr>
              <w:t>waterbat</w:t>
            </w:r>
            <w:r>
              <w:rPr>
                <w:rFonts w:ascii="Arial" w:hAnsi="Arial"/>
                <w:szCs w:val="22"/>
              </w:rPr>
              <w:t>h</w:t>
            </w:r>
          </w:p>
          <w:p w:rsidR="006648D6" w:rsidRPr="00C95EAF" w:rsidRDefault="006648D6">
            <w:pPr>
              <w:pStyle w:val="TableText"/>
              <w:autoSpaceDE/>
              <w:autoSpaceDN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400" w:type="dxa"/>
          </w:tcPr>
          <w:p w:rsidR="006648D6" w:rsidRPr="00C95EAF" w:rsidRDefault="006648D6" w:rsidP="00DB265F">
            <w:pPr>
              <w:jc w:val="left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</w:t>
            </w:r>
            <w:r>
              <w:rPr>
                <w:rFonts w:ascii="Arial" w:hAnsi="Arial"/>
                <w:szCs w:val="22"/>
              </w:rPr>
              <w:t xml:space="preserve"> Methanol</w:t>
            </w:r>
          </w:p>
          <w:p w:rsidR="006648D6" w:rsidRPr="00C95EAF" w:rsidRDefault="006648D6" w:rsidP="00DB265F">
            <w:pPr>
              <w:jc w:val="left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</w:t>
            </w:r>
            <w:r>
              <w:rPr>
                <w:rFonts w:ascii="Arial" w:hAnsi="Arial"/>
                <w:szCs w:val="22"/>
              </w:rPr>
              <w:t xml:space="preserve"> Hydrochloric Acid,0.2 N</w:t>
            </w:r>
          </w:p>
          <w:p w:rsidR="006648D6" w:rsidRPr="00C95EAF" w:rsidRDefault="006648D6" w:rsidP="00DB265F">
            <w:pPr>
              <w:jc w:val="left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•</w:t>
            </w:r>
            <w:r w:rsidRPr="00C95EAF">
              <w:rPr>
                <w:rFonts w:ascii="Arial" w:hAnsi="Arial"/>
                <w:szCs w:val="22"/>
              </w:rPr>
              <w:t xml:space="preserve"> Potassium Ferrocyanide</w:t>
            </w:r>
          </w:p>
        </w:tc>
      </w:tr>
      <w:tr w:rsidR="003A41EF">
        <w:tc>
          <w:tcPr>
            <w:tcW w:w="1800" w:type="dxa"/>
          </w:tcPr>
          <w:p w:rsidR="003A41EF" w:rsidRDefault="0055519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9E41CE">
              <w:rPr>
                <w:rFonts w:ascii="Arial" w:hAnsi="Arial" w:cs="Arial"/>
                <w:b/>
                <w:color w:val="0000FF"/>
                <w:sz w:val="20"/>
              </w:rPr>
              <w:t>ample</w:t>
            </w:r>
          </w:p>
        </w:tc>
        <w:tc>
          <w:tcPr>
            <w:tcW w:w="9360" w:type="dxa"/>
            <w:gridSpan w:val="3"/>
          </w:tcPr>
          <w:p w:rsidR="00555191" w:rsidRPr="00C95EAF" w:rsidRDefault="00555191" w:rsidP="00AD47FC">
            <w:pPr>
              <w:pStyle w:val="BodyTex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Bone marrow smea</w:t>
            </w:r>
            <w:r w:rsidR="007E0225" w:rsidRPr="00C95EAF">
              <w:rPr>
                <w:rFonts w:ascii="Arial" w:hAnsi="Arial" w:cs="Arial"/>
                <w:szCs w:val="22"/>
              </w:rPr>
              <w:t>rs: c</w:t>
            </w:r>
            <w:r w:rsidR="008543D3" w:rsidRPr="00C95EAF">
              <w:rPr>
                <w:rFonts w:ascii="Arial" w:hAnsi="Arial" w:cs="Arial"/>
                <w:szCs w:val="22"/>
              </w:rPr>
              <w:t xml:space="preserve">oncentrate </w:t>
            </w:r>
            <w:r w:rsidR="009E41CE" w:rsidRPr="00C95EAF">
              <w:rPr>
                <w:rFonts w:ascii="Arial" w:hAnsi="Arial" w:cs="Arial"/>
                <w:szCs w:val="22"/>
              </w:rPr>
              <w:t xml:space="preserve">smears </w:t>
            </w:r>
            <w:r w:rsidR="00C730C6" w:rsidRPr="00C95EAF">
              <w:rPr>
                <w:rFonts w:ascii="Arial" w:hAnsi="Arial" w:cs="Arial"/>
                <w:szCs w:val="22"/>
              </w:rPr>
              <w:t xml:space="preserve">(preferred), </w:t>
            </w:r>
            <w:r w:rsidR="007E0225" w:rsidRPr="00C95EAF">
              <w:rPr>
                <w:rFonts w:ascii="Arial" w:hAnsi="Arial" w:cs="Arial"/>
                <w:szCs w:val="22"/>
              </w:rPr>
              <w:t>a</w:t>
            </w:r>
            <w:r w:rsidRPr="00C95EAF">
              <w:rPr>
                <w:rFonts w:ascii="Arial" w:hAnsi="Arial" w:cs="Arial"/>
                <w:szCs w:val="22"/>
              </w:rPr>
              <w:t>spirat</w:t>
            </w:r>
            <w:r w:rsidR="009E41CE" w:rsidRPr="00C95EAF">
              <w:rPr>
                <w:rFonts w:ascii="Arial" w:hAnsi="Arial" w:cs="Arial"/>
                <w:szCs w:val="22"/>
              </w:rPr>
              <w:t>e smears</w:t>
            </w:r>
            <w:r w:rsidR="00C730C6" w:rsidRPr="00C95EAF">
              <w:rPr>
                <w:rFonts w:ascii="Arial" w:hAnsi="Arial" w:cs="Arial"/>
                <w:szCs w:val="22"/>
              </w:rPr>
              <w:t xml:space="preserve">, </w:t>
            </w:r>
            <w:r w:rsidRPr="00C95EAF">
              <w:rPr>
                <w:rFonts w:ascii="Arial" w:hAnsi="Arial" w:cs="Arial"/>
                <w:szCs w:val="22"/>
              </w:rPr>
              <w:t>or peripheral blood smears.</w:t>
            </w:r>
            <w:r w:rsidR="00AD47FC">
              <w:rPr>
                <w:rFonts w:ascii="Arial" w:hAnsi="Arial" w:cs="Arial"/>
                <w:szCs w:val="22"/>
              </w:rPr>
              <w:t xml:space="preserve"> </w:t>
            </w:r>
            <w:r w:rsidRPr="00C95EAF">
              <w:rPr>
                <w:rFonts w:ascii="Arial" w:hAnsi="Arial" w:cs="Arial"/>
                <w:szCs w:val="22"/>
              </w:rPr>
              <w:t xml:space="preserve">Slides made from the fat and perivascular layer of the marrow are not to be used. </w:t>
            </w:r>
          </w:p>
          <w:p w:rsidR="003A41EF" w:rsidRPr="00C95EAF" w:rsidRDefault="003A41EF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3A41EF">
        <w:trPr>
          <w:cantSplit/>
        </w:trPr>
        <w:tc>
          <w:tcPr>
            <w:tcW w:w="1800" w:type="dxa"/>
          </w:tcPr>
          <w:p w:rsidR="003A41EF" w:rsidRDefault="003A41E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3A41EF" w:rsidRDefault="003A4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596F0F" w:rsidRPr="00C95EAF" w:rsidRDefault="00555191" w:rsidP="00AD47FC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Use smears containing an increased number of sideroblasts</w:t>
            </w:r>
            <w:r w:rsidR="006914AF" w:rsidRPr="00C95EAF">
              <w:rPr>
                <w:rFonts w:ascii="Arial" w:hAnsi="Arial" w:cs="Arial"/>
                <w:szCs w:val="22"/>
              </w:rPr>
              <w:t xml:space="preserve"> and ringed siderocytes</w:t>
            </w:r>
            <w:r w:rsidRPr="00C95EAF">
              <w:rPr>
                <w:rFonts w:ascii="Arial" w:hAnsi="Arial" w:cs="Arial"/>
                <w:szCs w:val="22"/>
              </w:rPr>
              <w:t xml:space="preserve"> for controls. </w:t>
            </w:r>
            <w:r w:rsidR="00F85D37" w:rsidRPr="00C95EAF">
              <w:rPr>
                <w:rFonts w:ascii="Arial" w:hAnsi="Arial" w:cs="Arial"/>
                <w:szCs w:val="22"/>
              </w:rPr>
              <w:t xml:space="preserve"> </w:t>
            </w:r>
            <w:r w:rsidRPr="00C95EAF">
              <w:rPr>
                <w:rFonts w:ascii="Arial" w:hAnsi="Arial" w:cs="Arial"/>
                <w:szCs w:val="22"/>
              </w:rPr>
              <w:t xml:space="preserve">Slides may be stored fixed at room temperature for several </w:t>
            </w:r>
            <w:r w:rsidR="00596F0F" w:rsidRPr="00C95EAF">
              <w:rPr>
                <w:rFonts w:ascii="Arial" w:hAnsi="Arial" w:cs="Arial"/>
                <w:szCs w:val="22"/>
              </w:rPr>
              <w:t>months.  Longer than 6 months storage in -70° freezer.   The I</w:t>
            </w:r>
            <w:r w:rsidR="00B02D29" w:rsidRPr="00C95EAF">
              <w:rPr>
                <w:rFonts w:ascii="Arial" w:hAnsi="Arial" w:cs="Arial"/>
                <w:szCs w:val="22"/>
              </w:rPr>
              <w:t xml:space="preserve">ron </w:t>
            </w:r>
            <w:r w:rsidR="00596F0F" w:rsidRPr="00C95EAF">
              <w:rPr>
                <w:rFonts w:ascii="Arial" w:hAnsi="Arial" w:cs="Arial"/>
                <w:szCs w:val="22"/>
              </w:rPr>
              <w:t>tissue control may also be used if blood smear controls are not available.</w:t>
            </w:r>
          </w:p>
          <w:p w:rsidR="00F85D37" w:rsidRPr="00C95EAF" w:rsidRDefault="00555191" w:rsidP="00AD47FC">
            <w:pPr>
              <w:jc w:val="lef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Use of metal equipment, contaminated glassware or rinsing with tap water may cause artificia</w:t>
            </w:r>
            <w:r w:rsidR="00F85D37" w:rsidRPr="00C95EAF">
              <w:rPr>
                <w:rFonts w:ascii="Arial" w:hAnsi="Arial" w:cs="Arial"/>
                <w:szCs w:val="22"/>
              </w:rPr>
              <w:t>l</w:t>
            </w:r>
          </w:p>
          <w:p w:rsidR="00F85D37" w:rsidRPr="00C95EAF" w:rsidRDefault="00555191" w:rsidP="00AD47FC">
            <w:pPr>
              <w:jc w:val="left"/>
              <w:rPr>
                <w:rFonts w:ascii="Arial" w:hAnsi="Arial" w:cs="Arial"/>
                <w:szCs w:val="22"/>
              </w:rPr>
            </w:pPr>
            <w:proofErr w:type="gramStart"/>
            <w:r w:rsidRPr="00C95EAF">
              <w:rPr>
                <w:rFonts w:ascii="Arial" w:hAnsi="Arial" w:cs="Arial"/>
                <w:szCs w:val="22"/>
              </w:rPr>
              <w:t>staining</w:t>
            </w:r>
            <w:proofErr w:type="gramEnd"/>
            <w:r w:rsidRPr="00C95EAF">
              <w:rPr>
                <w:rFonts w:ascii="Arial" w:hAnsi="Arial" w:cs="Arial"/>
                <w:szCs w:val="22"/>
              </w:rPr>
              <w:t>.</w:t>
            </w:r>
          </w:p>
          <w:p w:rsidR="00F85D37" w:rsidRPr="00C95EAF" w:rsidRDefault="00555191" w:rsidP="00AD47FC">
            <w:pPr>
              <w:jc w:val="lef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 xml:space="preserve">Excessive heat </w:t>
            </w:r>
            <w:r w:rsidR="00596F0F" w:rsidRPr="00C95EAF">
              <w:rPr>
                <w:rFonts w:ascii="Arial" w:hAnsi="Arial" w:cs="Arial"/>
                <w:szCs w:val="22"/>
              </w:rPr>
              <w:t>or prolonged incubation in the Hydrochloride-Potassium F</w:t>
            </w:r>
            <w:r w:rsidRPr="00C95EAF">
              <w:rPr>
                <w:rFonts w:ascii="Arial" w:hAnsi="Arial" w:cs="Arial"/>
                <w:szCs w:val="22"/>
              </w:rPr>
              <w:t>errocyanide solution</w:t>
            </w:r>
          </w:p>
          <w:p w:rsidR="003A41EF" w:rsidRPr="00C95EAF" w:rsidRDefault="00F85D37" w:rsidP="00AD47FC">
            <w:pPr>
              <w:jc w:val="left"/>
              <w:rPr>
                <w:rFonts w:ascii="Arial" w:hAnsi="Arial" w:cs="Arial"/>
                <w:iCs/>
                <w:szCs w:val="22"/>
              </w:rPr>
            </w:pPr>
            <w:proofErr w:type="gramStart"/>
            <w:r w:rsidRPr="00C95EAF">
              <w:rPr>
                <w:rFonts w:ascii="Arial" w:hAnsi="Arial" w:cs="Arial"/>
                <w:szCs w:val="22"/>
              </w:rPr>
              <w:t>can</w:t>
            </w:r>
            <w:proofErr w:type="gramEnd"/>
            <w:r w:rsidRPr="00C95EAF">
              <w:rPr>
                <w:rFonts w:ascii="Arial" w:hAnsi="Arial" w:cs="Arial"/>
                <w:szCs w:val="22"/>
              </w:rPr>
              <w:t xml:space="preserve"> </w:t>
            </w:r>
            <w:r w:rsidR="00596F0F" w:rsidRPr="00C95EAF">
              <w:rPr>
                <w:rFonts w:ascii="Arial" w:hAnsi="Arial" w:cs="Arial"/>
                <w:szCs w:val="22"/>
              </w:rPr>
              <w:t>alter the chemical</w:t>
            </w:r>
            <w:r w:rsidR="00994EB7" w:rsidRPr="00C95EAF">
              <w:rPr>
                <w:rFonts w:ascii="Arial" w:hAnsi="Arial" w:cs="Arial"/>
                <w:szCs w:val="22"/>
              </w:rPr>
              <w:t xml:space="preserve"> reaction and cause artifact which cannot be removed.</w:t>
            </w:r>
            <w:r w:rsidR="00596F0F" w:rsidRPr="00C95EAF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p w:rsidR="00520441" w:rsidRPr="00C95EAF" w:rsidRDefault="00520441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2A0C15">
        <w:tc>
          <w:tcPr>
            <w:tcW w:w="1800" w:type="dxa"/>
          </w:tcPr>
          <w:p w:rsidR="002A0C15" w:rsidRDefault="002A0C15" w:rsidP="002A0C15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 Solutions</w:t>
            </w:r>
          </w:p>
          <w:p w:rsidR="002A0C15" w:rsidRDefault="002A0C15" w:rsidP="002A0C15">
            <w:pPr>
              <w:pStyle w:val="BodyText2"/>
              <w:rPr>
                <w:rFonts w:ascii="Arial" w:hAnsi="Arial" w:cs="Arial"/>
                <w:sz w:val="20"/>
              </w:rPr>
            </w:pPr>
          </w:p>
          <w:p w:rsidR="002A0C15" w:rsidRDefault="002A0C15" w:rsidP="002A0C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2A0C15" w:rsidRPr="00C95EAF" w:rsidRDefault="00050AF6" w:rsidP="002A0C15">
            <w:pPr>
              <w:rPr>
                <w:rFonts w:ascii="Arial" w:hAnsi="Arial"/>
                <w:b/>
                <w:szCs w:val="22"/>
              </w:rPr>
            </w:pPr>
            <w:r w:rsidRPr="00C95EAF">
              <w:rPr>
                <w:rFonts w:ascii="Arial" w:hAnsi="Arial"/>
                <w:b/>
                <w:szCs w:val="22"/>
              </w:rPr>
              <w:t>Hydrochloric Acid, 0.2 N</w:t>
            </w:r>
          </w:p>
          <w:p w:rsidR="00050AF6" w:rsidRPr="00C95EAF" w:rsidRDefault="00050AF6" w:rsidP="002A0C15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b/>
                <w:szCs w:val="22"/>
              </w:rPr>
              <w:t xml:space="preserve">     </w:t>
            </w:r>
            <w:r w:rsidRPr="00C95EAF">
              <w:rPr>
                <w:rFonts w:ascii="Arial" w:hAnsi="Arial"/>
                <w:szCs w:val="22"/>
              </w:rPr>
              <w:t xml:space="preserve">Purchased through RICCA/ Cardinal Health.                            </w:t>
            </w:r>
            <w:r w:rsidR="00E23711" w:rsidRPr="00C95EAF">
              <w:rPr>
                <w:rFonts w:ascii="Arial" w:hAnsi="Arial"/>
                <w:szCs w:val="22"/>
              </w:rPr>
              <w:t xml:space="preserve">      </w:t>
            </w:r>
          </w:p>
          <w:p w:rsidR="002A0C15" w:rsidRPr="00C95EAF" w:rsidRDefault="002A0C15" w:rsidP="002A0C15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ab/>
              <w:t>See Manufacturer’s label for expiration date information.</w:t>
            </w:r>
          </w:p>
          <w:p w:rsidR="004E312E" w:rsidRPr="00C95EAF" w:rsidRDefault="004E312E" w:rsidP="002A0C15">
            <w:pPr>
              <w:rPr>
                <w:rFonts w:ascii="Arial" w:hAnsi="Arial"/>
                <w:szCs w:val="22"/>
              </w:rPr>
            </w:pPr>
          </w:p>
          <w:p w:rsidR="002A0C15" w:rsidRPr="00C95EAF" w:rsidRDefault="00050AF6" w:rsidP="002A0C15">
            <w:pPr>
              <w:rPr>
                <w:rFonts w:ascii="Arial" w:hAnsi="Arial"/>
                <w:b/>
                <w:szCs w:val="22"/>
              </w:rPr>
            </w:pPr>
            <w:r w:rsidRPr="00C95EAF">
              <w:rPr>
                <w:rFonts w:ascii="Arial" w:hAnsi="Arial"/>
                <w:b/>
                <w:szCs w:val="22"/>
              </w:rPr>
              <w:t>Potassium Ferrocyanide, 2%</w:t>
            </w:r>
          </w:p>
          <w:p w:rsidR="002A0C15" w:rsidRPr="00C95EAF" w:rsidRDefault="002A0C15" w:rsidP="00050AF6">
            <w:pPr>
              <w:ind w:left="360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>Potassium Ferrocyan</w:t>
            </w:r>
            <w:r w:rsidR="00050AF6" w:rsidRPr="00C95EAF">
              <w:rPr>
                <w:rFonts w:ascii="Arial" w:hAnsi="Arial"/>
                <w:szCs w:val="22"/>
              </w:rPr>
              <w:t>ide…</w:t>
            </w:r>
            <w:r w:rsidR="00994EB7" w:rsidRPr="00C95EAF">
              <w:rPr>
                <w:rFonts w:ascii="Arial" w:hAnsi="Arial"/>
                <w:szCs w:val="22"/>
              </w:rPr>
              <w:t>.</w:t>
            </w:r>
            <w:r w:rsidR="00050AF6" w:rsidRPr="00C95EAF">
              <w:rPr>
                <w:rFonts w:ascii="Arial" w:hAnsi="Arial"/>
                <w:szCs w:val="22"/>
              </w:rPr>
              <w:t xml:space="preserve">…….0.5 gm </w:t>
            </w:r>
          </w:p>
          <w:p w:rsidR="002A0C15" w:rsidRPr="00C95EAF" w:rsidRDefault="002A0C15" w:rsidP="00050AF6">
            <w:pPr>
              <w:ind w:left="360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>Distilled water………</w:t>
            </w:r>
            <w:r w:rsidR="006D6FB2" w:rsidRPr="00C95EAF">
              <w:rPr>
                <w:rFonts w:ascii="Arial" w:hAnsi="Arial"/>
                <w:szCs w:val="22"/>
              </w:rPr>
              <w:t>……..</w:t>
            </w:r>
            <w:r w:rsidR="00C95EAF">
              <w:rPr>
                <w:rFonts w:ascii="Arial" w:hAnsi="Arial"/>
                <w:szCs w:val="22"/>
              </w:rPr>
              <w:t>……..25.0 mL</w:t>
            </w:r>
            <w:r w:rsidR="00050AF6" w:rsidRPr="00C95EAF">
              <w:rPr>
                <w:rFonts w:ascii="Arial" w:hAnsi="Arial"/>
                <w:szCs w:val="22"/>
              </w:rPr>
              <w:t xml:space="preserve">                        </w:t>
            </w:r>
            <w:r w:rsidR="00E23711" w:rsidRPr="00C95EAF">
              <w:rPr>
                <w:rFonts w:ascii="Arial" w:hAnsi="Arial"/>
                <w:szCs w:val="22"/>
              </w:rPr>
              <w:t xml:space="preserve">                 Shelf life: 6</w:t>
            </w:r>
            <w:r w:rsidR="00050AF6" w:rsidRPr="00C95EAF">
              <w:rPr>
                <w:rFonts w:ascii="Arial" w:hAnsi="Arial"/>
                <w:szCs w:val="22"/>
              </w:rPr>
              <w:t xml:space="preserve"> months</w:t>
            </w:r>
          </w:p>
          <w:p w:rsidR="00C95EAF" w:rsidRDefault="00844362" w:rsidP="00F51393">
            <w:pPr>
              <w:ind w:left="360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i/>
                <w:szCs w:val="22"/>
              </w:rPr>
              <w:t>This solution is used in the routine Iron procedure</w:t>
            </w:r>
            <w:r w:rsidR="00050AF6" w:rsidRPr="00C95EAF">
              <w:rPr>
                <w:rFonts w:ascii="Arial" w:hAnsi="Arial"/>
                <w:szCs w:val="22"/>
              </w:rPr>
              <w:t xml:space="preserve">       </w:t>
            </w:r>
          </w:p>
          <w:p w:rsidR="002A0C15" w:rsidRPr="00664963" w:rsidRDefault="00050AF6" w:rsidP="00664963">
            <w:pPr>
              <w:ind w:left="360"/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 xml:space="preserve">                                                              </w:t>
            </w:r>
            <w:r w:rsidR="00844362" w:rsidRPr="00C95EAF">
              <w:rPr>
                <w:rFonts w:ascii="Arial" w:hAnsi="Arial"/>
                <w:szCs w:val="22"/>
              </w:rPr>
              <w:t xml:space="preserve">                           </w:t>
            </w:r>
          </w:p>
        </w:tc>
      </w:tr>
      <w:tr w:rsidR="00022979">
        <w:tc>
          <w:tcPr>
            <w:tcW w:w="1800" w:type="dxa"/>
          </w:tcPr>
          <w:p w:rsidR="00022979" w:rsidRDefault="002A0C15" w:rsidP="00A43CC6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Solutions</w:t>
            </w:r>
          </w:p>
          <w:p w:rsidR="002A0C15" w:rsidRDefault="002A0C15" w:rsidP="00A43CC6">
            <w:pPr>
              <w:pStyle w:val="BodyText2"/>
              <w:rPr>
                <w:rFonts w:ascii="Arial" w:hAnsi="Arial" w:cs="Arial"/>
                <w:sz w:val="20"/>
              </w:rPr>
            </w:pPr>
          </w:p>
          <w:p w:rsidR="00022979" w:rsidRDefault="00022979" w:rsidP="00A43C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2A0C15" w:rsidRPr="00C95EAF" w:rsidRDefault="00050AF6" w:rsidP="002A0C15">
            <w:pPr>
              <w:rPr>
                <w:rFonts w:ascii="Arial" w:hAnsi="Arial" w:cs="Arial"/>
                <w:b/>
                <w:szCs w:val="22"/>
              </w:rPr>
            </w:pPr>
            <w:r w:rsidRPr="00C95EAF">
              <w:rPr>
                <w:rFonts w:ascii="Arial" w:hAnsi="Arial" w:cs="Arial"/>
                <w:b/>
                <w:szCs w:val="22"/>
              </w:rPr>
              <w:t>Hydrochloric Acid-Potassium Ferrocyanide Solution</w:t>
            </w:r>
          </w:p>
          <w:p w:rsidR="002A0C15" w:rsidRPr="00C95EAF" w:rsidRDefault="002A0C15" w:rsidP="00050AF6">
            <w:pPr>
              <w:ind w:left="360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0.2N Hydrochloric Acid (stock)……………25.0 ml</w:t>
            </w:r>
          </w:p>
          <w:p w:rsidR="002A0C15" w:rsidRPr="00C95EAF" w:rsidRDefault="002A0C15" w:rsidP="00050AF6">
            <w:pPr>
              <w:ind w:left="360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2% Potassium Ferrocyanide……</w:t>
            </w:r>
            <w:r w:rsidR="006D6FB2" w:rsidRPr="00C95EAF">
              <w:rPr>
                <w:rFonts w:ascii="Arial" w:hAnsi="Arial" w:cs="Arial"/>
                <w:szCs w:val="22"/>
              </w:rPr>
              <w:t>…</w:t>
            </w:r>
            <w:r w:rsidRPr="00C95EAF">
              <w:rPr>
                <w:rFonts w:ascii="Arial" w:hAnsi="Arial" w:cs="Arial"/>
                <w:szCs w:val="22"/>
              </w:rPr>
              <w:t xml:space="preserve">………25.0 </w:t>
            </w:r>
            <w:r w:rsidRPr="00664963">
              <w:rPr>
                <w:rFonts w:ascii="Arial" w:hAnsi="Arial" w:cs="Arial"/>
                <w:szCs w:val="22"/>
              </w:rPr>
              <w:t>ml</w:t>
            </w:r>
            <w:r w:rsidR="00050AF6" w:rsidRPr="00664963">
              <w:rPr>
                <w:rFonts w:ascii="Arial" w:hAnsi="Arial" w:cs="Arial"/>
                <w:szCs w:val="22"/>
              </w:rPr>
              <w:t xml:space="preserve">                        Make fresh each use</w:t>
            </w:r>
          </w:p>
          <w:p w:rsidR="007E0225" w:rsidRPr="00C95EAF" w:rsidRDefault="00050AF6" w:rsidP="002A0C15">
            <w:pPr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ab/>
            </w:r>
          </w:p>
          <w:p w:rsidR="00844362" w:rsidRPr="00C95EAF" w:rsidRDefault="00844362" w:rsidP="00A43CC6">
            <w:pPr>
              <w:rPr>
                <w:rFonts w:ascii="Arial" w:hAnsi="Arial"/>
                <w:b/>
                <w:szCs w:val="22"/>
              </w:rPr>
            </w:pPr>
            <w:r w:rsidRPr="00C95EAF">
              <w:rPr>
                <w:rFonts w:ascii="Arial" w:hAnsi="Arial"/>
                <w:b/>
                <w:szCs w:val="22"/>
              </w:rPr>
              <w:t>Nuclear Fast Red</w:t>
            </w:r>
          </w:p>
          <w:p w:rsidR="00520441" w:rsidRPr="00C95EAF" w:rsidRDefault="00AD47FC" w:rsidP="00A43CC6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P</w:t>
            </w:r>
            <w:r w:rsidR="002A0C15" w:rsidRPr="00C95EAF">
              <w:rPr>
                <w:rFonts w:ascii="Arial" w:hAnsi="Arial"/>
                <w:szCs w:val="22"/>
              </w:rPr>
              <w:t xml:space="preserve">urchased as a </w:t>
            </w:r>
            <w:r w:rsidR="00F51393" w:rsidRPr="00C95EAF">
              <w:rPr>
                <w:rFonts w:ascii="Arial" w:hAnsi="Arial"/>
                <w:szCs w:val="22"/>
              </w:rPr>
              <w:t xml:space="preserve">working solution from Newcomers Supply, </w:t>
            </w:r>
            <w:r>
              <w:rPr>
                <w:rFonts w:ascii="Arial" w:hAnsi="Arial"/>
                <w:szCs w:val="22"/>
              </w:rPr>
              <w:t>available in the Iron Stain bin</w:t>
            </w:r>
          </w:p>
          <w:p w:rsidR="00022979" w:rsidRPr="00C95EAF" w:rsidRDefault="00022979" w:rsidP="00A43CC6">
            <w:pPr>
              <w:rPr>
                <w:rFonts w:ascii="Arial" w:hAnsi="Arial" w:cs="Arial"/>
                <w:iCs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ab/>
            </w: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Pr="00C03A0E" w:rsidRDefault="004E312E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C03A0E">
              <w:rPr>
                <w:rFonts w:ascii="Arial" w:hAnsi="Arial" w:cs="Arial"/>
                <w:b/>
                <w:color w:val="0000FF"/>
                <w:sz w:val="20"/>
              </w:rPr>
              <w:t>Procedure:</w:t>
            </w:r>
          </w:p>
        </w:tc>
        <w:tc>
          <w:tcPr>
            <w:tcW w:w="1080" w:type="dxa"/>
          </w:tcPr>
          <w:p w:rsidR="004E312E" w:rsidRPr="00C95EAF" w:rsidRDefault="004E312E">
            <w:pPr>
              <w:rPr>
                <w:rFonts w:ascii="Arial" w:hAnsi="Arial" w:cs="Arial"/>
                <w:b/>
                <w:bCs/>
                <w:szCs w:val="22"/>
              </w:rPr>
            </w:pPr>
            <w:r w:rsidRPr="00C95EAF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280" w:type="dxa"/>
            <w:gridSpan w:val="2"/>
          </w:tcPr>
          <w:p w:rsidR="004E312E" w:rsidRPr="00C95EAF" w:rsidRDefault="004E312E">
            <w:pPr>
              <w:rPr>
                <w:rFonts w:ascii="Arial" w:hAnsi="Arial" w:cs="Arial"/>
                <w:b/>
                <w:bCs/>
                <w:szCs w:val="22"/>
              </w:rPr>
            </w:pPr>
            <w:r w:rsidRPr="00C95EAF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4E312E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280" w:type="dxa"/>
            <w:gridSpan w:val="2"/>
          </w:tcPr>
          <w:p w:rsidR="00994EB7" w:rsidRPr="00C95EAF" w:rsidRDefault="004E312E" w:rsidP="002A0C15">
            <w:pPr>
              <w:pStyle w:val="BodyTex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Fi</w:t>
            </w:r>
            <w:r w:rsidR="00994EB7" w:rsidRPr="00C95EAF">
              <w:rPr>
                <w:rFonts w:ascii="Arial" w:hAnsi="Arial" w:cs="Arial"/>
                <w:szCs w:val="22"/>
              </w:rPr>
              <w:t>x air-dried smears in absolute M</w:t>
            </w:r>
            <w:r w:rsidRPr="00C95EAF">
              <w:rPr>
                <w:rFonts w:ascii="Arial" w:hAnsi="Arial" w:cs="Arial"/>
                <w:szCs w:val="22"/>
              </w:rPr>
              <w:t>ethyl alcohol ……</w:t>
            </w:r>
            <w:r w:rsidR="00617B62" w:rsidRPr="00C95EAF">
              <w:rPr>
                <w:rFonts w:ascii="Arial" w:hAnsi="Arial" w:cs="Arial"/>
                <w:szCs w:val="22"/>
              </w:rPr>
              <w:t>.....</w:t>
            </w:r>
            <w:r w:rsidRPr="00C95EAF">
              <w:rPr>
                <w:rFonts w:ascii="Arial" w:hAnsi="Arial" w:cs="Arial"/>
                <w:szCs w:val="22"/>
              </w:rPr>
              <w:t>….</w:t>
            </w:r>
            <w:r w:rsidRPr="00C95EAF">
              <w:rPr>
                <w:rFonts w:ascii="Arial" w:hAnsi="Arial" w:cs="Arial"/>
                <w:b/>
                <w:szCs w:val="22"/>
              </w:rPr>
              <w:t>10-15</w:t>
            </w:r>
            <w:r w:rsidRPr="00C95EAF">
              <w:rPr>
                <w:rFonts w:ascii="Arial" w:hAnsi="Arial" w:cs="Arial"/>
                <w:szCs w:val="22"/>
              </w:rPr>
              <w:t xml:space="preserve"> min</w:t>
            </w:r>
            <w:r w:rsidR="00617B62" w:rsidRPr="00C95EAF">
              <w:rPr>
                <w:rFonts w:ascii="Arial" w:hAnsi="Arial" w:cs="Arial"/>
                <w:szCs w:val="22"/>
              </w:rPr>
              <w:t>utes</w:t>
            </w:r>
            <w:r w:rsidRPr="00C95EAF">
              <w:rPr>
                <w:rFonts w:ascii="Arial" w:hAnsi="Arial" w:cs="Arial"/>
                <w:szCs w:val="22"/>
              </w:rPr>
              <w:t xml:space="preserve">. Air dry. </w:t>
            </w:r>
          </w:p>
          <w:p w:rsidR="004E312E" w:rsidRPr="00C95EAF" w:rsidRDefault="00617B62" w:rsidP="007F5DF4">
            <w:pPr>
              <w:pStyle w:val="BodyText"/>
              <w:ind w:left="360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Do NOT</w:t>
            </w:r>
            <w:r w:rsidR="004E312E" w:rsidRPr="00C95EAF">
              <w:rPr>
                <w:rFonts w:ascii="Arial" w:hAnsi="Arial" w:cs="Arial"/>
                <w:szCs w:val="22"/>
              </w:rPr>
              <w:t xml:space="preserve"> wash</w:t>
            </w:r>
            <w:r w:rsidR="00B46B81" w:rsidRPr="00C95EAF">
              <w:rPr>
                <w:rFonts w:ascii="Arial" w:hAnsi="Arial" w:cs="Arial"/>
                <w:szCs w:val="22"/>
              </w:rPr>
              <w:t xml:space="preserve"> slides</w:t>
            </w:r>
            <w:r w:rsidR="004E312E" w:rsidRPr="00C95EAF">
              <w:rPr>
                <w:rFonts w:ascii="Arial" w:hAnsi="Arial" w:cs="Arial"/>
                <w:szCs w:val="22"/>
              </w:rPr>
              <w:t xml:space="preserve"> in distilled water.</w:t>
            </w:r>
          </w:p>
          <w:p w:rsidR="007F5DF4" w:rsidRPr="00C95EAF" w:rsidRDefault="007F5DF4" w:rsidP="007F5DF4">
            <w:pPr>
              <w:pStyle w:val="BodyText"/>
              <w:ind w:left="360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While slides are fixing, prepare the working Dacie solution and place in a 56°C</w:t>
            </w:r>
          </w:p>
          <w:p w:rsidR="007F5DF4" w:rsidRPr="00C95EAF" w:rsidRDefault="00E64DA0" w:rsidP="007F5DF4">
            <w:pPr>
              <w:pStyle w:val="BodyText"/>
              <w:ind w:left="360"/>
              <w:rPr>
                <w:rFonts w:ascii="Arial" w:hAnsi="Arial" w:cs="Arial"/>
                <w:szCs w:val="22"/>
              </w:rPr>
            </w:pPr>
            <w:proofErr w:type="gramStart"/>
            <w:r w:rsidRPr="00C95EAF">
              <w:rPr>
                <w:rFonts w:ascii="Arial" w:hAnsi="Arial" w:cs="Arial"/>
                <w:szCs w:val="22"/>
              </w:rPr>
              <w:t>w</w:t>
            </w:r>
            <w:r w:rsidR="000E38F1" w:rsidRPr="00C95EAF">
              <w:rPr>
                <w:rFonts w:ascii="Arial" w:hAnsi="Arial" w:cs="Arial"/>
                <w:szCs w:val="22"/>
              </w:rPr>
              <w:t>aterbath</w:t>
            </w:r>
            <w:proofErr w:type="gramEnd"/>
            <w:r w:rsidR="007F5DF4" w:rsidRPr="00C95EAF">
              <w:rPr>
                <w:rFonts w:ascii="Arial" w:hAnsi="Arial" w:cs="Arial"/>
                <w:szCs w:val="22"/>
              </w:rPr>
              <w:t>.</w:t>
            </w:r>
          </w:p>
          <w:p w:rsidR="004E312E" w:rsidRPr="00C95EAF" w:rsidRDefault="004E312E">
            <w:pPr>
              <w:rPr>
                <w:rFonts w:ascii="Arial" w:hAnsi="Arial" w:cs="Arial"/>
                <w:szCs w:val="22"/>
              </w:rPr>
            </w:pP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 w:rsidP="003869C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7F5DF4" w:rsidP="003869C6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2</w:t>
            </w:r>
          </w:p>
          <w:p w:rsidR="004E312E" w:rsidRPr="00C95EAF" w:rsidRDefault="004E312E" w:rsidP="003869C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280" w:type="dxa"/>
            <w:gridSpan w:val="2"/>
          </w:tcPr>
          <w:p w:rsidR="004E312E" w:rsidRPr="00C95EAF" w:rsidRDefault="004E312E" w:rsidP="003869C6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 xml:space="preserve">Incubate slides in freshly prepared </w:t>
            </w:r>
            <w:r w:rsidRPr="00664963">
              <w:rPr>
                <w:rFonts w:ascii="Arial" w:hAnsi="Arial"/>
                <w:szCs w:val="22"/>
              </w:rPr>
              <w:t>working</w:t>
            </w:r>
            <w:r w:rsidR="00E23711" w:rsidRPr="00664963">
              <w:rPr>
                <w:rFonts w:ascii="Arial" w:hAnsi="Arial"/>
                <w:szCs w:val="22"/>
              </w:rPr>
              <w:t>,</w:t>
            </w:r>
            <w:r w:rsidRPr="00664963">
              <w:rPr>
                <w:rFonts w:ascii="Arial" w:hAnsi="Arial"/>
                <w:szCs w:val="22"/>
              </w:rPr>
              <w:t xml:space="preserve"> </w:t>
            </w:r>
            <w:r w:rsidR="00C95EAF" w:rsidRPr="00664963">
              <w:rPr>
                <w:rFonts w:ascii="Arial" w:hAnsi="Arial"/>
                <w:szCs w:val="22"/>
              </w:rPr>
              <w:t>preheated</w:t>
            </w:r>
            <w:r w:rsidR="007F5DF4" w:rsidRPr="00C95EAF">
              <w:rPr>
                <w:rFonts w:ascii="Arial" w:hAnsi="Arial"/>
                <w:szCs w:val="22"/>
              </w:rPr>
              <w:t xml:space="preserve"> H</w:t>
            </w:r>
            <w:r w:rsidRPr="00C95EAF">
              <w:rPr>
                <w:rFonts w:ascii="Arial" w:hAnsi="Arial"/>
                <w:szCs w:val="22"/>
              </w:rPr>
              <w:t>ydrochloric</w:t>
            </w:r>
            <w:r w:rsidR="007F5DF4" w:rsidRPr="00C95EAF">
              <w:rPr>
                <w:rFonts w:ascii="Arial" w:hAnsi="Arial"/>
                <w:szCs w:val="22"/>
              </w:rPr>
              <w:t xml:space="preserve"> Acid-Potassium F</w:t>
            </w:r>
            <w:r w:rsidRPr="00C95EAF">
              <w:rPr>
                <w:rFonts w:ascii="Arial" w:hAnsi="Arial"/>
                <w:szCs w:val="22"/>
              </w:rPr>
              <w:t xml:space="preserve">errocyanide </w:t>
            </w:r>
            <w:r w:rsidR="007F5DF4" w:rsidRPr="00C95EAF">
              <w:rPr>
                <w:rFonts w:ascii="Arial" w:hAnsi="Arial"/>
                <w:szCs w:val="22"/>
              </w:rPr>
              <w:t>solution  ………………..</w:t>
            </w:r>
            <w:r w:rsidR="007F5DF4" w:rsidRPr="00C95EAF">
              <w:rPr>
                <w:rFonts w:ascii="Arial" w:hAnsi="Arial"/>
                <w:b/>
                <w:szCs w:val="22"/>
              </w:rPr>
              <w:t xml:space="preserve">10 </w:t>
            </w:r>
            <w:r w:rsidR="007F5DF4" w:rsidRPr="00C95EAF">
              <w:rPr>
                <w:rFonts w:ascii="Arial" w:hAnsi="Arial"/>
                <w:szCs w:val="22"/>
              </w:rPr>
              <w:t>minutes</w:t>
            </w:r>
          </w:p>
          <w:p w:rsidR="004E312E" w:rsidRPr="00C95EAF" w:rsidRDefault="004E312E" w:rsidP="003869C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4E312E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280" w:type="dxa"/>
            <w:gridSpan w:val="2"/>
          </w:tcPr>
          <w:p w:rsidR="003514B8" w:rsidRPr="00C95EAF" w:rsidRDefault="00617B62" w:rsidP="006A74CF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>Rinse slides in distilled water and then rinse slides in running tap water.....</w:t>
            </w:r>
            <w:r w:rsidR="00C95EAF">
              <w:rPr>
                <w:rFonts w:ascii="Arial" w:hAnsi="Arial"/>
                <w:szCs w:val="22"/>
              </w:rPr>
              <w:t>............</w:t>
            </w:r>
            <w:r w:rsidRPr="00C95EAF">
              <w:rPr>
                <w:rFonts w:ascii="Arial" w:hAnsi="Arial"/>
                <w:szCs w:val="22"/>
              </w:rPr>
              <w:t>.</w:t>
            </w:r>
            <w:r w:rsidR="003514B8" w:rsidRPr="00C95EAF">
              <w:rPr>
                <w:rFonts w:ascii="Arial" w:hAnsi="Arial"/>
                <w:szCs w:val="22"/>
              </w:rPr>
              <w:t>.</w:t>
            </w:r>
            <w:r w:rsidR="003514B8" w:rsidRPr="00C95EAF">
              <w:rPr>
                <w:rFonts w:ascii="Arial" w:hAnsi="Arial"/>
                <w:b/>
                <w:szCs w:val="22"/>
              </w:rPr>
              <w:t>5</w:t>
            </w:r>
            <w:r w:rsidR="003514B8" w:rsidRPr="00C95EAF">
              <w:rPr>
                <w:rFonts w:ascii="Arial" w:hAnsi="Arial"/>
                <w:szCs w:val="22"/>
              </w:rPr>
              <w:t xml:space="preserve"> minutes</w:t>
            </w:r>
          </w:p>
          <w:p w:rsidR="00617B62" w:rsidRPr="00C95EAF" w:rsidRDefault="00617B62" w:rsidP="006A74CF">
            <w:pPr>
              <w:rPr>
                <w:rFonts w:ascii="Arial" w:hAnsi="Arial"/>
                <w:szCs w:val="22"/>
              </w:rPr>
            </w:pPr>
          </w:p>
          <w:p w:rsidR="004E312E" w:rsidRPr="00C95EAF" w:rsidRDefault="004E312E" w:rsidP="006A74CF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 xml:space="preserve"> Do not air-dry</w:t>
            </w:r>
            <w:r w:rsidR="003514B8" w:rsidRPr="00C95EAF">
              <w:rPr>
                <w:rFonts w:ascii="Arial" w:hAnsi="Arial"/>
                <w:szCs w:val="22"/>
              </w:rPr>
              <w:t xml:space="preserve"> slides</w:t>
            </w:r>
            <w:r w:rsidRPr="00C95EAF">
              <w:rPr>
                <w:rFonts w:ascii="Arial" w:hAnsi="Arial"/>
                <w:szCs w:val="22"/>
              </w:rPr>
              <w:t xml:space="preserve"> before counterstaining. This may cause artifact.</w:t>
            </w:r>
          </w:p>
          <w:p w:rsidR="004E312E" w:rsidRPr="00C95EAF" w:rsidRDefault="004E312E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4E312E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280" w:type="dxa"/>
            <w:gridSpan w:val="2"/>
          </w:tcPr>
          <w:p w:rsidR="004E312E" w:rsidRPr="00C95EAF" w:rsidRDefault="004E312E" w:rsidP="006A74CF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 xml:space="preserve">Counterstain </w:t>
            </w:r>
            <w:r w:rsidR="003514B8" w:rsidRPr="00C95EAF">
              <w:rPr>
                <w:rFonts w:ascii="Arial" w:hAnsi="Arial"/>
                <w:szCs w:val="22"/>
              </w:rPr>
              <w:t>slides in Nuclear Fast Red</w:t>
            </w:r>
            <w:r w:rsidRPr="00C95EAF">
              <w:rPr>
                <w:rFonts w:ascii="Arial" w:hAnsi="Arial"/>
                <w:szCs w:val="22"/>
              </w:rPr>
              <w:t>…</w:t>
            </w:r>
            <w:r w:rsidR="003514B8" w:rsidRPr="00C95EAF">
              <w:rPr>
                <w:rFonts w:ascii="Arial" w:hAnsi="Arial"/>
                <w:szCs w:val="22"/>
              </w:rPr>
              <w:t>…………………………...</w:t>
            </w:r>
            <w:r w:rsidR="003514B8" w:rsidRPr="00C95EAF">
              <w:rPr>
                <w:rFonts w:ascii="Arial" w:hAnsi="Arial"/>
                <w:b/>
                <w:szCs w:val="22"/>
              </w:rPr>
              <w:t>3</w:t>
            </w:r>
            <w:r w:rsidR="003514B8" w:rsidRPr="00C95EAF">
              <w:rPr>
                <w:rFonts w:ascii="Arial" w:hAnsi="Arial"/>
                <w:szCs w:val="22"/>
              </w:rPr>
              <w:t xml:space="preserve"> minutes</w:t>
            </w:r>
          </w:p>
          <w:p w:rsidR="004E312E" w:rsidRPr="00C95EAF" w:rsidRDefault="004E312E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4E312E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8280" w:type="dxa"/>
            <w:gridSpan w:val="2"/>
          </w:tcPr>
          <w:p w:rsidR="004E312E" w:rsidRPr="00C95EAF" w:rsidRDefault="004E312E">
            <w:pPr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>Rinse briefly with distilled water and air-dry</w:t>
            </w:r>
            <w:r w:rsidRPr="00C95EAF">
              <w:rPr>
                <w:rFonts w:ascii="Arial" w:hAnsi="Arial" w:cs="Arial"/>
                <w:szCs w:val="22"/>
              </w:rPr>
              <w:t xml:space="preserve"> </w:t>
            </w:r>
          </w:p>
          <w:p w:rsidR="004E312E" w:rsidRPr="00C95EAF" w:rsidRDefault="004E312E">
            <w:pPr>
              <w:rPr>
                <w:rFonts w:ascii="Arial" w:hAnsi="Arial" w:cs="Arial"/>
                <w:szCs w:val="22"/>
              </w:rPr>
            </w:pPr>
          </w:p>
        </w:tc>
      </w:tr>
      <w:tr w:rsidR="004E312E">
        <w:trPr>
          <w:cantSplit/>
        </w:trPr>
        <w:tc>
          <w:tcPr>
            <w:tcW w:w="1800" w:type="dxa"/>
          </w:tcPr>
          <w:p w:rsidR="004E312E" w:rsidRDefault="004E31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E312E" w:rsidRPr="00C95EAF" w:rsidRDefault="004E312E">
            <w:pPr>
              <w:jc w:val="center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8280" w:type="dxa"/>
            <w:gridSpan w:val="2"/>
          </w:tcPr>
          <w:p w:rsidR="004E312E" w:rsidRPr="00C95EAF" w:rsidRDefault="00AD47FC" w:rsidP="006A74C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Coverslip </w:t>
            </w:r>
          </w:p>
          <w:p w:rsidR="004E312E" w:rsidRPr="00C95EAF" w:rsidRDefault="004E312E">
            <w:pPr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022979">
        <w:trPr>
          <w:cantSplit/>
        </w:trPr>
        <w:tc>
          <w:tcPr>
            <w:tcW w:w="1800" w:type="dxa"/>
          </w:tcPr>
          <w:p w:rsidR="005C1FFA" w:rsidRPr="00664963" w:rsidRDefault="0002297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6A74CF">
              <w:rPr>
                <w:rFonts w:ascii="Arial" w:hAnsi="Arial" w:cs="Arial"/>
                <w:b/>
                <w:color w:val="0000FF"/>
                <w:sz w:val="20"/>
              </w:rPr>
              <w:t>Re</w:t>
            </w:r>
            <w:r w:rsidR="005C1FFA">
              <w:rPr>
                <w:rFonts w:ascii="Arial" w:hAnsi="Arial" w:cs="Arial"/>
                <w:b/>
                <w:color w:val="0000FF"/>
                <w:sz w:val="20"/>
              </w:rPr>
              <w:t>sult</w:t>
            </w:r>
            <w:r w:rsidR="00664963">
              <w:rPr>
                <w:rFonts w:ascii="Arial" w:hAnsi="Arial" w:cs="Arial"/>
                <w:b/>
                <w:color w:val="0000FF"/>
                <w:sz w:val="20"/>
              </w:rPr>
              <w:t>s</w:t>
            </w:r>
          </w:p>
          <w:p w:rsidR="00022979" w:rsidRDefault="00022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022979" w:rsidRPr="00C95EAF" w:rsidRDefault="00AD47FC" w:rsidP="004274BF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I</w:t>
            </w:r>
            <w:r w:rsidR="004274BF" w:rsidRPr="00C95EAF">
              <w:rPr>
                <w:rFonts w:ascii="Arial" w:hAnsi="Arial" w:cs="Arial"/>
                <w:iCs/>
                <w:szCs w:val="22"/>
              </w:rPr>
              <w:t>ron in Side</w:t>
            </w:r>
            <w:r>
              <w:rPr>
                <w:rFonts w:ascii="Arial" w:hAnsi="Arial" w:cs="Arial"/>
                <w:iCs/>
                <w:szCs w:val="22"/>
              </w:rPr>
              <w:t>rocytes/ Sideroblasts..........</w:t>
            </w:r>
            <w:r w:rsidR="004274BF" w:rsidRPr="00C95EAF">
              <w:rPr>
                <w:rFonts w:ascii="Arial" w:hAnsi="Arial" w:cs="Arial"/>
                <w:iCs/>
                <w:szCs w:val="22"/>
              </w:rPr>
              <w:t>…….Deep blue-green</w:t>
            </w:r>
          </w:p>
          <w:p w:rsidR="004274BF" w:rsidRPr="00C95EAF" w:rsidRDefault="00AD47FC" w:rsidP="004274BF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Nuclei …………………………………………</w:t>
            </w:r>
            <w:r w:rsidR="004274BF" w:rsidRPr="00C95EAF">
              <w:rPr>
                <w:rFonts w:ascii="Arial" w:hAnsi="Arial" w:cs="Arial"/>
                <w:iCs/>
                <w:szCs w:val="22"/>
              </w:rPr>
              <w:t>Red</w:t>
            </w:r>
          </w:p>
          <w:p w:rsidR="004274BF" w:rsidRPr="00C95EAF" w:rsidRDefault="004274BF" w:rsidP="004274BF">
            <w:pPr>
              <w:rPr>
                <w:rFonts w:ascii="Arial" w:hAnsi="Arial" w:cs="Arial"/>
                <w:iCs/>
                <w:szCs w:val="22"/>
              </w:rPr>
            </w:pPr>
            <w:r w:rsidRPr="00C95EAF">
              <w:rPr>
                <w:rFonts w:ascii="Arial" w:hAnsi="Arial" w:cs="Arial"/>
                <w:iCs/>
                <w:szCs w:val="22"/>
              </w:rPr>
              <w:t>R</w:t>
            </w:r>
            <w:r w:rsidR="00AD47FC">
              <w:rPr>
                <w:rFonts w:ascii="Arial" w:hAnsi="Arial" w:cs="Arial"/>
                <w:iCs/>
                <w:szCs w:val="22"/>
              </w:rPr>
              <w:t>ed blood cells ………………………………</w:t>
            </w:r>
            <w:r w:rsidRPr="00C95EAF">
              <w:rPr>
                <w:rFonts w:ascii="Arial" w:hAnsi="Arial" w:cs="Arial"/>
                <w:iCs/>
                <w:szCs w:val="22"/>
              </w:rPr>
              <w:t>Pale rose/brown</w:t>
            </w:r>
          </w:p>
          <w:p w:rsidR="00022979" w:rsidRPr="00C95EAF" w:rsidRDefault="00022979" w:rsidP="00664963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022979">
        <w:trPr>
          <w:cantSplit/>
        </w:trPr>
        <w:tc>
          <w:tcPr>
            <w:tcW w:w="1800" w:type="dxa"/>
          </w:tcPr>
          <w:p w:rsidR="00022979" w:rsidRDefault="006A74CF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Reporting</w:t>
            </w:r>
          </w:p>
          <w:p w:rsidR="00022979" w:rsidRDefault="00022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6A74CF" w:rsidRPr="00C95EAF" w:rsidRDefault="00206F0D" w:rsidP="006A74CF">
            <w:pPr>
              <w:rPr>
                <w:rFonts w:ascii="Arial" w:hAnsi="Arial"/>
                <w:szCs w:val="22"/>
              </w:rPr>
            </w:pPr>
            <w:r w:rsidRPr="00C95EAF">
              <w:rPr>
                <w:rFonts w:ascii="Arial" w:hAnsi="Arial"/>
                <w:szCs w:val="22"/>
              </w:rPr>
              <w:t>By Pathologist</w:t>
            </w:r>
          </w:p>
          <w:p w:rsidR="00022979" w:rsidRPr="00C95EAF" w:rsidRDefault="00022979">
            <w:pPr>
              <w:pStyle w:val="Heading"/>
              <w:rPr>
                <w:rFonts w:ascii="Arial" w:hAnsi="Arial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022979">
        <w:tc>
          <w:tcPr>
            <w:tcW w:w="1800" w:type="dxa"/>
          </w:tcPr>
          <w:p w:rsidR="00022979" w:rsidRDefault="0002297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6A74CF" w:rsidRPr="00664963" w:rsidRDefault="006A74CF" w:rsidP="00AD47FC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664963">
              <w:rPr>
                <w:rFonts w:ascii="Arial" w:hAnsi="Arial" w:cs="Arial"/>
                <w:szCs w:val="22"/>
              </w:rPr>
              <w:t>Homburger, H.A. and Batsakis, J.G.: Clinical Laboratory Annual, Apple</w:t>
            </w:r>
            <w:r w:rsidR="00AD47FC">
              <w:rPr>
                <w:rFonts w:ascii="Arial" w:hAnsi="Arial" w:cs="Arial"/>
                <w:szCs w:val="22"/>
              </w:rPr>
              <w:t xml:space="preserve">ton-Century-Crofts, </w:t>
            </w:r>
            <w:r w:rsidRPr="00664963">
              <w:rPr>
                <w:rFonts w:ascii="Arial" w:hAnsi="Arial" w:cs="Arial"/>
                <w:szCs w:val="22"/>
              </w:rPr>
              <w:t>1984.</w:t>
            </w:r>
          </w:p>
          <w:p w:rsidR="00022979" w:rsidRDefault="006A74CF" w:rsidP="00AD47FC">
            <w:pPr>
              <w:jc w:val="left"/>
              <w:rPr>
                <w:rFonts w:ascii="Arial" w:hAnsi="Arial" w:cs="Arial"/>
                <w:szCs w:val="22"/>
              </w:rPr>
            </w:pPr>
            <w:r w:rsidRPr="00C95EAF">
              <w:rPr>
                <w:rFonts w:ascii="Arial" w:hAnsi="Arial" w:cs="Arial"/>
                <w:szCs w:val="22"/>
              </w:rPr>
              <w:t>Beuerlein, F.J.: Testing Strategies for Anemias. Laboratory Management, 1988</w:t>
            </w:r>
          </w:p>
          <w:p w:rsidR="00664963" w:rsidRPr="0006480D" w:rsidRDefault="00664963" w:rsidP="00AD47FC">
            <w:pPr>
              <w:jc w:val="left"/>
              <w:rPr>
                <w:rFonts w:ascii="Arial" w:hAnsi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Histotechnology A Self-Instructional Text, F.Carson 1990</w:t>
            </w:r>
          </w:p>
          <w:p w:rsidR="00664963" w:rsidRPr="00C95EAF" w:rsidRDefault="00664963" w:rsidP="00AD47FC">
            <w:pPr>
              <w:jc w:val="left"/>
              <w:rPr>
                <w:rFonts w:ascii="Arial" w:hAnsi="Arial" w:cs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Sheehan &amp; Hrapchak:Theory and Practice of Histotechnology, 2</w:t>
            </w:r>
            <w:r w:rsidRPr="0006480D">
              <w:rPr>
                <w:rFonts w:ascii="Arial" w:hAnsi="Arial"/>
                <w:szCs w:val="22"/>
                <w:vertAlign w:val="superscript"/>
              </w:rPr>
              <w:t>nd</w:t>
            </w:r>
            <w:r w:rsidRPr="0006480D">
              <w:rPr>
                <w:rFonts w:ascii="Arial" w:hAnsi="Arial"/>
                <w:szCs w:val="22"/>
              </w:rPr>
              <w:t xml:space="preserve"> edition 1980 Battelle</w:t>
            </w:r>
          </w:p>
          <w:p w:rsidR="00520441" w:rsidRPr="00C95EAF" w:rsidRDefault="00520441" w:rsidP="006A74CF">
            <w:pPr>
              <w:rPr>
                <w:rFonts w:ascii="Arial" w:hAnsi="Arial" w:cs="Arial"/>
                <w:iCs/>
                <w:szCs w:val="22"/>
              </w:rPr>
            </w:pPr>
          </w:p>
        </w:tc>
      </w:tr>
    </w:tbl>
    <w:p w:rsidR="003A41EF" w:rsidRDefault="003A41EF">
      <w:pPr>
        <w:rPr>
          <w:rFonts w:ascii="Arial" w:hAnsi="Arial" w:cs="Arial"/>
        </w:rPr>
      </w:pPr>
    </w:p>
    <w:p w:rsidR="00664963" w:rsidRDefault="00664963">
      <w:pPr>
        <w:rPr>
          <w:rFonts w:ascii="Arial" w:hAnsi="Arial" w:cs="Arial"/>
        </w:rPr>
      </w:pPr>
    </w:p>
    <w:p w:rsidR="00664963" w:rsidRPr="002D29A5" w:rsidRDefault="00664963" w:rsidP="00664963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664963" w:rsidRDefault="00664963" w:rsidP="00664963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</w:tr>
      <w:tr w:rsidR="00664963" w:rsidTr="001F6B68">
        <w:tc>
          <w:tcPr>
            <w:tcW w:w="90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64963" w:rsidRDefault="00664963" w:rsidP="001F6B68">
            <w:pPr>
              <w:rPr>
                <w:rFonts w:ascii="Arial" w:hAnsi="Arial" w:cs="Arial"/>
              </w:rPr>
            </w:pPr>
          </w:p>
        </w:tc>
      </w:tr>
    </w:tbl>
    <w:p w:rsidR="00664963" w:rsidRDefault="00664963" w:rsidP="00664963">
      <w:pPr>
        <w:ind w:left="-1260"/>
        <w:rPr>
          <w:rFonts w:ascii="Arial" w:hAnsi="Arial" w:cs="Arial"/>
        </w:rPr>
      </w:pPr>
    </w:p>
    <w:sectPr w:rsidR="00664963" w:rsidSect="00F0221E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F1" w:rsidRDefault="000E38F1">
      <w:r>
        <w:separator/>
      </w:r>
    </w:p>
  </w:endnote>
  <w:endnote w:type="continuationSeparator" w:id="0">
    <w:p w:rsidR="000E38F1" w:rsidRDefault="000E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F1" w:rsidRDefault="000E38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27347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273479">
      <w:rPr>
        <w:rFonts w:ascii="Arial" w:hAnsi="Arial" w:cs="Arial"/>
        <w:sz w:val="16"/>
      </w:rPr>
      <w:fldChar w:fldCharType="separate"/>
    </w:r>
    <w:r w:rsidR="00AD47FC">
      <w:rPr>
        <w:rFonts w:ascii="Arial" w:hAnsi="Arial" w:cs="Arial"/>
        <w:noProof/>
        <w:sz w:val="16"/>
      </w:rPr>
      <w:t>1</w:t>
    </w:r>
    <w:r w:rsidR="0027347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27347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273479">
      <w:rPr>
        <w:rFonts w:ascii="Arial" w:hAnsi="Arial" w:cs="Arial"/>
        <w:sz w:val="16"/>
      </w:rPr>
      <w:fldChar w:fldCharType="separate"/>
    </w:r>
    <w:r w:rsidR="00AD47FC">
      <w:rPr>
        <w:rFonts w:ascii="Arial" w:hAnsi="Arial" w:cs="Arial"/>
        <w:noProof/>
        <w:sz w:val="16"/>
      </w:rPr>
      <w:t>2</w:t>
    </w:r>
    <w:r w:rsidR="00273479">
      <w:rPr>
        <w:rFonts w:ascii="Arial" w:hAnsi="Arial" w:cs="Arial"/>
        <w:sz w:val="16"/>
      </w:rPr>
      <w:fldChar w:fldCharType="end"/>
    </w:r>
  </w:p>
  <w:p w:rsidR="000E38F1" w:rsidRDefault="000E38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F1" w:rsidRDefault="000E38F1">
      <w:r>
        <w:separator/>
      </w:r>
    </w:p>
  </w:footnote>
  <w:footnote w:type="continuationSeparator" w:id="0">
    <w:p w:rsidR="000E38F1" w:rsidRDefault="000E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F1" w:rsidRDefault="00664963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 w:rsidR="000E38F1">
      <w:rPr>
        <w:sz w:val="18"/>
      </w:rPr>
      <w:tab/>
    </w:r>
    <w:r w:rsidR="000E38F1">
      <w:rPr>
        <w:i/>
        <w:sz w:val="18"/>
      </w:rPr>
      <w:tab/>
    </w:r>
    <w:r w:rsidR="000E38F1">
      <w:rPr>
        <w:sz w:val="18"/>
      </w:rPr>
      <w:t xml:space="preserve">                                                                                   </w:t>
    </w:r>
    <w:r w:rsidR="000E38F1">
      <w:rPr>
        <w:sz w:val="18"/>
      </w:rPr>
      <w:tab/>
    </w:r>
    <w:r w:rsidR="000E38F1">
      <w:rPr>
        <w:sz w:val="18"/>
      </w:rPr>
      <w:tab/>
    </w:r>
    <w:r w:rsidR="000E38F1">
      <w:rPr>
        <w:sz w:val="18"/>
      </w:rPr>
      <w:tab/>
      <w:t xml:space="preserve">                  </w:t>
    </w:r>
    <w:r w:rsidR="000E38F1" w:rsidRPr="00282C8B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9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8F1" w:rsidRDefault="000E38F1">
    <w:pPr>
      <w:ind w:left="-1260" w:right="-1260"/>
      <w:rPr>
        <w:sz w:val="18"/>
      </w:rPr>
    </w:pPr>
    <w:r>
      <w:rPr>
        <w:sz w:val="18"/>
      </w:rPr>
      <w:t>SS 1.53</w:t>
    </w:r>
    <w:r w:rsidR="00664963">
      <w:rPr>
        <w:sz w:val="18"/>
      </w:rPr>
      <w:t xml:space="preserve"> Dacie Iron Stain</w:t>
    </w:r>
  </w:p>
  <w:p w:rsidR="00664963" w:rsidRDefault="00664963">
    <w:pPr>
      <w:ind w:left="-1260" w:right="-1260"/>
      <w:rPr>
        <w:sz w:val="18"/>
      </w:rPr>
    </w:pPr>
    <w:r>
      <w:rPr>
        <w:sz w:val="18"/>
      </w:rPr>
      <w:t>Version 2</w:t>
    </w:r>
  </w:p>
  <w:p w:rsidR="000E38F1" w:rsidRDefault="00664963">
    <w:pPr>
      <w:ind w:left="-1260" w:right="-1260"/>
      <w:rPr>
        <w:b/>
        <w:sz w:val="18"/>
        <w:szCs w:val="26"/>
      </w:rPr>
    </w:pPr>
    <w:r>
      <w:rPr>
        <w:sz w:val="18"/>
      </w:rPr>
      <w:t>Effective Date: 6/27</w:t>
    </w:r>
    <w:r w:rsidR="002022A8">
      <w:rPr>
        <w:sz w:val="18"/>
      </w:rPr>
      <w:t>/19</w:t>
    </w:r>
  </w:p>
  <w:p w:rsidR="000E38F1" w:rsidRDefault="000E38F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34CA8"/>
    <w:multiLevelType w:val="hybridMultilevel"/>
    <w:tmpl w:val="39A0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C3FBE"/>
    <w:multiLevelType w:val="singleLevel"/>
    <w:tmpl w:val="35FC86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0FB07AFB"/>
    <w:multiLevelType w:val="hybridMultilevel"/>
    <w:tmpl w:val="E042C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254FC5"/>
    <w:multiLevelType w:val="hybridMultilevel"/>
    <w:tmpl w:val="991099F0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17CB69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A59C3"/>
    <w:multiLevelType w:val="hybridMultilevel"/>
    <w:tmpl w:val="F84AC2D4"/>
    <w:lvl w:ilvl="0" w:tplc="487A00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427E4"/>
    <w:multiLevelType w:val="hybridMultilevel"/>
    <w:tmpl w:val="1E1EC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7E71AD"/>
    <w:multiLevelType w:val="hybridMultilevel"/>
    <w:tmpl w:val="1DB02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F77567"/>
    <w:multiLevelType w:val="hybridMultilevel"/>
    <w:tmpl w:val="FC98F1C8"/>
    <w:lvl w:ilvl="0" w:tplc="3B28E670">
      <w:start w:val="2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E9F793E"/>
    <w:multiLevelType w:val="hybridMultilevel"/>
    <w:tmpl w:val="2C6EE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3"/>
  </w:num>
  <w:num w:numId="5">
    <w:abstractNumId w:val="0"/>
  </w:num>
  <w:num w:numId="6">
    <w:abstractNumId w:val="20"/>
  </w:num>
  <w:num w:numId="7">
    <w:abstractNumId w:val="13"/>
  </w:num>
  <w:num w:numId="8">
    <w:abstractNumId w:val="16"/>
  </w:num>
  <w:num w:numId="9">
    <w:abstractNumId w:val="22"/>
  </w:num>
  <w:num w:numId="10">
    <w:abstractNumId w:val="14"/>
  </w:num>
  <w:num w:numId="11">
    <w:abstractNumId w:val="2"/>
  </w:num>
  <w:num w:numId="12">
    <w:abstractNumId w:val="15"/>
  </w:num>
  <w:num w:numId="13">
    <w:abstractNumId w:val="19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27"/>
  </w:num>
  <w:num w:numId="23">
    <w:abstractNumId w:val="30"/>
  </w:num>
  <w:num w:numId="24">
    <w:abstractNumId w:val="26"/>
  </w:num>
  <w:num w:numId="25">
    <w:abstractNumId w:val="11"/>
  </w:num>
  <w:num w:numId="26">
    <w:abstractNumId w:val="7"/>
  </w:num>
  <w:num w:numId="27">
    <w:abstractNumId w:val="6"/>
  </w:num>
  <w:num w:numId="28">
    <w:abstractNumId w:val="12"/>
  </w:num>
  <w:num w:numId="29">
    <w:abstractNumId w:val="4"/>
  </w:num>
  <w:num w:numId="30">
    <w:abstractNumId w:val="29"/>
  </w:num>
  <w:num w:numId="31">
    <w:abstractNumId w:val="31"/>
  </w:num>
  <w:num w:numId="32">
    <w:abstractNumId w:val="3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56ECB"/>
    <w:rsid w:val="00022979"/>
    <w:rsid w:val="00050AF6"/>
    <w:rsid w:val="000E38F1"/>
    <w:rsid w:val="001414BC"/>
    <w:rsid w:val="001870BF"/>
    <w:rsid w:val="001F033A"/>
    <w:rsid w:val="002022A8"/>
    <w:rsid w:val="00206F0D"/>
    <w:rsid w:val="002165B2"/>
    <w:rsid w:val="0025463E"/>
    <w:rsid w:val="00273479"/>
    <w:rsid w:val="00282C8B"/>
    <w:rsid w:val="002A0C15"/>
    <w:rsid w:val="002B49FD"/>
    <w:rsid w:val="003438E1"/>
    <w:rsid w:val="003514B8"/>
    <w:rsid w:val="0036513F"/>
    <w:rsid w:val="003869C6"/>
    <w:rsid w:val="003A41EF"/>
    <w:rsid w:val="004274BF"/>
    <w:rsid w:val="00444A99"/>
    <w:rsid w:val="0046288E"/>
    <w:rsid w:val="00484C99"/>
    <w:rsid w:val="004B1665"/>
    <w:rsid w:val="004E312E"/>
    <w:rsid w:val="00520441"/>
    <w:rsid w:val="00555191"/>
    <w:rsid w:val="00596F0F"/>
    <w:rsid w:val="005A5BD5"/>
    <w:rsid w:val="005C1FFA"/>
    <w:rsid w:val="00617B62"/>
    <w:rsid w:val="006648D6"/>
    <w:rsid w:val="00664963"/>
    <w:rsid w:val="00666825"/>
    <w:rsid w:val="006914AF"/>
    <w:rsid w:val="006A74CF"/>
    <w:rsid w:val="006D6FB2"/>
    <w:rsid w:val="006E4223"/>
    <w:rsid w:val="00761E37"/>
    <w:rsid w:val="00796968"/>
    <w:rsid w:val="007B6274"/>
    <w:rsid w:val="007C0697"/>
    <w:rsid w:val="007E0225"/>
    <w:rsid w:val="007F5DF4"/>
    <w:rsid w:val="00844362"/>
    <w:rsid w:val="008543D3"/>
    <w:rsid w:val="00856ECB"/>
    <w:rsid w:val="0086279D"/>
    <w:rsid w:val="00862CF2"/>
    <w:rsid w:val="0086766A"/>
    <w:rsid w:val="00935BCB"/>
    <w:rsid w:val="00994EB7"/>
    <w:rsid w:val="009E41CE"/>
    <w:rsid w:val="00A43CC6"/>
    <w:rsid w:val="00A75289"/>
    <w:rsid w:val="00A87677"/>
    <w:rsid w:val="00AD1C8D"/>
    <w:rsid w:val="00AD47FC"/>
    <w:rsid w:val="00B02D29"/>
    <w:rsid w:val="00B46B81"/>
    <w:rsid w:val="00B656DA"/>
    <w:rsid w:val="00B833AB"/>
    <w:rsid w:val="00C03A0E"/>
    <w:rsid w:val="00C1690E"/>
    <w:rsid w:val="00C66004"/>
    <w:rsid w:val="00C730C6"/>
    <w:rsid w:val="00C768C5"/>
    <w:rsid w:val="00C95EAF"/>
    <w:rsid w:val="00CD2DF0"/>
    <w:rsid w:val="00DB265F"/>
    <w:rsid w:val="00E23711"/>
    <w:rsid w:val="00E61722"/>
    <w:rsid w:val="00E64DA0"/>
    <w:rsid w:val="00F0026F"/>
    <w:rsid w:val="00F0221E"/>
    <w:rsid w:val="00F51393"/>
    <w:rsid w:val="00F71801"/>
    <w:rsid w:val="00F85D37"/>
    <w:rsid w:val="00FB0966"/>
    <w:rsid w:val="00FB575E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21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0221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0221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0221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0221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0221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0221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0221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0221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0221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221E"/>
    <w:rPr>
      <w:bCs/>
      <w:iCs/>
      <w:color w:val="000000"/>
    </w:rPr>
  </w:style>
  <w:style w:type="paragraph" w:styleId="Header">
    <w:name w:val="header"/>
    <w:basedOn w:val="Normal"/>
    <w:rsid w:val="00F0221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0221E"/>
    <w:pPr>
      <w:ind w:left="360" w:hanging="360"/>
    </w:pPr>
  </w:style>
  <w:style w:type="paragraph" w:styleId="Title">
    <w:name w:val="Title"/>
    <w:basedOn w:val="Normal"/>
    <w:qFormat/>
    <w:rsid w:val="00F0221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F0221E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F0221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221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0221E"/>
    <w:pPr>
      <w:numPr>
        <w:numId w:val="0"/>
      </w:numPr>
    </w:pPr>
  </w:style>
  <w:style w:type="paragraph" w:customStyle="1" w:styleId="TableText">
    <w:name w:val="Table Text"/>
    <w:basedOn w:val="Normal"/>
    <w:rsid w:val="00F0221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0221E"/>
    <w:pPr>
      <w:jc w:val="center"/>
    </w:pPr>
    <w:rPr>
      <w:b/>
      <w:bCs/>
    </w:rPr>
  </w:style>
  <w:style w:type="paragraph" w:styleId="BodyText3">
    <w:name w:val="Body Text 3"/>
    <w:basedOn w:val="Normal"/>
    <w:rsid w:val="00F0221E"/>
    <w:rPr>
      <w:b/>
      <w:color w:val="0000FF"/>
    </w:rPr>
  </w:style>
  <w:style w:type="character" w:styleId="CommentReference">
    <w:name w:val="annotation reference"/>
    <w:basedOn w:val="DefaultParagraphFont"/>
    <w:semiHidden/>
    <w:rsid w:val="007F5DF4"/>
    <w:rPr>
      <w:sz w:val="16"/>
      <w:szCs w:val="16"/>
    </w:rPr>
  </w:style>
  <w:style w:type="paragraph" w:styleId="CommentText">
    <w:name w:val="annotation text"/>
    <w:basedOn w:val="Normal"/>
    <w:semiHidden/>
    <w:rsid w:val="007F5D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5DF4"/>
    <w:rPr>
      <w:b/>
      <w:bCs/>
    </w:rPr>
  </w:style>
  <w:style w:type="paragraph" w:styleId="BalloonText">
    <w:name w:val="Balloon Text"/>
    <w:basedOn w:val="Normal"/>
    <w:semiHidden/>
    <w:rsid w:val="007F5D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2017-06-01T18:53:00+00:00</Renewal_x0020_Date>
    <Legacy_x0020_Name xmlns="199f0838-75a6-4f0c-9be1-f2c07140bccc">SS 1.53 Dacie (Iron) Stain.doc</Legacy_x0020_Name>
    <Publish_x0020_As xmlns="199f0838-75a6-4f0c-9be1-f2c07140bccc">Default</Publish_x0020_As>
    <Legacy_x0020_Document_x0020_ID xmlns="199f0838-75a6-4f0c-9be1-f2c07140bccc">185116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F6TN54CWY5RS-50183619-28950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http://vcpsharepoint2/references/_layouts/15/DocIdRedir.aspx?ID=F6TN54CWY5RS-50183619-28950</Url>
      <Description>F6TN54CWY5RS-50183619-28950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 SS 1.53 Dacie Iron Stain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2015-07-07T21:42:38+00:00</_DCDateCreated>
    <Summary xmlns="199f0838-75a6-4f0c-9be1-f2c07140bccc" xsi:nil="true"/>
    <SubTitle xmlns="199f0838-75a6-4f0c-9be1-f2c07140bccc" xsi:nil="true"/>
    <Content_x0020_Release_x0020_Date xmlns="199f0838-75a6-4f0c-9be1-f2c07140bccc">2015-07-07T21:42:00+00:00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B1303-46BE-42CB-ACCA-61C62A73E76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644DF-AB67-4F90-AEA1-55B3A75E9C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7B19FA-77E3-4C59-B196-9D61DEC71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61B4E-AD96-4A16-AE3F-621C782F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437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New Medical Director and staff title change,mt</dc:description>
  <cp:lastModifiedBy>Angela Dubbelde</cp:lastModifiedBy>
  <cp:revision>16</cp:revision>
  <cp:lastPrinted>2009-06-04T18:03:00Z</cp:lastPrinted>
  <dcterms:created xsi:type="dcterms:W3CDTF">2019-02-12T15:50:00Z</dcterms:created>
  <dcterms:modified xsi:type="dcterms:W3CDTF">2019-06-21T19:29:00Z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f2582ae4-d1f1-42f6-b732-a3cec99e4a4b</vt:lpwstr>
  </property>
</Properties>
</file>