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080"/>
        <w:gridCol w:w="2700"/>
        <w:gridCol w:w="1620"/>
        <w:gridCol w:w="3600"/>
      </w:tblGrid>
      <w:tr w:rsidR="0084794C" w14:paraId="1A1A448D" w14:textId="77777777">
        <w:trPr>
          <w:cantSplit/>
        </w:trPr>
        <w:tc>
          <w:tcPr>
            <w:tcW w:w="10800" w:type="dxa"/>
            <w:gridSpan w:val="5"/>
            <w:tcBorders>
              <w:top w:val="nil"/>
              <w:left w:val="nil"/>
              <w:bottom w:val="nil"/>
              <w:right w:val="nil"/>
            </w:tcBorders>
          </w:tcPr>
          <w:p w14:paraId="1A1A448B" w14:textId="77777777" w:rsidR="0084794C" w:rsidRDefault="00E03493">
            <w:pPr>
              <w:pStyle w:val="BodyText"/>
              <w:rPr>
                <w:rFonts w:ascii="Arial" w:hAnsi="Arial" w:cs="Arial"/>
                <w:b/>
                <w:bCs w:val="0"/>
                <w:color w:val="008000"/>
                <w:sz w:val="24"/>
              </w:rPr>
            </w:pPr>
            <w:r>
              <w:rPr>
                <w:rFonts w:ascii="Arial" w:hAnsi="Arial" w:cs="Arial"/>
                <w:b/>
                <w:bCs w:val="0"/>
                <w:color w:val="0000FF"/>
                <w:sz w:val="32"/>
                <w:szCs w:val="32"/>
              </w:rPr>
              <w:t>Specimen Retention</w:t>
            </w:r>
          </w:p>
          <w:p w14:paraId="1A1A448C" w14:textId="77777777" w:rsidR="0084794C" w:rsidRDefault="0084794C">
            <w:pPr>
              <w:pStyle w:val="BodyText"/>
              <w:rPr>
                <w:rFonts w:ascii="Arial" w:hAnsi="Arial" w:cs="Arial"/>
              </w:rPr>
            </w:pPr>
          </w:p>
        </w:tc>
      </w:tr>
      <w:tr w:rsidR="0084794C" w14:paraId="1A1A4492" w14:textId="77777777">
        <w:trPr>
          <w:cantSplit/>
          <w:trHeight w:val="1025"/>
        </w:trPr>
        <w:tc>
          <w:tcPr>
            <w:tcW w:w="1800" w:type="dxa"/>
            <w:tcBorders>
              <w:top w:val="nil"/>
              <w:left w:val="nil"/>
              <w:bottom w:val="nil"/>
              <w:right w:val="nil"/>
            </w:tcBorders>
          </w:tcPr>
          <w:p w14:paraId="1A1A448E" w14:textId="77777777" w:rsidR="0084794C" w:rsidRDefault="0084794C">
            <w:pPr>
              <w:pStyle w:val="Header"/>
              <w:tabs>
                <w:tab w:val="clear" w:pos="4320"/>
                <w:tab w:val="clear" w:pos="8640"/>
              </w:tabs>
              <w:jc w:val="left"/>
              <w:rPr>
                <w:rFonts w:ascii="Arial" w:hAnsi="Arial" w:cs="Arial"/>
                <w:b/>
                <w:color w:val="0000FF"/>
              </w:rPr>
            </w:pPr>
          </w:p>
          <w:p w14:paraId="1A1A448F" w14:textId="77777777" w:rsidR="0084794C" w:rsidRDefault="002F4C08">
            <w:pPr>
              <w:pStyle w:val="Header"/>
              <w:tabs>
                <w:tab w:val="clear" w:pos="4320"/>
                <w:tab w:val="clear" w:pos="8640"/>
              </w:tabs>
              <w:jc w:val="left"/>
              <w:rPr>
                <w:rFonts w:ascii="Arial" w:hAnsi="Arial" w:cs="Arial"/>
                <w:b/>
                <w:color w:val="0000FF"/>
              </w:rPr>
            </w:pPr>
            <w:r>
              <w:rPr>
                <w:rFonts w:ascii="Arial" w:hAnsi="Arial" w:cs="Arial"/>
                <w:b/>
                <w:color w:val="0000FF"/>
              </w:rPr>
              <w:t>Purpose</w:t>
            </w:r>
          </w:p>
        </w:tc>
        <w:tc>
          <w:tcPr>
            <w:tcW w:w="9000" w:type="dxa"/>
            <w:gridSpan w:val="4"/>
            <w:tcBorders>
              <w:top w:val="single" w:sz="4" w:space="0" w:color="auto"/>
              <w:left w:val="nil"/>
              <w:bottom w:val="single" w:sz="4" w:space="0" w:color="auto"/>
              <w:right w:val="nil"/>
            </w:tcBorders>
          </w:tcPr>
          <w:p w14:paraId="1A1A4490" w14:textId="77777777" w:rsidR="0084794C" w:rsidRDefault="0084794C">
            <w:pPr>
              <w:jc w:val="left"/>
              <w:rPr>
                <w:rFonts w:ascii="Arial" w:hAnsi="Arial" w:cs="Arial"/>
                <w:sz w:val="20"/>
              </w:rPr>
            </w:pPr>
          </w:p>
          <w:p w14:paraId="1A1A4491" w14:textId="77777777" w:rsidR="0084794C" w:rsidRPr="00C10FF1" w:rsidRDefault="002F4C08" w:rsidP="002F4C08">
            <w:pPr>
              <w:autoSpaceDE w:val="0"/>
              <w:autoSpaceDN w:val="0"/>
              <w:adjustRightInd w:val="0"/>
              <w:jc w:val="left"/>
              <w:rPr>
                <w:rFonts w:ascii="Arial" w:hAnsi="Arial" w:cs="Arial"/>
                <w:iCs/>
                <w:color w:val="0000FF"/>
                <w:sz w:val="20"/>
                <w:szCs w:val="20"/>
              </w:rPr>
            </w:pPr>
            <w:r w:rsidRPr="00C10FF1">
              <w:rPr>
                <w:rFonts w:ascii="Arial" w:hAnsi="Arial" w:cs="Arial"/>
                <w:sz w:val="20"/>
                <w:szCs w:val="20"/>
              </w:rPr>
              <w:t>To provide a guideline for the retention of laboratory specimens in Children’s Hospitals and Clinics of Minnesota Laboratory.</w:t>
            </w:r>
          </w:p>
        </w:tc>
      </w:tr>
      <w:tr w:rsidR="0084794C" w14:paraId="1A1A449C" w14:textId="77777777">
        <w:trPr>
          <w:cantSplit/>
          <w:trHeight w:val="233"/>
        </w:trPr>
        <w:tc>
          <w:tcPr>
            <w:tcW w:w="1800" w:type="dxa"/>
            <w:tcBorders>
              <w:top w:val="nil"/>
              <w:left w:val="nil"/>
              <w:bottom w:val="nil"/>
              <w:right w:val="nil"/>
            </w:tcBorders>
          </w:tcPr>
          <w:p w14:paraId="1A1A4493" w14:textId="77777777" w:rsidR="0084794C" w:rsidRDefault="0084794C">
            <w:pPr>
              <w:pStyle w:val="Header"/>
              <w:jc w:val="left"/>
              <w:rPr>
                <w:rFonts w:ascii="Arial" w:hAnsi="Arial" w:cs="Arial"/>
                <w:b/>
                <w:color w:val="0000FF"/>
              </w:rPr>
            </w:pPr>
          </w:p>
          <w:p w14:paraId="1A1A4494" w14:textId="77777777" w:rsidR="0084794C" w:rsidRDefault="002F4C08">
            <w:pPr>
              <w:pStyle w:val="Header"/>
              <w:jc w:val="left"/>
              <w:rPr>
                <w:rFonts w:ascii="Arial" w:hAnsi="Arial" w:cs="Arial"/>
                <w:b/>
                <w:color w:val="0000FF"/>
              </w:rPr>
            </w:pPr>
            <w:r>
              <w:rPr>
                <w:rFonts w:ascii="Arial" w:hAnsi="Arial" w:cs="Arial"/>
                <w:b/>
                <w:color w:val="0000FF"/>
              </w:rPr>
              <w:t>Policy</w:t>
            </w:r>
          </w:p>
          <w:p w14:paraId="1A1A4495" w14:textId="77777777" w:rsidR="0084794C" w:rsidRDefault="0084794C">
            <w:pPr>
              <w:pStyle w:val="Header"/>
              <w:jc w:val="left"/>
              <w:rPr>
                <w:rFonts w:ascii="Arial" w:hAnsi="Arial" w:cs="Arial"/>
                <w:b/>
                <w:color w:val="0000FF"/>
              </w:rPr>
            </w:pPr>
          </w:p>
        </w:tc>
        <w:tc>
          <w:tcPr>
            <w:tcW w:w="9000" w:type="dxa"/>
            <w:gridSpan w:val="4"/>
            <w:tcBorders>
              <w:top w:val="single" w:sz="4" w:space="0" w:color="auto"/>
              <w:left w:val="nil"/>
              <w:bottom w:val="single" w:sz="4" w:space="0" w:color="auto"/>
              <w:right w:val="nil"/>
            </w:tcBorders>
          </w:tcPr>
          <w:p w14:paraId="1A1A4496" w14:textId="77777777" w:rsidR="00F86B32" w:rsidRDefault="00F86B32" w:rsidP="00E03493">
            <w:pPr>
              <w:pStyle w:val="Note"/>
              <w:rPr>
                <w:i w:val="0"/>
              </w:rPr>
            </w:pPr>
          </w:p>
          <w:p w14:paraId="1A1A4497" w14:textId="77777777" w:rsidR="00F86B32" w:rsidRPr="00F86B32" w:rsidRDefault="00F86B32" w:rsidP="00F86B32">
            <w:pPr>
              <w:autoSpaceDE w:val="0"/>
              <w:autoSpaceDN w:val="0"/>
              <w:adjustRightInd w:val="0"/>
              <w:jc w:val="left"/>
              <w:rPr>
                <w:rFonts w:ascii="Arial" w:hAnsi="Arial" w:cs="Arial"/>
                <w:sz w:val="20"/>
                <w:szCs w:val="20"/>
              </w:rPr>
            </w:pPr>
            <w:r w:rsidRPr="00F86B32">
              <w:rPr>
                <w:rFonts w:ascii="Arial" w:hAnsi="Arial" w:cs="Arial"/>
                <w:sz w:val="20"/>
                <w:szCs w:val="20"/>
              </w:rPr>
              <w:t xml:space="preserve">Children’s Hospitals and Clinics of Minnesota Laboratory </w:t>
            </w:r>
            <w:r w:rsidRPr="00F86B32">
              <w:rPr>
                <w:rFonts w:ascii="Arial" w:hAnsi="Arial" w:cs="Arial"/>
                <w:b/>
                <w:bCs/>
                <w:sz w:val="20"/>
                <w:szCs w:val="20"/>
              </w:rPr>
              <w:t xml:space="preserve">must </w:t>
            </w:r>
            <w:r w:rsidRPr="00F86B32">
              <w:rPr>
                <w:rFonts w:ascii="Arial" w:hAnsi="Arial" w:cs="Arial"/>
                <w:sz w:val="20"/>
                <w:szCs w:val="20"/>
              </w:rPr>
              <w:t>retain</w:t>
            </w:r>
            <w:r w:rsidR="002E1029">
              <w:rPr>
                <w:rFonts w:ascii="Arial" w:hAnsi="Arial" w:cs="Arial"/>
                <w:sz w:val="20"/>
                <w:szCs w:val="20"/>
              </w:rPr>
              <w:t xml:space="preserve"> specimens</w:t>
            </w:r>
            <w:r w:rsidRPr="00F86B32">
              <w:rPr>
                <w:rFonts w:ascii="Arial" w:hAnsi="Arial" w:cs="Arial"/>
                <w:sz w:val="20"/>
                <w:szCs w:val="20"/>
              </w:rPr>
              <w:t xml:space="preserve"> in a way that meets or exceeds t</w:t>
            </w:r>
            <w:r w:rsidR="00690B2E">
              <w:rPr>
                <w:rFonts w:ascii="Arial" w:hAnsi="Arial" w:cs="Arial"/>
                <w:sz w:val="20"/>
                <w:szCs w:val="20"/>
              </w:rPr>
              <w:t>he CAP</w:t>
            </w:r>
            <w:r w:rsidRPr="00F86B32">
              <w:rPr>
                <w:rFonts w:ascii="Arial" w:hAnsi="Arial" w:cs="Arial"/>
                <w:sz w:val="20"/>
                <w:szCs w:val="20"/>
              </w:rPr>
              <w:t xml:space="preserve"> regulations. </w:t>
            </w:r>
          </w:p>
          <w:p w14:paraId="1A1A4498" w14:textId="419F829B" w:rsidR="00E03493" w:rsidRDefault="00E03493" w:rsidP="00E03493">
            <w:pPr>
              <w:pStyle w:val="Note"/>
              <w:rPr>
                <w:i w:val="0"/>
              </w:rPr>
            </w:pPr>
            <w:r w:rsidRPr="00017DDC">
              <w:rPr>
                <w:i w:val="0"/>
              </w:rPr>
              <w:t xml:space="preserve">Specimens of serum, heparinized plasma, EDTA plasma, CSF, and body fluids (except urine) should be retained for 48 hours.  (The 48 hour retention requirement does not apply to whole blood samples; for example, samples collected for </w:t>
            </w:r>
            <w:r w:rsidR="0063153B">
              <w:rPr>
                <w:i w:val="0"/>
              </w:rPr>
              <w:t xml:space="preserve">point of care or </w:t>
            </w:r>
            <w:r w:rsidRPr="00017DDC">
              <w:rPr>
                <w:i w:val="0"/>
              </w:rPr>
              <w:t xml:space="preserve">blood gas testing.) </w:t>
            </w:r>
            <w:r w:rsidRPr="00D75A55">
              <w:rPr>
                <w:i w:val="0"/>
              </w:rPr>
              <w:t xml:space="preserve">Urine specimens </w:t>
            </w:r>
            <w:r w:rsidR="001D6DBA" w:rsidRPr="00D75A55">
              <w:rPr>
                <w:i w:val="0"/>
              </w:rPr>
              <w:t xml:space="preserve">for urinalysis </w:t>
            </w:r>
            <w:r w:rsidRPr="00D75A55">
              <w:rPr>
                <w:i w:val="0"/>
              </w:rPr>
              <w:t>should be retained for 24 hours; exceptions may be made at the discretion of the laboratory director.</w:t>
            </w:r>
            <w:r w:rsidR="00217F7E" w:rsidRPr="00D75A55">
              <w:rPr>
                <w:i w:val="0"/>
              </w:rPr>
              <w:t xml:space="preserve"> Urine specimens for PH, </w:t>
            </w:r>
            <w:r w:rsidR="001D6DBA" w:rsidRPr="00D75A55">
              <w:rPr>
                <w:i w:val="0"/>
              </w:rPr>
              <w:t xml:space="preserve">Ketones, Urine Blood, </w:t>
            </w:r>
            <w:r w:rsidR="00217F7E" w:rsidRPr="00D75A55">
              <w:rPr>
                <w:i w:val="0"/>
              </w:rPr>
              <w:t>Specific Gravity, Urine culture only, and send out testing are not kept for 24 hours. The</w:t>
            </w:r>
            <w:r w:rsidR="001D6DBA" w:rsidRPr="00D75A55">
              <w:rPr>
                <w:i w:val="0"/>
              </w:rPr>
              <w:t>se urine specimens</w:t>
            </w:r>
            <w:r w:rsidR="00217F7E" w:rsidRPr="00D75A55">
              <w:rPr>
                <w:i w:val="0"/>
              </w:rPr>
              <w:t xml:space="preserve"> will be discarded after initial use.</w:t>
            </w:r>
            <w:r w:rsidRPr="00017DDC">
              <w:rPr>
                <w:i w:val="0"/>
              </w:rPr>
              <w:t xml:space="preserve">  Blood films, permanently stained body fluid slides, and permanently stained microbiology slides prepared from clinical specimens (including blood culture bottles) should be retained for 7 days.</w:t>
            </w:r>
          </w:p>
          <w:p w14:paraId="1A1A4499" w14:textId="77777777" w:rsidR="00407602" w:rsidRPr="00017DDC" w:rsidRDefault="00407602" w:rsidP="00E03493">
            <w:pPr>
              <w:pStyle w:val="Note"/>
              <w:rPr>
                <w:i w:val="0"/>
              </w:rPr>
            </w:pPr>
            <w:r>
              <w:rPr>
                <w:i w:val="0"/>
              </w:rPr>
              <w:t>The above guidelines are th</w:t>
            </w:r>
            <w:bookmarkStart w:id="0" w:name="_GoBack"/>
            <w:bookmarkEnd w:id="0"/>
            <w:r>
              <w:rPr>
                <w:i w:val="0"/>
              </w:rPr>
              <w:t>e minimum specimen retention times required.  Refer to department specific procedures for recommended specimen retention times.</w:t>
            </w:r>
          </w:p>
          <w:p w14:paraId="1A1A449A" w14:textId="77777777" w:rsidR="00E03493" w:rsidRPr="00017DDC" w:rsidRDefault="00E03493" w:rsidP="00E03493">
            <w:pPr>
              <w:pStyle w:val="Note"/>
              <w:rPr>
                <w:i w:val="0"/>
              </w:rPr>
            </w:pPr>
            <w:r w:rsidRPr="00017DDC">
              <w:rPr>
                <w:i w:val="0"/>
              </w:rPr>
              <w:t>Specimens must be kept under appropriate storage conditions.</w:t>
            </w:r>
          </w:p>
          <w:p w14:paraId="1A1A449B" w14:textId="77777777" w:rsidR="0084794C" w:rsidRDefault="0084794C">
            <w:pPr>
              <w:jc w:val="left"/>
              <w:rPr>
                <w:rFonts w:ascii="Arial" w:hAnsi="Arial" w:cs="Arial"/>
                <w:iCs/>
                <w:color w:val="0000FF"/>
                <w:sz w:val="20"/>
              </w:rPr>
            </w:pPr>
          </w:p>
        </w:tc>
      </w:tr>
      <w:tr w:rsidR="0084794C" w14:paraId="1A1A44A3" w14:textId="77777777">
        <w:trPr>
          <w:cantSplit/>
        </w:trPr>
        <w:tc>
          <w:tcPr>
            <w:tcW w:w="1800" w:type="dxa"/>
            <w:tcBorders>
              <w:top w:val="nil"/>
              <w:left w:val="nil"/>
              <w:bottom w:val="nil"/>
              <w:right w:val="nil"/>
            </w:tcBorders>
          </w:tcPr>
          <w:p w14:paraId="1A1A449D" w14:textId="77777777" w:rsidR="0084794C" w:rsidRDefault="0084794C">
            <w:pPr>
              <w:jc w:val="left"/>
              <w:rPr>
                <w:rFonts w:ascii="Arial" w:hAnsi="Arial" w:cs="Arial"/>
                <w:b/>
                <w:color w:val="0000FF"/>
              </w:rPr>
            </w:pPr>
          </w:p>
          <w:p w14:paraId="1A1A449E" w14:textId="77777777" w:rsidR="0084794C" w:rsidRDefault="0084794C">
            <w:pPr>
              <w:jc w:val="left"/>
              <w:rPr>
                <w:rFonts w:ascii="Arial" w:hAnsi="Arial" w:cs="Arial"/>
                <w:b/>
                <w:color w:val="0000FF"/>
              </w:rPr>
            </w:pPr>
            <w:r>
              <w:rPr>
                <w:rFonts w:ascii="Arial" w:hAnsi="Arial" w:cs="Arial"/>
                <w:b/>
                <w:color w:val="0000FF"/>
              </w:rPr>
              <w:t>Responsibility</w:t>
            </w:r>
          </w:p>
          <w:p w14:paraId="1A1A449F" w14:textId="77777777" w:rsidR="0084794C" w:rsidRDefault="0084794C">
            <w:pPr>
              <w:jc w:val="left"/>
              <w:rPr>
                <w:rFonts w:ascii="Arial" w:hAnsi="Arial" w:cs="Arial"/>
                <w:b/>
                <w:color w:val="0000FF"/>
              </w:rPr>
            </w:pPr>
          </w:p>
          <w:p w14:paraId="1A1A44A0" w14:textId="77777777" w:rsidR="0084794C" w:rsidRDefault="0084794C">
            <w:pPr>
              <w:jc w:val="left"/>
              <w:rPr>
                <w:rFonts w:ascii="Arial" w:hAnsi="Arial" w:cs="Arial"/>
                <w:b/>
                <w:color w:val="0000FF"/>
              </w:rPr>
            </w:pPr>
          </w:p>
        </w:tc>
        <w:tc>
          <w:tcPr>
            <w:tcW w:w="9000" w:type="dxa"/>
            <w:gridSpan w:val="4"/>
            <w:tcBorders>
              <w:top w:val="single" w:sz="4" w:space="0" w:color="auto"/>
              <w:left w:val="nil"/>
              <w:bottom w:val="single" w:sz="4" w:space="0" w:color="auto"/>
              <w:right w:val="nil"/>
            </w:tcBorders>
          </w:tcPr>
          <w:p w14:paraId="1A1A44A1" w14:textId="77777777" w:rsidR="0084794C" w:rsidRDefault="0084794C">
            <w:pPr>
              <w:jc w:val="left"/>
              <w:rPr>
                <w:rFonts w:ascii="Arial" w:hAnsi="Arial" w:cs="Arial"/>
                <w:sz w:val="20"/>
              </w:rPr>
            </w:pPr>
          </w:p>
          <w:p w14:paraId="1A1A44A2" w14:textId="77777777" w:rsidR="0084794C" w:rsidRDefault="00E03493">
            <w:pPr>
              <w:jc w:val="left"/>
              <w:rPr>
                <w:rFonts w:ascii="Arial" w:hAnsi="Arial" w:cs="Arial"/>
                <w:sz w:val="20"/>
              </w:rPr>
            </w:pPr>
            <w:r>
              <w:rPr>
                <w:rFonts w:ascii="Arial" w:hAnsi="Arial" w:cs="Arial"/>
                <w:sz w:val="20"/>
              </w:rPr>
              <w:t>All Laboratory Staff</w:t>
            </w:r>
          </w:p>
        </w:tc>
      </w:tr>
      <w:tr w:rsidR="0084794C" w14:paraId="1A1A44AA" w14:textId="77777777">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top w:val="nil"/>
              <w:left w:val="nil"/>
              <w:bottom w:val="nil"/>
              <w:right w:val="nil"/>
            </w:tcBorders>
          </w:tcPr>
          <w:p w14:paraId="1A1A44A4" w14:textId="77777777" w:rsidR="0084794C" w:rsidRDefault="0084794C">
            <w:pPr>
              <w:rPr>
                <w:rFonts w:ascii="Arial" w:hAnsi="Arial" w:cs="Arial"/>
                <w:b/>
                <w:bCs/>
                <w:color w:val="0000FF"/>
              </w:rPr>
            </w:pPr>
          </w:p>
          <w:p w14:paraId="1A1A44A5" w14:textId="77777777" w:rsidR="0084794C" w:rsidRDefault="0084794C">
            <w:pPr>
              <w:rPr>
                <w:rFonts w:ascii="Arial" w:hAnsi="Arial" w:cs="Arial"/>
                <w:b/>
                <w:bCs/>
                <w:color w:val="0000FF"/>
              </w:rPr>
            </w:pPr>
            <w:r>
              <w:rPr>
                <w:rFonts w:ascii="Arial" w:hAnsi="Arial" w:cs="Arial"/>
                <w:b/>
                <w:bCs/>
                <w:color w:val="0000FF"/>
              </w:rPr>
              <w:t>Supporting Documents</w:t>
            </w:r>
          </w:p>
        </w:tc>
        <w:tc>
          <w:tcPr>
            <w:tcW w:w="9000" w:type="dxa"/>
            <w:gridSpan w:val="4"/>
            <w:tcBorders>
              <w:top w:val="single" w:sz="4" w:space="0" w:color="auto"/>
              <w:left w:val="nil"/>
              <w:bottom w:val="single" w:sz="4" w:space="0" w:color="auto"/>
              <w:right w:val="nil"/>
            </w:tcBorders>
          </w:tcPr>
          <w:p w14:paraId="1A1A44A6" w14:textId="77777777" w:rsidR="0084794C" w:rsidRDefault="0084794C">
            <w:pPr>
              <w:jc w:val="left"/>
              <w:rPr>
                <w:rFonts w:ascii="Arial" w:hAnsi="Arial" w:cs="Arial"/>
                <w:color w:val="000000"/>
                <w:sz w:val="20"/>
              </w:rPr>
            </w:pPr>
          </w:p>
          <w:p w14:paraId="1A1A44A7" w14:textId="77777777" w:rsidR="0084794C" w:rsidRDefault="00017DDC">
            <w:pPr>
              <w:jc w:val="left"/>
              <w:rPr>
                <w:rFonts w:ascii="Arial" w:hAnsi="Arial" w:cs="Arial"/>
                <w:color w:val="000000"/>
                <w:sz w:val="20"/>
              </w:rPr>
            </w:pPr>
            <w:r>
              <w:rPr>
                <w:rFonts w:ascii="Arial" w:hAnsi="Arial" w:cs="Arial"/>
                <w:color w:val="000000"/>
                <w:sz w:val="20"/>
              </w:rPr>
              <w:t>Specific departmental procedures</w:t>
            </w:r>
          </w:p>
          <w:p w14:paraId="1A1A44A8" w14:textId="77777777" w:rsidR="0084794C" w:rsidRDefault="0084794C">
            <w:pPr>
              <w:jc w:val="left"/>
              <w:rPr>
                <w:rFonts w:ascii="Arial" w:hAnsi="Arial"/>
                <w:color w:val="0000FF"/>
                <w:sz w:val="20"/>
                <w:u w:val="single"/>
              </w:rPr>
            </w:pPr>
          </w:p>
          <w:p w14:paraId="1A1A44A9" w14:textId="77777777" w:rsidR="0084794C" w:rsidRDefault="0084794C">
            <w:pPr>
              <w:jc w:val="left"/>
              <w:rPr>
                <w:rFonts w:ascii="Arial" w:hAnsi="Arial" w:cs="Arial"/>
                <w:sz w:val="20"/>
              </w:rPr>
            </w:pPr>
          </w:p>
        </w:tc>
      </w:tr>
      <w:tr w:rsidR="0084794C" w14:paraId="1A1A44B1" w14:textId="77777777">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800" w:type="dxa"/>
            <w:tcBorders>
              <w:top w:val="nil"/>
              <w:left w:val="nil"/>
              <w:bottom w:val="nil"/>
            </w:tcBorders>
          </w:tcPr>
          <w:p w14:paraId="1A1A44AB" w14:textId="77777777" w:rsidR="0084794C" w:rsidRDefault="0084794C">
            <w:pPr>
              <w:jc w:val="left"/>
              <w:rPr>
                <w:rFonts w:ascii="Arial" w:hAnsi="Arial" w:cs="Arial"/>
                <w:b/>
                <w:bCs/>
                <w:color w:val="0000FF"/>
                <w:sz w:val="20"/>
              </w:rPr>
            </w:pPr>
          </w:p>
          <w:p w14:paraId="1A1A44AC" w14:textId="77777777" w:rsidR="0084794C" w:rsidRDefault="0084794C">
            <w:pPr>
              <w:jc w:val="left"/>
              <w:rPr>
                <w:rFonts w:ascii="Arial" w:hAnsi="Arial" w:cs="Arial"/>
                <w:b/>
                <w:bCs/>
                <w:color w:val="0000FF"/>
              </w:rPr>
            </w:pPr>
            <w:r>
              <w:rPr>
                <w:rFonts w:ascii="Arial" w:hAnsi="Arial" w:cs="Arial"/>
                <w:b/>
                <w:bCs/>
                <w:color w:val="0000FF"/>
              </w:rPr>
              <w:t>References</w:t>
            </w:r>
          </w:p>
        </w:tc>
        <w:tc>
          <w:tcPr>
            <w:tcW w:w="9000" w:type="dxa"/>
            <w:gridSpan w:val="4"/>
            <w:tcBorders>
              <w:top w:val="single" w:sz="4" w:space="0" w:color="auto"/>
              <w:bottom w:val="single" w:sz="4" w:space="0" w:color="auto"/>
              <w:right w:val="nil"/>
            </w:tcBorders>
          </w:tcPr>
          <w:p w14:paraId="1A1A44AD" w14:textId="77777777" w:rsidR="0084794C" w:rsidRDefault="0084794C">
            <w:pPr>
              <w:jc w:val="left"/>
              <w:rPr>
                <w:rFonts w:ascii="Arial" w:hAnsi="Arial" w:cs="Arial"/>
                <w:iCs/>
                <w:sz w:val="20"/>
              </w:rPr>
            </w:pPr>
          </w:p>
          <w:p w14:paraId="1A1A44AE" w14:textId="77777777" w:rsidR="00E03493" w:rsidRDefault="00E03493" w:rsidP="00E03493">
            <w:pPr>
              <w:autoSpaceDE w:val="0"/>
              <w:autoSpaceDN w:val="0"/>
              <w:adjustRightInd w:val="0"/>
              <w:jc w:val="left"/>
              <w:rPr>
                <w:rFonts w:ascii="Arial" w:hAnsi="Arial" w:cs="Arial"/>
                <w:color w:val="000000"/>
                <w:sz w:val="20"/>
                <w:szCs w:val="20"/>
              </w:rPr>
            </w:pPr>
            <w:r>
              <w:rPr>
                <w:rFonts w:ascii="Arial" w:hAnsi="Arial" w:cs="Arial"/>
                <w:color w:val="000000"/>
                <w:sz w:val="20"/>
                <w:szCs w:val="20"/>
              </w:rPr>
              <w:t>CAP (2014, April 21). Laboratory General Checklist. Retrieved from</w:t>
            </w:r>
          </w:p>
          <w:p w14:paraId="1A1A44AF" w14:textId="77777777" w:rsidR="0084794C" w:rsidRPr="00E03493" w:rsidRDefault="00E03493" w:rsidP="00E03493">
            <w:pPr>
              <w:autoSpaceDE w:val="0"/>
              <w:autoSpaceDN w:val="0"/>
              <w:adjustRightInd w:val="0"/>
              <w:jc w:val="left"/>
              <w:rPr>
                <w:rFonts w:ascii="Arial" w:hAnsi="Arial" w:cs="Arial"/>
                <w:color w:val="0000FF"/>
                <w:sz w:val="20"/>
                <w:szCs w:val="20"/>
              </w:rPr>
            </w:pPr>
            <w:r>
              <w:rPr>
                <w:rFonts w:ascii="Arial" w:hAnsi="Arial" w:cs="Arial"/>
                <w:color w:val="0000FF"/>
                <w:sz w:val="20"/>
                <w:szCs w:val="20"/>
              </w:rPr>
              <w:t>http://www.cap.org/web/home?_afrLoop=11510576117348#%40%3F_afrLoop%3D11510576117348%26_adf.ctrl-state%3Dlq7x2ocde_60</w:t>
            </w:r>
          </w:p>
          <w:p w14:paraId="1A1A44B0" w14:textId="77777777" w:rsidR="0084794C" w:rsidRDefault="0084794C">
            <w:pPr>
              <w:rPr>
                <w:rFonts w:ascii="Arial" w:hAnsi="Arial" w:cs="Arial"/>
                <w:iCs/>
                <w:sz w:val="20"/>
              </w:rPr>
            </w:pPr>
          </w:p>
        </w:tc>
      </w:tr>
      <w:tr w:rsidR="0084794C" w14:paraId="1A1A44B3"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0800" w:type="dxa"/>
            <w:gridSpan w:val="5"/>
            <w:tcBorders>
              <w:top w:val="nil"/>
              <w:left w:val="nil"/>
              <w:bottom w:val="nil"/>
              <w:right w:val="nil"/>
            </w:tcBorders>
          </w:tcPr>
          <w:p w14:paraId="1A1A44B2" w14:textId="77777777" w:rsidR="0084794C" w:rsidRDefault="0084794C">
            <w:pPr>
              <w:rPr>
                <w:rFonts w:ascii="Arial" w:hAnsi="Arial" w:cs="Arial"/>
                <w:iCs/>
                <w:sz w:val="20"/>
              </w:rPr>
            </w:pPr>
          </w:p>
        </w:tc>
      </w:tr>
      <w:tr w:rsidR="0084794C" w14:paraId="1A1A44B9"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top w:val="nil"/>
              <w:left w:val="nil"/>
              <w:bottom w:val="nil"/>
              <w:right w:val="single" w:sz="4" w:space="0" w:color="auto"/>
            </w:tcBorders>
          </w:tcPr>
          <w:p w14:paraId="1A1A44B4" w14:textId="77777777" w:rsidR="0084794C" w:rsidRDefault="0084794C">
            <w:pPr>
              <w:rPr>
                <w:rFonts w:ascii="Arial" w:hAnsi="Arial" w:cs="Arial"/>
                <w:b/>
                <w:bCs/>
                <w:color w:val="0000FF"/>
              </w:rPr>
            </w:pPr>
            <w:r>
              <w:rPr>
                <w:rFonts w:ascii="Arial" w:hAnsi="Arial" w:cs="Arial"/>
                <w:b/>
                <w:bCs/>
                <w:color w:val="0000FF"/>
              </w:rPr>
              <w:t>Historical Record</w:t>
            </w:r>
          </w:p>
        </w:tc>
        <w:tc>
          <w:tcPr>
            <w:tcW w:w="1080" w:type="dxa"/>
            <w:tcBorders>
              <w:top w:val="single" w:sz="4" w:space="0" w:color="auto"/>
              <w:left w:val="single" w:sz="4" w:space="0" w:color="auto"/>
              <w:bottom w:val="single" w:sz="4" w:space="0" w:color="auto"/>
              <w:right w:val="single" w:sz="4" w:space="0" w:color="auto"/>
            </w:tcBorders>
          </w:tcPr>
          <w:p w14:paraId="1A1A44B5" w14:textId="77777777" w:rsidR="0084794C" w:rsidRDefault="0084794C">
            <w:pPr>
              <w:pStyle w:val="Header"/>
              <w:tabs>
                <w:tab w:val="clear" w:pos="4320"/>
                <w:tab w:val="clear" w:pos="8640"/>
              </w:tabs>
              <w:rPr>
                <w:rFonts w:ascii="Arial" w:hAnsi="Arial" w:cs="Arial"/>
                <w:b/>
                <w:bCs/>
                <w:iCs/>
                <w:sz w:val="20"/>
              </w:rPr>
            </w:pPr>
            <w:r>
              <w:rPr>
                <w:rFonts w:ascii="Arial" w:hAnsi="Arial" w:cs="Arial"/>
                <w:b/>
                <w:bCs/>
                <w:iCs/>
                <w:sz w:val="20"/>
              </w:rPr>
              <w:t>Version</w:t>
            </w:r>
          </w:p>
        </w:tc>
        <w:tc>
          <w:tcPr>
            <w:tcW w:w="2700" w:type="dxa"/>
            <w:tcBorders>
              <w:top w:val="single" w:sz="4" w:space="0" w:color="auto"/>
              <w:left w:val="single" w:sz="4" w:space="0" w:color="auto"/>
              <w:bottom w:val="single" w:sz="4" w:space="0" w:color="auto"/>
              <w:right w:val="single" w:sz="4" w:space="0" w:color="auto"/>
            </w:tcBorders>
          </w:tcPr>
          <w:p w14:paraId="1A1A44B6" w14:textId="77777777" w:rsidR="0084794C" w:rsidRDefault="0084794C">
            <w:pPr>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14:paraId="1A1A44B7" w14:textId="77777777" w:rsidR="0084794C" w:rsidRDefault="0084794C">
            <w:pPr>
              <w:rPr>
                <w:rFonts w:ascii="Arial" w:hAnsi="Arial" w:cs="Arial"/>
                <w:b/>
                <w:bCs/>
                <w:iCs/>
                <w:sz w:val="20"/>
              </w:rPr>
            </w:pPr>
            <w:r>
              <w:rPr>
                <w:rFonts w:ascii="Arial" w:hAnsi="Arial" w:cs="Arial"/>
                <w:b/>
                <w:bCs/>
                <w:iCs/>
                <w:sz w:val="20"/>
              </w:rPr>
              <w:t>Effective Date:</w:t>
            </w:r>
          </w:p>
        </w:tc>
        <w:tc>
          <w:tcPr>
            <w:tcW w:w="3600" w:type="dxa"/>
            <w:tcBorders>
              <w:top w:val="single" w:sz="4" w:space="0" w:color="auto"/>
              <w:left w:val="single" w:sz="4" w:space="0" w:color="auto"/>
              <w:bottom w:val="single" w:sz="4" w:space="0" w:color="auto"/>
              <w:right w:val="single" w:sz="4" w:space="0" w:color="auto"/>
            </w:tcBorders>
          </w:tcPr>
          <w:p w14:paraId="1A1A44B8" w14:textId="77777777" w:rsidR="0084794C" w:rsidRDefault="0084794C">
            <w:pPr>
              <w:rPr>
                <w:rFonts w:ascii="Arial" w:hAnsi="Arial" w:cs="Arial"/>
                <w:b/>
                <w:bCs/>
                <w:iCs/>
                <w:sz w:val="20"/>
              </w:rPr>
            </w:pPr>
            <w:r>
              <w:rPr>
                <w:rFonts w:ascii="Arial" w:hAnsi="Arial" w:cs="Arial"/>
                <w:b/>
                <w:bCs/>
                <w:iCs/>
                <w:sz w:val="20"/>
              </w:rPr>
              <w:t>Summary of Revisions</w:t>
            </w:r>
          </w:p>
        </w:tc>
      </w:tr>
      <w:tr w:rsidR="0084794C" w14:paraId="1A1A44BF" w14:textId="77777777" w:rsidTr="008E109B">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14:paraId="1A1A44BA" w14:textId="77777777" w:rsidR="0084794C" w:rsidRDefault="0084794C">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14:paraId="1A1A44BB" w14:textId="77777777" w:rsidR="0084794C" w:rsidRDefault="0084794C">
            <w:pPr>
              <w:pStyle w:val="Header"/>
              <w:tabs>
                <w:tab w:val="clear" w:pos="4320"/>
                <w:tab w:val="clear" w:pos="8640"/>
              </w:tabs>
              <w:rPr>
                <w:rFonts w:ascii="Arial" w:hAnsi="Arial" w:cs="Arial"/>
                <w:iCs/>
                <w:sz w:val="20"/>
              </w:rPr>
            </w:pPr>
            <w:r>
              <w:rPr>
                <w:rFonts w:ascii="Arial" w:hAnsi="Arial" w:cs="Arial"/>
                <w:iCs/>
                <w:sz w:val="20"/>
              </w:rPr>
              <w:t>1</w:t>
            </w:r>
          </w:p>
        </w:tc>
        <w:tc>
          <w:tcPr>
            <w:tcW w:w="2700" w:type="dxa"/>
            <w:tcBorders>
              <w:top w:val="single" w:sz="4" w:space="0" w:color="auto"/>
              <w:left w:val="single" w:sz="4" w:space="0" w:color="auto"/>
              <w:bottom w:val="single" w:sz="4" w:space="0" w:color="auto"/>
              <w:right w:val="single" w:sz="4" w:space="0" w:color="auto"/>
            </w:tcBorders>
          </w:tcPr>
          <w:p w14:paraId="1A1A44BC" w14:textId="77777777" w:rsidR="0084794C" w:rsidRDefault="00407602">
            <w:pPr>
              <w:rPr>
                <w:rFonts w:ascii="Arial" w:hAnsi="Arial" w:cs="Arial"/>
                <w:sz w:val="20"/>
              </w:rPr>
            </w:pPr>
            <w:r>
              <w:rPr>
                <w:rFonts w:ascii="Arial" w:hAnsi="Arial" w:cs="Arial"/>
                <w:sz w:val="20"/>
              </w:rPr>
              <w:t xml:space="preserve">Lisa </w:t>
            </w:r>
            <w:proofErr w:type="spellStart"/>
            <w:r>
              <w:rPr>
                <w:rFonts w:ascii="Arial" w:hAnsi="Arial" w:cs="Arial"/>
                <w:sz w:val="20"/>
              </w:rPr>
              <w:t>Kappenman</w:t>
            </w:r>
            <w:proofErr w:type="spellEnd"/>
          </w:p>
        </w:tc>
        <w:tc>
          <w:tcPr>
            <w:tcW w:w="1620" w:type="dxa"/>
            <w:tcBorders>
              <w:top w:val="single" w:sz="4" w:space="0" w:color="auto"/>
              <w:left w:val="single" w:sz="4" w:space="0" w:color="auto"/>
              <w:bottom w:val="single" w:sz="4" w:space="0" w:color="auto"/>
              <w:right w:val="single" w:sz="4" w:space="0" w:color="auto"/>
            </w:tcBorders>
          </w:tcPr>
          <w:p w14:paraId="1A1A44BD" w14:textId="77777777" w:rsidR="0084794C" w:rsidRDefault="00407602">
            <w:pPr>
              <w:rPr>
                <w:rFonts w:ascii="Arial" w:hAnsi="Arial" w:cs="Arial"/>
                <w:sz w:val="20"/>
              </w:rPr>
            </w:pPr>
            <w:r>
              <w:rPr>
                <w:rFonts w:ascii="Arial" w:hAnsi="Arial" w:cs="Arial"/>
                <w:sz w:val="20"/>
              </w:rPr>
              <w:t>09/10/2015</w:t>
            </w:r>
          </w:p>
        </w:tc>
        <w:tc>
          <w:tcPr>
            <w:tcW w:w="3600" w:type="dxa"/>
            <w:tcBorders>
              <w:top w:val="single" w:sz="4" w:space="0" w:color="auto"/>
              <w:left w:val="single" w:sz="4" w:space="0" w:color="auto"/>
              <w:bottom w:val="single" w:sz="4" w:space="0" w:color="auto"/>
              <w:right w:val="single" w:sz="4" w:space="0" w:color="auto"/>
            </w:tcBorders>
          </w:tcPr>
          <w:p w14:paraId="1A1A44BE" w14:textId="77777777" w:rsidR="0084794C" w:rsidRDefault="0084794C">
            <w:pPr>
              <w:pStyle w:val="Header"/>
              <w:tabs>
                <w:tab w:val="clear" w:pos="4320"/>
                <w:tab w:val="clear" w:pos="8640"/>
              </w:tabs>
              <w:jc w:val="left"/>
              <w:rPr>
                <w:rFonts w:ascii="Arial" w:hAnsi="Arial" w:cs="Arial"/>
                <w:iCs/>
                <w:sz w:val="20"/>
              </w:rPr>
            </w:pPr>
            <w:r>
              <w:rPr>
                <w:rFonts w:ascii="Arial" w:hAnsi="Arial" w:cs="Arial"/>
                <w:iCs/>
                <w:sz w:val="20"/>
              </w:rPr>
              <w:t xml:space="preserve">Initial </w:t>
            </w:r>
          </w:p>
        </w:tc>
      </w:tr>
      <w:tr w:rsidR="008E109B" w14:paraId="7F14E7F2"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bottom w:val="nil"/>
              <w:right w:val="single" w:sz="4" w:space="0" w:color="auto"/>
            </w:tcBorders>
          </w:tcPr>
          <w:p w14:paraId="62816449" w14:textId="77777777" w:rsidR="008E109B" w:rsidRDefault="008E109B">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14:paraId="18F130DE" w14:textId="60132E11" w:rsidR="008E109B" w:rsidRDefault="008E109B">
            <w:pPr>
              <w:pStyle w:val="Header"/>
              <w:tabs>
                <w:tab w:val="clear" w:pos="4320"/>
                <w:tab w:val="clear" w:pos="8640"/>
              </w:tabs>
              <w:rPr>
                <w:rFonts w:ascii="Arial" w:hAnsi="Arial" w:cs="Arial"/>
                <w:iCs/>
                <w:sz w:val="20"/>
              </w:rPr>
            </w:pPr>
            <w:r>
              <w:rPr>
                <w:rFonts w:ascii="Arial" w:hAnsi="Arial" w:cs="Arial"/>
                <w:iCs/>
                <w:sz w:val="20"/>
              </w:rPr>
              <w:t>2</w:t>
            </w:r>
          </w:p>
        </w:tc>
        <w:tc>
          <w:tcPr>
            <w:tcW w:w="2700" w:type="dxa"/>
            <w:tcBorders>
              <w:top w:val="single" w:sz="4" w:space="0" w:color="auto"/>
              <w:left w:val="single" w:sz="4" w:space="0" w:color="auto"/>
              <w:bottom w:val="single" w:sz="4" w:space="0" w:color="auto"/>
              <w:right w:val="single" w:sz="4" w:space="0" w:color="auto"/>
            </w:tcBorders>
          </w:tcPr>
          <w:p w14:paraId="77EC8126" w14:textId="5ADB2574" w:rsidR="008E109B" w:rsidRDefault="008E109B">
            <w:pPr>
              <w:rPr>
                <w:rFonts w:ascii="Arial" w:hAnsi="Arial" w:cs="Arial"/>
                <w:sz w:val="20"/>
              </w:rPr>
            </w:pPr>
            <w:r>
              <w:rPr>
                <w:rFonts w:ascii="Arial" w:hAnsi="Arial" w:cs="Arial"/>
                <w:sz w:val="20"/>
              </w:rPr>
              <w:t>Dawit Getachew</w:t>
            </w:r>
          </w:p>
        </w:tc>
        <w:tc>
          <w:tcPr>
            <w:tcW w:w="1620" w:type="dxa"/>
            <w:tcBorders>
              <w:top w:val="single" w:sz="4" w:space="0" w:color="auto"/>
              <w:left w:val="single" w:sz="4" w:space="0" w:color="auto"/>
              <w:bottom w:val="single" w:sz="4" w:space="0" w:color="auto"/>
              <w:right w:val="single" w:sz="4" w:space="0" w:color="auto"/>
            </w:tcBorders>
          </w:tcPr>
          <w:p w14:paraId="47237A1A" w14:textId="2438C6D5" w:rsidR="008E109B" w:rsidRDefault="008E109B">
            <w:pPr>
              <w:rPr>
                <w:rFonts w:ascii="Arial" w:hAnsi="Arial" w:cs="Arial"/>
                <w:sz w:val="20"/>
              </w:rPr>
            </w:pPr>
            <w:r>
              <w:rPr>
                <w:rFonts w:ascii="Arial" w:hAnsi="Arial" w:cs="Arial"/>
                <w:sz w:val="20"/>
              </w:rPr>
              <w:t>06/19/2019</w:t>
            </w:r>
          </w:p>
        </w:tc>
        <w:tc>
          <w:tcPr>
            <w:tcW w:w="3600" w:type="dxa"/>
            <w:tcBorders>
              <w:top w:val="single" w:sz="4" w:space="0" w:color="auto"/>
              <w:left w:val="single" w:sz="4" w:space="0" w:color="auto"/>
              <w:bottom w:val="single" w:sz="4" w:space="0" w:color="auto"/>
              <w:right w:val="single" w:sz="4" w:space="0" w:color="auto"/>
            </w:tcBorders>
          </w:tcPr>
          <w:p w14:paraId="3710157B" w14:textId="3133613A" w:rsidR="008E109B" w:rsidRDefault="008E109B">
            <w:pPr>
              <w:pStyle w:val="Header"/>
              <w:tabs>
                <w:tab w:val="clear" w:pos="4320"/>
                <w:tab w:val="clear" w:pos="8640"/>
              </w:tabs>
              <w:jc w:val="left"/>
              <w:rPr>
                <w:rFonts w:ascii="Arial" w:hAnsi="Arial" w:cs="Arial"/>
                <w:iCs/>
                <w:sz w:val="20"/>
              </w:rPr>
            </w:pPr>
            <w:r>
              <w:rPr>
                <w:rFonts w:ascii="Arial" w:hAnsi="Arial" w:cs="Arial"/>
                <w:iCs/>
                <w:sz w:val="20"/>
              </w:rPr>
              <w:t xml:space="preserve">Biennial revision. Added examples of urine that will not be kept for 24 hours. </w:t>
            </w:r>
          </w:p>
        </w:tc>
      </w:tr>
    </w:tbl>
    <w:p w14:paraId="1A1A44C0" w14:textId="77777777" w:rsidR="0084794C" w:rsidRDefault="0084794C">
      <w:pPr>
        <w:rPr>
          <w:rFonts w:ascii="Arial" w:hAnsi="Arial" w:cs="Arial"/>
        </w:rPr>
      </w:pPr>
    </w:p>
    <w:sectPr w:rsidR="0084794C">
      <w:headerReference w:type="default" r:id="rId11"/>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A44C3" w14:textId="77777777" w:rsidR="00B81CC3" w:rsidRDefault="00B81CC3">
      <w:r>
        <w:separator/>
      </w:r>
    </w:p>
  </w:endnote>
  <w:endnote w:type="continuationSeparator" w:id="0">
    <w:p w14:paraId="1A1A44C4" w14:textId="77777777" w:rsidR="00B81CC3" w:rsidRDefault="00B81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A44C9" w14:textId="77777777" w:rsidR="0084794C" w:rsidRDefault="008479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1A44CA" w14:textId="77777777" w:rsidR="0084794C" w:rsidRDefault="0084794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A44CB" w14:textId="77777777" w:rsidR="0084794C" w:rsidRDefault="0084794C">
    <w:pPr>
      <w:ind w:left="-720" w:right="360"/>
      <w:rPr>
        <w:rFonts w:ascii="Arial" w:hAnsi="Arial" w:cs="Arial"/>
        <w:sz w:val="16"/>
      </w:rPr>
    </w:pPr>
    <w:r>
      <w:rPr>
        <w:rFonts w:ascii="Arial" w:hAnsi="Arial" w:cs="Arial"/>
        <w:sz w:val="16"/>
      </w:rPr>
      <w:t>Children’s Hospitals and Clinics of Minnesota Laboratory, Minneapolis/St. Paul, MN</w:t>
    </w:r>
  </w:p>
  <w:p w14:paraId="1A1A44CC" w14:textId="77777777" w:rsidR="0084794C" w:rsidRDefault="0084794C">
    <w:pPr>
      <w:ind w:left="-720" w:right="360"/>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D75A55">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D75A55">
      <w:rPr>
        <w:rFonts w:ascii="Arial" w:hAnsi="Arial" w:cs="Arial"/>
        <w:noProof/>
        <w:sz w:val="16"/>
      </w:rPr>
      <w:t>1</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A44C1" w14:textId="77777777" w:rsidR="00B81CC3" w:rsidRDefault="00B81CC3">
      <w:r>
        <w:separator/>
      </w:r>
    </w:p>
  </w:footnote>
  <w:footnote w:type="continuationSeparator" w:id="0">
    <w:p w14:paraId="1A1A44C2" w14:textId="77777777" w:rsidR="00B81CC3" w:rsidRDefault="00B81C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A44C5" w14:textId="77777777" w:rsidR="0084794C" w:rsidRDefault="001E0451">
    <w:pPr>
      <w:ind w:left="-720"/>
      <w:rPr>
        <w:rFonts w:ascii="Arial" w:hAnsi="Arial" w:cs="Arial"/>
        <w:bCs/>
        <w:sz w:val="18"/>
      </w:rPr>
    </w:pPr>
    <w:r>
      <w:rPr>
        <w:rFonts w:ascii="Arial" w:hAnsi="Arial" w:cs="Arial"/>
        <w:bCs/>
        <w:iCs/>
        <w:noProof/>
        <w:sz w:val="20"/>
      </w:rPr>
      <w:drawing>
        <wp:anchor distT="0" distB="0" distL="114300" distR="114300" simplePos="0" relativeHeight="251658240" behindDoc="1" locked="0" layoutInCell="1" allowOverlap="1" wp14:anchorId="1A1A44CD" wp14:editId="1A1A44CE">
          <wp:simplePos x="0" y="0"/>
          <wp:positionH relativeFrom="column">
            <wp:posOffset>6000750</wp:posOffset>
          </wp:positionH>
          <wp:positionV relativeFrom="paragraph">
            <wp:posOffset>-373380</wp:posOffset>
          </wp:positionV>
          <wp:extent cx="788670" cy="452120"/>
          <wp:effectExtent l="0" t="0" r="0" b="0"/>
          <wp:wrapThrough wrapText="bothSides">
            <wp:wrapPolygon edited="0">
              <wp:start x="0" y="0"/>
              <wp:lineTo x="0" y="20933"/>
              <wp:lineTo x="20870" y="20933"/>
              <wp:lineTo x="20870" y="0"/>
              <wp:lineTo x="0" y="0"/>
            </wp:wrapPolygon>
          </wp:wrapThrough>
          <wp:docPr id="7" name="Picture 7" descr="Children's logo 3-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ildren's logo 3-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 cy="452120"/>
                  </a:xfrm>
                  <a:prstGeom prst="rect">
                    <a:avLst/>
                  </a:prstGeom>
                  <a:noFill/>
                </pic:spPr>
              </pic:pic>
            </a:graphicData>
          </a:graphic>
          <wp14:sizeRelH relativeFrom="page">
            <wp14:pctWidth>0</wp14:pctWidth>
          </wp14:sizeRelH>
          <wp14:sizeRelV relativeFrom="page">
            <wp14:pctHeight>0</wp14:pctHeight>
          </wp14:sizeRelV>
        </wp:anchor>
      </w:drawing>
    </w:r>
    <w:r w:rsidR="000E62E6">
      <w:rPr>
        <w:rFonts w:ascii="Arial" w:hAnsi="Arial" w:cs="Arial"/>
        <w:bCs/>
        <w:iCs/>
        <w:noProof/>
        <w:sz w:val="18"/>
      </w:rPr>
      <w:t>PRC 3.0  Specimen Retention</w:t>
    </w:r>
  </w:p>
  <w:p w14:paraId="1A1A44C6" w14:textId="77777777" w:rsidR="0084794C" w:rsidRDefault="0084794C">
    <w:pPr>
      <w:pStyle w:val="Header"/>
      <w:ind w:left="-720"/>
      <w:rPr>
        <w:rFonts w:ascii="Arial" w:hAnsi="Arial" w:cs="Arial"/>
        <w:bCs/>
        <w:sz w:val="18"/>
      </w:rPr>
    </w:pPr>
    <w:r>
      <w:rPr>
        <w:rFonts w:ascii="Arial" w:hAnsi="Arial" w:cs="Arial"/>
        <w:bCs/>
        <w:sz w:val="18"/>
      </w:rPr>
      <w:t>Version #</w:t>
    </w:r>
    <w:r w:rsidR="000E62E6">
      <w:rPr>
        <w:rFonts w:ascii="Arial" w:hAnsi="Arial" w:cs="Arial"/>
        <w:bCs/>
        <w:sz w:val="18"/>
      </w:rPr>
      <w:t>1</w:t>
    </w:r>
  </w:p>
  <w:p w14:paraId="1A1A44C7" w14:textId="77777777" w:rsidR="0084794C" w:rsidRDefault="000E62E6">
    <w:pPr>
      <w:pStyle w:val="Header"/>
      <w:ind w:left="-720"/>
      <w:rPr>
        <w:b/>
        <w:sz w:val="18"/>
        <w:szCs w:val="26"/>
      </w:rPr>
    </w:pPr>
    <w:r>
      <w:rPr>
        <w:rFonts w:ascii="Arial" w:hAnsi="Arial" w:cs="Arial"/>
        <w:bCs/>
        <w:sz w:val="18"/>
      </w:rPr>
      <w:t>Effective Date: 09/10/2015</w:t>
    </w:r>
  </w:p>
  <w:p w14:paraId="1A1A44C8" w14:textId="709CF840" w:rsidR="0084794C" w:rsidRDefault="00215FE0">
    <w:pPr>
      <w:pStyle w:val="Header"/>
      <w:jc w:val="center"/>
      <w:rPr>
        <w:b/>
        <w:sz w:val="26"/>
        <w:szCs w:val="26"/>
      </w:rPr>
    </w:pPr>
    <w:r>
      <w:rPr>
        <w:noProof/>
      </w:rPr>
      <mc:AlternateContent>
        <mc:Choice Requires="wps">
          <w:drawing>
            <wp:anchor distT="0" distB="0" distL="114300" distR="114300" simplePos="0" relativeHeight="251657216" behindDoc="0" locked="0" layoutInCell="1" allowOverlap="1" wp14:anchorId="1A1A44CF" wp14:editId="1FED6088">
              <wp:simplePos x="0" y="0"/>
              <wp:positionH relativeFrom="column">
                <wp:posOffset>1120775</wp:posOffset>
              </wp:positionH>
              <wp:positionV relativeFrom="paragraph">
                <wp:posOffset>1555750</wp:posOffset>
              </wp:positionV>
              <wp:extent cx="3418205" cy="2294890"/>
              <wp:effectExtent l="0" t="3175" r="4445"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64889">
                        <a:off x="0" y="0"/>
                        <a:ext cx="3418205" cy="2294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FC4D6" id="_x0000_t202" coordsize="21600,21600" o:spt="202" path="m,l,21600r21600,l21600,xe">
              <v:stroke joinstyle="miter"/>
              <v:path gradientshapeok="t" o:connecttype="rect"/>
            </v:shapetype>
            <v:shape id="WordArt 3" o:spid="_x0000_s1026" type="#_x0000_t202" style="position:absolute;margin-left:88.25pt;margin-top:122.5pt;width:269.15pt;height:180.7pt;rotation:-1927729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" filled="f" stroked="f">
              <o:lock v:ext="edit" text="t" shapetype="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F162E4"/>
    <w:multiLevelType w:val="hybridMultilevel"/>
    <w:tmpl w:val="33C0DE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7CA3745"/>
    <w:multiLevelType w:val="hybridMultilevel"/>
    <w:tmpl w:val="17DEE78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042E6"/>
    <w:multiLevelType w:val="hybridMultilevel"/>
    <w:tmpl w:val="41FCD6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D924522"/>
    <w:multiLevelType w:val="hybridMultilevel"/>
    <w:tmpl w:val="C3D670F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5C3D4F"/>
    <w:multiLevelType w:val="hybridMultilevel"/>
    <w:tmpl w:val="97CACF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07453C8"/>
    <w:multiLevelType w:val="hybridMultilevel"/>
    <w:tmpl w:val="C3761B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80777C"/>
    <w:multiLevelType w:val="hybridMultilevel"/>
    <w:tmpl w:val="2EF6EF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8"/>
  </w:num>
  <w:num w:numId="3">
    <w:abstractNumId w:val="13"/>
  </w:num>
  <w:num w:numId="4">
    <w:abstractNumId w:val="2"/>
  </w:num>
  <w:num w:numId="5">
    <w:abstractNumId w:val="1"/>
  </w:num>
  <w:num w:numId="6">
    <w:abstractNumId w:val="9"/>
  </w:num>
  <w:num w:numId="7">
    <w:abstractNumId w:val="3"/>
  </w:num>
  <w:num w:numId="8">
    <w:abstractNumId w:val="11"/>
  </w:num>
  <w:num w:numId="9">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10">
    <w:abstractNumId w:val="7"/>
  </w:num>
  <w:num w:numId="11">
    <w:abstractNumId w:val="4"/>
  </w:num>
  <w:num w:numId="12">
    <w:abstractNumId w:val="6"/>
  </w:num>
  <w:num w:numId="13">
    <w:abstractNumId w:val="14"/>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1265">
      <o:colormenu v:ext="edit" strokecolor="gray"/>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493"/>
    <w:rsid w:val="00017DDC"/>
    <w:rsid w:val="000E62E6"/>
    <w:rsid w:val="00154C87"/>
    <w:rsid w:val="001D6DBA"/>
    <w:rsid w:val="001E0451"/>
    <w:rsid w:val="00215FE0"/>
    <w:rsid w:val="00217F7E"/>
    <w:rsid w:val="002E1029"/>
    <w:rsid w:val="002F4C08"/>
    <w:rsid w:val="00407602"/>
    <w:rsid w:val="005360EB"/>
    <w:rsid w:val="005D29F9"/>
    <w:rsid w:val="0063153B"/>
    <w:rsid w:val="00690B2E"/>
    <w:rsid w:val="007E7EF4"/>
    <w:rsid w:val="0084794C"/>
    <w:rsid w:val="008E109B"/>
    <w:rsid w:val="00B81CC3"/>
    <w:rsid w:val="00C10FF1"/>
    <w:rsid w:val="00D75A55"/>
    <w:rsid w:val="00E03493"/>
    <w:rsid w:val="00F86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colormenu v:ext="edit" strokecolor="gray"/>
    </o:shapedefaults>
    <o:shapelayout v:ext="edit">
      <o:idmap v:ext="edit" data="1"/>
    </o:shapelayout>
  </w:shapeDefaults>
  <w:decimalSymbol w:val="."/>
  <w:listSeparator w:val=","/>
  <w14:docId w14:val="1A1A448B"/>
  <w15:chartTrackingRefBased/>
  <w15:docId w15:val="{2FC2A055-C450-4B80-87BC-A5537B64C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4"/>
    </w:rPr>
  </w:style>
  <w:style w:type="paragraph" w:styleId="Heading1">
    <w:name w:val="heading 1"/>
    <w:basedOn w:val="Normal"/>
    <w:next w:val="Normal"/>
    <w:qFormat/>
    <w:pPr>
      <w:keepNext/>
      <w:numPr>
        <w:numId w:val="5"/>
      </w:numPr>
      <w:outlineLvl w:val="0"/>
    </w:pPr>
    <w:rPr>
      <w:rFonts w:cs="Arial"/>
      <w:b/>
      <w:bCs/>
      <w:kern w:val="32"/>
      <w:sz w:val="26"/>
      <w:szCs w:val="32"/>
    </w:rPr>
  </w:style>
  <w:style w:type="paragraph" w:styleId="Heading2">
    <w:name w:val="heading 2"/>
    <w:basedOn w:val="Normal"/>
    <w:next w:val="Normal"/>
    <w:qFormat/>
    <w:pPr>
      <w:keepNext/>
      <w:numPr>
        <w:ilvl w:val="1"/>
        <w:numId w:val="5"/>
      </w:numPr>
      <w:outlineLvl w:val="1"/>
    </w:pPr>
    <w:rPr>
      <w:rFonts w:cs="Arial"/>
      <w:b/>
      <w:bCs/>
      <w:iCs/>
      <w:sz w:val="24"/>
      <w:szCs w:val="28"/>
    </w:rPr>
  </w:style>
  <w:style w:type="paragraph" w:styleId="Heading3">
    <w:name w:val="heading 3"/>
    <w:basedOn w:val="Normal"/>
    <w:next w:val="Normal"/>
    <w:qFormat/>
    <w:pPr>
      <w:keepNext/>
      <w:numPr>
        <w:ilvl w:val="2"/>
        <w:numId w:val="5"/>
      </w:numPr>
      <w:outlineLvl w:val="2"/>
    </w:pPr>
    <w:rPr>
      <w:rFonts w:cs="Arial"/>
      <w:b/>
      <w:bCs/>
      <w:szCs w:val="26"/>
    </w:rPr>
  </w:style>
  <w:style w:type="paragraph" w:styleId="Heading4">
    <w:name w:val="heading 4"/>
    <w:aliases w:val="Map Title"/>
    <w:basedOn w:val="Normal"/>
    <w:next w:val="Normal"/>
    <w:qFormat/>
    <w:pPr>
      <w:keepNext/>
      <w:numPr>
        <w:ilvl w:val="3"/>
        <w:numId w:val="5"/>
      </w:numPr>
      <w:outlineLvl w:val="3"/>
    </w:pPr>
    <w:rPr>
      <w:bCs/>
      <w:szCs w:val="28"/>
    </w:rPr>
  </w:style>
  <w:style w:type="paragraph" w:styleId="Heading5">
    <w:name w:val="heading 5"/>
    <w:aliases w:val="Block Label"/>
    <w:basedOn w:val="Normal"/>
    <w:next w:val="Normal"/>
    <w:qFormat/>
    <w:pPr>
      <w:keepNext/>
      <w:numPr>
        <w:ilvl w:val="4"/>
        <w:numId w:val="5"/>
      </w:numPr>
      <w:spacing w:before="20"/>
      <w:outlineLvl w:val="4"/>
    </w:pPr>
  </w:style>
  <w:style w:type="paragraph" w:styleId="Heading6">
    <w:name w:val="heading 6"/>
    <w:basedOn w:val="Normal"/>
    <w:next w:val="Normal"/>
    <w:qFormat/>
    <w:pPr>
      <w:keepNext/>
      <w:numPr>
        <w:ilvl w:val="5"/>
        <w:numId w:val="5"/>
      </w:numPr>
      <w:outlineLvl w:val="5"/>
    </w:pPr>
    <w:rPr>
      <w:b/>
      <w:bCs/>
      <w:sz w:val="18"/>
    </w:rPr>
  </w:style>
  <w:style w:type="paragraph" w:styleId="Heading7">
    <w:name w:val="heading 7"/>
    <w:basedOn w:val="Normal"/>
    <w:next w:val="Normal"/>
    <w:qFormat/>
    <w:pPr>
      <w:keepNext/>
      <w:numPr>
        <w:ilvl w:val="6"/>
        <w:numId w:val="5"/>
      </w:numPr>
      <w:outlineLvl w:val="6"/>
    </w:pPr>
    <w:rPr>
      <w:sz w:val="28"/>
    </w:rPr>
  </w:style>
  <w:style w:type="paragraph" w:styleId="Heading8">
    <w:name w:val="heading 8"/>
    <w:basedOn w:val="Normal"/>
    <w:next w:val="Normal"/>
    <w:qFormat/>
    <w:pPr>
      <w:keepNext/>
      <w:numPr>
        <w:ilvl w:val="7"/>
        <w:numId w:val="5"/>
      </w:numPr>
      <w:jc w:val="center"/>
      <w:outlineLvl w:val="7"/>
    </w:pPr>
    <w:rPr>
      <w:b/>
      <w:bCs/>
    </w:rPr>
  </w:style>
  <w:style w:type="paragraph" w:styleId="Heading9">
    <w:name w:val="heading 9"/>
    <w:basedOn w:val="Normal"/>
    <w:next w:val="Normal"/>
    <w:qFormat/>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iCs/>
      <w:color w:val="000000"/>
    </w:rPr>
  </w:style>
  <w:style w:type="paragraph" w:styleId="Header">
    <w:name w:val="header"/>
    <w:basedOn w:val="Normal"/>
    <w:semiHidden/>
    <w:pPr>
      <w:tabs>
        <w:tab w:val="center" w:pos="4320"/>
        <w:tab w:val="right" w:pos="8640"/>
      </w:tabs>
    </w:pPr>
  </w:style>
  <w:style w:type="paragraph" w:styleId="List">
    <w:name w:val="List"/>
    <w:basedOn w:val="Normal"/>
    <w:semiHidden/>
    <w:pPr>
      <w:ind w:left="360" w:hanging="360"/>
    </w:pPr>
  </w:style>
  <w:style w:type="paragraph" w:styleId="Title">
    <w:name w:val="Title"/>
    <w:basedOn w:val="Normal"/>
    <w:qFormat/>
    <w:pPr>
      <w:spacing w:before="240" w:after="60"/>
      <w:jc w:val="center"/>
    </w:pPr>
    <w:rPr>
      <w:rFonts w:cs="Arial"/>
      <w:b/>
      <w:bCs/>
      <w:kern w:val="28"/>
      <w:sz w:val="28"/>
      <w:szCs w:val="32"/>
    </w:rPr>
  </w:style>
  <w:style w:type="paragraph" w:styleId="BodyText2">
    <w:name w:val="Body Text 2"/>
    <w:basedOn w:val="Normal"/>
    <w:semiHidden/>
    <w:pPr>
      <w:jc w:val="left"/>
    </w:pPr>
    <w:rPr>
      <w:b/>
      <w:bCs/>
      <w:color w:val="0000FF"/>
    </w:rPr>
  </w:style>
  <w:style w:type="paragraph" w:styleId="Footer">
    <w:name w:val="footer"/>
    <w:basedOn w:val="Normal"/>
    <w:semiHidden/>
    <w:pPr>
      <w:tabs>
        <w:tab w:val="center" w:pos="4320"/>
        <w:tab w:val="right" w:pos="8640"/>
      </w:tabs>
    </w:pPr>
  </w:style>
  <w:style w:type="character" w:styleId="FootnoteReference">
    <w:name w:val="footnote reference"/>
    <w:basedOn w:val="DefaultParagraphFont"/>
    <w:semiHidden/>
    <w:rPr>
      <w:rFonts w:ascii="Times New Roman" w:hAnsi="Times New Roman"/>
      <w:sz w:val="18"/>
      <w:vertAlign w:val="superscript"/>
    </w:rPr>
  </w:style>
  <w:style w:type="paragraph" w:customStyle="1" w:styleId="Heading">
    <w:name w:val="Heading"/>
    <w:basedOn w:val="Heading1"/>
    <w:next w:val="Normal"/>
    <w:pPr>
      <w:numPr>
        <w:numId w:val="0"/>
      </w:numPr>
    </w:pPr>
  </w:style>
  <w:style w:type="paragraph" w:customStyle="1" w:styleId="TableText">
    <w:name w:val="Table Text"/>
    <w:basedOn w:val="Normal"/>
    <w:pPr>
      <w:autoSpaceDE w:val="0"/>
      <w:autoSpaceDN w:val="0"/>
      <w:jc w:val="left"/>
    </w:pPr>
    <w:rPr>
      <w:sz w:val="20"/>
    </w:rPr>
  </w:style>
  <w:style w:type="paragraph" w:customStyle="1" w:styleId="TableHeaderText">
    <w:name w:val="Table Header Text"/>
    <w:basedOn w:val="TableText"/>
    <w:pPr>
      <w:jc w:val="center"/>
    </w:pPr>
    <w:rPr>
      <w:b/>
      <w:bCs/>
    </w:rPr>
  </w:style>
  <w:style w:type="paragraph" w:styleId="BodyText3">
    <w:name w:val="Body Text 3"/>
    <w:basedOn w:val="Normal"/>
    <w:semiHidden/>
    <w:rPr>
      <w:b/>
      <w:color w:val="0000FF"/>
    </w:rPr>
  </w:style>
  <w:style w:type="paragraph" w:customStyle="1" w:styleId="Sec2Hdr1">
    <w:name w:val="Sec2 Hdr1"/>
    <w:pPr>
      <w:widowControl w:val="0"/>
      <w:pBdr>
        <w:bottom w:val="single" w:sz="2"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768" w:lineRule="atLeast"/>
    </w:pPr>
    <w:rPr>
      <w:rFonts w:ascii="Helvetica-Narrow" w:hAnsi="Helvetica-Narrow"/>
      <w:b/>
      <w:bCs/>
      <w:sz w:val="48"/>
      <w:szCs w:val="48"/>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character" w:styleId="PageNumber">
    <w:name w:val="page number"/>
    <w:basedOn w:val="DefaultParagraphFont"/>
    <w:semiHidden/>
  </w:style>
  <w:style w:type="paragraph" w:customStyle="1" w:styleId="Note">
    <w:name w:val="Note"/>
    <w:rsid w:val="00E03493"/>
    <w:pPr>
      <w:spacing w:before="120"/>
    </w:pPr>
    <w:rPr>
      <w:rFonts w:ascii="Arial" w:eastAsia="Arial" w:hAnsi="Arial" w:cs="Arial"/>
      <w:i/>
    </w:rPr>
  </w:style>
  <w:style w:type="paragraph" w:customStyle="1" w:styleId="Questiontext">
    <w:name w:val="Question_text"/>
    <w:rsid w:val="00E03493"/>
    <w:pPr>
      <w:spacing w:before="120" w:after="120"/>
    </w:pPr>
    <w:rPr>
      <w:rFonts w:ascii="Arial" w:eastAsia="Arial" w:hAnsi="Arial" w:cs="Arial"/>
      <w:b/>
      <w:color w:val="00389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2016-09-10T05:00:00+00:00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1</_Version>
    <dCategory xmlns="http://schemas.microsoft.com/sharepoint/v3" xsi:nil="true"/>
    <Related_x0020_Documents xmlns="199f0838-75a6-4f0c-9be1-f2c07140bccc" xsi:nil="true"/>
    <Owner xmlns="http://schemas.microsoft.com/sharepoint/v3" xsi:nil="true"/>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210699</Legacy_x0020_Document_x0020_ID>
    <CHC_x0020_Approval_x0020_Workflow_x0020_2 xmlns="c1848e11-9cf6-4ce4-877e-6837d2c2fa23">
      <Url xsi:nil="true"/>
      <Description xsi:nil="true"/>
    </CHC_x0020_Approval_x0020_Workflow_x0020_2>
    <Document_x0020_Title xmlns="199f0838-75a6-4f0c-9be1-f2c07140bccc">PRC 3.0 Specimen Retention</Document_x0020_Title>
    <Content_x0020_Release_x0020_Date xmlns="199f0838-75a6-4f0c-9be1-f2c07140bccc">2015-09-10T18:14:00+00:00</Content_x0020_Release_x0020_Date>
    <Legacy_x0020_Name xmlns="199f0838-75a6-4f0c-9be1-f2c07140bccc">PRC 3.0 Specimen Retention.doc</Legacy_x0020_Nam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2015-09-10T18:16:31+00:00</_DCDateCreated>
    <WFStatus xmlns="199f0838-75a6-4f0c-9be1-f2c07140bccc" xsi:nil="true"/>
    <_dlc_DocId xmlns="199f0838-75a6-4f0c-9be1-f2c07140bccc">F6TN54CWY5RS-50183619-29671</_dlc_DocId>
    <_dlc_DocIdUrl xmlns="199f0838-75a6-4f0c-9be1-f2c07140bccc">
      <Url>http://vcpsharepoint2/references/_layouts/15/DocIdRedir.aspx?ID=F6TN54CWY5RS-50183619-29671</Url>
      <Description>F6TN54CWY5RS-50183619-29671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05BBD0-E58E-41DD-8CDC-4D185F08EB94}">
  <ds:schemaRefs>
    <ds:schemaRef ds:uri="http://schemas.microsoft.com/sharepoint/v3/fields"/>
    <ds:schemaRef ds:uri="http://purl.org/dc/terms/"/>
    <ds:schemaRef ds:uri="http://purl.org/dc/dcmitype/"/>
    <ds:schemaRef ds:uri="http://schemas.microsoft.com/office/infopath/2007/PartnerControls"/>
    <ds:schemaRef ds:uri="http://schemas.microsoft.com/sharepoint/v3"/>
    <ds:schemaRef ds:uri="http://purl.org/dc/elements/1.1/"/>
    <ds:schemaRef ds:uri="199f0838-75a6-4f0c-9be1-f2c07140bccc"/>
    <ds:schemaRef ds:uri="http://www.w3.org/XML/1998/namespace"/>
    <ds:schemaRef ds:uri="http://schemas.microsoft.com/office/2006/documentManagement/types"/>
    <ds:schemaRef ds:uri="http://schemas.openxmlformats.org/package/2006/metadata/core-properties"/>
    <ds:schemaRef ds:uri="c1848e11-9cf6-4ce4-877e-6837d2c2fa23"/>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A8ADEA34-0289-4A50-AE46-9D83971AAB0C}">
  <ds:schemaRefs>
    <ds:schemaRef ds:uri="http://schemas.microsoft.com/sharepoint/events"/>
  </ds:schemaRefs>
</ds:datastoreItem>
</file>

<file path=customXml/itemProps3.xml><?xml version="1.0" encoding="utf-8"?>
<ds:datastoreItem xmlns:ds="http://schemas.openxmlformats.org/officeDocument/2006/customXml" ds:itemID="{A78D0115-A322-4BB4-8499-4331C5140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1828A5-8775-4F74-81E5-FFF8090E1F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244</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subject/>
  <dc:creator>CE140327</dc:creator>
  <cp:keywords/>
  <dc:description>New procedure 9/10/2015 LMK</dc:description>
  <cp:lastModifiedBy>Dawit Getachew</cp:lastModifiedBy>
  <cp:revision>5</cp:revision>
  <cp:lastPrinted>2009-07-02T14:13:00Z</cp:lastPrinted>
  <dcterms:created xsi:type="dcterms:W3CDTF">2019-06-13T13:08:00Z</dcterms:created>
  <dcterms:modified xsi:type="dcterms:W3CDTF">2019-06-24T18:42:00Z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a9866eb8-f1be-4bff-a5dd-e6fc2e1377e9</vt:lpwstr>
  </property>
</Properties>
</file>