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42"/>
        <w:gridCol w:w="726"/>
        <w:gridCol w:w="1976"/>
        <w:gridCol w:w="364"/>
        <w:gridCol w:w="8"/>
        <w:gridCol w:w="1431"/>
        <w:gridCol w:w="901"/>
        <w:gridCol w:w="2528"/>
        <w:gridCol w:w="2696"/>
        <w:gridCol w:w="2696"/>
      </w:tblGrid>
      <w:tr w:rsidR="00C40263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45CD" w:rsidRDefault="00846D75" w:rsidP="009945CD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 </w:t>
            </w:r>
            <w:r w:rsidR="006F564B">
              <w:rPr>
                <w:rFonts w:ascii="Arial" w:hAnsi="Arial"/>
                <w:color w:val="0000FF"/>
              </w:rPr>
              <w:t xml:space="preserve">Microbiology Evening Coverage </w:t>
            </w:r>
            <w:r w:rsidR="00A378D9">
              <w:rPr>
                <w:rFonts w:ascii="Arial" w:hAnsi="Arial"/>
                <w:color w:val="0000FF"/>
              </w:rPr>
              <w:t>Policy</w:t>
            </w:r>
          </w:p>
          <w:p w:rsidR="00C40263" w:rsidRPr="004A0608" w:rsidRDefault="00C40263" w:rsidP="00586BF1">
            <w:pPr>
              <w:pStyle w:val="Title"/>
              <w:jc w:val="left"/>
              <w:rPr>
                <w:rFonts w:ascii="Arial" w:hAnsi="Arial"/>
                <w:color w:val="0000FF"/>
              </w:rPr>
            </w:pPr>
          </w:p>
        </w:tc>
      </w:tr>
      <w:tr w:rsidR="00927AD8" w:rsidTr="00927AD8">
        <w:trPr>
          <w:gridAfter w:val="2"/>
          <w:wAfter w:w="5392" w:type="dxa"/>
          <w:trHeight w:val="692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 w:rsidP="001B309C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  <w:p w:rsidR="009945CD" w:rsidRPr="009945CD" w:rsidRDefault="00055951" w:rsidP="009945C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C520E6">
              <w:rPr>
                <w:rFonts w:ascii="Arial" w:hAnsi="Arial" w:cs="Arial"/>
                <w:szCs w:val="20"/>
              </w:rPr>
              <w:t xml:space="preserve">This procedure provides instruction for </w:t>
            </w:r>
            <w:r w:rsidR="006F564B">
              <w:rPr>
                <w:rFonts w:ascii="Arial" w:hAnsi="Arial" w:cs="Arial"/>
                <w:szCs w:val="20"/>
              </w:rPr>
              <w:t>Microbiologists working on Evening shift.</w:t>
            </w:r>
          </w:p>
          <w:p w:rsidR="00927AD8" w:rsidRPr="00927AD8" w:rsidRDefault="00927AD8" w:rsidP="00586BF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C10C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4C10C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Principal</w:t>
            </w:r>
            <w:r w:rsidR="00846D7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and Clinical Significance</w:t>
            </w:r>
          </w:p>
          <w:p w:rsidR="004C10C8" w:rsidRDefault="004C10C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5CD" w:rsidRDefault="009945CD" w:rsidP="009945CD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</w:p>
          <w:p w:rsidR="004C10C8" w:rsidRDefault="006F564B" w:rsidP="002F2F51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intent is to define the priorities and expectations of the Microbiologist working the evening shift</w:t>
            </w:r>
          </w:p>
        </w:tc>
      </w:tr>
      <w:tr w:rsidR="00927AD8">
        <w:trPr>
          <w:gridAfter w:val="2"/>
          <w:wAfter w:w="5392" w:type="dxa"/>
          <w:trHeight w:val="33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  <w:p w:rsid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Policy Statements</w:t>
            </w:r>
          </w:p>
          <w:p w:rsidR="004C10C8" w:rsidRPr="00927AD8" w:rsidRDefault="004C10C8" w:rsidP="004C10C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3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 w:rsidP="00927AD8">
            <w:pPr>
              <w:rPr>
                <w:rFonts w:ascii="Arial" w:hAnsi="Arial" w:cs="Arial"/>
                <w:sz w:val="20"/>
              </w:rPr>
            </w:pPr>
          </w:p>
          <w:p w:rsidR="00927AD8" w:rsidRDefault="004C10C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procedure applies to </w:t>
            </w:r>
            <w:r w:rsidR="0065584F">
              <w:rPr>
                <w:rFonts w:ascii="Arial" w:hAnsi="Arial"/>
                <w:sz w:val="20"/>
                <w:szCs w:val="20"/>
              </w:rPr>
              <w:t>Microbiologists who perform</w:t>
            </w:r>
            <w:r w:rsidR="00F939E7">
              <w:rPr>
                <w:rFonts w:ascii="Arial" w:hAnsi="Arial"/>
              </w:rPr>
              <w:t xml:space="preserve"> </w:t>
            </w:r>
            <w:r w:rsidR="00F939E7" w:rsidRPr="00FF465C">
              <w:rPr>
                <w:rFonts w:ascii="Arial" w:hAnsi="Arial"/>
                <w:sz w:val="20"/>
                <w:szCs w:val="20"/>
              </w:rPr>
              <w:t>plate reading on evening shift</w:t>
            </w:r>
            <w:r w:rsidR="00F939E7">
              <w:rPr>
                <w:rFonts w:ascii="Arial" w:hAnsi="Arial"/>
              </w:rPr>
              <w:t xml:space="preserve">. </w:t>
            </w:r>
          </w:p>
          <w:p w:rsidR="00927AD8" w:rsidRDefault="00927AD8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927AD8" w:rsidRDefault="006F564B" w:rsidP="006F564B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List of priorities</w:t>
            </w:r>
          </w:p>
        </w:tc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5CD" w:rsidRDefault="009945CD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643F52" w:rsidRDefault="00643F52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Communicate with day shift to review pending work and worksheets. </w:t>
            </w:r>
          </w:p>
          <w:p w:rsidR="00927AD8" w:rsidRDefault="00CA65CE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a</w:t>
            </w:r>
            <w:r w:rsidR="006F564B">
              <w:rPr>
                <w:rFonts w:ascii="Arial" w:hAnsi="Arial"/>
                <w:sz w:val="20"/>
              </w:rPr>
              <w:t>ny test performed on the Cepheid GeneXpert</w:t>
            </w:r>
            <w:r>
              <w:rPr>
                <w:rFonts w:ascii="Arial" w:hAnsi="Arial"/>
                <w:sz w:val="20"/>
              </w:rPr>
              <w:t>.</w:t>
            </w:r>
            <w:r w:rsidR="006F564B">
              <w:rPr>
                <w:rFonts w:ascii="Arial" w:hAnsi="Arial"/>
                <w:sz w:val="20"/>
              </w:rPr>
              <w:t xml:space="preserve"> </w:t>
            </w:r>
          </w:p>
          <w:p w:rsidR="006F564B" w:rsidRDefault="00CA65CE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a</w:t>
            </w:r>
            <w:r w:rsidR="006F564B">
              <w:rPr>
                <w:rFonts w:ascii="Arial" w:hAnsi="Arial"/>
                <w:sz w:val="20"/>
              </w:rPr>
              <w:t>ny test performed on the BioFire FilmArray</w:t>
            </w:r>
            <w:r>
              <w:rPr>
                <w:rFonts w:ascii="Arial" w:hAnsi="Arial"/>
                <w:sz w:val="20"/>
              </w:rPr>
              <w:t>.</w:t>
            </w:r>
          </w:p>
          <w:p w:rsidR="006F564B" w:rsidRDefault="00CA65CE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Perform a</w:t>
            </w:r>
            <w:r w:rsidR="006F564B">
              <w:rPr>
                <w:rFonts w:ascii="Arial" w:hAnsi="Arial"/>
                <w:sz w:val="20"/>
              </w:rPr>
              <w:t>ny stat Gram stain</w:t>
            </w:r>
            <w:r>
              <w:rPr>
                <w:rFonts w:ascii="Arial" w:hAnsi="Arial"/>
                <w:sz w:val="20"/>
              </w:rPr>
              <w:t>.</w:t>
            </w:r>
          </w:p>
          <w:p w:rsidR="00F939E7" w:rsidRPr="00F939E7" w:rsidRDefault="00F939E7" w:rsidP="00F939E7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Help core evening staff cover Culture Bench</w:t>
            </w:r>
            <w:r w:rsidR="00FF465C">
              <w:rPr>
                <w:rFonts w:ascii="Arial" w:hAnsi="Arial"/>
                <w:sz w:val="20"/>
              </w:rPr>
              <w:t>. C</w:t>
            </w:r>
            <w:r>
              <w:rPr>
                <w:rFonts w:ascii="Arial" w:hAnsi="Arial"/>
                <w:sz w:val="20"/>
              </w:rPr>
              <w:t>over breaks, long absences cov</w:t>
            </w:r>
            <w:r w:rsidR="00FF465C">
              <w:rPr>
                <w:rFonts w:ascii="Arial" w:hAnsi="Arial"/>
                <w:sz w:val="20"/>
              </w:rPr>
              <w:t>er</w:t>
            </w:r>
            <w:r>
              <w:rPr>
                <w:rFonts w:ascii="Arial" w:hAnsi="Arial"/>
                <w:sz w:val="20"/>
              </w:rPr>
              <w:t xml:space="preserve">ing in core lab or </w:t>
            </w:r>
            <w:r w:rsidR="00FF465C">
              <w:rPr>
                <w:rFonts w:ascii="Arial" w:hAnsi="Arial"/>
                <w:sz w:val="20"/>
              </w:rPr>
              <w:t>when warranted by workload</w:t>
            </w:r>
            <w:r>
              <w:rPr>
                <w:rFonts w:ascii="Arial" w:hAnsi="Arial"/>
                <w:sz w:val="20"/>
              </w:rPr>
              <w:t>.</w:t>
            </w:r>
          </w:p>
          <w:p w:rsidR="006F564B" w:rsidRDefault="006F564B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CA65CE">
              <w:rPr>
                <w:rFonts w:ascii="Arial" w:hAnsi="Arial"/>
                <w:sz w:val="20"/>
              </w:rPr>
              <w:t>ead</w:t>
            </w:r>
            <w:r>
              <w:rPr>
                <w:rFonts w:ascii="Arial" w:hAnsi="Arial"/>
                <w:sz w:val="20"/>
              </w:rPr>
              <w:t xml:space="preserve"> UC</w:t>
            </w:r>
            <w:r w:rsidR="00EE05CE">
              <w:rPr>
                <w:rFonts w:ascii="Arial" w:hAnsi="Arial"/>
                <w:sz w:val="20"/>
              </w:rPr>
              <w:t xml:space="preserve"> cultures </w:t>
            </w:r>
            <w:r w:rsidR="0065584F">
              <w:rPr>
                <w:rFonts w:ascii="Arial" w:hAnsi="Arial"/>
                <w:sz w:val="20"/>
              </w:rPr>
              <w:t xml:space="preserve">at 1700 (purple) and 2100 (pink) until 0300 collect time on same day. </w:t>
            </w:r>
          </w:p>
          <w:p w:rsidR="00EE05CE" w:rsidRDefault="00CA65CE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Read </w:t>
            </w:r>
            <w:r w:rsidR="0065584F">
              <w:rPr>
                <w:rFonts w:ascii="Arial" w:hAnsi="Arial"/>
                <w:sz w:val="20"/>
              </w:rPr>
              <w:t xml:space="preserve">positive BC Cultures that were set up before 0300 on same day. </w:t>
            </w:r>
          </w:p>
          <w:p w:rsidR="00EE05CE" w:rsidRPr="00EE05CE" w:rsidRDefault="00CA65CE" w:rsidP="00EE05CE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</w:t>
            </w:r>
            <w:r w:rsidR="00EE05CE">
              <w:rPr>
                <w:rFonts w:ascii="Arial" w:hAnsi="Arial"/>
                <w:sz w:val="20"/>
              </w:rPr>
              <w:t xml:space="preserve"> Vitek ID and susceptibility results</w:t>
            </w:r>
            <w:r w:rsidR="00FF465C">
              <w:rPr>
                <w:rFonts w:ascii="Arial" w:hAnsi="Arial"/>
                <w:sz w:val="20"/>
              </w:rPr>
              <w:t>.</w:t>
            </w:r>
            <w:r w:rsidR="00643F52">
              <w:rPr>
                <w:rFonts w:ascii="Arial" w:hAnsi="Arial"/>
                <w:sz w:val="20"/>
              </w:rPr>
              <w:t xml:space="preserve"> Final cultures that are complete. Place Vitek printout on corresponding if culture is not complete. </w:t>
            </w:r>
          </w:p>
          <w:p w:rsidR="006F564B" w:rsidRDefault="00CA65CE" w:rsidP="006F564B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Read</w:t>
            </w:r>
            <w:r w:rsidR="00406B8E">
              <w:rPr>
                <w:rFonts w:ascii="Arial" w:hAnsi="Arial"/>
                <w:sz w:val="20"/>
              </w:rPr>
              <w:t xml:space="preserve"> </w:t>
            </w:r>
            <w:r w:rsidR="00FF465C">
              <w:rPr>
                <w:rFonts w:ascii="Arial" w:hAnsi="Arial"/>
                <w:sz w:val="20"/>
              </w:rPr>
              <w:t>D</w:t>
            </w:r>
            <w:r w:rsidR="00406B8E">
              <w:rPr>
                <w:rFonts w:ascii="Arial" w:hAnsi="Arial"/>
                <w:sz w:val="20"/>
              </w:rPr>
              <w:t xml:space="preserve">esk 1 </w:t>
            </w:r>
            <w:r w:rsidR="006F564B">
              <w:rPr>
                <w:rFonts w:ascii="Arial" w:hAnsi="Arial"/>
                <w:sz w:val="20"/>
              </w:rPr>
              <w:t>culture</w:t>
            </w:r>
            <w:r w:rsidR="00406B8E">
              <w:rPr>
                <w:rFonts w:ascii="Arial" w:hAnsi="Arial"/>
                <w:sz w:val="20"/>
              </w:rPr>
              <w:t>s</w:t>
            </w:r>
            <w:r w:rsidR="0065584F">
              <w:rPr>
                <w:rFonts w:ascii="Arial" w:hAnsi="Arial"/>
                <w:sz w:val="20"/>
              </w:rPr>
              <w:t xml:space="preserve"> </w:t>
            </w:r>
            <w:r w:rsidR="0065584F">
              <w:rPr>
                <w:rFonts w:ascii="Arial" w:hAnsi="Arial"/>
                <w:sz w:val="20"/>
              </w:rPr>
              <w:t xml:space="preserve">that were </w:t>
            </w:r>
            <w:r w:rsidR="0065584F">
              <w:rPr>
                <w:rFonts w:ascii="Arial" w:hAnsi="Arial"/>
                <w:sz w:val="20"/>
              </w:rPr>
              <w:t>set up before 0300 on same day.</w:t>
            </w:r>
            <w:r w:rsidR="00FF465C">
              <w:rPr>
                <w:rFonts w:ascii="Arial" w:hAnsi="Arial"/>
                <w:sz w:val="20"/>
              </w:rPr>
              <w:t xml:space="preserve"> Prioritize pure cultures from significant sources. </w:t>
            </w:r>
          </w:p>
          <w:p w:rsidR="00F939E7" w:rsidRPr="00F939E7" w:rsidRDefault="00CA65CE" w:rsidP="00F939E7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Read</w:t>
            </w:r>
            <w:r w:rsidR="00F939E7">
              <w:rPr>
                <w:rFonts w:ascii="Arial" w:hAnsi="Arial"/>
                <w:sz w:val="20"/>
              </w:rPr>
              <w:t xml:space="preserve"> </w:t>
            </w:r>
            <w:r w:rsidR="00F939E7">
              <w:rPr>
                <w:rFonts w:ascii="Arial" w:hAnsi="Arial"/>
                <w:sz w:val="20"/>
              </w:rPr>
              <w:t xml:space="preserve">respiratory </w:t>
            </w:r>
            <w:r w:rsidR="00F939E7">
              <w:rPr>
                <w:rFonts w:ascii="Arial" w:hAnsi="Arial"/>
                <w:sz w:val="20"/>
              </w:rPr>
              <w:t>cultures that were set up before 0300 on same day.</w:t>
            </w:r>
            <w:r w:rsidR="00FF465C">
              <w:rPr>
                <w:rFonts w:ascii="Arial" w:hAnsi="Arial"/>
                <w:sz w:val="20"/>
              </w:rPr>
              <w:t xml:space="preserve"> Prioritize</w:t>
            </w:r>
            <w:r w:rsidR="00FF465C">
              <w:rPr>
                <w:rFonts w:ascii="Arial" w:hAnsi="Arial"/>
                <w:sz w:val="20"/>
              </w:rPr>
              <w:t xml:space="preserve"> pure cultures from significant sources.</w:t>
            </w:r>
          </w:p>
          <w:p w:rsidR="0065584F" w:rsidRPr="00CA65CE" w:rsidRDefault="006F564B" w:rsidP="00CA65CE">
            <w:pPr>
              <w:pStyle w:val="ListParagraph"/>
              <w:numPr>
                <w:ilvl w:val="0"/>
                <w:numId w:val="49"/>
              </w:num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Process and read OAP</w:t>
            </w:r>
            <w:r w:rsidR="00FF465C">
              <w:rPr>
                <w:rFonts w:ascii="Arial" w:hAnsi="Arial"/>
                <w:sz w:val="20"/>
              </w:rPr>
              <w:t>.</w:t>
            </w:r>
            <w:bookmarkStart w:id="0" w:name="_GoBack"/>
            <w:bookmarkEnd w:id="0"/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rPr>
          <w:gridAfter w:val="2"/>
          <w:wAfter w:w="5392" w:type="dxa"/>
          <w:trHeight w:val="34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927AD8" w:rsidRDefault="00927AD8">
            <w:pPr>
              <w:pStyle w:val="Custom2"/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D75" w:rsidRDefault="00846D75" w:rsidP="00643F5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927AD8" w:rsidRDefault="00927AD8">
            <w:pPr>
              <w:rPr>
                <w:rFonts w:ascii="Arial" w:hAnsi="Arial" w:cs="Arial"/>
                <w:sz w:val="20"/>
              </w:rPr>
            </w:pPr>
          </w:p>
          <w:p w:rsidR="00927AD8" w:rsidRDefault="00927A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</w:t>
            </w:r>
          </w:p>
          <w:p w:rsidR="00846D75" w:rsidRDefault="00CA65CE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8" w:history="1"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Biohazard Containment</w:t>
              </w:r>
            </w:hyperlink>
          </w:p>
          <w:p w:rsidR="00846D75" w:rsidRPr="00846D75" w:rsidRDefault="00CA65CE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9" w:history="1">
              <w:r w:rsidR="00846D75">
                <w:rPr>
                  <w:rStyle w:val="Hyperlink"/>
                  <w:rFonts w:ascii="Arial" w:hAnsi="Arial" w:cs="Arial"/>
                  <w:i/>
                  <w:iCs/>
                  <w:sz w:val="20"/>
                </w:rPr>
                <w:t>Biohazardous Spills</w:t>
              </w:r>
            </w:hyperlink>
          </w:p>
          <w:p w:rsidR="00846D75" w:rsidRDefault="00CA65CE" w:rsidP="00846D75">
            <w:pPr>
              <w:numPr>
                <w:ilvl w:val="0"/>
                <w:numId w:val="2"/>
              </w:numPr>
              <w:ind w:left="1440"/>
              <w:rPr>
                <w:rFonts w:ascii="Arial" w:hAnsi="Arial" w:cs="Arial"/>
                <w:sz w:val="20"/>
              </w:rPr>
            </w:pPr>
            <w:hyperlink r:id="rId10" w:history="1">
              <w:r w:rsidR="00846D75">
                <w:rPr>
                  <w:rStyle w:val="Hyperlink"/>
                  <w:rFonts w:ascii="Arial" w:hAnsi="Arial" w:cs="Arial"/>
                  <w:i/>
                  <w:sz w:val="20"/>
                </w:rPr>
                <w:t>Safety in the Microbiology/Virology Laboratory</w:t>
              </w:r>
            </w:hyperlink>
          </w:p>
          <w:p w:rsidR="00927AD8" w:rsidRDefault="00927AD8" w:rsidP="00846D75">
            <w:pPr>
              <w:pStyle w:val="Header"/>
              <w:tabs>
                <w:tab w:val="clear" w:pos="4320"/>
                <w:tab w:val="clear" w:pos="8640"/>
              </w:tabs>
              <w:ind w:left="1080"/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792" w:type="dxa"/>
            <w:tcBorders>
              <w:left w:val="nil"/>
            </w:tcBorders>
          </w:tcPr>
          <w:p w:rsidR="00927AD8" w:rsidRDefault="00927AD8" w:rsidP="00FF465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Pr="007B1CE2" w:rsidRDefault="00927AD8" w:rsidP="002F2F51">
            <w:pPr>
              <w:tabs>
                <w:tab w:val="left" w:pos="360"/>
              </w:tabs>
              <w:rPr>
                <w:rFonts w:ascii="Arial" w:hAnsi="Arial" w:cs="Arial"/>
                <w:sz w:val="16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2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 w:rsidP="00FF465C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 w:rsidP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7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27AD8" w:rsidRDefault="00927AD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2053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must read the procedure.</w:t>
            </w:r>
          </w:p>
          <w:p w:rsidR="00D01868" w:rsidRPr="00111D3D" w:rsidRDefault="00D01868" w:rsidP="002053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observe trainer performing the procedure.</w:t>
            </w:r>
          </w:p>
          <w:p w:rsidR="00D01868" w:rsidRPr="00111D3D" w:rsidRDefault="00D01868" w:rsidP="002053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Employee will demonstrate the ability to perform procedure, record results and document corrective action after instruction by the trainer.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68" w:rsidRPr="00111D3D" w:rsidRDefault="00D01868" w:rsidP="002053E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/>
                <w:sz w:val="18"/>
                <w:szCs w:val="18"/>
              </w:rPr>
            </w:pPr>
            <w:r w:rsidRPr="00111D3D">
              <w:rPr>
                <w:rFonts w:ascii="Arial" w:hAnsi="Arial"/>
                <w:sz w:val="18"/>
                <w:szCs w:val="18"/>
              </w:rPr>
              <w:t>Direct observation.</w:t>
            </w:r>
          </w:p>
          <w:p w:rsidR="00927AD8" w:rsidRDefault="00927AD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165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tcBorders>
              <w:left w:val="nil"/>
              <w:right w:val="nil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AD8" w:rsidRDefault="00927AD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927AD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792" w:type="dxa"/>
            <w:vMerge w:val="restart"/>
            <w:tcBorders>
              <w:left w:val="nil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D8" w:rsidRDefault="00927AD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6F564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6F564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Susan DeMeyere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6F564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7/8/2019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6F564B" w:rsidP="007B1CE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Initial version</w:t>
            </w: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7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1C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2" w:type="dxa"/>
            <w:tcBorders>
              <w:top w:val="nil"/>
              <w:left w:val="nil"/>
              <w:right w:val="single" w:sz="4" w:space="0" w:color="auto"/>
            </w:tcBorders>
          </w:tcPr>
          <w:p w:rsidR="007B1CE2" w:rsidRDefault="007B1CE2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E2" w:rsidRPr="00541886" w:rsidRDefault="007B1CE2" w:rsidP="007B1C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696" w:type="dxa"/>
          </w:tcPr>
          <w:p w:rsidR="007B1CE2" w:rsidRDefault="007B1CE2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7B1CE2" w:rsidRDefault="007B1CE2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40263" w:rsidRDefault="00C4026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C40263" w:rsidSect="00C551DE">
      <w:headerReference w:type="default" r:id="rId11"/>
      <w:footerReference w:type="default" r:id="rId12"/>
      <w:pgSz w:w="12240" w:h="15840" w:code="1"/>
      <w:pgMar w:top="720" w:right="1800" w:bottom="720" w:left="180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E2" w:rsidRDefault="007B1CE2">
      <w:r>
        <w:separator/>
      </w:r>
    </w:p>
  </w:endnote>
  <w:endnote w:type="continuationSeparator" w:id="0">
    <w:p w:rsidR="007B1CE2" w:rsidRDefault="007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Children’s Minnesota, Minneapolis, Minnesota</w:t>
    </w:r>
  </w:p>
  <w:p w:rsidR="007B1CE2" w:rsidRDefault="007B1CE2" w:rsidP="00C551DE">
    <w:pPr>
      <w:ind w:right="-1260"/>
      <w:rPr>
        <w:rFonts w:ascii="Arial" w:hAnsi="Arial"/>
        <w:sz w:val="16"/>
      </w:rPr>
    </w:pPr>
  </w:p>
  <w:p w:rsidR="007B1CE2" w:rsidRDefault="007B1CE2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89010E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89010E">
      <w:rPr>
        <w:rFonts w:ascii="Arial" w:hAnsi="Arial"/>
        <w:sz w:val="16"/>
      </w:rPr>
      <w:fldChar w:fldCharType="separate"/>
    </w:r>
    <w:r w:rsidR="00CA65CE">
      <w:rPr>
        <w:rFonts w:ascii="Arial" w:hAnsi="Arial"/>
        <w:noProof/>
        <w:sz w:val="16"/>
      </w:rPr>
      <w:t>2</w:t>
    </w:r>
    <w:r w:rsidR="0089010E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89010E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89010E">
      <w:rPr>
        <w:rFonts w:ascii="Arial" w:hAnsi="Arial"/>
        <w:sz w:val="16"/>
      </w:rPr>
      <w:fldChar w:fldCharType="separate"/>
    </w:r>
    <w:r w:rsidR="00CA65CE">
      <w:rPr>
        <w:rFonts w:ascii="Arial" w:hAnsi="Arial"/>
        <w:noProof/>
        <w:sz w:val="16"/>
      </w:rPr>
      <w:t>2</w:t>
    </w:r>
    <w:r w:rsidR="0089010E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E2" w:rsidRDefault="007B1CE2">
      <w:r>
        <w:separator/>
      </w:r>
    </w:p>
  </w:footnote>
  <w:footnote w:type="continuationSeparator" w:id="0">
    <w:p w:rsidR="007B1CE2" w:rsidRDefault="007B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E2" w:rsidRDefault="007B1CE2" w:rsidP="00494541">
    <w:pPr>
      <w:ind w:left="7200" w:right="-1260" w:firstLine="720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inline distT="0" distB="0" distL="0" distR="0">
          <wp:extent cx="1152525" cy="371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1CE2" w:rsidRDefault="006F564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 2.3 Microbiology Evening Coverage</w:t>
    </w:r>
  </w:p>
  <w:p w:rsidR="007B1CE2" w:rsidRDefault="006F564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1</w:t>
    </w:r>
  </w:p>
  <w:p w:rsidR="007B1CE2" w:rsidRDefault="006F564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7/8/2019</w:t>
    </w:r>
  </w:p>
  <w:p w:rsidR="007B1CE2" w:rsidRDefault="007B1CE2" w:rsidP="00055951">
    <w:pPr>
      <w:ind w:right="-1260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191F5C"/>
    <w:multiLevelType w:val="hybridMultilevel"/>
    <w:tmpl w:val="64CC4B10"/>
    <w:lvl w:ilvl="0" w:tplc="CDE6AE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10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B654590"/>
    <w:multiLevelType w:val="singleLevel"/>
    <w:tmpl w:val="FE6282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0D343C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D54E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8527EF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6839FF"/>
    <w:multiLevelType w:val="hybridMultilevel"/>
    <w:tmpl w:val="28D01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0A2"/>
    <w:multiLevelType w:val="hybridMultilevel"/>
    <w:tmpl w:val="4DC27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43C3"/>
    <w:multiLevelType w:val="singleLevel"/>
    <w:tmpl w:val="B852B0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228A3CE4"/>
    <w:multiLevelType w:val="hybridMultilevel"/>
    <w:tmpl w:val="B282D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C0415"/>
    <w:multiLevelType w:val="hybridMultilevel"/>
    <w:tmpl w:val="7A58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71CB"/>
    <w:multiLevelType w:val="hybridMultilevel"/>
    <w:tmpl w:val="724EA3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A2C57"/>
    <w:multiLevelType w:val="hybridMultilevel"/>
    <w:tmpl w:val="3C20E2A8"/>
    <w:lvl w:ilvl="0" w:tplc="0674E29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E0DF7"/>
    <w:multiLevelType w:val="singleLevel"/>
    <w:tmpl w:val="F6F23FF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C348B1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7" w15:restartNumberingAfterBreak="0">
    <w:nsid w:val="2B157369"/>
    <w:multiLevelType w:val="hybridMultilevel"/>
    <w:tmpl w:val="C0BA363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EBB0352"/>
    <w:multiLevelType w:val="singleLevel"/>
    <w:tmpl w:val="B852B0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356168E"/>
    <w:multiLevelType w:val="hybridMultilevel"/>
    <w:tmpl w:val="CF00D304"/>
    <w:lvl w:ilvl="0" w:tplc="6CA67A3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0CAD"/>
    <w:multiLevelType w:val="singleLevel"/>
    <w:tmpl w:val="F41EDE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7A62608"/>
    <w:multiLevelType w:val="singleLevel"/>
    <w:tmpl w:val="74E872E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7AF713C"/>
    <w:multiLevelType w:val="hybridMultilevel"/>
    <w:tmpl w:val="BDC6E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334597"/>
    <w:multiLevelType w:val="singleLevel"/>
    <w:tmpl w:val="E71CBB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4" w15:restartNumberingAfterBreak="0">
    <w:nsid w:val="44634A15"/>
    <w:multiLevelType w:val="hybridMultilevel"/>
    <w:tmpl w:val="81BCAB92"/>
    <w:lvl w:ilvl="0" w:tplc="97E4845A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50D9D"/>
    <w:multiLevelType w:val="singleLevel"/>
    <w:tmpl w:val="BA78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8D26FCD"/>
    <w:multiLevelType w:val="singleLevel"/>
    <w:tmpl w:val="BA78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9F633D9"/>
    <w:multiLevelType w:val="hybridMultilevel"/>
    <w:tmpl w:val="5B8C6B04"/>
    <w:lvl w:ilvl="0" w:tplc="303264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CE43A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EB11786"/>
    <w:multiLevelType w:val="hybridMultilevel"/>
    <w:tmpl w:val="D084CCEA"/>
    <w:lvl w:ilvl="0" w:tplc="E098CB2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D2539E"/>
    <w:multiLevelType w:val="multilevel"/>
    <w:tmpl w:val="30B85DE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15C7D5A"/>
    <w:multiLevelType w:val="hybridMultilevel"/>
    <w:tmpl w:val="61BC0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D04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E9625B"/>
    <w:multiLevelType w:val="hybridMultilevel"/>
    <w:tmpl w:val="135AE748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761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5C591642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D037DA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604335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425216"/>
    <w:multiLevelType w:val="hybridMultilevel"/>
    <w:tmpl w:val="6D746E7E"/>
    <w:lvl w:ilvl="0" w:tplc="E59C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74816"/>
    <w:multiLevelType w:val="singleLevel"/>
    <w:tmpl w:val="902E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9CB5E67"/>
    <w:multiLevelType w:val="hybridMultilevel"/>
    <w:tmpl w:val="35AC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6225D"/>
    <w:multiLevelType w:val="hybridMultilevel"/>
    <w:tmpl w:val="F0A8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A3A5E"/>
    <w:multiLevelType w:val="hybridMultilevel"/>
    <w:tmpl w:val="E7C89E0C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A4C14"/>
    <w:multiLevelType w:val="hybridMultilevel"/>
    <w:tmpl w:val="77A21F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1E495B"/>
    <w:multiLevelType w:val="singleLevel"/>
    <w:tmpl w:val="F41EDE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1CD2155"/>
    <w:multiLevelType w:val="hybridMultilevel"/>
    <w:tmpl w:val="D4BA7C4E"/>
    <w:lvl w:ilvl="0" w:tplc="AB80FCE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9209E2"/>
    <w:multiLevelType w:val="singleLevel"/>
    <w:tmpl w:val="A72274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7" w15:restartNumberingAfterBreak="0">
    <w:nsid w:val="75825CA4"/>
    <w:multiLevelType w:val="singleLevel"/>
    <w:tmpl w:val="352C416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8" w15:restartNumberingAfterBreak="0">
    <w:nsid w:val="7FA40047"/>
    <w:multiLevelType w:val="hybridMultilevel"/>
    <w:tmpl w:val="B4580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16"/>
  </w:num>
  <w:num w:numId="5">
    <w:abstractNumId w:val="24"/>
  </w:num>
  <w:num w:numId="6">
    <w:abstractNumId w:val="37"/>
  </w:num>
  <w:num w:numId="7">
    <w:abstractNumId w:val="47"/>
  </w:num>
  <w:num w:numId="8">
    <w:abstractNumId w:val="13"/>
  </w:num>
  <w:num w:numId="9">
    <w:abstractNumId w:val="6"/>
  </w:num>
  <w:num w:numId="10">
    <w:abstractNumId w:val="8"/>
  </w:num>
  <w:num w:numId="11">
    <w:abstractNumId w:val="38"/>
  </w:num>
  <w:num w:numId="12">
    <w:abstractNumId w:val="4"/>
  </w:num>
  <w:num w:numId="13">
    <w:abstractNumId w:val="28"/>
  </w:num>
  <w:num w:numId="14">
    <w:abstractNumId w:val="23"/>
  </w:num>
  <w:num w:numId="15">
    <w:abstractNumId w:val="2"/>
  </w:num>
  <w:num w:numId="16">
    <w:abstractNumId w:val="43"/>
  </w:num>
  <w:num w:numId="17">
    <w:abstractNumId w:val="41"/>
  </w:num>
  <w:num w:numId="18">
    <w:abstractNumId w:val="22"/>
  </w:num>
  <w:num w:numId="19">
    <w:abstractNumId w:val="17"/>
  </w:num>
  <w:num w:numId="20">
    <w:abstractNumId w:val="3"/>
  </w:num>
  <w:num w:numId="21">
    <w:abstractNumId w:val="36"/>
  </w:num>
  <w:num w:numId="22">
    <w:abstractNumId w:val="40"/>
  </w:num>
  <w:num w:numId="23">
    <w:abstractNumId w:val="11"/>
  </w:num>
  <w:num w:numId="24">
    <w:abstractNumId w:val="34"/>
  </w:num>
  <w:num w:numId="25">
    <w:abstractNumId w:val="42"/>
  </w:num>
  <w:num w:numId="26">
    <w:abstractNumId w:val="45"/>
  </w:num>
  <w:num w:numId="27">
    <w:abstractNumId w:val="31"/>
  </w:num>
  <w:num w:numId="28">
    <w:abstractNumId w:val="9"/>
  </w:num>
  <w:num w:numId="29">
    <w:abstractNumId w:val="30"/>
  </w:num>
  <w:num w:numId="30">
    <w:abstractNumId w:val="48"/>
  </w:num>
  <w:num w:numId="31">
    <w:abstractNumId w:val="21"/>
  </w:num>
  <w:num w:numId="32">
    <w:abstractNumId w:val="39"/>
  </w:num>
  <w:num w:numId="33">
    <w:abstractNumId w:val="20"/>
  </w:num>
  <w:num w:numId="34">
    <w:abstractNumId w:val="46"/>
  </w:num>
  <w:num w:numId="35">
    <w:abstractNumId w:val="10"/>
  </w:num>
  <w:num w:numId="36">
    <w:abstractNumId w:val="35"/>
  </w:num>
  <w:num w:numId="37">
    <w:abstractNumId w:val="7"/>
  </w:num>
  <w:num w:numId="38">
    <w:abstractNumId w:val="15"/>
  </w:num>
  <w:num w:numId="39">
    <w:abstractNumId w:val="27"/>
  </w:num>
  <w:num w:numId="40">
    <w:abstractNumId w:val="19"/>
  </w:num>
  <w:num w:numId="41">
    <w:abstractNumId w:val="14"/>
  </w:num>
  <w:num w:numId="42">
    <w:abstractNumId w:val="44"/>
  </w:num>
  <w:num w:numId="43">
    <w:abstractNumId w:val="18"/>
  </w:num>
  <w:num w:numId="44">
    <w:abstractNumId w:val="29"/>
  </w:num>
  <w:num w:numId="45">
    <w:abstractNumId w:val="26"/>
  </w:num>
  <w:num w:numId="46">
    <w:abstractNumId w:val="5"/>
  </w:num>
  <w:num w:numId="47">
    <w:abstractNumId w:val="33"/>
  </w:num>
  <w:num w:numId="48">
    <w:abstractNumId w:val="25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EA"/>
    <w:rsid w:val="00030C2D"/>
    <w:rsid w:val="00055951"/>
    <w:rsid w:val="000B428A"/>
    <w:rsid w:val="00151FF7"/>
    <w:rsid w:val="0017354F"/>
    <w:rsid w:val="001B1C96"/>
    <w:rsid w:val="001B309C"/>
    <w:rsid w:val="002053E8"/>
    <w:rsid w:val="002203CB"/>
    <w:rsid w:val="002F2A95"/>
    <w:rsid w:val="002F2F51"/>
    <w:rsid w:val="00406B8E"/>
    <w:rsid w:val="00466A56"/>
    <w:rsid w:val="00490511"/>
    <w:rsid w:val="00494541"/>
    <w:rsid w:val="004A0608"/>
    <w:rsid w:val="004C10C8"/>
    <w:rsid w:val="0050430B"/>
    <w:rsid w:val="00586BF1"/>
    <w:rsid w:val="005A2CDD"/>
    <w:rsid w:val="00643F52"/>
    <w:rsid w:val="0065584F"/>
    <w:rsid w:val="006D65A4"/>
    <w:rsid w:val="006F564B"/>
    <w:rsid w:val="00712778"/>
    <w:rsid w:val="007B1CE2"/>
    <w:rsid w:val="007E7797"/>
    <w:rsid w:val="00827FEA"/>
    <w:rsid w:val="00846D75"/>
    <w:rsid w:val="0089010E"/>
    <w:rsid w:val="008C24F7"/>
    <w:rsid w:val="008E0C2E"/>
    <w:rsid w:val="00927AD8"/>
    <w:rsid w:val="009945CD"/>
    <w:rsid w:val="00A378D9"/>
    <w:rsid w:val="00A73AFF"/>
    <w:rsid w:val="00A9657C"/>
    <w:rsid w:val="00AA1366"/>
    <w:rsid w:val="00AF441A"/>
    <w:rsid w:val="00B22AC9"/>
    <w:rsid w:val="00B40D76"/>
    <w:rsid w:val="00C40263"/>
    <w:rsid w:val="00C551DE"/>
    <w:rsid w:val="00CA65CE"/>
    <w:rsid w:val="00D01868"/>
    <w:rsid w:val="00D44A53"/>
    <w:rsid w:val="00D45E86"/>
    <w:rsid w:val="00E4199C"/>
    <w:rsid w:val="00ED2154"/>
    <w:rsid w:val="00EE05CE"/>
    <w:rsid w:val="00F415FA"/>
    <w:rsid w:val="00F51EC2"/>
    <w:rsid w:val="00F939E7"/>
    <w:rsid w:val="00FE2F44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F0964173-DA29-49D6-88D9-E2748E8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7354F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7354F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7354F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7354F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7354F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7354F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7354F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7354F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7354F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7354F"/>
    <w:rPr>
      <w:bCs/>
      <w:iCs/>
      <w:color w:val="000000"/>
    </w:rPr>
  </w:style>
  <w:style w:type="paragraph" w:styleId="Header">
    <w:name w:val="header"/>
    <w:basedOn w:val="Normal"/>
    <w:semiHidden/>
    <w:rsid w:val="001735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7354F"/>
    <w:pPr>
      <w:ind w:left="360" w:hanging="360"/>
    </w:pPr>
  </w:style>
  <w:style w:type="paragraph" w:styleId="Title">
    <w:name w:val="Title"/>
    <w:basedOn w:val="Normal"/>
    <w:qFormat/>
    <w:rsid w:val="001735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7354F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735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735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7354F"/>
    <w:pPr>
      <w:numPr>
        <w:numId w:val="0"/>
      </w:numPr>
    </w:pPr>
  </w:style>
  <w:style w:type="paragraph" w:customStyle="1" w:styleId="TableText">
    <w:name w:val="Table Text"/>
    <w:basedOn w:val="Normal"/>
    <w:rsid w:val="001735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735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7354F"/>
    <w:rPr>
      <w:b/>
      <w:color w:val="0000FF"/>
    </w:rPr>
  </w:style>
  <w:style w:type="paragraph" w:styleId="BodyTextIndent">
    <w:name w:val="Body Text Indent"/>
    <w:basedOn w:val="Normal"/>
    <w:semiHidden/>
    <w:rsid w:val="0017354F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1735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735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7354F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17354F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17354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354F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27AD8"/>
    <w:pPr>
      <w:jc w:val="left"/>
    </w:pPr>
    <w:rPr>
      <w:rFonts w:ascii="Calibri" w:eastAsia="Calibri" w:hAnsi="Calibr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E2F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idsnet.childrenshc.org\chcdfs\dept\Lab%20Procedures\Micro%20Procedure%20Manuals\MC%20200%20%20%20%20Safety\MC%20201%20%20%20Biohazard%20Containment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kidsnet.childrenshc.org\chcdfs\dept\Lab%20Procedures\Micro%20Procedure%20Manuals\MC%20200%20%20%20%20Safety\MC%20202%20%20%20Safety%20in%20the%20Microbiology%20Lab%20Policy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kidsnet.childrenshc.org\chcdfs\dept\Lab%20Procedures\Micro%20Procedure%20Manuals\MC%20200%20%20%20%20Safety\MC%20204%20%20%20Biohazardous%20spills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D99A7-8E20-481A-BEFD-82676ACB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2602</CharactersWithSpaces>
  <SharedDoc>false</SharedDoc>
  <HLinks>
    <vt:vector size="30" baseType="variant">
      <vt:variant>
        <vt:i4>4128846</vt:i4>
      </vt:variant>
      <vt:variant>
        <vt:i4>12</vt:i4>
      </vt:variant>
      <vt:variant>
        <vt:i4>0</vt:i4>
      </vt:variant>
      <vt:variant>
        <vt:i4>5</vt:i4>
      </vt:variant>
      <vt:variant>
        <vt:lpwstr>file://\\kidsnet.childrenshc.org\chcdfs\dept\Lab Procedures\Microbiology\1NEW Micro Procedure Manual. (same as in Starnet)\MC 100    Quality,Spec. mgmt.,Labeling,Proc.,Sendout Results,Billing, PT testing,Addl Projects\MC 102   Labeling Errors, Specimen mixups, Corrected reports.doc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202   Safety in the Microbiology Lab Policy.doc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204   Biohazardous spills.doc</vt:lpwstr>
      </vt:variant>
      <vt:variant>
        <vt:lpwstr/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\\kidsnet.childrenshc.org\chcdfs\dept\Lab Procedures\Micro Procedure Manuals\MC 200    Safety\MC 201   Biohazard Containment.doc</vt:lpwstr>
      </vt:variant>
      <vt:variant>
        <vt:lpwstr/>
      </vt:variant>
      <vt:variant>
        <vt:i4>2883619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http://www.childrensmn.org/Manuals/Lab/MicroBioViral/032996.asp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7</cp:revision>
  <cp:lastPrinted>2009-06-27T01:51:00Z</cp:lastPrinted>
  <dcterms:created xsi:type="dcterms:W3CDTF">2019-06-04T18:17:00Z</dcterms:created>
  <dcterms:modified xsi:type="dcterms:W3CDTF">2019-07-02T16:24:00Z</dcterms:modified>
</cp:coreProperties>
</file>