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360"/>
        <w:gridCol w:w="1260"/>
        <w:gridCol w:w="3960"/>
      </w:tblGrid>
      <w:tr w:rsidR="00197693" w14:paraId="41181B26" w14:textId="77777777">
        <w:trPr>
          <w:cantSplit/>
        </w:trPr>
        <w:tc>
          <w:tcPr>
            <w:tcW w:w="10980" w:type="dxa"/>
            <w:gridSpan w:val="7"/>
            <w:tcBorders>
              <w:top w:val="nil"/>
              <w:left w:val="nil"/>
              <w:bottom w:val="nil"/>
              <w:right w:val="nil"/>
            </w:tcBorders>
          </w:tcPr>
          <w:p w14:paraId="41181B24" w14:textId="77777777" w:rsidR="00197693" w:rsidRDefault="00860C05">
            <w:pPr>
              <w:rPr>
                <w:rFonts w:ascii="Arial" w:hAnsi="Arial" w:cs="Arial"/>
                <w:b/>
                <w:bCs/>
                <w:color w:val="3366FF"/>
                <w:sz w:val="36"/>
              </w:rPr>
            </w:pPr>
            <w:r>
              <w:rPr>
                <w:rFonts w:ascii="Arial" w:hAnsi="Arial" w:cs="Arial"/>
                <w:b/>
                <w:bCs/>
                <w:color w:val="3366FF"/>
                <w:sz w:val="36"/>
              </w:rPr>
              <w:t>PC900i Platelet Incubator/Rotator Operation and Maintenance</w:t>
            </w:r>
          </w:p>
          <w:p w14:paraId="41181B25" w14:textId="77777777" w:rsidR="00197693" w:rsidRDefault="00197693">
            <w:pPr>
              <w:pStyle w:val="BodyText"/>
              <w:rPr>
                <w:rFonts w:ascii="Arial" w:hAnsi="Arial" w:cs="Arial"/>
                <w:sz w:val="24"/>
              </w:rPr>
            </w:pPr>
          </w:p>
        </w:tc>
      </w:tr>
      <w:tr w:rsidR="00197693" w14:paraId="41181B2C" w14:textId="77777777">
        <w:trPr>
          <w:cantSplit/>
          <w:trHeight w:val="780"/>
        </w:trPr>
        <w:tc>
          <w:tcPr>
            <w:tcW w:w="1620" w:type="dxa"/>
            <w:tcBorders>
              <w:top w:val="nil"/>
              <w:left w:val="nil"/>
              <w:bottom w:val="nil"/>
              <w:right w:val="nil"/>
            </w:tcBorders>
          </w:tcPr>
          <w:p w14:paraId="41181B27" w14:textId="77777777" w:rsidR="00197693" w:rsidRDefault="00197693">
            <w:pPr>
              <w:pStyle w:val="Header"/>
              <w:tabs>
                <w:tab w:val="clear" w:pos="4320"/>
                <w:tab w:val="clear" w:pos="8640"/>
              </w:tabs>
              <w:rPr>
                <w:rFonts w:ascii="Arial" w:hAnsi="Arial" w:cs="Arial"/>
                <w:b/>
                <w:sz w:val="20"/>
              </w:rPr>
            </w:pPr>
          </w:p>
          <w:p w14:paraId="41181B28" w14:textId="77777777" w:rsidR="00197693" w:rsidRDefault="00860C05">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14:paraId="41181B29" w14:textId="77777777" w:rsidR="00197693" w:rsidRDefault="00197693">
            <w:pPr>
              <w:jc w:val="left"/>
              <w:rPr>
                <w:rFonts w:ascii="Arial" w:hAnsi="Arial"/>
              </w:rPr>
            </w:pPr>
          </w:p>
          <w:p w14:paraId="41181B2A" w14:textId="77777777" w:rsidR="00197693" w:rsidRDefault="00860C05">
            <w:pPr>
              <w:pStyle w:val="TableText"/>
              <w:autoSpaceDE/>
              <w:autoSpaceDN/>
              <w:rPr>
                <w:rFonts w:ascii="Arial" w:hAnsi="Arial"/>
              </w:rPr>
            </w:pPr>
            <w:r>
              <w:rPr>
                <w:rFonts w:ascii="Arial" w:hAnsi="Arial"/>
              </w:rPr>
              <w:t>This procedure provides instructions for processes for the routine quality controls and maintenance of the platelet incubator and rotator platelet storage system used by the Minneapolis Transfusion Service.</w:t>
            </w:r>
          </w:p>
          <w:p w14:paraId="41181B2B" w14:textId="77777777" w:rsidR="00197693" w:rsidRDefault="00197693">
            <w:pPr>
              <w:pStyle w:val="TableText"/>
              <w:autoSpaceDE/>
              <w:autoSpaceDN/>
              <w:rPr>
                <w:rFonts w:ascii="Arial" w:hAnsi="Arial"/>
              </w:rPr>
            </w:pPr>
          </w:p>
        </w:tc>
      </w:tr>
      <w:tr w:rsidR="00197693" w14:paraId="41181B37" w14:textId="77777777">
        <w:trPr>
          <w:cantSplit/>
          <w:trHeight w:val="627"/>
        </w:trPr>
        <w:tc>
          <w:tcPr>
            <w:tcW w:w="1620" w:type="dxa"/>
            <w:tcBorders>
              <w:top w:val="nil"/>
              <w:left w:val="nil"/>
              <w:bottom w:val="nil"/>
              <w:right w:val="nil"/>
            </w:tcBorders>
          </w:tcPr>
          <w:p w14:paraId="41181B2D" w14:textId="77777777" w:rsidR="00197693" w:rsidRDefault="00197693">
            <w:pPr>
              <w:rPr>
                <w:rFonts w:ascii="Arial" w:hAnsi="Arial" w:cs="Arial"/>
                <w:b/>
                <w:bCs/>
                <w:color w:val="3366FF"/>
                <w:sz w:val="20"/>
              </w:rPr>
            </w:pPr>
          </w:p>
          <w:p w14:paraId="41181B2E" w14:textId="77777777" w:rsidR="00197693" w:rsidRDefault="00860C05">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14:paraId="41181B2F" w14:textId="77777777" w:rsidR="00197693" w:rsidRDefault="00197693">
            <w:pPr>
              <w:ind w:left="360"/>
              <w:jc w:val="left"/>
              <w:rPr>
                <w:rFonts w:ascii="Arial" w:hAnsi="Arial"/>
                <w:bCs/>
                <w:sz w:val="20"/>
              </w:rPr>
            </w:pPr>
          </w:p>
          <w:p w14:paraId="41181B30" w14:textId="77777777" w:rsidR="00197693" w:rsidRDefault="00860C05" w:rsidP="00860C05">
            <w:pPr>
              <w:numPr>
                <w:ilvl w:val="0"/>
                <w:numId w:val="7"/>
              </w:numPr>
              <w:jc w:val="left"/>
              <w:rPr>
                <w:rFonts w:ascii="Arial" w:hAnsi="Arial"/>
                <w:bCs/>
                <w:sz w:val="20"/>
              </w:rPr>
            </w:pPr>
            <w:r>
              <w:rPr>
                <w:rFonts w:ascii="Arial" w:hAnsi="Arial"/>
                <w:bCs/>
                <w:sz w:val="20"/>
              </w:rPr>
              <w:t>The temperature of the platelet incubator shall be record daily.</w:t>
            </w:r>
          </w:p>
          <w:p w14:paraId="41181B31" w14:textId="77777777" w:rsidR="00197693" w:rsidRDefault="00860C05" w:rsidP="00860C05">
            <w:pPr>
              <w:numPr>
                <w:ilvl w:val="0"/>
                <w:numId w:val="5"/>
              </w:numPr>
              <w:jc w:val="left"/>
              <w:rPr>
                <w:rFonts w:ascii="Arial" w:hAnsi="Arial"/>
                <w:bCs/>
                <w:sz w:val="20"/>
              </w:rPr>
            </w:pPr>
            <w:r>
              <w:rPr>
                <w:rFonts w:ascii="Arial" w:hAnsi="Arial"/>
                <w:bCs/>
                <w:sz w:val="20"/>
              </w:rPr>
              <w:t xml:space="preserve">Each device used for the storage of blood components shall be verified as part of installation validation and after major adjustments or repairs. </w:t>
            </w:r>
          </w:p>
          <w:p w14:paraId="41181B32" w14:textId="77777777" w:rsidR="00197693" w:rsidRDefault="00860C05" w:rsidP="00860C05">
            <w:pPr>
              <w:numPr>
                <w:ilvl w:val="0"/>
                <w:numId w:val="5"/>
              </w:numPr>
              <w:jc w:val="left"/>
              <w:rPr>
                <w:rFonts w:ascii="Arial" w:hAnsi="Arial"/>
                <w:bCs/>
                <w:sz w:val="20"/>
              </w:rPr>
            </w:pPr>
            <w:r>
              <w:rPr>
                <w:rFonts w:ascii="Arial" w:hAnsi="Arial"/>
                <w:bCs/>
                <w:sz w:val="20"/>
              </w:rPr>
              <w:t xml:space="preserve">Quarterly verification shall be performed per posted Equipment Maintenance schedule. </w:t>
            </w:r>
          </w:p>
          <w:p w14:paraId="41181B33" w14:textId="77777777" w:rsidR="00197693" w:rsidRDefault="00860C05" w:rsidP="00860C05">
            <w:pPr>
              <w:numPr>
                <w:ilvl w:val="0"/>
                <w:numId w:val="6"/>
              </w:numPr>
              <w:jc w:val="left"/>
              <w:rPr>
                <w:rFonts w:ascii="Arial" w:hAnsi="Arial"/>
                <w:bCs/>
                <w:sz w:val="20"/>
              </w:rPr>
            </w:pPr>
            <w:r>
              <w:rPr>
                <w:rFonts w:ascii="Arial" w:hAnsi="Arial"/>
                <w:bCs/>
                <w:sz w:val="20"/>
              </w:rPr>
              <w:t>Parameters selected for verification shall reflect the range of acceptable storage requirements which includes:</w:t>
            </w:r>
          </w:p>
          <w:p w14:paraId="41181B34" w14:textId="77777777" w:rsidR="00197693" w:rsidRDefault="00860C05" w:rsidP="00860C05">
            <w:pPr>
              <w:numPr>
                <w:ilvl w:val="0"/>
                <w:numId w:val="8"/>
              </w:numPr>
              <w:tabs>
                <w:tab w:val="left" w:pos="252"/>
              </w:tabs>
              <w:jc w:val="left"/>
              <w:rPr>
                <w:rFonts w:ascii="Arial" w:hAnsi="Arial"/>
                <w:sz w:val="20"/>
              </w:rPr>
            </w:pPr>
            <w:r>
              <w:rPr>
                <w:rFonts w:ascii="Arial" w:hAnsi="Arial"/>
                <w:sz w:val="20"/>
              </w:rPr>
              <w:t>Storage temperature range of 20-24</w:t>
            </w:r>
            <w:r>
              <w:rPr>
                <w:rFonts w:ascii="Arial" w:hAnsi="Arial" w:cs="Arial"/>
                <w:sz w:val="20"/>
              </w:rPr>
              <w:t>°</w:t>
            </w:r>
            <w:r>
              <w:rPr>
                <w:rFonts w:ascii="Arial" w:hAnsi="Arial"/>
                <w:sz w:val="20"/>
              </w:rPr>
              <w:t>C.</w:t>
            </w:r>
          </w:p>
          <w:p w14:paraId="41181B35" w14:textId="77777777" w:rsidR="00197693" w:rsidRDefault="00860C05" w:rsidP="00860C05">
            <w:pPr>
              <w:numPr>
                <w:ilvl w:val="0"/>
                <w:numId w:val="8"/>
              </w:numPr>
              <w:tabs>
                <w:tab w:val="left" w:pos="252"/>
              </w:tabs>
              <w:jc w:val="left"/>
              <w:rPr>
                <w:rFonts w:ascii="Arial" w:hAnsi="Arial"/>
                <w:sz w:val="20"/>
              </w:rPr>
            </w:pPr>
            <w:r>
              <w:rPr>
                <w:rFonts w:ascii="Arial" w:hAnsi="Arial"/>
                <w:sz w:val="20"/>
              </w:rPr>
              <w:t>Continuous gentle agitation to maintain platelet function.</w:t>
            </w:r>
          </w:p>
          <w:p w14:paraId="54034494" w14:textId="462968F3" w:rsidR="007C650B" w:rsidRPr="007C650B" w:rsidRDefault="007C650B" w:rsidP="007C650B">
            <w:pPr>
              <w:pStyle w:val="ListParagraph"/>
              <w:numPr>
                <w:ilvl w:val="0"/>
                <w:numId w:val="6"/>
              </w:numPr>
              <w:tabs>
                <w:tab w:val="left" w:pos="252"/>
              </w:tabs>
              <w:jc w:val="left"/>
              <w:rPr>
                <w:rFonts w:ascii="Arial" w:hAnsi="Arial"/>
                <w:sz w:val="20"/>
                <w:highlight w:val="yellow"/>
              </w:rPr>
            </w:pPr>
            <w:r w:rsidRPr="007C650B">
              <w:rPr>
                <w:rFonts w:ascii="Arial" w:hAnsi="Arial"/>
                <w:sz w:val="20"/>
                <w:highlight w:val="yellow"/>
              </w:rPr>
              <w:t>Acceptable alarm results</w:t>
            </w:r>
          </w:p>
          <w:p w14:paraId="3DAC1735" w14:textId="772E45AF" w:rsidR="007C650B" w:rsidRPr="007C650B" w:rsidRDefault="007C650B" w:rsidP="007C650B">
            <w:pPr>
              <w:pStyle w:val="ListParagraph"/>
              <w:numPr>
                <w:ilvl w:val="1"/>
                <w:numId w:val="6"/>
              </w:numPr>
              <w:tabs>
                <w:tab w:val="left" w:pos="252"/>
              </w:tabs>
              <w:jc w:val="left"/>
              <w:rPr>
                <w:rFonts w:ascii="Arial" w:hAnsi="Arial"/>
                <w:sz w:val="20"/>
                <w:highlight w:val="yellow"/>
              </w:rPr>
            </w:pPr>
            <w:r w:rsidRPr="007C650B">
              <w:rPr>
                <w:rFonts w:ascii="Arial" w:hAnsi="Arial"/>
                <w:sz w:val="20"/>
                <w:highlight w:val="yellow"/>
              </w:rPr>
              <w:t xml:space="preserve">Low temperature of activation </w:t>
            </w:r>
            <w:r w:rsidRPr="007C650B">
              <w:rPr>
                <w:rFonts w:ascii="Arial" w:hAnsi="Arial" w:cs="Arial"/>
                <w:sz w:val="20"/>
                <w:highlight w:val="yellow"/>
              </w:rPr>
              <w:t>≥</w:t>
            </w:r>
            <w:r w:rsidRPr="007C650B">
              <w:rPr>
                <w:rFonts w:ascii="Arial" w:hAnsi="Arial"/>
                <w:sz w:val="20"/>
                <w:highlight w:val="yellow"/>
              </w:rPr>
              <w:t>20.5</w:t>
            </w:r>
            <w:r w:rsidRPr="007C650B">
              <w:rPr>
                <w:rFonts w:ascii="Arial" w:hAnsi="Arial" w:cs="Arial"/>
                <w:sz w:val="20"/>
                <w:highlight w:val="yellow"/>
              </w:rPr>
              <w:t>°</w:t>
            </w:r>
            <w:r w:rsidRPr="007C650B">
              <w:rPr>
                <w:rFonts w:ascii="Arial" w:hAnsi="Arial"/>
                <w:sz w:val="20"/>
                <w:highlight w:val="yellow"/>
              </w:rPr>
              <w:t>C</w:t>
            </w:r>
          </w:p>
          <w:p w14:paraId="4534320D" w14:textId="0E84274B" w:rsidR="007C650B" w:rsidRPr="007C650B" w:rsidRDefault="007C650B" w:rsidP="007C650B">
            <w:pPr>
              <w:pStyle w:val="ListParagraph"/>
              <w:numPr>
                <w:ilvl w:val="1"/>
                <w:numId w:val="6"/>
              </w:numPr>
              <w:tabs>
                <w:tab w:val="left" w:pos="252"/>
              </w:tabs>
              <w:jc w:val="left"/>
              <w:rPr>
                <w:rFonts w:ascii="Arial" w:hAnsi="Arial"/>
                <w:sz w:val="20"/>
                <w:highlight w:val="yellow"/>
              </w:rPr>
            </w:pPr>
            <w:r w:rsidRPr="007C650B">
              <w:rPr>
                <w:rFonts w:ascii="Arial" w:hAnsi="Arial"/>
                <w:sz w:val="20"/>
                <w:highlight w:val="yellow"/>
              </w:rPr>
              <w:t xml:space="preserve">High temperature of activation </w:t>
            </w:r>
            <w:r w:rsidRPr="007C650B">
              <w:rPr>
                <w:rFonts w:ascii="Arial" w:hAnsi="Arial" w:cs="Arial"/>
                <w:sz w:val="20"/>
                <w:highlight w:val="yellow"/>
              </w:rPr>
              <w:t>≤</w:t>
            </w:r>
            <w:r w:rsidRPr="007C650B">
              <w:rPr>
                <w:rFonts w:ascii="Arial" w:hAnsi="Arial"/>
                <w:sz w:val="20"/>
                <w:highlight w:val="yellow"/>
              </w:rPr>
              <w:t>23.5</w:t>
            </w:r>
            <w:r w:rsidRPr="007C650B">
              <w:rPr>
                <w:rFonts w:ascii="Arial" w:hAnsi="Arial" w:cs="Arial"/>
                <w:sz w:val="20"/>
                <w:highlight w:val="yellow"/>
              </w:rPr>
              <w:t>°</w:t>
            </w:r>
            <w:r w:rsidRPr="007C650B">
              <w:rPr>
                <w:rFonts w:ascii="Arial" w:hAnsi="Arial"/>
                <w:sz w:val="20"/>
                <w:highlight w:val="yellow"/>
              </w:rPr>
              <w:t>C</w:t>
            </w:r>
          </w:p>
          <w:p w14:paraId="41181B36" w14:textId="77777777" w:rsidR="00197693" w:rsidRDefault="00197693">
            <w:pPr>
              <w:jc w:val="left"/>
              <w:rPr>
                <w:rFonts w:ascii="Arial" w:hAnsi="Arial"/>
                <w:sz w:val="20"/>
              </w:rPr>
            </w:pPr>
          </w:p>
        </w:tc>
      </w:tr>
      <w:tr w:rsidR="00197693" w14:paraId="41181B3E" w14:textId="77777777">
        <w:trPr>
          <w:cantSplit/>
          <w:trHeight w:val="150"/>
        </w:trPr>
        <w:tc>
          <w:tcPr>
            <w:tcW w:w="1620" w:type="dxa"/>
            <w:tcBorders>
              <w:top w:val="nil"/>
              <w:left w:val="nil"/>
              <w:bottom w:val="nil"/>
              <w:right w:val="nil"/>
            </w:tcBorders>
          </w:tcPr>
          <w:p w14:paraId="41181B38" w14:textId="7E70F0B7" w:rsidR="00197693" w:rsidRDefault="00860C05">
            <w:pPr>
              <w:rPr>
                <w:rFonts w:ascii="Arial" w:hAnsi="Arial" w:cs="Arial"/>
                <w:b/>
                <w:bCs/>
                <w:color w:val="3366FF"/>
                <w:sz w:val="20"/>
              </w:rPr>
            </w:pPr>
            <w:r>
              <w:rPr>
                <w:rFonts w:ascii="Arial" w:hAnsi="Arial" w:cs="Arial"/>
                <w:b/>
                <w:bCs/>
                <w:color w:val="3366FF"/>
                <w:sz w:val="20"/>
              </w:rPr>
              <w:t>Related</w:t>
            </w:r>
          </w:p>
          <w:p w14:paraId="41181B39" w14:textId="77777777" w:rsidR="00197693" w:rsidRDefault="00860C05">
            <w:pPr>
              <w:rPr>
                <w:rFonts w:ascii="Arial" w:hAnsi="Arial" w:cs="Arial"/>
                <w:b/>
                <w:bCs/>
                <w:color w:val="3366FF"/>
                <w:sz w:val="20"/>
              </w:rPr>
            </w:pPr>
            <w:r>
              <w:rPr>
                <w:rFonts w:ascii="Arial" w:hAnsi="Arial" w:cs="Arial"/>
                <w:b/>
                <w:bCs/>
                <w:color w:val="3366FF"/>
                <w:sz w:val="20"/>
              </w:rPr>
              <w:t>Documents</w:t>
            </w:r>
          </w:p>
        </w:tc>
        <w:tc>
          <w:tcPr>
            <w:tcW w:w="9360" w:type="dxa"/>
            <w:gridSpan w:val="6"/>
            <w:tcBorders>
              <w:top w:val="single" w:sz="12" w:space="0" w:color="C0C0C0"/>
              <w:left w:val="nil"/>
              <w:bottom w:val="single" w:sz="6" w:space="0" w:color="auto"/>
              <w:right w:val="nil"/>
            </w:tcBorders>
          </w:tcPr>
          <w:p w14:paraId="41181B3A" w14:textId="77777777" w:rsidR="00197693" w:rsidRDefault="00197693">
            <w:pPr>
              <w:ind w:left="360"/>
              <w:jc w:val="left"/>
              <w:rPr>
                <w:rFonts w:ascii="Arial" w:hAnsi="Arial" w:cs="Arial"/>
                <w:iCs/>
                <w:sz w:val="20"/>
              </w:rPr>
            </w:pPr>
          </w:p>
          <w:p w14:paraId="41181B3B" w14:textId="77777777" w:rsidR="00197693" w:rsidRDefault="00B6039C" w:rsidP="00860C05">
            <w:pPr>
              <w:numPr>
                <w:ilvl w:val="0"/>
                <w:numId w:val="4"/>
              </w:numPr>
              <w:jc w:val="left"/>
              <w:rPr>
                <w:rFonts w:ascii="Arial" w:hAnsi="Arial" w:cs="Arial"/>
                <w:iCs/>
                <w:sz w:val="20"/>
              </w:rPr>
            </w:pPr>
            <w:hyperlink r:id="rId11" w:history="1">
              <w:proofErr w:type="spellStart"/>
              <w:r w:rsidR="00860C05">
                <w:rPr>
                  <w:rStyle w:val="Hyperlink"/>
                  <w:rFonts w:ascii="Arial" w:hAnsi="Arial" w:cs="Arial"/>
                  <w:iCs/>
                  <w:sz w:val="20"/>
                </w:rPr>
                <w:t>TSf</w:t>
              </w:r>
              <w:proofErr w:type="spellEnd"/>
              <w:r w:rsidR="00860C05">
                <w:rPr>
                  <w:rStyle w:val="Hyperlink"/>
                  <w:rFonts w:ascii="Arial" w:hAnsi="Arial" w:cs="Arial"/>
                  <w:iCs/>
                  <w:sz w:val="20"/>
                </w:rPr>
                <w:t xml:space="preserve"> 18.2.1 </w:t>
              </w:r>
              <w:proofErr w:type="spellStart"/>
              <w:r w:rsidR="00860C05">
                <w:rPr>
                  <w:rStyle w:val="Hyperlink"/>
                  <w:rFonts w:ascii="Arial" w:hAnsi="Arial" w:cs="Arial"/>
                  <w:iCs/>
                  <w:sz w:val="20"/>
                </w:rPr>
                <w:t>Mpls</w:t>
              </w:r>
              <w:proofErr w:type="spellEnd"/>
              <w:r w:rsidR="00860C05">
                <w:rPr>
                  <w:rStyle w:val="Hyperlink"/>
                  <w:rFonts w:ascii="Arial" w:hAnsi="Arial" w:cs="Arial"/>
                  <w:iCs/>
                  <w:sz w:val="20"/>
                </w:rPr>
                <w:t xml:space="preserve"> Daily QC Form</w:t>
              </w:r>
            </w:hyperlink>
          </w:p>
          <w:p w14:paraId="41181B3C" w14:textId="77777777" w:rsidR="00197693" w:rsidRDefault="00B6039C" w:rsidP="00860C05">
            <w:pPr>
              <w:numPr>
                <w:ilvl w:val="0"/>
                <w:numId w:val="4"/>
              </w:numPr>
              <w:jc w:val="left"/>
              <w:rPr>
                <w:rFonts w:ascii="Arial" w:hAnsi="Arial" w:cs="Arial"/>
                <w:iCs/>
                <w:sz w:val="20"/>
              </w:rPr>
            </w:pPr>
            <w:hyperlink r:id="rId12" w:history="1">
              <w:proofErr w:type="spellStart"/>
              <w:r w:rsidR="00860C05">
                <w:rPr>
                  <w:rStyle w:val="Hyperlink"/>
                  <w:rFonts w:ascii="Arial" w:hAnsi="Arial" w:cs="Arial"/>
                  <w:iCs/>
                  <w:sz w:val="20"/>
                </w:rPr>
                <w:t>TSf</w:t>
              </w:r>
              <w:proofErr w:type="spellEnd"/>
              <w:r w:rsidR="00860C05">
                <w:rPr>
                  <w:rStyle w:val="Hyperlink"/>
                  <w:rFonts w:ascii="Arial" w:hAnsi="Arial" w:cs="Arial"/>
                  <w:iCs/>
                  <w:sz w:val="20"/>
                </w:rPr>
                <w:t xml:space="preserve"> 17.28.1 Platelet Incubator Alarm Test</w:t>
              </w:r>
            </w:hyperlink>
          </w:p>
          <w:p w14:paraId="41181B3D" w14:textId="77777777" w:rsidR="00197693" w:rsidRDefault="00197693">
            <w:pPr>
              <w:jc w:val="left"/>
              <w:rPr>
                <w:rFonts w:ascii="Arial" w:hAnsi="Arial" w:cs="Arial"/>
                <w:iCs/>
                <w:sz w:val="20"/>
              </w:rPr>
            </w:pPr>
          </w:p>
        </w:tc>
      </w:tr>
      <w:tr w:rsidR="00197693" w14:paraId="41181B41" w14:textId="77777777">
        <w:trPr>
          <w:cantSplit/>
          <w:trHeight w:val="197"/>
        </w:trPr>
        <w:tc>
          <w:tcPr>
            <w:tcW w:w="1620" w:type="dxa"/>
            <w:tcBorders>
              <w:top w:val="nil"/>
              <w:left w:val="nil"/>
              <w:bottom w:val="nil"/>
              <w:right w:val="nil"/>
            </w:tcBorders>
          </w:tcPr>
          <w:p w14:paraId="41181B3F" w14:textId="77777777" w:rsidR="00197693" w:rsidRDefault="00197693">
            <w:pPr>
              <w:rPr>
                <w:rFonts w:ascii="Arial" w:hAnsi="Arial" w:cs="Arial"/>
                <w:b/>
                <w:color w:val="3366FF"/>
                <w:sz w:val="20"/>
              </w:rPr>
            </w:pPr>
          </w:p>
        </w:tc>
        <w:tc>
          <w:tcPr>
            <w:tcW w:w="9360" w:type="dxa"/>
            <w:gridSpan w:val="6"/>
            <w:tcBorders>
              <w:top w:val="single" w:sz="12" w:space="0" w:color="C0C0C0"/>
              <w:left w:val="nil"/>
              <w:bottom w:val="nil"/>
              <w:right w:val="nil"/>
            </w:tcBorders>
          </w:tcPr>
          <w:p w14:paraId="41181B40" w14:textId="77777777" w:rsidR="00197693" w:rsidRDefault="00197693">
            <w:pPr>
              <w:rPr>
                <w:rFonts w:ascii="Arial" w:hAnsi="Arial" w:cs="Arial"/>
                <w:iCs/>
                <w:sz w:val="20"/>
              </w:rPr>
            </w:pPr>
          </w:p>
        </w:tc>
      </w:tr>
      <w:tr w:rsidR="00197693" w14:paraId="41181B45"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41181B42" w14:textId="77777777" w:rsidR="00197693" w:rsidRDefault="00860C05">
            <w:pPr>
              <w:jc w:val="left"/>
              <w:rPr>
                <w:rFonts w:ascii="Arial" w:hAnsi="Arial" w:cs="Arial"/>
                <w:b/>
                <w:color w:val="3366FF"/>
                <w:sz w:val="20"/>
              </w:rPr>
            </w:pPr>
            <w:r>
              <w:rPr>
                <w:rFonts w:ascii="Arial" w:hAnsi="Arial" w:cs="Arial"/>
                <w:b/>
                <w:color w:val="3366FF"/>
                <w:sz w:val="20"/>
              </w:rPr>
              <w:t>Materials</w:t>
            </w:r>
          </w:p>
        </w:tc>
        <w:tc>
          <w:tcPr>
            <w:tcW w:w="4140" w:type="dxa"/>
            <w:gridSpan w:val="4"/>
            <w:tcBorders>
              <w:top w:val="single" w:sz="4" w:space="0" w:color="auto"/>
              <w:left w:val="single" w:sz="6" w:space="0" w:color="auto"/>
              <w:bottom w:val="single" w:sz="6" w:space="0" w:color="auto"/>
              <w:right w:val="single" w:sz="6" w:space="0" w:color="auto"/>
            </w:tcBorders>
            <w:shd w:val="clear" w:color="auto" w:fill="F3F3F3"/>
          </w:tcPr>
          <w:p w14:paraId="41181B43" w14:textId="77777777" w:rsidR="00197693" w:rsidRDefault="00860C05">
            <w:pPr>
              <w:jc w:val="center"/>
              <w:rPr>
                <w:rFonts w:ascii="Arial" w:hAnsi="Arial" w:cs="Arial"/>
                <w:iCs/>
                <w:sz w:val="20"/>
              </w:rPr>
            </w:pPr>
            <w:r>
              <w:rPr>
                <w:rFonts w:ascii="Arial" w:hAnsi="Arial" w:cs="Arial"/>
                <w:b/>
                <w:iCs/>
                <w:sz w:val="20"/>
              </w:rPr>
              <w:t>Equipment</w:t>
            </w:r>
          </w:p>
        </w:tc>
        <w:tc>
          <w:tcPr>
            <w:tcW w:w="5220" w:type="dxa"/>
            <w:gridSpan w:val="2"/>
            <w:tcBorders>
              <w:top w:val="single" w:sz="6" w:space="0" w:color="auto"/>
              <w:left w:val="single" w:sz="6" w:space="0" w:color="auto"/>
              <w:bottom w:val="single" w:sz="6" w:space="0" w:color="auto"/>
              <w:right w:val="single" w:sz="4" w:space="0" w:color="auto"/>
            </w:tcBorders>
            <w:shd w:val="clear" w:color="auto" w:fill="F3F3F3"/>
          </w:tcPr>
          <w:p w14:paraId="41181B44" w14:textId="77777777" w:rsidR="00197693" w:rsidRDefault="00860C05">
            <w:pPr>
              <w:jc w:val="center"/>
              <w:rPr>
                <w:rFonts w:ascii="Arial" w:hAnsi="Arial" w:cs="Arial"/>
                <w:b/>
                <w:iCs/>
                <w:sz w:val="20"/>
              </w:rPr>
            </w:pPr>
            <w:r>
              <w:rPr>
                <w:rFonts w:ascii="Arial" w:hAnsi="Arial" w:cs="Arial"/>
                <w:b/>
                <w:iCs/>
                <w:sz w:val="20"/>
              </w:rPr>
              <w:t>Supplies</w:t>
            </w:r>
          </w:p>
        </w:tc>
      </w:tr>
      <w:tr w:rsidR="00197693" w14:paraId="41181B4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41181B46" w14:textId="77777777" w:rsidR="00197693" w:rsidRDefault="00197693">
            <w:pPr>
              <w:rPr>
                <w:rFonts w:ascii="Arial" w:hAnsi="Arial" w:cs="Arial"/>
                <w:b/>
                <w:color w:val="3366FF"/>
                <w:sz w:val="20"/>
              </w:rPr>
            </w:pPr>
          </w:p>
        </w:tc>
        <w:tc>
          <w:tcPr>
            <w:tcW w:w="4140" w:type="dxa"/>
            <w:gridSpan w:val="4"/>
            <w:tcBorders>
              <w:top w:val="single" w:sz="6" w:space="0" w:color="auto"/>
              <w:left w:val="single" w:sz="6" w:space="0" w:color="auto"/>
              <w:bottom w:val="single" w:sz="4" w:space="0" w:color="auto"/>
              <w:right w:val="single" w:sz="6" w:space="0" w:color="auto"/>
            </w:tcBorders>
          </w:tcPr>
          <w:p w14:paraId="41181B47" w14:textId="77777777" w:rsidR="00197693" w:rsidRDefault="00860C05">
            <w:pPr>
              <w:tabs>
                <w:tab w:val="num" w:pos="360"/>
              </w:tabs>
              <w:ind w:left="360" w:hanging="360"/>
              <w:jc w:val="left"/>
              <w:rPr>
                <w:rFonts w:ascii="Arial" w:hAnsi="Arial" w:cs="Arial"/>
                <w:sz w:val="20"/>
              </w:rPr>
            </w:pPr>
            <w:r>
              <w:rPr>
                <w:rFonts w:ascii="Arial" w:hAnsi="Arial"/>
                <w:sz w:val="20"/>
              </w:rPr>
              <w:t xml:space="preserve">Helmer </w:t>
            </w:r>
            <w:proofErr w:type="spellStart"/>
            <w:r>
              <w:rPr>
                <w:rFonts w:ascii="Arial" w:hAnsi="Arial"/>
                <w:sz w:val="20"/>
              </w:rPr>
              <w:t>temp.recording</w:t>
            </w:r>
            <w:proofErr w:type="spellEnd"/>
            <w:r>
              <w:rPr>
                <w:rFonts w:ascii="Arial" w:hAnsi="Arial"/>
                <w:sz w:val="20"/>
              </w:rPr>
              <w:t xml:space="preserve"> charts (P/N 220273)</w:t>
            </w:r>
          </w:p>
        </w:tc>
        <w:tc>
          <w:tcPr>
            <w:tcW w:w="5220" w:type="dxa"/>
            <w:gridSpan w:val="2"/>
            <w:tcBorders>
              <w:top w:val="single" w:sz="6" w:space="0" w:color="auto"/>
              <w:left w:val="single" w:sz="6" w:space="0" w:color="auto"/>
              <w:bottom w:val="single" w:sz="4" w:space="0" w:color="auto"/>
              <w:right w:val="single" w:sz="4" w:space="0" w:color="auto"/>
            </w:tcBorders>
          </w:tcPr>
          <w:p w14:paraId="41181B48" w14:textId="77777777" w:rsidR="00197693" w:rsidRDefault="00860C05" w:rsidP="00860C05">
            <w:pPr>
              <w:numPr>
                <w:ilvl w:val="0"/>
                <w:numId w:val="9"/>
              </w:numPr>
              <w:jc w:val="left"/>
              <w:rPr>
                <w:rFonts w:ascii="Arial" w:hAnsi="Arial"/>
                <w:sz w:val="20"/>
              </w:rPr>
            </w:pPr>
            <w:r>
              <w:rPr>
                <w:rFonts w:ascii="Arial" w:hAnsi="Arial"/>
                <w:sz w:val="20"/>
              </w:rPr>
              <w:t>NIST certified thermometer</w:t>
            </w:r>
          </w:p>
          <w:p w14:paraId="41181B49" w14:textId="77777777" w:rsidR="00197693" w:rsidRDefault="00860C05" w:rsidP="00860C05">
            <w:pPr>
              <w:numPr>
                <w:ilvl w:val="0"/>
                <w:numId w:val="9"/>
              </w:numPr>
              <w:jc w:val="left"/>
              <w:rPr>
                <w:rFonts w:ascii="Arial" w:hAnsi="Arial"/>
                <w:sz w:val="20"/>
              </w:rPr>
            </w:pPr>
            <w:r>
              <w:rPr>
                <w:rFonts w:ascii="Arial" w:hAnsi="Arial"/>
                <w:sz w:val="20"/>
              </w:rPr>
              <w:t>Helmer Incubator: Model No.PC900i</w:t>
            </w:r>
          </w:p>
          <w:p w14:paraId="41181B4A" w14:textId="77777777" w:rsidR="00197693" w:rsidRDefault="00860C05">
            <w:pPr>
              <w:jc w:val="left"/>
              <w:rPr>
                <w:rFonts w:ascii="Arial" w:hAnsi="Arial"/>
                <w:sz w:val="20"/>
              </w:rPr>
            </w:pPr>
            <w:r>
              <w:rPr>
                <w:rFonts w:ascii="Arial" w:hAnsi="Arial"/>
                <w:sz w:val="20"/>
              </w:rPr>
              <w:t xml:space="preserve">       Serial No. 984670 </w:t>
            </w:r>
            <w:proofErr w:type="spellStart"/>
            <w:r>
              <w:rPr>
                <w:rFonts w:ascii="Arial" w:hAnsi="Arial"/>
                <w:sz w:val="20"/>
              </w:rPr>
              <w:t>Vers</w:t>
            </w:r>
            <w:proofErr w:type="spellEnd"/>
            <w:r>
              <w:rPr>
                <w:rFonts w:ascii="Arial" w:hAnsi="Arial"/>
                <w:sz w:val="20"/>
              </w:rPr>
              <w:t>. A</w:t>
            </w:r>
          </w:p>
          <w:p w14:paraId="41181B4B" w14:textId="77777777" w:rsidR="00197693" w:rsidRDefault="00860C05" w:rsidP="00860C05">
            <w:pPr>
              <w:numPr>
                <w:ilvl w:val="0"/>
                <w:numId w:val="10"/>
              </w:numPr>
              <w:jc w:val="left"/>
              <w:rPr>
                <w:rFonts w:ascii="Arial" w:hAnsi="Arial"/>
                <w:sz w:val="20"/>
              </w:rPr>
            </w:pPr>
            <w:r>
              <w:rPr>
                <w:rFonts w:ascii="Arial" w:hAnsi="Arial"/>
                <w:sz w:val="20"/>
              </w:rPr>
              <w:t>Helmer Agitator:  Model PF48i</w:t>
            </w:r>
          </w:p>
          <w:p w14:paraId="41181B4C" w14:textId="77777777" w:rsidR="00197693" w:rsidRDefault="00860C05">
            <w:pPr>
              <w:jc w:val="left"/>
              <w:rPr>
                <w:rFonts w:ascii="Arial" w:hAnsi="Arial"/>
                <w:sz w:val="20"/>
              </w:rPr>
            </w:pPr>
            <w:r>
              <w:rPr>
                <w:rFonts w:ascii="Arial" w:hAnsi="Arial"/>
                <w:sz w:val="20"/>
              </w:rPr>
              <w:t xml:space="preserve">       Serial No. 984544</w:t>
            </w:r>
          </w:p>
          <w:p w14:paraId="41181B4D" w14:textId="77777777" w:rsidR="00197693" w:rsidRDefault="00860C05" w:rsidP="00860C05">
            <w:pPr>
              <w:numPr>
                <w:ilvl w:val="0"/>
                <w:numId w:val="2"/>
              </w:numPr>
              <w:jc w:val="left"/>
              <w:rPr>
                <w:rFonts w:ascii="Arial" w:hAnsi="Arial"/>
                <w:sz w:val="20"/>
              </w:rPr>
            </w:pPr>
            <w:r>
              <w:rPr>
                <w:rFonts w:ascii="Arial" w:hAnsi="Arial"/>
                <w:sz w:val="20"/>
              </w:rPr>
              <w:t>Transfusion Service address stamp</w:t>
            </w:r>
          </w:p>
        </w:tc>
      </w:tr>
      <w:tr w:rsidR="00197693" w14:paraId="41181B5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41181B4F" w14:textId="77777777" w:rsidR="00197693" w:rsidRDefault="00197693">
            <w:pPr>
              <w:jc w:val="left"/>
              <w:rPr>
                <w:rFonts w:ascii="Arial" w:hAnsi="Arial" w:cs="Arial"/>
                <w:b/>
                <w:bCs/>
                <w:color w:val="3366FF"/>
                <w:sz w:val="20"/>
              </w:rPr>
            </w:pPr>
          </w:p>
        </w:tc>
        <w:tc>
          <w:tcPr>
            <w:tcW w:w="9360" w:type="dxa"/>
            <w:gridSpan w:val="6"/>
            <w:tcBorders>
              <w:top w:val="single" w:sz="4" w:space="0" w:color="auto"/>
              <w:left w:val="nil"/>
              <w:bottom w:val="single" w:sz="12" w:space="0" w:color="C0C0C0"/>
              <w:right w:val="nil"/>
            </w:tcBorders>
          </w:tcPr>
          <w:p w14:paraId="41181B50" w14:textId="77777777" w:rsidR="00197693" w:rsidRDefault="00197693">
            <w:pPr>
              <w:jc w:val="left"/>
              <w:rPr>
                <w:rFonts w:ascii="Arial" w:hAnsi="Arial" w:cs="Arial"/>
                <w:sz w:val="20"/>
                <w:szCs w:val="20"/>
              </w:rPr>
            </w:pPr>
          </w:p>
        </w:tc>
      </w:tr>
      <w:tr w:rsidR="00197693" w14:paraId="41181B56" w14:textId="77777777">
        <w:tc>
          <w:tcPr>
            <w:tcW w:w="1620" w:type="dxa"/>
            <w:tcBorders>
              <w:top w:val="nil"/>
              <w:left w:val="nil"/>
              <w:bottom w:val="nil"/>
              <w:right w:val="nil"/>
            </w:tcBorders>
          </w:tcPr>
          <w:p w14:paraId="41181B52" w14:textId="77777777" w:rsidR="00197693" w:rsidRDefault="00197693">
            <w:pPr>
              <w:rPr>
                <w:rFonts w:ascii="Arial" w:hAnsi="Arial" w:cs="Arial"/>
                <w:b/>
                <w:color w:val="3366FF"/>
                <w:sz w:val="20"/>
              </w:rPr>
            </w:pPr>
          </w:p>
          <w:p w14:paraId="41181B53" w14:textId="77777777" w:rsidR="00197693" w:rsidRDefault="00860C05">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14:paraId="41181B54" w14:textId="77777777" w:rsidR="00197693" w:rsidRDefault="00197693">
            <w:pPr>
              <w:jc w:val="left"/>
              <w:rPr>
                <w:rFonts w:ascii="Arial" w:hAnsi="Arial" w:cs="Arial"/>
                <w:sz w:val="20"/>
              </w:rPr>
            </w:pPr>
          </w:p>
          <w:p w14:paraId="41181B55" w14:textId="77777777" w:rsidR="00197693" w:rsidRDefault="00197693">
            <w:pPr>
              <w:jc w:val="left"/>
              <w:rPr>
                <w:rFonts w:ascii="Arial" w:hAnsi="Arial" w:cs="Arial"/>
                <w:sz w:val="20"/>
              </w:rPr>
            </w:pPr>
          </w:p>
        </w:tc>
      </w:tr>
      <w:tr w:rsidR="00197693" w14:paraId="41181B5A" w14:textId="77777777">
        <w:trPr>
          <w:cantSplit/>
        </w:trPr>
        <w:tc>
          <w:tcPr>
            <w:tcW w:w="1620" w:type="dxa"/>
            <w:tcBorders>
              <w:top w:val="nil"/>
              <w:left w:val="nil"/>
              <w:bottom w:val="nil"/>
              <w:right w:val="single" w:sz="4" w:space="0" w:color="auto"/>
            </w:tcBorders>
          </w:tcPr>
          <w:p w14:paraId="41181B57" w14:textId="77777777" w:rsidR="00197693" w:rsidRDefault="00197693">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41181B58" w14:textId="77777777" w:rsidR="00197693" w:rsidRDefault="00860C05">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14:paraId="41181B59" w14:textId="77777777" w:rsidR="00197693" w:rsidRDefault="00860C05">
            <w:pPr>
              <w:pStyle w:val="TableHeaderText"/>
              <w:autoSpaceDE/>
              <w:autoSpaceDN/>
              <w:rPr>
                <w:rFonts w:ascii="Arial" w:hAnsi="Arial" w:cs="Arial"/>
              </w:rPr>
            </w:pPr>
            <w:r>
              <w:rPr>
                <w:rFonts w:ascii="Arial" w:hAnsi="Arial" w:cs="Arial"/>
              </w:rPr>
              <w:t>Action</w:t>
            </w:r>
          </w:p>
        </w:tc>
      </w:tr>
      <w:tr w:rsidR="00197693" w14:paraId="41181B5E" w14:textId="77777777">
        <w:trPr>
          <w:cantSplit/>
        </w:trPr>
        <w:tc>
          <w:tcPr>
            <w:tcW w:w="1620" w:type="dxa"/>
            <w:vMerge w:val="restart"/>
            <w:tcBorders>
              <w:top w:val="nil"/>
              <w:left w:val="nil"/>
              <w:right w:val="single" w:sz="6" w:space="0" w:color="auto"/>
            </w:tcBorders>
          </w:tcPr>
          <w:p w14:paraId="41181B5B" w14:textId="77777777" w:rsidR="00197693" w:rsidRDefault="00860C05">
            <w:pPr>
              <w:rPr>
                <w:rFonts w:ascii="Arial" w:hAnsi="Arial" w:cs="Arial"/>
                <w:bCs/>
                <w:color w:val="3366FF"/>
                <w:sz w:val="20"/>
              </w:rPr>
            </w:pPr>
            <w:r>
              <w:rPr>
                <w:rFonts w:ascii="Arial" w:hAnsi="Arial" w:cs="Arial"/>
                <w:bCs/>
                <w:color w:val="3366FF"/>
                <w:sz w:val="20"/>
              </w:rPr>
              <w:t>Operation Procedure</w:t>
            </w:r>
          </w:p>
        </w:tc>
        <w:tc>
          <w:tcPr>
            <w:tcW w:w="772" w:type="dxa"/>
            <w:tcBorders>
              <w:top w:val="single" w:sz="4" w:space="0" w:color="auto"/>
              <w:left w:val="single" w:sz="6" w:space="0" w:color="auto"/>
              <w:bottom w:val="single" w:sz="6" w:space="0" w:color="auto"/>
              <w:right w:val="single" w:sz="6" w:space="0" w:color="auto"/>
            </w:tcBorders>
          </w:tcPr>
          <w:p w14:paraId="41181B5C" w14:textId="77777777" w:rsidR="00197693" w:rsidRDefault="00860C05">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tcBorders>
          </w:tcPr>
          <w:p w14:paraId="41181B5D" w14:textId="77777777" w:rsidR="00197693" w:rsidRDefault="00860C05">
            <w:pPr>
              <w:jc w:val="left"/>
              <w:rPr>
                <w:rFonts w:ascii="Arial" w:hAnsi="Arial" w:cs="Arial"/>
                <w:sz w:val="20"/>
              </w:rPr>
            </w:pPr>
            <w:r>
              <w:rPr>
                <w:rFonts w:ascii="Arial" w:hAnsi="Arial" w:cs="Arial"/>
                <w:sz w:val="20"/>
              </w:rPr>
              <w:t>Open the door to the chamber. Agitator will stop when door is opened.</w:t>
            </w:r>
          </w:p>
        </w:tc>
      </w:tr>
      <w:tr w:rsidR="00197693" w14:paraId="41181B64" w14:textId="77777777">
        <w:trPr>
          <w:cantSplit/>
        </w:trPr>
        <w:tc>
          <w:tcPr>
            <w:tcW w:w="1620" w:type="dxa"/>
            <w:vMerge/>
            <w:tcBorders>
              <w:left w:val="nil"/>
              <w:bottom w:val="nil"/>
              <w:right w:val="single" w:sz="6" w:space="0" w:color="auto"/>
            </w:tcBorders>
            <w:vAlign w:val="center"/>
          </w:tcPr>
          <w:p w14:paraId="41181B5F"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60" w14:textId="77777777" w:rsidR="00197693" w:rsidRDefault="00860C05">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14:paraId="41181B61" w14:textId="77777777" w:rsidR="00197693" w:rsidRDefault="00860C05">
            <w:pPr>
              <w:autoSpaceDE w:val="0"/>
              <w:autoSpaceDN w:val="0"/>
              <w:adjustRightInd w:val="0"/>
              <w:jc w:val="left"/>
              <w:rPr>
                <w:rFonts w:ascii="TimesNewRomanPSMT" w:hAnsi="TimesNewRomanPSMT"/>
                <w:sz w:val="20"/>
                <w:szCs w:val="20"/>
              </w:rPr>
            </w:pPr>
            <w:r>
              <w:rPr>
                <w:rFonts w:ascii="TimesNewRomanPSMT" w:hAnsi="TimesNewRomanPSMT"/>
                <w:sz w:val="20"/>
                <w:szCs w:val="20"/>
              </w:rPr>
              <w:t xml:space="preserve">Grasp the center of the drawer handle and pull out the drawer, lifting lightly as you pull. </w:t>
            </w:r>
          </w:p>
          <w:p w14:paraId="41181B62" w14:textId="77777777" w:rsidR="00197693" w:rsidRDefault="00860C05">
            <w:pPr>
              <w:autoSpaceDE w:val="0"/>
              <w:autoSpaceDN w:val="0"/>
              <w:adjustRightInd w:val="0"/>
              <w:jc w:val="left"/>
              <w:rPr>
                <w:rFonts w:ascii="TimesNewRomanPSMT" w:hAnsi="TimesNewRomanPSMT"/>
                <w:sz w:val="20"/>
                <w:szCs w:val="20"/>
              </w:rPr>
            </w:pPr>
            <w:r>
              <w:rPr>
                <w:rFonts w:ascii="TimesNewRomanPSMT" w:hAnsi="TimesNewRomanPSMT"/>
                <w:sz w:val="20"/>
                <w:szCs w:val="20"/>
              </w:rPr>
              <w:t>Note: If a drawer is difficult to open, gently push it closed and try again, making sure that you are pulling the drawer straight out.</w:t>
            </w:r>
          </w:p>
          <w:p w14:paraId="41181B63" w14:textId="77777777" w:rsidR="00197693" w:rsidRDefault="00860C05">
            <w:pPr>
              <w:jc w:val="left"/>
              <w:rPr>
                <w:rFonts w:ascii="Arial" w:hAnsi="Arial"/>
                <w:sz w:val="20"/>
              </w:rPr>
            </w:pPr>
            <w:r>
              <w:rPr>
                <w:rFonts w:ascii="Arial-BoldMT" w:hAnsi="Arial-BoldMT"/>
                <w:sz w:val="20"/>
                <w:szCs w:val="20"/>
              </w:rPr>
              <w:t xml:space="preserve">Do </w:t>
            </w:r>
            <w:r>
              <w:rPr>
                <w:rFonts w:ascii="Arial-BoldMT" w:hAnsi="Arial-BoldMT"/>
                <w:b/>
                <w:bCs/>
                <w:sz w:val="20"/>
                <w:szCs w:val="20"/>
              </w:rPr>
              <w:t xml:space="preserve">not </w:t>
            </w:r>
            <w:r>
              <w:rPr>
                <w:rFonts w:ascii="Arial-BoldMT" w:hAnsi="Arial-BoldMT"/>
                <w:sz w:val="20"/>
                <w:szCs w:val="20"/>
              </w:rPr>
              <w:t>open the drawer with the label holder, use the drawer lip.</w:t>
            </w:r>
          </w:p>
        </w:tc>
      </w:tr>
      <w:tr w:rsidR="00197693" w14:paraId="41181B6B" w14:textId="77777777">
        <w:trPr>
          <w:cantSplit/>
          <w:trHeight w:val="1398"/>
        </w:trPr>
        <w:tc>
          <w:tcPr>
            <w:tcW w:w="1620" w:type="dxa"/>
            <w:tcBorders>
              <w:top w:val="nil"/>
              <w:left w:val="nil"/>
              <w:bottom w:val="nil"/>
              <w:right w:val="single" w:sz="6" w:space="0" w:color="auto"/>
            </w:tcBorders>
            <w:vAlign w:val="center"/>
          </w:tcPr>
          <w:p w14:paraId="41181B65"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66" w14:textId="77777777" w:rsidR="00197693" w:rsidRDefault="00860C05">
            <w:pPr>
              <w:jc w:val="center"/>
              <w:rPr>
                <w:rFonts w:ascii="Arial" w:hAnsi="Arial" w:cs="Arial"/>
                <w:sz w:val="20"/>
              </w:rPr>
            </w:pPr>
            <w:r>
              <w:rPr>
                <w:rFonts w:ascii="Arial" w:hAnsi="Arial" w:cs="Arial"/>
                <w:sz w:val="20"/>
              </w:rPr>
              <w:t>3</w:t>
            </w:r>
          </w:p>
        </w:tc>
        <w:tc>
          <w:tcPr>
            <w:tcW w:w="8588" w:type="dxa"/>
            <w:gridSpan w:val="5"/>
            <w:tcBorders>
              <w:left w:val="single" w:sz="6" w:space="0" w:color="auto"/>
              <w:right w:val="single" w:sz="4" w:space="0" w:color="auto"/>
            </w:tcBorders>
          </w:tcPr>
          <w:p w14:paraId="41181B67" w14:textId="77777777" w:rsidR="00197693" w:rsidRDefault="00860C05">
            <w:pPr>
              <w:autoSpaceDE w:val="0"/>
              <w:autoSpaceDN w:val="0"/>
              <w:adjustRightInd w:val="0"/>
              <w:jc w:val="left"/>
              <w:rPr>
                <w:rFonts w:ascii="TimesNewRomanPSMT" w:hAnsi="TimesNewRomanPSMT"/>
                <w:sz w:val="20"/>
                <w:szCs w:val="20"/>
              </w:rPr>
            </w:pPr>
            <w:r>
              <w:rPr>
                <w:rFonts w:ascii="TimesNewRomanPSMT" w:hAnsi="TimesNewRomanPSMT"/>
                <w:sz w:val="20"/>
                <w:szCs w:val="20"/>
              </w:rPr>
              <w:t>Lay the platelet bags flat on the drawer, according to the following guidelines:</w:t>
            </w:r>
          </w:p>
          <w:p w14:paraId="41181B68" w14:textId="77777777" w:rsidR="00197693" w:rsidRDefault="00860C05">
            <w:pPr>
              <w:autoSpaceDE w:val="0"/>
              <w:autoSpaceDN w:val="0"/>
              <w:adjustRightInd w:val="0"/>
              <w:ind w:left="720"/>
              <w:jc w:val="left"/>
              <w:rPr>
                <w:rFonts w:ascii="TimesNewRomanPSMT" w:hAnsi="TimesNewRomanPSMT"/>
                <w:sz w:val="20"/>
                <w:szCs w:val="20"/>
              </w:rPr>
            </w:pPr>
            <w:r>
              <w:rPr>
                <w:rFonts w:ascii="Arial-BoldMT" w:hAnsi="Arial-BoldMT"/>
                <w:b/>
                <w:bCs/>
                <w:sz w:val="20"/>
                <w:szCs w:val="20"/>
              </w:rPr>
              <w:t xml:space="preserve">► </w:t>
            </w:r>
            <w:r>
              <w:rPr>
                <w:rFonts w:ascii="TimesNewRomanPSMT" w:hAnsi="TimesNewRomanPSMT"/>
                <w:sz w:val="20"/>
                <w:szCs w:val="20"/>
              </w:rPr>
              <w:t>Avoid stacking bags. Stacked bags may slide off the drawer during agitation.</w:t>
            </w:r>
          </w:p>
          <w:p w14:paraId="41181B69" w14:textId="77777777" w:rsidR="00197693" w:rsidRDefault="00860C05">
            <w:pPr>
              <w:autoSpaceDE w:val="0"/>
              <w:autoSpaceDN w:val="0"/>
              <w:adjustRightInd w:val="0"/>
              <w:ind w:left="720"/>
              <w:jc w:val="left"/>
              <w:rPr>
                <w:rFonts w:ascii="TimesNewRomanPSMT" w:hAnsi="TimesNewRomanPSMT"/>
                <w:sz w:val="20"/>
                <w:szCs w:val="20"/>
              </w:rPr>
            </w:pPr>
            <w:r>
              <w:rPr>
                <w:rFonts w:ascii="Arial-BoldMT" w:hAnsi="Arial-BoldMT"/>
                <w:b/>
                <w:bCs/>
                <w:sz w:val="20"/>
                <w:szCs w:val="20"/>
              </w:rPr>
              <w:t xml:space="preserve">► </w:t>
            </w:r>
            <w:r>
              <w:rPr>
                <w:rFonts w:ascii="TimesNewRomanPSMT" w:hAnsi="TimesNewRomanPSMT"/>
                <w:sz w:val="20"/>
                <w:szCs w:val="20"/>
              </w:rPr>
              <w:t>Maintain enough space around each bag for adequate air circulation. For thicker bags, remove drawers to provide extra space.</w:t>
            </w:r>
          </w:p>
          <w:p w14:paraId="41181B6A" w14:textId="77777777" w:rsidR="00197693" w:rsidRDefault="00860C05">
            <w:pPr>
              <w:autoSpaceDE w:val="0"/>
              <w:autoSpaceDN w:val="0"/>
              <w:adjustRightInd w:val="0"/>
              <w:ind w:left="720"/>
              <w:jc w:val="left"/>
              <w:rPr>
                <w:rFonts w:ascii="Arial" w:hAnsi="Arial"/>
                <w:sz w:val="20"/>
              </w:rPr>
            </w:pPr>
            <w:r>
              <w:rPr>
                <w:rFonts w:ascii="Arial-BoldMT" w:hAnsi="Arial-BoldMT"/>
                <w:b/>
                <w:bCs/>
                <w:sz w:val="20"/>
                <w:szCs w:val="20"/>
              </w:rPr>
              <w:t xml:space="preserve">► </w:t>
            </w:r>
            <w:r>
              <w:rPr>
                <w:rFonts w:ascii="TimesNewRomanPSMT" w:hAnsi="TimesNewRomanPSMT"/>
                <w:sz w:val="20"/>
                <w:szCs w:val="20"/>
              </w:rPr>
              <w:t>Place the tubing neatly under or around the bag so that it does not obstruct movement of the agitator drawers or storage frames.</w:t>
            </w:r>
          </w:p>
        </w:tc>
      </w:tr>
      <w:tr w:rsidR="00197693" w14:paraId="41181B6F" w14:textId="77777777">
        <w:trPr>
          <w:cantSplit/>
        </w:trPr>
        <w:tc>
          <w:tcPr>
            <w:tcW w:w="1620" w:type="dxa"/>
            <w:tcBorders>
              <w:top w:val="nil"/>
              <w:left w:val="nil"/>
              <w:bottom w:val="nil"/>
              <w:right w:val="single" w:sz="6" w:space="0" w:color="auto"/>
            </w:tcBorders>
            <w:vAlign w:val="center"/>
          </w:tcPr>
          <w:p w14:paraId="41181B6C"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6D" w14:textId="77777777" w:rsidR="00197693" w:rsidRDefault="00860C05">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41181B6E" w14:textId="77777777" w:rsidR="00197693" w:rsidRDefault="00860C05">
            <w:pPr>
              <w:jc w:val="left"/>
              <w:rPr>
                <w:rFonts w:ascii="Arial" w:hAnsi="Arial"/>
                <w:sz w:val="20"/>
              </w:rPr>
            </w:pPr>
            <w:r>
              <w:rPr>
                <w:rFonts w:ascii="Arial" w:hAnsi="Arial"/>
                <w:sz w:val="20"/>
              </w:rPr>
              <w:t>Apply identifying label with platelet type and expiration date to the label holder.</w:t>
            </w:r>
          </w:p>
        </w:tc>
      </w:tr>
      <w:tr w:rsidR="00197693" w14:paraId="41181B73" w14:textId="77777777">
        <w:trPr>
          <w:cantSplit/>
        </w:trPr>
        <w:tc>
          <w:tcPr>
            <w:tcW w:w="1620" w:type="dxa"/>
            <w:tcBorders>
              <w:top w:val="nil"/>
              <w:left w:val="nil"/>
              <w:bottom w:val="nil"/>
              <w:right w:val="single" w:sz="6" w:space="0" w:color="auto"/>
            </w:tcBorders>
            <w:vAlign w:val="center"/>
          </w:tcPr>
          <w:p w14:paraId="41181B70"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71" w14:textId="77777777" w:rsidR="00197693" w:rsidRDefault="00860C05">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41181B72" w14:textId="77777777" w:rsidR="00197693" w:rsidRDefault="00860C05">
            <w:pPr>
              <w:jc w:val="left"/>
              <w:rPr>
                <w:rFonts w:ascii="Arial" w:hAnsi="Arial"/>
                <w:sz w:val="20"/>
              </w:rPr>
            </w:pPr>
            <w:r>
              <w:rPr>
                <w:rFonts w:ascii="Arial" w:hAnsi="Arial"/>
                <w:sz w:val="20"/>
              </w:rPr>
              <w:t>Label the shelf with a piece of white tape indicating the intended recipient’s name if the platelet is on hold for a particular patient.</w:t>
            </w:r>
          </w:p>
        </w:tc>
      </w:tr>
      <w:tr w:rsidR="00197693" w14:paraId="41181B76" w14:textId="77777777">
        <w:trPr>
          <w:cantSplit/>
        </w:trPr>
        <w:tc>
          <w:tcPr>
            <w:tcW w:w="1620" w:type="dxa"/>
            <w:tcBorders>
              <w:top w:val="nil"/>
              <w:left w:val="nil"/>
              <w:bottom w:val="nil"/>
              <w:right w:val="nil"/>
            </w:tcBorders>
          </w:tcPr>
          <w:p w14:paraId="41181B74" w14:textId="77777777" w:rsidR="00197693" w:rsidRDefault="00197693">
            <w:pPr>
              <w:jc w:val="left"/>
              <w:rPr>
                <w:rFonts w:ascii="Arial" w:hAnsi="Arial" w:cs="Arial"/>
                <w:sz w:val="20"/>
              </w:rPr>
            </w:pPr>
          </w:p>
        </w:tc>
        <w:tc>
          <w:tcPr>
            <w:tcW w:w="9360" w:type="dxa"/>
            <w:gridSpan w:val="6"/>
            <w:tcBorders>
              <w:top w:val="nil"/>
              <w:left w:val="nil"/>
              <w:bottom w:val="nil"/>
            </w:tcBorders>
          </w:tcPr>
          <w:p w14:paraId="41181B75" w14:textId="77777777" w:rsidR="00197693" w:rsidRDefault="00197693">
            <w:pPr>
              <w:jc w:val="left"/>
              <w:rPr>
                <w:rFonts w:ascii="Arial" w:hAnsi="Arial" w:cs="Arial"/>
                <w:sz w:val="20"/>
              </w:rPr>
            </w:pPr>
          </w:p>
        </w:tc>
      </w:tr>
      <w:tr w:rsidR="00197693" w14:paraId="41181B7A" w14:textId="77777777">
        <w:trPr>
          <w:cantSplit/>
        </w:trPr>
        <w:tc>
          <w:tcPr>
            <w:tcW w:w="1620" w:type="dxa"/>
            <w:tcBorders>
              <w:top w:val="nil"/>
              <w:left w:val="nil"/>
              <w:bottom w:val="nil"/>
              <w:right w:val="single" w:sz="6" w:space="0" w:color="auto"/>
            </w:tcBorders>
          </w:tcPr>
          <w:p w14:paraId="41181B77" w14:textId="77777777" w:rsidR="00197693" w:rsidRDefault="00197693">
            <w:pPr>
              <w:rPr>
                <w:rFonts w:ascii="Arial" w:hAnsi="Arial" w:cs="Arial"/>
                <w:bCs/>
                <w:color w:val="0000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41181B78" w14:textId="77777777" w:rsidR="00197693" w:rsidRDefault="00860C05">
            <w:pPr>
              <w:jc w:val="center"/>
              <w:rPr>
                <w:rFonts w:ascii="Arial" w:hAnsi="Arial" w:cs="Arial"/>
              </w:rPr>
            </w:pPr>
            <w:r>
              <w:rPr>
                <w:rFonts w:ascii="Arial" w:hAnsi="Arial" w:cs="Arial"/>
                <w:b/>
                <w:bCs/>
                <w:sz w:val="20"/>
              </w:rPr>
              <w:t>Step</w:t>
            </w:r>
          </w:p>
        </w:tc>
        <w:tc>
          <w:tcPr>
            <w:tcW w:w="8588" w:type="dxa"/>
            <w:gridSpan w:val="5"/>
            <w:tcBorders>
              <w:left w:val="single" w:sz="6" w:space="0" w:color="auto"/>
              <w:bottom w:val="single" w:sz="4" w:space="0" w:color="auto"/>
            </w:tcBorders>
            <w:shd w:val="clear" w:color="auto" w:fill="F3F3F3"/>
          </w:tcPr>
          <w:p w14:paraId="41181B79" w14:textId="77777777" w:rsidR="00197693" w:rsidRDefault="00860C05">
            <w:pPr>
              <w:pStyle w:val="TableHeaderText"/>
              <w:autoSpaceDE/>
              <w:autoSpaceDN/>
              <w:rPr>
                <w:rFonts w:ascii="Arial" w:hAnsi="Arial" w:cs="Arial"/>
              </w:rPr>
            </w:pPr>
            <w:r>
              <w:rPr>
                <w:rFonts w:ascii="Arial" w:hAnsi="Arial" w:cs="Arial"/>
              </w:rPr>
              <w:t>Action</w:t>
            </w:r>
          </w:p>
        </w:tc>
      </w:tr>
      <w:tr w:rsidR="00197693" w14:paraId="41181B7F" w14:textId="77777777">
        <w:trPr>
          <w:cantSplit/>
        </w:trPr>
        <w:tc>
          <w:tcPr>
            <w:tcW w:w="1620" w:type="dxa"/>
            <w:tcBorders>
              <w:top w:val="nil"/>
              <w:left w:val="nil"/>
              <w:bottom w:val="nil"/>
              <w:right w:val="single" w:sz="6" w:space="0" w:color="auto"/>
            </w:tcBorders>
            <w:vAlign w:val="center"/>
          </w:tcPr>
          <w:p w14:paraId="41181B7B" w14:textId="77777777" w:rsidR="00197693" w:rsidRDefault="00860C05">
            <w:pPr>
              <w:rPr>
                <w:rFonts w:ascii="Arial" w:hAnsi="Arial" w:cs="Arial"/>
                <w:bCs/>
                <w:color w:val="3366FF"/>
                <w:sz w:val="20"/>
              </w:rPr>
            </w:pPr>
            <w:r>
              <w:rPr>
                <w:rFonts w:ascii="Arial" w:hAnsi="Arial" w:cs="Arial"/>
                <w:bCs/>
                <w:color w:val="3366FF"/>
                <w:sz w:val="20"/>
              </w:rPr>
              <w:t>Daily Quality Control</w:t>
            </w:r>
          </w:p>
        </w:tc>
        <w:tc>
          <w:tcPr>
            <w:tcW w:w="772" w:type="dxa"/>
            <w:tcBorders>
              <w:top w:val="single" w:sz="6" w:space="0" w:color="auto"/>
              <w:left w:val="single" w:sz="6" w:space="0" w:color="auto"/>
              <w:bottom w:val="single" w:sz="6" w:space="0" w:color="auto"/>
              <w:right w:val="single" w:sz="6" w:space="0" w:color="auto"/>
            </w:tcBorders>
          </w:tcPr>
          <w:p w14:paraId="41181B7C" w14:textId="77777777" w:rsidR="00197693" w:rsidRDefault="00860C05">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single" w:sz="4" w:space="0" w:color="auto"/>
            </w:tcBorders>
          </w:tcPr>
          <w:p w14:paraId="41181B7D" w14:textId="77777777" w:rsidR="00197693" w:rsidRDefault="00860C05">
            <w:pPr>
              <w:pStyle w:val="TableText"/>
              <w:autoSpaceDE/>
              <w:autoSpaceDN/>
              <w:rPr>
                <w:rFonts w:ascii="Arial" w:hAnsi="Arial" w:cs="Arial"/>
              </w:rPr>
            </w:pPr>
            <w:r>
              <w:rPr>
                <w:rFonts w:ascii="Arial" w:hAnsi="Arial" w:cs="Arial"/>
              </w:rPr>
              <w:t xml:space="preserve">Record Digital Controller (1) reading, and the internal thermometer reading on the Daily Equipment Quality Control </w:t>
            </w:r>
            <w:proofErr w:type="spellStart"/>
            <w:r>
              <w:rPr>
                <w:rFonts w:ascii="Arial" w:hAnsi="Arial" w:cs="Arial"/>
              </w:rPr>
              <w:t>Logsheet</w:t>
            </w:r>
            <w:proofErr w:type="spellEnd"/>
            <w:r>
              <w:rPr>
                <w:rFonts w:ascii="Arial" w:hAnsi="Arial" w:cs="Arial"/>
              </w:rPr>
              <w:t>.</w:t>
            </w:r>
          </w:p>
          <w:p w14:paraId="41181B7E" w14:textId="77777777" w:rsidR="00197693" w:rsidRDefault="00197693">
            <w:pPr>
              <w:pStyle w:val="TableText"/>
              <w:autoSpaceDE/>
              <w:autoSpaceDN/>
              <w:rPr>
                <w:rFonts w:ascii="Arial" w:hAnsi="Arial" w:cs="Arial"/>
              </w:rPr>
            </w:pPr>
          </w:p>
        </w:tc>
      </w:tr>
      <w:tr w:rsidR="00197693" w14:paraId="41181B86" w14:textId="77777777">
        <w:trPr>
          <w:cantSplit/>
          <w:trHeight w:val="228"/>
        </w:trPr>
        <w:tc>
          <w:tcPr>
            <w:tcW w:w="1620" w:type="dxa"/>
            <w:tcBorders>
              <w:top w:val="nil"/>
              <w:left w:val="nil"/>
              <w:bottom w:val="nil"/>
              <w:right w:val="nil"/>
            </w:tcBorders>
            <w:vAlign w:val="center"/>
          </w:tcPr>
          <w:p w14:paraId="41181B80" w14:textId="77777777" w:rsidR="00197693" w:rsidRDefault="00197693">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41181B81" w14:textId="77777777" w:rsidR="00197693" w:rsidRDefault="00197693">
            <w:pPr>
              <w:jc w:val="center"/>
              <w:rPr>
                <w:rFonts w:ascii="Arial" w:hAnsi="Arial" w:cs="Arial"/>
                <w:sz w:val="20"/>
              </w:rPr>
            </w:pPr>
          </w:p>
          <w:p w14:paraId="41181B82" w14:textId="77777777" w:rsidR="00197693" w:rsidRDefault="00197693">
            <w:pPr>
              <w:jc w:val="center"/>
              <w:rPr>
                <w:rFonts w:ascii="Arial" w:hAnsi="Arial" w:cs="Arial"/>
                <w:sz w:val="20"/>
              </w:rPr>
            </w:pPr>
          </w:p>
        </w:tc>
        <w:tc>
          <w:tcPr>
            <w:tcW w:w="8588" w:type="dxa"/>
            <w:gridSpan w:val="5"/>
            <w:tcBorders>
              <w:left w:val="nil"/>
              <w:bottom w:val="single" w:sz="6" w:space="0" w:color="auto"/>
              <w:right w:val="nil"/>
            </w:tcBorders>
          </w:tcPr>
          <w:p w14:paraId="41181B83" w14:textId="77777777" w:rsidR="00197693" w:rsidRDefault="00197693">
            <w:pPr>
              <w:jc w:val="left"/>
              <w:rPr>
                <w:rFonts w:ascii="Arial" w:hAnsi="Arial" w:cs="Arial"/>
                <w:sz w:val="20"/>
              </w:rPr>
            </w:pPr>
          </w:p>
          <w:p w14:paraId="41181B84" w14:textId="77777777" w:rsidR="00197693" w:rsidRDefault="00197693">
            <w:pPr>
              <w:jc w:val="left"/>
              <w:rPr>
                <w:rFonts w:ascii="Arial" w:hAnsi="Arial" w:cs="Arial"/>
                <w:sz w:val="20"/>
              </w:rPr>
            </w:pPr>
          </w:p>
          <w:p w14:paraId="41181B85" w14:textId="77777777" w:rsidR="00197693" w:rsidRDefault="00197693">
            <w:pPr>
              <w:jc w:val="left"/>
              <w:rPr>
                <w:rFonts w:ascii="Arial" w:hAnsi="Arial" w:cs="Arial"/>
                <w:sz w:val="20"/>
              </w:rPr>
            </w:pPr>
          </w:p>
        </w:tc>
      </w:tr>
      <w:tr w:rsidR="00197693" w14:paraId="41181B8A" w14:textId="77777777">
        <w:trPr>
          <w:cantSplit/>
          <w:trHeight w:val="228"/>
        </w:trPr>
        <w:tc>
          <w:tcPr>
            <w:tcW w:w="1620" w:type="dxa"/>
            <w:tcBorders>
              <w:top w:val="nil"/>
              <w:left w:val="nil"/>
              <w:bottom w:val="nil"/>
              <w:right w:val="single" w:sz="6" w:space="0" w:color="auto"/>
            </w:tcBorders>
            <w:vAlign w:val="center"/>
          </w:tcPr>
          <w:p w14:paraId="41181B87"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41181B88" w14:textId="77777777" w:rsidR="00197693" w:rsidRDefault="00860C05">
            <w:pPr>
              <w:jc w:val="center"/>
              <w:rPr>
                <w:rFonts w:ascii="Arial" w:hAnsi="Arial" w:cs="Arial"/>
                <w:b/>
                <w:bCs/>
                <w:sz w:val="20"/>
              </w:rPr>
            </w:pPr>
            <w:r>
              <w:rPr>
                <w:rFonts w:ascii="Arial" w:hAnsi="Arial" w:cs="Arial"/>
                <w:b/>
                <w:bCs/>
                <w:sz w:val="20"/>
              </w:rPr>
              <w:t>Step</w:t>
            </w:r>
          </w:p>
        </w:tc>
        <w:tc>
          <w:tcPr>
            <w:tcW w:w="8588" w:type="dxa"/>
            <w:gridSpan w:val="5"/>
            <w:tcBorders>
              <w:top w:val="single" w:sz="6" w:space="0" w:color="auto"/>
              <w:left w:val="single" w:sz="6" w:space="0" w:color="auto"/>
              <w:bottom w:val="single" w:sz="6" w:space="0" w:color="auto"/>
              <w:right w:val="single" w:sz="6" w:space="0" w:color="auto"/>
            </w:tcBorders>
            <w:shd w:val="clear" w:color="auto" w:fill="F3F3F3"/>
          </w:tcPr>
          <w:p w14:paraId="41181B89" w14:textId="77777777" w:rsidR="00197693" w:rsidRDefault="00860C05">
            <w:pPr>
              <w:jc w:val="center"/>
              <w:rPr>
                <w:rFonts w:ascii="Arial" w:hAnsi="Arial" w:cs="Arial"/>
                <w:b/>
                <w:bCs/>
                <w:sz w:val="20"/>
              </w:rPr>
            </w:pPr>
            <w:r>
              <w:rPr>
                <w:rFonts w:ascii="Arial" w:hAnsi="Arial" w:cs="Arial"/>
                <w:b/>
                <w:bCs/>
                <w:sz w:val="20"/>
              </w:rPr>
              <w:t>Action</w:t>
            </w:r>
          </w:p>
        </w:tc>
      </w:tr>
      <w:tr w:rsidR="00197693" w14:paraId="41181B8E" w14:textId="77777777">
        <w:trPr>
          <w:cantSplit/>
        </w:trPr>
        <w:tc>
          <w:tcPr>
            <w:tcW w:w="1620" w:type="dxa"/>
            <w:vMerge w:val="restart"/>
            <w:tcBorders>
              <w:top w:val="nil"/>
              <w:left w:val="nil"/>
              <w:right w:val="single" w:sz="6" w:space="0" w:color="auto"/>
            </w:tcBorders>
          </w:tcPr>
          <w:p w14:paraId="41181B8B" w14:textId="77777777" w:rsidR="00197693" w:rsidRDefault="00860C05">
            <w:pPr>
              <w:jc w:val="left"/>
              <w:rPr>
                <w:rFonts w:ascii="Arial" w:hAnsi="Arial" w:cs="Arial"/>
                <w:bCs/>
                <w:color w:val="3366FF"/>
                <w:sz w:val="20"/>
              </w:rPr>
            </w:pPr>
            <w:r>
              <w:rPr>
                <w:rFonts w:ascii="Arial" w:hAnsi="Arial" w:cs="Arial"/>
                <w:bCs/>
                <w:color w:val="3366FF"/>
                <w:sz w:val="20"/>
              </w:rPr>
              <w:t>Weekly: Change the incubator temperature chart on Fridays</w:t>
            </w:r>
          </w:p>
        </w:tc>
        <w:tc>
          <w:tcPr>
            <w:tcW w:w="772" w:type="dxa"/>
            <w:tcBorders>
              <w:top w:val="single" w:sz="6" w:space="0" w:color="auto"/>
              <w:left w:val="single" w:sz="6" w:space="0" w:color="auto"/>
              <w:bottom w:val="single" w:sz="6" w:space="0" w:color="auto"/>
              <w:right w:val="single" w:sz="6" w:space="0" w:color="auto"/>
            </w:tcBorders>
          </w:tcPr>
          <w:p w14:paraId="41181B8C" w14:textId="77777777" w:rsidR="00197693" w:rsidRDefault="00860C05">
            <w:pPr>
              <w:jc w:val="center"/>
              <w:rPr>
                <w:rFonts w:ascii="Arial" w:hAnsi="Arial" w:cs="Arial"/>
                <w:sz w:val="20"/>
              </w:rPr>
            </w:pPr>
            <w:r>
              <w:rPr>
                <w:rFonts w:ascii="Arial" w:hAnsi="Arial" w:cs="Arial"/>
                <w:sz w:val="20"/>
              </w:rPr>
              <w:t>1</w:t>
            </w:r>
          </w:p>
        </w:tc>
        <w:tc>
          <w:tcPr>
            <w:tcW w:w="8588" w:type="dxa"/>
            <w:gridSpan w:val="5"/>
            <w:tcBorders>
              <w:top w:val="single" w:sz="6" w:space="0" w:color="auto"/>
              <w:left w:val="single" w:sz="6" w:space="0" w:color="auto"/>
              <w:bottom w:val="single" w:sz="4" w:space="0" w:color="auto"/>
            </w:tcBorders>
          </w:tcPr>
          <w:p w14:paraId="41181B8D" w14:textId="77777777" w:rsidR="00197693" w:rsidRDefault="00860C05">
            <w:pPr>
              <w:pStyle w:val="TableText"/>
              <w:autoSpaceDE/>
              <w:autoSpaceDN/>
              <w:rPr>
                <w:rFonts w:ascii="Arial" w:hAnsi="Arial" w:cs="Arial"/>
              </w:rPr>
            </w:pPr>
            <w:r>
              <w:rPr>
                <w:rFonts w:ascii="Arial" w:hAnsi="Arial" w:cs="Arial"/>
              </w:rPr>
              <w:t>Open the chart door.</w:t>
            </w:r>
          </w:p>
        </w:tc>
      </w:tr>
      <w:tr w:rsidR="00197693" w14:paraId="41181B92" w14:textId="77777777">
        <w:trPr>
          <w:cantSplit/>
        </w:trPr>
        <w:tc>
          <w:tcPr>
            <w:tcW w:w="1620" w:type="dxa"/>
            <w:vMerge/>
            <w:tcBorders>
              <w:left w:val="nil"/>
              <w:right w:val="single" w:sz="6" w:space="0" w:color="auto"/>
            </w:tcBorders>
            <w:vAlign w:val="center"/>
          </w:tcPr>
          <w:p w14:paraId="41181B8F"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90" w14:textId="77777777" w:rsidR="00197693" w:rsidRDefault="00860C05">
            <w:pPr>
              <w:jc w:val="center"/>
              <w:rPr>
                <w:rFonts w:ascii="Arial" w:hAnsi="Arial" w:cs="Arial"/>
                <w:sz w:val="20"/>
              </w:rPr>
            </w:pPr>
            <w:r>
              <w:rPr>
                <w:rFonts w:ascii="Arial" w:hAnsi="Arial" w:cs="Arial"/>
                <w:sz w:val="20"/>
              </w:rPr>
              <w:t>2</w:t>
            </w:r>
          </w:p>
        </w:tc>
        <w:tc>
          <w:tcPr>
            <w:tcW w:w="8588" w:type="dxa"/>
            <w:gridSpan w:val="5"/>
            <w:tcBorders>
              <w:top w:val="single" w:sz="6" w:space="0" w:color="auto"/>
              <w:left w:val="single" w:sz="6" w:space="0" w:color="auto"/>
              <w:bottom w:val="single" w:sz="4" w:space="0" w:color="auto"/>
            </w:tcBorders>
          </w:tcPr>
          <w:p w14:paraId="41181B91" w14:textId="77777777" w:rsidR="00197693" w:rsidRDefault="00860C05">
            <w:pPr>
              <w:jc w:val="left"/>
              <w:rPr>
                <w:rFonts w:ascii="Arial" w:hAnsi="Arial" w:cs="Arial"/>
                <w:sz w:val="20"/>
              </w:rPr>
            </w:pPr>
            <w:r>
              <w:rPr>
                <w:rFonts w:ascii="Arial" w:hAnsi="Arial" w:cs="Arial"/>
                <w:sz w:val="20"/>
              </w:rPr>
              <w:t>Unscrew the chart knob.</w:t>
            </w:r>
          </w:p>
        </w:tc>
      </w:tr>
      <w:tr w:rsidR="00197693" w14:paraId="41181B96" w14:textId="77777777">
        <w:trPr>
          <w:cantSplit/>
        </w:trPr>
        <w:tc>
          <w:tcPr>
            <w:tcW w:w="1620" w:type="dxa"/>
            <w:vMerge/>
            <w:tcBorders>
              <w:left w:val="nil"/>
              <w:right w:val="single" w:sz="6" w:space="0" w:color="auto"/>
            </w:tcBorders>
            <w:vAlign w:val="center"/>
          </w:tcPr>
          <w:p w14:paraId="41181B93"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94" w14:textId="77777777" w:rsidR="00197693" w:rsidRDefault="00860C05">
            <w:pPr>
              <w:jc w:val="center"/>
              <w:rPr>
                <w:rFonts w:ascii="Arial" w:hAnsi="Arial" w:cs="Arial"/>
                <w:sz w:val="20"/>
              </w:rPr>
            </w:pPr>
            <w:r>
              <w:rPr>
                <w:rFonts w:ascii="Arial" w:hAnsi="Arial" w:cs="Arial"/>
                <w:sz w:val="20"/>
              </w:rPr>
              <w:t>3</w:t>
            </w:r>
          </w:p>
        </w:tc>
        <w:tc>
          <w:tcPr>
            <w:tcW w:w="8588" w:type="dxa"/>
            <w:gridSpan w:val="5"/>
            <w:tcBorders>
              <w:top w:val="single" w:sz="6" w:space="0" w:color="auto"/>
              <w:left w:val="single" w:sz="6" w:space="0" w:color="auto"/>
              <w:bottom w:val="single" w:sz="4" w:space="0" w:color="auto"/>
            </w:tcBorders>
          </w:tcPr>
          <w:p w14:paraId="41181B95" w14:textId="77777777" w:rsidR="00197693" w:rsidRDefault="00860C05">
            <w:pPr>
              <w:jc w:val="left"/>
              <w:rPr>
                <w:rFonts w:ascii="Arial" w:hAnsi="Arial" w:cs="Arial"/>
                <w:sz w:val="20"/>
              </w:rPr>
            </w:pPr>
            <w:r>
              <w:rPr>
                <w:rFonts w:ascii="Arial" w:hAnsi="Arial" w:cs="Arial"/>
                <w:sz w:val="20"/>
              </w:rPr>
              <w:t xml:space="preserve">Press and hold the </w:t>
            </w:r>
            <w:r>
              <w:rPr>
                <w:rFonts w:ascii="Arial" w:hAnsi="Arial" w:cs="Arial"/>
                <w:b/>
                <w:bCs/>
                <w:sz w:val="20"/>
              </w:rPr>
              <w:t>Chart Change button</w:t>
            </w:r>
            <w:r>
              <w:rPr>
                <w:rFonts w:ascii="Arial" w:hAnsi="Arial" w:cs="Arial"/>
                <w:sz w:val="20"/>
              </w:rPr>
              <w:t xml:space="preserve"> (3) for approximately one second until the pen begins to move to the left.</w:t>
            </w:r>
          </w:p>
        </w:tc>
      </w:tr>
      <w:tr w:rsidR="00197693" w14:paraId="41181B9A" w14:textId="77777777">
        <w:trPr>
          <w:cantSplit/>
        </w:trPr>
        <w:tc>
          <w:tcPr>
            <w:tcW w:w="1620" w:type="dxa"/>
            <w:vMerge/>
            <w:tcBorders>
              <w:left w:val="nil"/>
              <w:right w:val="single" w:sz="6" w:space="0" w:color="auto"/>
            </w:tcBorders>
            <w:vAlign w:val="center"/>
          </w:tcPr>
          <w:p w14:paraId="41181B97"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98" w14:textId="77777777" w:rsidR="00197693" w:rsidRDefault="00860C05">
            <w:pPr>
              <w:jc w:val="center"/>
              <w:rPr>
                <w:rFonts w:ascii="Arial" w:hAnsi="Arial" w:cs="Arial"/>
                <w:sz w:val="20"/>
              </w:rPr>
            </w:pPr>
            <w:r>
              <w:rPr>
                <w:rFonts w:ascii="Arial" w:hAnsi="Arial" w:cs="Arial"/>
                <w:sz w:val="20"/>
              </w:rPr>
              <w:t>4</w:t>
            </w:r>
          </w:p>
        </w:tc>
        <w:tc>
          <w:tcPr>
            <w:tcW w:w="8588" w:type="dxa"/>
            <w:gridSpan w:val="5"/>
            <w:tcBorders>
              <w:top w:val="single" w:sz="6" w:space="0" w:color="auto"/>
              <w:left w:val="single" w:sz="6" w:space="0" w:color="auto"/>
              <w:bottom w:val="single" w:sz="4" w:space="0" w:color="auto"/>
            </w:tcBorders>
          </w:tcPr>
          <w:p w14:paraId="41181B99" w14:textId="77777777" w:rsidR="00197693" w:rsidRDefault="00860C05">
            <w:pPr>
              <w:jc w:val="left"/>
              <w:rPr>
                <w:rFonts w:ascii="Arial" w:hAnsi="Arial"/>
                <w:sz w:val="20"/>
              </w:rPr>
            </w:pPr>
            <w:r>
              <w:rPr>
                <w:rFonts w:ascii="Arial" w:hAnsi="Arial"/>
                <w:sz w:val="20"/>
              </w:rPr>
              <w:t>Release the button.</w:t>
            </w:r>
          </w:p>
        </w:tc>
      </w:tr>
      <w:tr w:rsidR="00197693" w14:paraId="41181B9E" w14:textId="77777777">
        <w:trPr>
          <w:cantSplit/>
        </w:trPr>
        <w:tc>
          <w:tcPr>
            <w:tcW w:w="1620" w:type="dxa"/>
            <w:vMerge/>
            <w:tcBorders>
              <w:left w:val="nil"/>
              <w:right w:val="single" w:sz="6" w:space="0" w:color="auto"/>
            </w:tcBorders>
            <w:vAlign w:val="center"/>
          </w:tcPr>
          <w:p w14:paraId="41181B9B"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9C" w14:textId="77777777" w:rsidR="00197693" w:rsidRDefault="00860C05">
            <w:pPr>
              <w:jc w:val="center"/>
              <w:rPr>
                <w:rFonts w:ascii="Arial" w:hAnsi="Arial" w:cs="Arial"/>
                <w:sz w:val="20"/>
              </w:rPr>
            </w:pPr>
            <w:r>
              <w:rPr>
                <w:rFonts w:ascii="Arial" w:hAnsi="Arial" w:cs="Arial"/>
                <w:sz w:val="20"/>
              </w:rPr>
              <w:t>5</w:t>
            </w:r>
          </w:p>
        </w:tc>
        <w:tc>
          <w:tcPr>
            <w:tcW w:w="8588" w:type="dxa"/>
            <w:gridSpan w:val="5"/>
            <w:tcBorders>
              <w:top w:val="single" w:sz="6" w:space="0" w:color="auto"/>
              <w:left w:val="single" w:sz="6" w:space="0" w:color="auto"/>
              <w:bottom w:val="single" w:sz="4" w:space="0" w:color="auto"/>
            </w:tcBorders>
          </w:tcPr>
          <w:p w14:paraId="41181B9D" w14:textId="77777777" w:rsidR="00197693" w:rsidRDefault="00860C05">
            <w:pPr>
              <w:jc w:val="left"/>
              <w:rPr>
                <w:rFonts w:ascii="Arial" w:hAnsi="Arial"/>
                <w:sz w:val="20"/>
              </w:rPr>
            </w:pPr>
            <w:r>
              <w:rPr>
                <w:rFonts w:ascii="Arial" w:hAnsi="Arial"/>
                <w:sz w:val="20"/>
              </w:rPr>
              <w:t>Wait until the pen has moved to the edge of the chart.</w:t>
            </w:r>
          </w:p>
        </w:tc>
      </w:tr>
      <w:tr w:rsidR="00197693" w14:paraId="41181BA2" w14:textId="77777777">
        <w:trPr>
          <w:cantSplit/>
        </w:trPr>
        <w:tc>
          <w:tcPr>
            <w:tcW w:w="1620" w:type="dxa"/>
            <w:vMerge/>
            <w:tcBorders>
              <w:left w:val="nil"/>
              <w:bottom w:val="nil"/>
              <w:right w:val="single" w:sz="6" w:space="0" w:color="auto"/>
            </w:tcBorders>
            <w:vAlign w:val="center"/>
          </w:tcPr>
          <w:p w14:paraId="41181B9F"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A0" w14:textId="77777777" w:rsidR="00197693" w:rsidRDefault="00860C05">
            <w:pPr>
              <w:jc w:val="center"/>
              <w:rPr>
                <w:rFonts w:ascii="Arial" w:hAnsi="Arial" w:cs="Arial"/>
                <w:sz w:val="20"/>
              </w:rPr>
            </w:pPr>
            <w:r>
              <w:rPr>
                <w:rFonts w:ascii="Arial" w:hAnsi="Arial" w:cs="Arial"/>
                <w:sz w:val="20"/>
              </w:rPr>
              <w:t>6</w:t>
            </w:r>
          </w:p>
        </w:tc>
        <w:tc>
          <w:tcPr>
            <w:tcW w:w="8588" w:type="dxa"/>
            <w:gridSpan w:val="5"/>
            <w:tcBorders>
              <w:top w:val="single" w:sz="6" w:space="0" w:color="auto"/>
              <w:left w:val="single" w:sz="6" w:space="0" w:color="auto"/>
              <w:bottom w:val="single" w:sz="4" w:space="0" w:color="auto"/>
            </w:tcBorders>
          </w:tcPr>
          <w:p w14:paraId="41181BA1" w14:textId="77777777" w:rsidR="00197693" w:rsidRDefault="00860C05">
            <w:pPr>
              <w:jc w:val="left"/>
              <w:rPr>
                <w:rFonts w:ascii="Arial" w:hAnsi="Arial"/>
                <w:sz w:val="20"/>
              </w:rPr>
            </w:pPr>
            <w:r>
              <w:rPr>
                <w:rFonts w:ascii="Arial" w:hAnsi="Arial"/>
                <w:sz w:val="20"/>
              </w:rPr>
              <w:t>Remove the old recording chart.</w:t>
            </w:r>
          </w:p>
        </w:tc>
      </w:tr>
      <w:tr w:rsidR="00197693" w14:paraId="41181BA6" w14:textId="77777777">
        <w:trPr>
          <w:cantSplit/>
        </w:trPr>
        <w:tc>
          <w:tcPr>
            <w:tcW w:w="1620" w:type="dxa"/>
            <w:tcBorders>
              <w:top w:val="nil"/>
              <w:left w:val="nil"/>
              <w:bottom w:val="nil"/>
              <w:right w:val="single" w:sz="6" w:space="0" w:color="auto"/>
            </w:tcBorders>
            <w:vAlign w:val="center"/>
          </w:tcPr>
          <w:p w14:paraId="41181BA3"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A4" w14:textId="77777777" w:rsidR="00197693" w:rsidRDefault="00860C05">
            <w:pPr>
              <w:jc w:val="center"/>
              <w:rPr>
                <w:rFonts w:ascii="Arial" w:hAnsi="Arial" w:cs="Arial"/>
                <w:sz w:val="20"/>
              </w:rPr>
            </w:pPr>
            <w:r>
              <w:rPr>
                <w:rFonts w:ascii="Arial" w:hAnsi="Arial" w:cs="Arial"/>
                <w:sz w:val="20"/>
              </w:rPr>
              <w:t>7</w:t>
            </w:r>
          </w:p>
        </w:tc>
        <w:tc>
          <w:tcPr>
            <w:tcW w:w="8588" w:type="dxa"/>
            <w:gridSpan w:val="5"/>
            <w:tcBorders>
              <w:top w:val="single" w:sz="6" w:space="0" w:color="auto"/>
              <w:left w:val="single" w:sz="6" w:space="0" w:color="auto"/>
              <w:bottom w:val="single" w:sz="4" w:space="0" w:color="auto"/>
            </w:tcBorders>
          </w:tcPr>
          <w:p w14:paraId="41181BA5" w14:textId="77777777" w:rsidR="00197693" w:rsidRDefault="00860C05">
            <w:pPr>
              <w:jc w:val="left"/>
              <w:rPr>
                <w:rFonts w:ascii="Arial" w:hAnsi="Arial"/>
                <w:sz w:val="20"/>
              </w:rPr>
            </w:pPr>
            <w:r>
              <w:rPr>
                <w:rFonts w:ascii="Arial" w:hAnsi="Arial"/>
                <w:sz w:val="20"/>
              </w:rPr>
              <w:t>Date and initial both the old and new recording charts indicating the digital display temperature reading on both.  The back of the chart must be stamped with the Transfusion Service address stamp.</w:t>
            </w:r>
          </w:p>
        </w:tc>
      </w:tr>
      <w:tr w:rsidR="00197693" w14:paraId="41181BAA" w14:textId="77777777">
        <w:trPr>
          <w:cantSplit/>
        </w:trPr>
        <w:tc>
          <w:tcPr>
            <w:tcW w:w="1620" w:type="dxa"/>
            <w:tcBorders>
              <w:top w:val="nil"/>
              <w:left w:val="nil"/>
              <w:bottom w:val="nil"/>
              <w:right w:val="single" w:sz="6" w:space="0" w:color="auto"/>
            </w:tcBorders>
            <w:vAlign w:val="center"/>
          </w:tcPr>
          <w:p w14:paraId="41181BA7"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A8" w14:textId="77777777" w:rsidR="00197693" w:rsidRDefault="00860C05">
            <w:pPr>
              <w:jc w:val="center"/>
              <w:rPr>
                <w:rFonts w:ascii="Arial" w:hAnsi="Arial" w:cs="Arial"/>
                <w:sz w:val="20"/>
              </w:rPr>
            </w:pPr>
            <w:r>
              <w:rPr>
                <w:rFonts w:ascii="Arial" w:hAnsi="Arial" w:cs="Arial"/>
                <w:sz w:val="20"/>
              </w:rPr>
              <w:t>8</w:t>
            </w:r>
          </w:p>
        </w:tc>
        <w:tc>
          <w:tcPr>
            <w:tcW w:w="8588" w:type="dxa"/>
            <w:gridSpan w:val="5"/>
            <w:tcBorders>
              <w:top w:val="single" w:sz="6" w:space="0" w:color="auto"/>
              <w:left w:val="single" w:sz="6" w:space="0" w:color="auto"/>
              <w:bottom w:val="single" w:sz="4" w:space="0" w:color="auto"/>
            </w:tcBorders>
          </w:tcPr>
          <w:p w14:paraId="41181BA9" w14:textId="77777777" w:rsidR="00197693" w:rsidRDefault="00860C05">
            <w:pPr>
              <w:jc w:val="left"/>
              <w:rPr>
                <w:rFonts w:ascii="Arial" w:hAnsi="Arial"/>
                <w:sz w:val="20"/>
              </w:rPr>
            </w:pPr>
            <w:r>
              <w:rPr>
                <w:rFonts w:ascii="Arial" w:hAnsi="Arial"/>
                <w:sz w:val="20"/>
              </w:rPr>
              <w:t>Position on the new chart at the corresponding date and time according to the etching.</w:t>
            </w:r>
          </w:p>
        </w:tc>
      </w:tr>
      <w:tr w:rsidR="00197693" w14:paraId="41181BAE" w14:textId="77777777">
        <w:trPr>
          <w:cantSplit/>
        </w:trPr>
        <w:tc>
          <w:tcPr>
            <w:tcW w:w="1620" w:type="dxa"/>
            <w:tcBorders>
              <w:top w:val="nil"/>
              <w:left w:val="nil"/>
              <w:bottom w:val="nil"/>
              <w:right w:val="single" w:sz="6" w:space="0" w:color="auto"/>
            </w:tcBorders>
            <w:vAlign w:val="center"/>
          </w:tcPr>
          <w:p w14:paraId="41181BAB"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AC" w14:textId="77777777" w:rsidR="00197693" w:rsidRDefault="00860C05">
            <w:pPr>
              <w:jc w:val="center"/>
              <w:rPr>
                <w:rFonts w:ascii="Arial" w:hAnsi="Arial" w:cs="Arial"/>
                <w:sz w:val="20"/>
              </w:rPr>
            </w:pPr>
            <w:r>
              <w:rPr>
                <w:rFonts w:ascii="Arial" w:hAnsi="Arial" w:cs="Arial"/>
                <w:sz w:val="20"/>
              </w:rPr>
              <w:t>9</w:t>
            </w:r>
          </w:p>
        </w:tc>
        <w:tc>
          <w:tcPr>
            <w:tcW w:w="8588" w:type="dxa"/>
            <w:gridSpan w:val="5"/>
            <w:tcBorders>
              <w:top w:val="single" w:sz="6" w:space="0" w:color="auto"/>
              <w:left w:val="single" w:sz="6" w:space="0" w:color="auto"/>
              <w:bottom w:val="single" w:sz="4" w:space="0" w:color="auto"/>
            </w:tcBorders>
          </w:tcPr>
          <w:p w14:paraId="41181BAD" w14:textId="77777777" w:rsidR="00197693" w:rsidRDefault="00860C05">
            <w:pPr>
              <w:jc w:val="left"/>
              <w:rPr>
                <w:rFonts w:ascii="Arial" w:hAnsi="Arial"/>
                <w:sz w:val="20"/>
              </w:rPr>
            </w:pPr>
            <w:r>
              <w:rPr>
                <w:rFonts w:ascii="Arial" w:hAnsi="Arial"/>
                <w:sz w:val="20"/>
              </w:rPr>
              <w:t>Re-attach the chart knob and screw it securely against the chart.</w:t>
            </w:r>
          </w:p>
        </w:tc>
      </w:tr>
      <w:tr w:rsidR="00197693" w14:paraId="41181BB2" w14:textId="77777777">
        <w:trPr>
          <w:cantSplit/>
        </w:trPr>
        <w:tc>
          <w:tcPr>
            <w:tcW w:w="1620" w:type="dxa"/>
            <w:tcBorders>
              <w:top w:val="nil"/>
              <w:left w:val="nil"/>
              <w:bottom w:val="nil"/>
              <w:right w:val="single" w:sz="6" w:space="0" w:color="auto"/>
            </w:tcBorders>
            <w:vAlign w:val="center"/>
          </w:tcPr>
          <w:p w14:paraId="41181BAF"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B0" w14:textId="77777777" w:rsidR="00197693" w:rsidRDefault="00860C05">
            <w:pPr>
              <w:jc w:val="center"/>
              <w:rPr>
                <w:rFonts w:ascii="Arial" w:hAnsi="Arial" w:cs="Arial"/>
                <w:sz w:val="20"/>
              </w:rPr>
            </w:pPr>
            <w:r>
              <w:rPr>
                <w:rFonts w:ascii="Arial" w:hAnsi="Arial" w:cs="Arial"/>
                <w:sz w:val="20"/>
              </w:rPr>
              <w:t>10</w:t>
            </w:r>
          </w:p>
        </w:tc>
        <w:tc>
          <w:tcPr>
            <w:tcW w:w="8588" w:type="dxa"/>
            <w:gridSpan w:val="5"/>
            <w:tcBorders>
              <w:top w:val="single" w:sz="6" w:space="0" w:color="auto"/>
              <w:left w:val="single" w:sz="6" w:space="0" w:color="auto"/>
              <w:bottom w:val="single" w:sz="4" w:space="0" w:color="auto"/>
            </w:tcBorders>
          </w:tcPr>
          <w:p w14:paraId="41181BB1" w14:textId="77777777" w:rsidR="00197693" w:rsidRDefault="00860C05">
            <w:pPr>
              <w:jc w:val="left"/>
              <w:rPr>
                <w:rFonts w:ascii="Arial" w:hAnsi="Arial"/>
                <w:sz w:val="20"/>
              </w:rPr>
            </w:pPr>
            <w:r>
              <w:rPr>
                <w:rFonts w:ascii="Arial" w:hAnsi="Arial"/>
                <w:sz w:val="20"/>
              </w:rPr>
              <w:t xml:space="preserve">Press and hold the </w:t>
            </w:r>
            <w:r>
              <w:rPr>
                <w:rFonts w:ascii="Arial" w:hAnsi="Arial"/>
                <w:b/>
                <w:bCs/>
                <w:sz w:val="20"/>
              </w:rPr>
              <w:t xml:space="preserve">Chart Change button </w:t>
            </w:r>
            <w:r>
              <w:rPr>
                <w:rFonts w:ascii="Arial" w:hAnsi="Arial"/>
                <w:sz w:val="20"/>
              </w:rPr>
              <w:t>(3) for approximately one second until the pen begins to move back.</w:t>
            </w:r>
          </w:p>
        </w:tc>
      </w:tr>
      <w:tr w:rsidR="00197693" w14:paraId="41181BB6" w14:textId="77777777">
        <w:trPr>
          <w:cantSplit/>
        </w:trPr>
        <w:tc>
          <w:tcPr>
            <w:tcW w:w="1620" w:type="dxa"/>
            <w:tcBorders>
              <w:top w:val="nil"/>
              <w:left w:val="nil"/>
              <w:bottom w:val="nil"/>
              <w:right w:val="single" w:sz="6" w:space="0" w:color="auto"/>
            </w:tcBorders>
            <w:vAlign w:val="center"/>
          </w:tcPr>
          <w:p w14:paraId="41181BB3"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B4" w14:textId="77777777" w:rsidR="00197693" w:rsidRDefault="00860C05">
            <w:pPr>
              <w:jc w:val="center"/>
              <w:rPr>
                <w:rFonts w:ascii="Arial" w:hAnsi="Arial" w:cs="Arial"/>
                <w:sz w:val="20"/>
              </w:rPr>
            </w:pPr>
            <w:r>
              <w:rPr>
                <w:rFonts w:ascii="Arial" w:hAnsi="Arial" w:cs="Arial"/>
                <w:sz w:val="20"/>
              </w:rPr>
              <w:t>11</w:t>
            </w:r>
          </w:p>
        </w:tc>
        <w:tc>
          <w:tcPr>
            <w:tcW w:w="8588" w:type="dxa"/>
            <w:gridSpan w:val="5"/>
            <w:tcBorders>
              <w:top w:val="single" w:sz="6" w:space="0" w:color="auto"/>
              <w:left w:val="single" w:sz="6" w:space="0" w:color="auto"/>
              <w:bottom w:val="single" w:sz="4" w:space="0" w:color="auto"/>
            </w:tcBorders>
          </w:tcPr>
          <w:p w14:paraId="41181BB5" w14:textId="77777777" w:rsidR="00197693" w:rsidRDefault="00860C05">
            <w:pPr>
              <w:jc w:val="left"/>
              <w:rPr>
                <w:rFonts w:ascii="Arial" w:hAnsi="Arial"/>
                <w:sz w:val="20"/>
              </w:rPr>
            </w:pPr>
            <w:r>
              <w:rPr>
                <w:rFonts w:ascii="Arial" w:hAnsi="Arial"/>
                <w:sz w:val="20"/>
              </w:rPr>
              <w:t>Release the button.</w:t>
            </w:r>
          </w:p>
        </w:tc>
      </w:tr>
      <w:tr w:rsidR="00197693" w14:paraId="41181BBB" w14:textId="77777777">
        <w:trPr>
          <w:cantSplit/>
        </w:trPr>
        <w:tc>
          <w:tcPr>
            <w:tcW w:w="1620" w:type="dxa"/>
            <w:tcBorders>
              <w:top w:val="nil"/>
              <w:left w:val="nil"/>
              <w:bottom w:val="nil"/>
              <w:right w:val="single" w:sz="6" w:space="0" w:color="auto"/>
            </w:tcBorders>
            <w:vAlign w:val="center"/>
          </w:tcPr>
          <w:p w14:paraId="41181BB7"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B8" w14:textId="77777777" w:rsidR="00197693" w:rsidRDefault="00860C05">
            <w:pPr>
              <w:jc w:val="center"/>
              <w:rPr>
                <w:rFonts w:ascii="Arial" w:hAnsi="Arial" w:cs="Arial"/>
                <w:sz w:val="20"/>
              </w:rPr>
            </w:pPr>
            <w:r>
              <w:rPr>
                <w:rFonts w:ascii="Arial" w:hAnsi="Arial" w:cs="Arial"/>
                <w:sz w:val="20"/>
              </w:rPr>
              <w:t>12</w:t>
            </w:r>
          </w:p>
        </w:tc>
        <w:tc>
          <w:tcPr>
            <w:tcW w:w="8588" w:type="dxa"/>
            <w:gridSpan w:val="5"/>
            <w:tcBorders>
              <w:top w:val="single" w:sz="6" w:space="0" w:color="auto"/>
              <w:left w:val="single" w:sz="6" w:space="0" w:color="auto"/>
              <w:bottom w:val="single" w:sz="4" w:space="0" w:color="auto"/>
            </w:tcBorders>
          </w:tcPr>
          <w:p w14:paraId="41181BB9" w14:textId="77777777" w:rsidR="00197693" w:rsidRDefault="00860C05">
            <w:pPr>
              <w:jc w:val="left"/>
              <w:rPr>
                <w:rFonts w:ascii="Arial" w:hAnsi="Arial"/>
                <w:sz w:val="20"/>
              </w:rPr>
            </w:pPr>
            <w:r>
              <w:rPr>
                <w:rFonts w:ascii="Arial" w:hAnsi="Arial"/>
                <w:sz w:val="20"/>
              </w:rPr>
              <w:t>Check to make sure the pen is marking on the chart.</w:t>
            </w:r>
          </w:p>
          <w:p w14:paraId="41181BBA" w14:textId="77777777" w:rsidR="00197693" w:rsidRDefault="00197693">
            <w:pPr>
              <w:jc w:val="left"/>
              <w:rPr>
                <w:rFonts w:ascii="Arial" w:hAnsi="Arial"/>
                <w:sz w:val="20"/>
              </w:rPr>
            </w:pPr>
          </w:p>
        </w:tc>
      </w:tr>
      <w:tr w:rsidR="00197693" w14:paraId="41181BC0" w14:textId="77777777">
        <w:trPr>
          <w:cantSplit/>
        </w:trPr>
        <w:tc>
          <w:tcPr>
            <w:tcW w:w="1620" w:type="dxa"/>
            <w:tcBorders>
              <w:top w:val="nil"/>
              <w:left w:val="nil"/>
              <w:bottom w:val="nil"/>
              <w:right w:val="single" w:sz="6" w:space="0" w:color="auto"/>
            </w:tcBorders>
            <w:vAlign w:val="center"/>
          </w:tcPr>
          <w:p w14:paraId="41181BBC"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BD" w14:textId="77777777" w:rsidR="00197693" w:rsidRDefault="00860C05">
            <w:pPr>
              <w:jc w:val="center"/>
              <w:rPr>
                <w:rFonts w:ascii="Arial" w:hAnsi="Arial" w:cs="Arial"/>
                <w:sz w:val="20"/>
              </w:rPr>
            </w:pPr>
            <w:r>
              <w:rPr>
                <w:rFonts w:ascii="Arial" w:hAnsi="Arial" w:cs="Arial"/>
                <w:sz w:val="20"/>
              </w:rPr>
              <w:t>13</w:t>
            </w:r>
          </w:p>
        </w:tc>
        <w:tc>
          <w:tcPr>
            <w:tcW w:w="8588" w:type="dxa"/>
            <w:gridSpan w:val="5"/>
            <w:tcBorders>
              <w:top w:val="single" w:sz="6" w:space="0" w:color="auto"/>
              <w:left w:val="single" w:sz="6" w:space="0" w:color="auto"/>
              <w:bottom w:val="single" w:sz="6" w:space="0" w:color="auto"/>
            </w:tcBorders>
          </w:tcPr>
          <w:p w14:paraId="41181BBE" w14:textId="77777777" w:rsidR="00197693" w:rsidRDefault="00860C05">
            <w:pPr>
              <w:jc w:val="left"/>
              <w:rPr>
                <w:rFonts w:ascii="Arial" w:hAnsi="Arial"/>
                <w:sz w:val="20"/>
              </w:rPr>
            </w:pPr>
            <w:r>
              <w:rPr>
                <w:rFonts w:ascii="Arial" w:hAnsi="Arial"/>
                <w:sz w:val="20"/>
              </w:rPr>
              <w:t>Place recorded charts on Technical Specialist desk for review.</w:t>
            </w:r>
          </w:p>
          <w:p w14:paraId="41181BBF" w14:textId="77777777" w:rsidR="00197693" w:rsidRDefault="00197693">
            <w:pPr>
              <w:jc w:val="left"/>
              <w:rPr>
                <w:rFonts w:ascii="Arial" w:hAnsi="Arial"/>
                <w:sz w:val="20"/>
              </w:rPr>
            </w:pPr>
          </w:p>
        </w:tc>
      </w:tr>
      <w:tr w:rsidR="00197693" w14:paraId="41181BC4" w14:textId="77777777">
        <w:trPr>
          <w:cantSplit/>
        </w:trPr>
        <w:tc>
          <w:tcPr>
            <w:tcW w:w="1620" w:type="dxa"/>
            <w:tcBorders>
              <w:top w:val="nil"/>
              <w:left w:val="nil"/>
              <w:bottom w:val="nil"/>
              <w:right w:val="nil"/>
            </w:tcBorders>
            <w:vAlign w:val="center"/>
          </w:tcPr>
          <w:p w14:paraId="41181BC1" w14:textId="77777777" w:rsidR="00197693" w:rsidRDefault="00197693">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41181BC2" w14:textId="77777777" w:rsidR="00197693" w:rsidRDefault="00197693">
            <w:pPr>
              <w:jc w:val="center"/>
              <w:rPr>
                <w:rFonts w:ascii="Arial" w:hAnsi="Arial" w:cs="Arial"/>
                <w:sz w:val="20"/>
              </w:rPr>
            </w:pPr>
          </w:p>
        </w:tc>
        <w:tc>
          <w:tcPr>
            <w:tcW w:w="8588" w:type="dxa"/>
            <w:gridSpan w:val="5"/>
            <w:tcBorders>
              <w:top w:val="single" w:sz="6" w:space="0" w:color="auto"/>
              <w:left w:val="nil"/>
              <w:bottom w:val="single" w:sz="6" w:space="0" w:color="auto"/>
              <w:right w:val="nil"/>
            </w:tcBorders>
          </w:tcPr>
          <w:p w14:paraId="41181BC3" w14:textId="77777777" w:rsidR="00197693" w:rsidRDefault="00197693">
            <w:pPr>
              <w:jc w:val="left"/>
              <w:rPr>
                <w:rFonts w:ascii="Arial" w:hAnsi="Arial"/>
                <w:sz w:val="20"/>
              </w:rPr>
            </w:pPr>
          </w:p>
        </w:tc>
      </w:tr>
      <w:tr w:rsidR="00197693" w14:paraId="41181BC8" w14:textId="77777777">
        <w:trPr>
          <w:cantSplit/>
        </w:trPr>
        <w:tc>
          <w:tcPr>
            <w:tcW w:w="1620" w:type="dxa"/>
            <w:tcBorders>
              <w:top w:val="nil"/>
              <w:left w:val="nil"/>
              <w:bottom w:val="nil"/>
              <w:right w:val="single" w:sz="6" w:space="0" w:color="auto"/>
            </w:tcBorders>
            <w:vAlign w:val="center"/>
          </w:tcPr>
          <w:p w14:paraId="41181BC5"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41181BC6" w14:textId="77777777" w:rsidR="00197693" w:rsidRDefault="00860C05">
            <w:pPr>
              <w:jc w:val="center"/>
              <w:rPr>
                <w:rFonts w:ascii="Arial" w:hAnsi="Arial" w:cs="Arial"/>
                <w:b/>
                <w:bCs/>
                <w:sz w:val="20"/>
              </w:rPr>
            </w:pPr>
            <w:r>
              <w:rPr>
                <w:rFonts w:ascii="Arial" w:hAnsi="Arial" w:cs="Arial"/>
                <w:b/>
                <w:bCs/>
                <w:sz w:val="20"/>
              </w:rPr>
              <w:t>Step</w:t>
            </w:r>
          </w:p>
        </w:tc>
        <w:tc>
          <w:tcPr>
            <w:tcW w:w="8588" w:type="dxa"/>
            <w:gridSpan w:val="5"/>
            <w:tcBorders>
              <w:top w:val="single" w:sz="6" w:space="0" w:color="auto"/>
              <w:left w:val="single" w:sz="6" w:space="0" w:color="auto"/>
              <w:bottom w:val="single" w:sz="6" w:space="0" w:color="auto"/>
            </w:tcBorders>
            <w:shd w:val="clear" w:color="auto" w:fill="F3F3F3"/>
          </w:tcPr>
          <w:p w14:paraId="41181BC7" w14:textId="77777777" w:rsidR="00197693" w:rsidRDefault="00860C05">
            <w:pPr>
              <w:jc w:val="center"/>
              <w:rPr>
                <w:rFonts w:ascii="Arial" w:hAnsi="Arial" w:cs="Arial"/>
                <w:b/>
                <w:bCs/>
                <w:sz w:val="20"/>
              </w:rPr>
            </w:pPr>
            <w:r>
              <w:rPr>
                <w:rFonts w:ascii="Arial" w:hAnsi="Arial" w:cs="Arial"/>
                <w:b/>
                <w:bCs/>
                <w:sz w:val="20"/>
              </w:rPr>
              <w:t>Action</w:t>
            </w:r>
          </w:p>
        </w:tc>
      </w:tr>
      <w:tr w:rsidR="00197693" w14:paraId="41181BCD" w14:textId="77777777">
        <w:trPr>
          <w:cantSplit/>
        </w:trPr>
        <w:tc>
          <w:tcPr>
            <w:tcW w:w="1620" w:type="dxa"/>
            <w:tcBorders>
              <w:top w:val="nil"/>
              <w:left w:val="nil"/>
              <w:bottom w:val="nil"/>
              <w:right w:val="single" w:sz="6" w:space="0" w:color="auto"/>
            </w:tcBorders>
            <w:vAlign w:val="center"/>
          </w:tcPr>
          <w:p w14:paraId="41181BC9" w14:textId="77777777" w:rsidR="00197693" w:rsidRDefault="00860C05">
            <w:pPr>
              <w:rPr>
                <w:rFonts w:ascii="Arial" w:hAnsi="Arial" w:cs="Arial"/>
                <w:bCs/>
                <w:color w:val="3366FF"/>
                <w:sz w:val="20"/>
              </w:rPr>
            </w:pPr>
            <w:r>
              <w:rPr>
                <w:rFonts w:ascii="Arial" w:hAnsi="Arial" w:cs="Arial"/>
                <w:bCs/>
                <w:color w:val="3366FF"/>
                <w:sz w:val="20"/>
              </w:rPr>
              <w:t>Monthly</w:t>
            </w:r>
          </w:p>
        </w:tc>
        <w:tc>
          <w:tcPr>
            <w:tcW w:w="772" w:type="dxa"/>
            <w:tcBorders>
              <w:top w:val="single" w:sz="6" w:space="0" w:color="auto"/>
              <w:left w:val="single" w:sz="6" w:space="0" w:color="auto"/>
              <w:bottom w:val="single" w:sz="6" w:space="0" w:color="auto"/>
              <w:right w:val="single" w:sz="6" w:space="0" w:color="auto"/>
            </w:tcBorders>
          </w:tcPr>
          <w:p w14:paraId="41181BCA" w14:textId="77777777" w:rsidR="00197693" w:rsidRDefault="00860C05">
            <w:pPr>
              <w:jc w:val="center"/>
              <w:rPr>
                <w:rFonts w:ascii="Arial" w:hAnsi="Arial" w:cs="Arial"/>
                <w:sz w:val="20"/>
              </w:rPr>
            </w:pPr>
            <w:r>
              <w:rPr>
                <w:rFonts w:ascii="Arial" w:hAnsi="Arial" w:cs="Arial"/>
                <w:sz w:val="20"/>
              </w:rPr>
              <w:t>1</w:t>
            </w:r>
          </w:p>
        </w:tc>
        <w:tc>
          <w:tcPr>
            <w:tcW w:w="8588" w:type="dxa"/>
            <w:gridSpan w:val="5"/>
            <w:tcBorders>
              <w:top w:val="single" w:sz="6" w:space="0" w:color="auto"/>
              <w:left w:val="single" w:sz="6" w:space="0" w:color="auto"/>
              <w:bottom w:val="single" w:sz="4" w:space="0" w:color="auto"/>
            </w:tcBorders>
          </w:tcPr>
          <w:p w14:paraId="41181BCB" w14:textId="77777777" w:rsidR="00197693" w:rsidRDefault="00860C05">
            <w:pPr>
              <w:jc w:val="left"/>
              <w:rPr>
                <w:rFonts w:ascii="Arial" w:hAnsi="Arial"/>
                <w:sz w:val="20"/>
              </w:rPr>
            </w:pPr>
            <w:r>
              <w:rPr>
                <w:rFonts w:ascii="Arial" w:hAnsi="Arial"/>
                <w:sz w:val="20"/>
              </w:rPr>
              <w:t>Clean exterior with a soft cloth and non-abrasive liquid cleanser. Do not use paper towels.</w:t>
            </w:r>
          </w:p>
          <w:p w14:paraId="41181BCC" w14:textId="77777777" w:rsidR="00197693" w:rsidRDefault="00197693">
            <w:pPr>
              <w:jc w:val="left"/>
              <w:rPr>
                <w:rFonts w:ascii="Arial" w:hAnsi="Arial"/>
                <w:sz w:val="20"/>
              </w:rPr>
            </w:pPr>
          </w:p>
        </w:tc>
      </w:tr>
      <w:tr w:rsidR="00197693" w14:paraId="41181BD2" w14:textId="77777777">
        <w:trPr>
          <w:cantSplit/>
        </w:trPr>
        <w:tc>
          <w:tcPr>
            <w:tcW w:w="1620" w:type="dxa"/>
            <w:tcBorders>
              <w:top w:val="nil"/>
              <w:left w:val="nil"/>
              <w:bottom w:val="nil"/>
              <w:right w:val="single" w:sz="6" w:space="0" w:color="auto"/>
            </w:tcBorders>
            <w:vAlign w:val="center"/>
          </w:tcPr>
          <w:p w14:paraId="41181BCE"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CF" w14:textId="77777777" w:rsidR="00197693" w:rsidRDefault="00860C05">
            <w:pPr>
              <w:jc w:val="center"/>
              <w:rPr>
                <w:rFonts w:ascii="Arial" w:hAnsi="Arial" w:cs="Arial"/>
                <w:sz w:val="20"/>
              </w:rPr>
            </w:pPr>
            <w:r>
              <w:rPr>
                <w:rFonts w:ascii="Arial" w:hAnsi="Arial" w:cs="Arial"/>
                <w:sz w:val="20"/>
              </w:rPr>
              <w:t>2</w:t>
            </w:r>
          </w:p>
        </w:tc>
        <w:tc>
          <w:tcPr>
            <w:tcW w:w="8588" w:type="dxa"/>
            <w:gridSpan w:val="5"/>
            <w:tcBorders>
              <w:top w:val="single" w:sz="6" w:space="0" w:color="auto"/>
              <w:left w:val="single" w:sz="6" w:space="0" w:color="auto"/>
              <w:bottom w:val="single" w:sz="4" w:space="0" w:color="auto"/>
            </w:tcBorders>
          </w:tcPr>
          <w:p w14:paraId="41181BD0" w14:textId="77777777" w:rsidR="00197693" w:rsidRDefault="00860C05">
            <w:pPr>
              <w:jc w:val="left"/>
              <w:rPr>
                <w:rFonts w:ascii="Arial" w:hAnsi="Arial"/>
                <w:sz w:val="20"/>
              </w:rPr>
            </w:pPr>
            <w:r>
              <w:rPr>
                <w:rFonts w:ascii="Arial" w:hAnsi="Arial"/>
                <w:sz w:val="20"/>
              </w:rPr>
              <w:t>The door should be cleaned with a soft cloth and window cleaner.</w:t>
            </w:r>
          </w:p>
          <w:p w14:paraId="41181BD1" w14:textId="77777777" w:rsidR="00197693" w:rsidRDefault="00197693">
            <w:pPr>
              <w:jc w:val="left"/>
              <w:rPr>
                <w:rFonts w:ascii="Arial" w:hAnsi="Arial"/>
                <w:sz w:val="20"/>
              </w:rPr>
            </w:pPr>
          </w:p>
        </w:tc>
      </w:tr>
      <w:tr w:rsidR="00197693" w14:paraId="41181BD6" w14:textId="77777777">
        <w:trPr>
          <w:cantSplit/>
        </w:trPr>
        <w:tc>
          <w:tcPr>
            <w:tcW w:w="1620" w:type="dxa"/>
            <w:tcBorders>
              <w:top w:val="nil"/>
              <w:left w:val="nil"/>
              <w:bottom w:val="nil"/>
              <w:right w:val="single" w:sz="6" w:space="0" w:color="auto"/>
            </w:tcBorders>
            <w:vAlign w:val="center"/>
          </w:tcPr>
          <w:p w14:paraId="41181BD3"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D4" w14:textId="77777777" w:rsidR="00197693" w:rsidRDefault="00860C05">
            <w:pPr>
              <w:jc w:val="center"/>
              <w:rPr>
                <w:rFonts w:ascii="Arial" w:hAnsi="Arial" w:cs="Arial"/>
                <w:sz w:val="20"/>
              </w:rPr>
            </w:pPr>
            <w:r>
              <w:rPr>
                <w:rFonts w:ascii="Arial" w:hAnsi="Arial" w:cs="Arial"/>
                <w:sz w:val="20"/>
              </w:rPr>
              <w:t>3</w:t>
            </w:r>
          </w:p>
        </w:tc>
        <w:tc>
          <w:tcPr>
            <w:tcW w:w="8588" w:type="dxa"/>
            <w:gridSpan w:val="5"/>
            <w:tcBorders>
              <w:top w:val="single" w:sz="6" w:space="0" w:color="auto"/>
              <w:left w:val="single" w:sz="6" w:space="0" w:color="auto"/>
              <w:bottom w:val="single" w:sz="6" w:space="0" w:color="auto"/>
            </w:tcBorders>
          </w:tcPr>
          <w:p w14:paraId="41181BD5" w14:textId="77777777" w:rsidR="00197693" w:rsidRDefault="00860C05">
            <w:pPr>
              <w:jc w:val="left"/>
              <w:rPr>
                <w:rFonts w:ascii="Arial" w:hAnsi="Arial"/>
                <w:sz w:val="20"/>
              </w:rPr>
            </w:pPr>
            <w:r>
              <w:rPr>
                <w:rFonts w:ascii="Arial" w:hAnsi="Arial"/>
                <w:sz w:val="20"/>
              </w:rPr>
              <w:t>Wipe down the interior walls, water drain train and flatbed agitator shelves with a disinfectant cleaner.</w:t>
            </w:r>
          </w:p>
        </w:tc>
      </w:tr>
      <w:tr w:rsidR="00197693" w14:paraId="41181BDA" w14:textId="77777777">
        <w:trPr>
          <w:cantSplit/>
        </w:trPr>
        <w:tc>
          <w:tcPr>
            <w:tcW w:w="1620" w:type="dxa"/>
            <w:tcBorders>
              <w:top w:val="nil"/>
              <w:left w:val="nil"/>
              <w:bottom w:val="nil"/>
              <w:right w:val="nil"/>
            </w:tcBorders>
            <w:vAlign w:val="center"/>
          </w:tcPr>
          <w:p w14:paraId="41181BD7" w14:textId="77777777" w:rsidR="00197693" w:rsidRDefault="00197693">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41181BD8" w14:textId="77777777" w:rsidR="00197693" w:rsidRDefault="00197693">
            <w:pPr>
              <w:jc w:val="center"/>
              <w:rPr>
                <w:rFonts w:ascii="Arial" w:hAnsi="Arial" w:cs="Arial"/>
                <w:sz w:val="20"/>
              </w:rPr>
            </w:pPr>
          </w:p>
        </w:tc>
        <w:tc>
          <w:tcPr>
            <w:tcW w:w="8588" w:type="dxa"/>
            <w:gridSpan w:val="5"/>
            <w:tcBorders>
              <w:top w:val="single" w:sz="6" w:space="0" w:color="auto"/>
              <w:left w:val="nil"/>
              <w:bottom w:val="single" w:sz="6" w:space="0" w:color="auto"/>
              <w:right w:val="nil"/>
            </w:tcBorders>
          </w:tcPr>
          <w:p w14:paraId="41181BD9" w14:textId="77777777" w:rsidR="00197693" w:rsidRDefault="00197693">
            <w:pPr>
              <w:jc w:val="left"/>
              <w:rPr>
                <w:rFonts w:ascii="Arial" w:hAnsi="Arial"/>
                <w:sz w:val="20"/>
              </w:rPr>
            </w:pPr>
          </w:p>
        </w:tc>
      </w:tr>
      <w:tr w:rsidR="00197693" w14:paraId="41181BDE" w14:textId="77777777">
        <w:trPr>
          <w:cantSplit/>
        </w:trPr>
        <w:tc>
          <w:tcPr>
            <w:tcW w:w="1620" w:type="dxa"/>
            <w:tcBorders>
              <w:top w:val="nil"/>
              <w:left w:val="nil"/>
              <w:bottom w:val="nil"/>
              <w:right w:val="single" w:sz="6" w:space="0" w:color="auto"/>
            </w:tcBorders>
            <w:vAlign w:val="center"/>
          </w:tcPr>
          <w:p w14:paraId="41181BDB"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41181BDC" w14:textId="77777777" w:rsidR="00197693" w:rsidRDefault="00860C05">
            <w:pPr>
              <w:jc w:val="center"/>
              <w:rPr>
                <w:rFonts w:ascii="Arial" w:hAnsi="Arial" w:cs="Arial"/>
                <w:b/>
                <w:bCs/>
                <w:sz w:val="20"/>
              </w:rPr>
            </w:pPr>
            <w:r>
              <w:rPr>
                <w:rFonts w:ascii="Arial" w:hAnsi="Arial" w:cs="Arial"/>
                <w:b/>
                <w:bCs/>
                <w:sz w:val="20"/>
              </w:rPr>
              <w:t>Step</w:t>
            </w:r>
          </w:p>
        </w:tc>
        <w:tc>
          <w:tcPr>
            <w:tcW w:w="8588" w:type="dxa"/>
            <w:gridSpan w:val="5"/>
            <w:tcBorders>
              <w:top w:val="single" w:sz="6" w:space="0" w:color="auto"/>
              <w:left w:val="single" w:sz="6" w:space="0" w:color="auto"/>
              <w:bottom w:val="single" w:sz="6" w:space="0" w:color="auto"/>
            </w:tcBorders>
            <w:shd w:val="clear" w:color="auto" w:fill="F3F3F3"/>
          </w:tcPr>
          <w:p w14:paraId="41181BDD" w14:textId="77777777" w:rsidR="00197693" w:rsidRDefault="00860C05">
            <w:pPr>
              <w:jc w:val="center"/>
              <w:rPr>
                <w:rFonts w:ascii="Arial" w:hAnsi="Arial" w:cs="Arial"/>
                <w:b/>
                <w:bCs/>
                <w:sz w:val="20"/>
              </w:rPr>
            </w:pPr>
            <w:r>
              <w:rPr>
                <w:rFonts w:ascii="Arial" w:hAnsi="Arial" w:cs="Arial"/>
                <w:b/>
                <w:bCs/>
                <w:sz w:val="20"/>
              </w:rPr>
              <w:t>Action</w:t>
            </w:r>
          </w:p>
        </w:tc>
      </w:tr>
      <w:tr w:rsidR="00197693" w14:paraId="41181BE3" w14:textId="77777777">
        <w:trPr>
          <w:cantSplit/>
        </w:trPr>
        <w:tc>
          <w:tcPr>
            <w:tcW w:w="1620" w:type="dxa"/>
            <w:tcBorders>
              <w:top w:val="nil"/>
              <w:left w:val="nil"/>
              <w:bottom w:val="nil"/>
              <w:right w:val="single" w:sz="6" w:space="0" w:color="auto"/>
            </w:tcBorders>
            <w:vAlign w:val="center"/>
          </w:tcPr>
          <w:p w14:paraId="41181BDF" w14:textId="77777777" w:rsidR="00197693" w:rsidRDefault="00860C05">
            <w:pPr>
              <w:rPr>
                <w:rFonts w:ascii="Arial" w:hAnsi="Arial" w:cs="Arial"/>
                <w:bCs/>
                <w:color w:val="3366FF"/>
                <w:sz w:val="20"/>
              </w:rPr>
            </w:pPr>
            <w:r>
              <w:rPr>
                <w:rFonts w:ascii="Arial" w:hAnsi="Arial" w:cs="Arial"/>
                <w:bCs/>
                <w:color w:val="3366FF"/>
                <w:sz w:val="20"/>
              </w:rPr>
              <w:t>Quarterly</w:t>
            </w:r>
          </w:p>
        </w:tc>
        <w:tc>
          <w:tcPr>
            <w:tcW w:w="772" w:type="dxa"/>
            <w:tcBorders>
              <w:top w:val="single" w:sz="6" w:space="0" w:color="auto"/>
              <w:left w:val="single" w:sz="6" w:space="0" w:color="auto"/>
              <w:bottom w:val="single" w:sz="6" w:space="0" w:color="auto"/>
              <w:right w:val="single" w:sz="6" w:space="0" w:color="auto"/>
            </w:tcBorders>
          </w:tcPr>
          <w:p w14:paraId="41181BE0" w14:textId="77777777" w:rsidR="00197693" w:rsidRDefault="00860C05">
            <w:pPr>
              <w:jc w:val="center"/>
              <w:rPr>
                <w:rFonts w:ascii="Arial" w:hAnsi="Arial" w:cs="Arial"/>
                <w:sz w:val="20"/>
              </w:rPr>
            </w:pPr>
            <w:r>
              <w:rPr>
                <w:rFonts w:ascii="Arial" w:hAnsi="Arial" w:cs="Arial"/>
                <w:sz w:val="20"/>
              </w:rPr>
              <w:t>1</w:t>
            </w:r>
          </w:p>
        </w:tc>
        <w:tc>
          <w:tcPr>
            <w:tcW w:w="8588" w:type="dxa"/>
            <w:gridSpan w:val="5"/>
            <w:tcBorders>
              <w:top w:val="single" w:sz="6" w:space="0" w:color="auto"/>
              <w:left w:val="single" w:sz="6" w:space="0" w:color="auto"/>
              <w:bottom w:val="single" w:sz="4" w:space="0" w:color="auto"/>
            </w:tcBorders>
          </w:tcPr>
          <w:p w14:paraId="41181BE1" w14:textId="77777777" w:rsidR="00197693" w:rsidRDefault="00860C05">
            <w:pPr>
              <w:jc w:val="left"/>
              <w:rPr>
                <w:rFonts w:ascii="Arial" w:hAnsi="Arial"/>
                <w:sz w:val="20"/>
              </w:rPr>
            </w:pPr>
            <w:r>
              <w:rPr>
                <w:rFonts w:ascii="Arial" w:hAnsi="Arial"/>
                <w:sz w:val="20"/>
              </w:rPr>
              <w:t>Vacuum the black condenser fins located on the upper right side of the unit.</w:t>
            </w:r>
          </w:p>
          <w:p w14:paraId="41181BE2" w14:textId="77777777" w:rsidR="00197693" w:rsidRDefault="00197693">
            <w:pPr>
              <w:jc w:val="left"/>
              <w:rPr>
                <w:rFonts w:ascii="Arial" w:hAnsi="Arial"/>
                <w:sz w:val="20"/>
              </w:rPr>
            </w:pPr>
          </w:p>
        </w:tc>
      </w:tr>
      <w:tr w:rsidR="00197693" w14:paraId="41181BF3" w14:textId="77777777">
        <w:trPr>
          <w:cantSplit/>
        </w:trPr>
        <w:tc>
          <w:tcPr>
            <w:tcW w:w="1620" w:type="dxa"/>
            <w:tcBorders>
              <w:top w:val="nil"/>
              <w:left w:val="nil"/>
              <w:bottom w:val="nil"/>
              <w:right w:val="single" w:sz="6" w:space="0" w:color="auto"/>
            </w:tcBorders>
            <w:vAlign w:val="center"/>
          </w:tcPr>
          <w:p w14:paraId="41181BE4"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BE5" w14:textId="77777777" w:rsidR="00197693" w:rsidRDefault="00860C05">
            <w:pPr>
              <w:jc w:val="center"/>
              <w:rPr>
                <w:rFonts w:ascii="Arial" w:hAnsi="Arial" w:cs="Arial"/>
                <w:sz w:val="20"/>
              </w:rPr>
            </w:pPr>
            <w:r>
              <w:rPr>
                <w:rFonts w:ascii="Arial" w:hAnsi="Arial" w:cs="Arial"/>
                <w:sz w:val="20"/>
              </w:rPr>
              <w:t>2</w:t>
            </w:r>
          </w:p>
        </w:tc>
        <w:tc>
          <w:tcPr>
            <w:tcW w:w="8588" w:type="dxa"/>
            <w:gridSpan w:val="5"/>
            <w:tcBorders>
              <w:top w:val="single" w:sz="6" w:space="0" w:color="auto"/>
              <w:left w:val="single" w:sz="6" w:space="0" w:color="auto"/>
              <w:bottom w:val="single" w:sz="6" w:space="0" w:color="auto"/>
            </w:tcBorders>
          </w:tcPr>
          <w:p w14:paraId="41181BE6" w14:textId="77777777" w:rsidR="00197693" w:rsidRDefault="00860C05">
            <w:pPr>
              <w:pStyle w:val="TableText"/>
              <w:autoSpaceDE/>
              <w:autoSpaceDN/>
              <w:rPr>
                <w:rFonts w:ascii="Arial" w:hAnsi="Arial" w:cs="Arial"/>
              </w:rPr>
            </w:pPr>
            <w:r>
              <w:rPr>
                <w:rFonts w:ascii="Arial" w:hAnsi="Arial" w:cs="Arial"/>
              </w:rPr>
              <w:t>Alarm test.</w:t>
            </w:r>
          </w:p>
          <w:p w14:paraId="41181BE7" w14:textId="77777777" w:rsidR="00197693" w:rsidRDefault="00860C05" w:rsidP="00860C05">
            <w:pPr>
              <w:numPr>
                <w:ilvl w:val="0"/>
                <w:numId w:val="11"/>
              </w:numPr>
              <w:jc w:val="left"/>
              <w:rPr>
                <w:rFonts w:ascii="Arial" w:hAnsi="Arial"/>
                <w:sz w:val="20"/>
              </w:rPr>
            </w:pPr>
            <w:r>
              <w:rPr>
                <w:rFonts w:ascii="Arial" w:hAnsi="Arial"/>
                <w:sz w:val="20"/>
              </w:rPr>
              <w:t>Turn the platelet rotator off.</w:t>
            </w:r>
          </w:p>
          <w:p w14:paraId="41181BE8" w14:textId="77777777" w:rsidR="00197693" w:rsidRDefault="00860C05" w:rsidP="00860C05">
            <w:pPr>
              <w:numPr>
                <w:ilvl w:val="0"/>
                <w:numId w:val="11"/>
              </w:numPr>
              <w:jc w:val="left"/>
              <w:rPr>
                <w:rFonts w:ascii="Arial" w:hAnsi="Arial"/>
                <w:sz w:val="20"/>
              </w:rPr>
            </w:pPr>
            <w:r>
              <w:rPr>
                <w:rFonts w:ascii="Arial" w:hAnsi="Arial"/>
                <w:sz w:val="20"/>
              </w:rPr>
              <w:t>Locate the alarm thermocouple probe.</w:t>
            </w:r>
          </w:p>
          <w:p w14:paraId="41181BE9" w14:textId="77777777" w:rsidR="00197693" w:rsidRDefault="00860C05" w:rsidP="00860C05">
            <w:pPr>
              <w:numPr>
                <w:ilvl w:val="0"/>
                <w:numId w:val="11"/>
              </w:numPr>
              <w:jc w:val="left"/>
              <w:rPr>
                <w:rFonts w:ascii="Arial" w:hAnsi="Arial"/>
                <w:sz w:val="20"/>
              </w:rPr>
            </w:pPr>
            <w:r>
              <w:rPr>
                <w:rFonts w:ascii="Arial" w:hAnsi="Arial"/>
                <w:sz w:val="20"/>
              </w:rPr>
              <w:t>Fill a small container with water at an approximate temperature of 25</w:t>
            </w:r>
            <w:r>
              <w:rPr>
                <w:rFonts w:ascii="Arial" w:hAnsi="Arial" w:cs="Arial"/>
                <w:sz w:val="20"/>
              </w:rPr>
              <w:t>°C for verification of the high alarm check.</w:t>
            </w:r>
          </w:p>
          <w:p w14:paraId="41181BEA" w14:textId="77777777" w:rsidR="00197693" w:rsidRDefault="00860C05" w:rsidP="00860C05">
            <w:pPr>
              <w:numPr>
                <w:ilvl w:val="0"/>
                <w:numId w:val="11"/>
              </w:numPr>
              <w:jc w:val="left"/>
              <w:rPr>
                <w:rFonts w:ascii="Arial" w:hAnsi="Arial"/>
                <w:sz w:val="20"/>
              </w:rPr>
            </w:pPr>
            <w:r>
              <w:rPr>
                <w:rFonts w:ascii="Arial" w:hAnsi="Arial" w:cs="Arial"/>
                <w:sz w:val="20"/>
              </w:rPr>
              <w:t>Place the alarm thermocouple in the container of water.</w:t>
            </w:r>
          </w:p>
          <w:p w14:paraId="41181BEB" w14:textId="77777777" w:rsidR="00197693" w:rsidRDefault="00860C05" w:rsidP="00860C05">
            <w:pPr>
              <w:numPr>
                <w:ilvl w:val="0"/>
                <w:numId w:val="11"/>
              </w:numPr>
              <w:jc w:val="left"/>
              <w:rPr>
                <w:rFonts w:ascii="Arial" w:hAnsi="Arial"/>
                <w:sz w:val="20"/>
              </w:rPr>
            </w:pPr>
            <w:r>
              <w:rPr>
                <w:rFonts w:ascii="Arial" w:hAnsi="Arial" w:cs="Arial"/>
                <w:sz w:val="20"/>
              </w:rPr>
              <w:t xml:space="preserve">Watch for the Alarm </w:t>
            </w:r>
            <w:r>
              <w:rPr>
                <w:rFonts w:ascii="Arial" w:hAnsi="Arial" w:cs="Arial"/>
                <w:b/>
                <w:bCs/>
                <w:sz w:val="20"/>
              </w:rPr>
              <w:t xml:space="preserve">Indicator Light </w:t>
            </w:r>
            <w:r>
              <w:rPr>
                <w:rFonts w:ascii="Arial" w:hAnsi="Arial" w:cs="Arial"/>
                <w:sz w:val="20"/>
              </w:rPr>
              <w:t>on the Temperature controller to illuminate when the temperature goes beyond the alarm set point. Note: The audible alarm system will go into a delay mode and should sound after the delay period (8 minutes) have cycled.</w:t>
            </w:r>
          </w:p>
          <w:p w14:paraId="41181BEC" w14:textId="77777777" w:rsidR="00197693" w:rsidRDefault="00860C05" w:rsidP="00860C05">
            <w:pPr>
              <w:numPr>
                <w:ilvl w:val="0"/>
                <w:numId w:val="11"/>
              </w:numPr>
              <w:jc w:val="left"/>
              <w:rPr>
                <w:rFonts w:ascii="Arial" w:hAnsi="Arial"/>
                <w:sz w:val="20"/>
              </w:rPr>
            </w:pPr>
            <w:r>
              <w:rPr>
                <w:rFonts w:ascii="Arial" w:hAnsi="Arial" w:cs="Arial"/>
                <w:sz w:val="20"/>
              </w:rPr>
              <w:t xml:space="preserve">Record temperature at which the </w:t>
            </w:r>
            <w:r>
              <w:rPr>
                <w:rFonts w:ascii="Arial" w:hAnsi="Arial" w:cs="Arial"/>
                <w:b/>
                <w:bCs/>
                <w:sz w:val="20"/>
              </w:rPr>
              <w:t>Indicator Light</w:t>
            </w:r>
            <w:r>
              <w:rPr>
                <w:rFonts w:ascii="Arial" w:hAnsi="Arial" w:cs="Arial"/>
                <w:sz w:val="20"/>
              </w:rPr>
              <w:t xml:space="preserve"> illuminated and verify if the audible alarm activated on form alarm testing form.</w:t>
            </w:r>
          </w:p>
          <w:p w14:paraId="41181BED" w14:textId="77777777" w:rsidR="00197693" w:rsidRDefault="00860C05" w:rsidP="00860C05">
            <w:pPr>
              <w:numPr>
                <w:ilvl w:val="0"/>
                <w:numId w:val="11"/>
              </w:numPr>
              <w:jc w:val="left"/>
              <w:rPr>
                <w:rFonts w:ascii="Arial" w:hAnsi="Arial"/>
                <w:sz w:val="20"/>
              </w:rPr>
            </w:pPr>
            <w:r>
              <w:rPr>
                <w:rFonts w:ascii="Arial" w:hAnsi="Arial" w:cs="Arial"/>
                <w:sz w:val="20"/>
              </w:rPr>
              <w:t>Repeat the above steps with the container filled with water at approximately 18°C for the low alarm check.</w:t>
            </w:r>
          </w:p>
          <w:p w14:paraId="41181BEE" w14:textId="77777777" w:rsidR="00197693" w:rsidRDefault="00860C05" w:rsidP="00860C05">
            <w:pPr>
              <w:numPr>
                <w:ilvl w:val="0"/>
                <w:numId w:val="11"/>
              </w:numPr>
              <w:jc w:val="left"/>
              <w:rPr>
                <w:rFonts w:ascii="Arial" w:hAnsi="Arial"/>
                <w:sz w:val="20"/>
              </w:rPr>
            </w:pPr>
            <w:r>
              <w:rPr>
                <w:rFonts w:ascii="Arial" w:hAnsi="Arial" w:cs="Arial"/>
                <w:sz w:val="20"/>
              </w:rPr>
              <w:t xml:space="preserve">Record temperature at which the </w:t>
            </w:r>
            <w:r>
              <w:rPr>
                <w:rFonts w:ascii="Arial" w:hAnsi="Arial" w:cs="Arial"/>
                <w:b/>
                <w:bCs/>
                <w:sz w:val="20"/>
              </w:rPr>
              <w:t xml:space="preserve">Indicator Light </w:t>
            </w:r>
            <w:r>
              <w:rPr>
                <w:rFonts w:ascii="Arial" w:hAnsi="Arial" w:cs="Arial"/>
                <w:sz w:val="20"/>
              </w:rPr>
              <w:t>illuminates and verify if the audible alarm activates on alarm testing form.</w:t>
            </w:r>
          </w:p>
          <w:p w14:paraId="41181BEF" w14:textId="77777777" w:rsidR="00197693" w:rsidRDefault="00860C05">
            <w:pPr>
              <w:jc w:val="left"/>
              <w:rPr>
                <w:rFonts w:ascii="Arial" w:hAnsi="Arial" w:cs="Arial"/>
                <w:sz w:val="20"/>
              </w:rPr>
            </w:pPr>
            <w:r>
              <w:rPr>
                <w:rFonts w:ascii="Arial" w:hAnsi="Arial" w:cs="Arial"/>
                <w:sz w:val="20"/>
              </w:rPr>
              <w:t>Note:</w:t>
            </w:r>
          </w:p>
          <w:p w14:paraId="41181BF0" w14:textId="77777777" w:rsidR="00197693" w:rsidRDefault="00860C05" w:rsidP="00860C05">
            <w:pPr>
              <w:numPr>
                <w:ilvl w:val="0"/>
                <w:numId w:val="12"/>
              </w:numPr>
              <w:jc w:val="left"/>
              <w:rPr>
                <w:rFonts w:ascii="Arial" w:hAnsi="Arial"/>
                <w:sz w:val="20"/>
              </w:rPr>
            </w:pPr>
            <w:r>
              <w:rPr>
                <w:rFonts w:ascii="Arial" w:hAnsi="Arial"/>
                <w:sz w:val="20"/>
              </w:rPr>
              <w:t>Refer to the Helmer Platelet Storage System Instrument manual if alarm settings need to be altered.</w:t>
            </w:r>
          </w:p>
          <w:p w14:paraId="41181BF1" w14:textId="77777777" w:rsidR="00197693" w:rsidRDefault="00860C05" w:rsidP="00860C05">
            <w:pPr>
              <w:numPr>
                <w:ilvl w:val="0"/>
                <w:numId w:val="12"/>
              </w:numPr>
              <w:jc w:val="left"/>
              <w:rPr>
                <w:rFonts w:ascii="Arial" w:hAnsi="Arial"/>
                <w:sz w:val="20"/>
              </w:rPr>
            </w:pPr>
            <w:r>
              <w:rPr>
                <w:rFonts w:ascii="Arial" w:hAnsi="Arial"/>
                <w:sz w:val="20"/>
              </w:rPr>
              <w:t>Denote “alarm testing” on the chart recorder if temperature fluctuations are recorded.</w:t>
            </w:r>
          </w:p>
          <w:p w14:paraId="41181BF2" w14:textId="77777777" w:rsidR="00197693" w:rsidRDefault="00860C05" w:rsidP="00860C05">
            <w:pPr>
              <w:numPr>
                <w:ilvl w:val="0"/>
                <w:numId w:val="12"/>
              </w:numPr>
              <w:jc w:val="left"/>
              <w:rPr>
                <w:rFonts w:ascii="Arial" w:hAnsi="Arial"/>
                <w:sz w:val="20"/>
              </w:rPr>
            </w:pPr>
            <w:r>
              <w:rPr>
                <w:rFonts w:ascii="Arial" w:hAnsi="Arial"/>
                <w:sz w:val="20"/>
              </w:rPr>
              <w:t>Temperature alterations must be made slow enough for the proper alarm activation detection.</w:t>
            </w:r>
          </w:p>
        </w:tc>
      </w:tr>
      <w:tr w:rsidR="00197693" w14:paraId="41181BF7" w14:textId="77777777">
        <w:trPr>
          <w:cantSplit/>
        </w:trPr>
        <w:tc>
          <w:tcPr>
            <w:tcW w:w="1620" w:type="dxa"/>
            <w:tcBorders>
              <w:top w:val="nil"/>
              <w:left w:val="nil"/>
              <w:bottom w:val="nil"/>
              <w:right w:val="nil"/>
            </w:tcBorders>
            <w:vAlign w:val="center"/>
          </w:tcPr>
          <w:p w14:paraId="41181BF4" w14:textId="77777777" w:rsidR="00197693" w:rsidRDefault="00197693">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41181BF5" w14:textId="77777777" w:rsidR="00197693" w:rsidRDefault="00197693">
            <w:pPr>
              <w:jc w:val="center"/>
              <w:rPr>
                <w:rFonts w:ascii="Arial" w:hAnsi="Arial" w:cs="Arial"/>
                <w:sz w:val="20"/>
              </w:rPr>
            </w:pPr>
          </w:p>
        </w:tc>
        <w:tc>
          <w:tcPr>
            <w:tcW w:w="8588" w:type="dxa"/>
            <w:gridSpan w:val="5"/>
            <w:tcBorders>
              <w:top w:val="single" w:sz="6" w:space="0" w:color="auto"/>
              <w:left w:val="nil"/>
              <w:bottom w:val="single" w:sz="6" w:space="0" w:color="auto"/>
              <w:right w:val="nil"/>
            </w:tcBorders>
          </w:tcPr>
          <w:p w14:paraId="41181BF6" w14:textId="77777777" w:rsidR="00197693" w:rsidRDefault="00197693">
            <w:pPr>
              <w:pStyle w:val="TableText"/>
              <w:autoSpaceDE/>
              <w:autoSpaceDN/>
              <w:rPr>
                <w:rFonts w:ascii="Arial" w:hAnsi="Arial" w:cs="Arial"/>
              </w:rPr>
            </w:pPr>
          </w:p>
        </w:tc>
      </w:tr>
      <w:tr w:rsidR="00197693" w14:paraId="41181BFB" w14:textId="77777777">
        <w:trPr>
          <w:cantSplit/>
        </w:trPr>
        <w:tc>
          <w:tcPr>
            <w:tcW w:w="1620" w:type="dxa"/>
            <w:tcBorders>
              <w:top w:val="nil"/>
              <w:left w:val="nil"/>
              <w:bottom w:val="nil"/>
              <w:right w:val="single" w:sz="6" w:space="0" w:color="auto"/>
            </w:tcBorders>
            <w:vAlign w:val="center"/>
          </w:tcPr>
          <w:p w14:paraId="41181BF8"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41181BF9" w14:textId="77777777" w:rsidR="00197693" w:rsidRDefault="00860C05">
            <w:pPr>
              <w:jc w:val="center"/>
              <w:rPr>
                <w:rFonts w:ascii="Arial" w:hAnsi="Arial" w:cs="Arial"/>
                <w:b/>
                <w:bCs/>
                <w:sz w:val="20"/>
              </w:rPr>
            </w:pPr>
            <w:r>
              <w:rPr>
                <w:rFonts w:ascii="Arial" w:hAnsi="Arial" w:cs="Arial"/>
                <w:b/>
                <w:bCs/>
                <w:sz w:val="20"/>
              </w:rPr>
              <w:t>Step</w:t>
            </w:r>
          </w:p>
        </w:tc>
        <w:tc>
          <w:tcPr>
            <w:tcW w:w="8588" w:type="dxa"/>
            <w:gridSpan w:val="5"/>
            <w:tcBorders>
              <w:top w:val="single" w:sz="6" w:space="0" w:color="auto"/>
              <w:left w:val="single" w:sz="6" w:space="0" w:color="auto"/>
              <w:bottom w:val="single" w:sz="6" w:space="0" w:color="auto"/>
            </w:tcBorders>
            <w:shd w:val="clear" w:color="auto" w:fill="F3F3F3"/>
          </w:tcPr>
          <w:p w14:paraId="41181BFA" w14:textId="77777777" w:rsidR="00197693" w:rsidRDefault="00860C05">
            <w:pPr>
              <w:jc w:val="center"/>
              <w:rPr>
                <w:rFonts w:ascii="Arial" w:hAnsi="Arial" w:cs="Arial"/>
                <w:b/>
                <w:bCs/>
                <w:sz w:val="20"/>
              </w:rPr>
            </w:pPr>
            <w:r>
              <w:rPr>
                <w:rFonts w:ascii="Arial" w:hAnsi="Arial" w:cs="Arial"/>
                <w:b/>
                <w:bCs/>
                <w:sz w:val="20"/>
              </w:rPr>
              <w:t>Action</w:t>
            </w:r>
          </w:p>
        </w:tc>
      </w:tr>
      <w:tr w:rsidR="00197693" w14:paraId="41181C02" w14:textId="77777777">
        <w:trPr>
          <w:cantSplit/>
        </w:trPr>
        <w:tc>
          <w:tcPr>
            <w:tcW w:w="1620" w:type="dxa"/>
            <w:vMerge w:val="restart"/>
            <w:tcBorders>
              <w:top w:val="nil"/>
              <w:left w:val="nil"/>
              <w:bottom w:val="nil"/>
              <w:right w:val="single" w:sz="6" w:space="0" w:color="auto"/>
            </w:tcBorders>
            <w:vAlign w:val="center"/>
          </w:tcPr>
          <w:p w14:paraId="41181BFC" w14:textId="77777777" w:rsidR="00197693" w:rsidRDefault="00197693">
            <w:pPr>
              <w:jc w:val="left"/>
              <w:rPr>
                <w:rFonts w:ascii="Arial" w:hAnsi="Arial" w:cs="Arial"/>
                <w:bCs/>
                <w:color w:val="3366FF"/>
                <w:sz w:val="20"/>
              </w:rPr>
            </w:pPr>
          </w:p>
          <w:p w14:paraId="41181BFD" w14:textId="77777777" w:rsidR="00197693" w:rsidRDefault="00197693">
            <w:pPr>
              <w:jc w:val="left"/>
              <w:rPr>
                <w:rFonts w:ascii="Arial" w:hAnsi="Arial" w:cs="Arial"/>
                <w:bCs/>
                <w:color w:val="3366FF"/>
                <w:sz w:val="20"/>
              </w:rPr>
            </w:pPr>
          </w:p>
          <w:p w14:paraId="41181BFE" w14:textId="77777777" w:rsidR="00197693" w:rsidRDefault="00197693">
            <w:pPr>
              <w:jc w:val="left"/>
              <w:rPr>
                <w:rFonts w:ascii="Arial" w:hAnsi="Arial" w:cs="Arial"/>
                <w:bCs/>
                <w:color w:val="3366FF"/>
                <w:sz w:val="20"/>
              </w:rPr>
            </w:pPr>
          </w:p>
          <w:p w14:paraId="41181BFF" w14:textId="77777777" w:rsidR="00197693" w:rsidRDefault="00860C05">
            <w:pPr>
              <w:jc w:val="left"/>
              <w:rPr>
                <w:rFonts w:ascii="Arial" w:hAnsi="Arial" w:cs="Arial"/>
                <w:bCs/>
                <w:color w:val="3366FF"/>
                <w:sz w:val="20"/>
              </w:rPr>
            </w:pPr>
            <w:r>
              <w:rPr>
                <w:rFonts w:ascii="Arial" w:hAnsi="Arial" w:cs="Arial"/>
                <w:bCs/>
                <w:color w:val="3366FF"/>
                <w:sz w:val="20"/>
              </w:rPr>
              <w:t>Annually-Calibration of the Digital Temperature controller Display and Chart recorder</w:t>
            </w:r>
          </w:p>
        </w:tc>
        <w:tc>
          <w:tcPr>
            <w:tcW w:w="772" w:type="dxa"/>
            <w:tcBorders>
              <w:top w:val="single" w:sz="6" w:space="0" w:color="auto"/>
              <w:left w:val="single" w:sz="6" w:space="0" w:color="auto"/>
              <w:bottom w:val="single" w:sz="6" w:space="0" w:color="auto"/>
              <w:right w:val="single" w:sz="6" w:space="0" w:color="auto"/>
            </w:tcBorders>
          </w:tcPr>
          <w:p w14:paraId="41181C00" w14:textId="77777777" w:rsidR="00197693" w:rsidRDefault="00860C05">
            <w:pPr>
              <w:jc w:val="center"/>
              <w:rPr>
                <w:rFonts w:ascii="Arial" w:hAnsi="Arial" w:cs="Arial"/>
                <w:sz w:val="20"/>
              </w:rPr>
            </w:pPr>
            <w:r>
              <w:rPr>
                <w:rFonts w:ascii="Arial" w:hAnsi="Arial" w:cs="Arial"/>
                <w:sz w:val="20"/>
              </w:rPr>
              <w:t>1</w:t>
            </w:r>
          </w:p>
        </w:tc>
        <w:tc>
          <w:tcPr>
            <w:tcW w:w="8588" w:type="dxa"/>
            <w:gridSpan w:val="5"/>
            <w:tcBorders>
              <w:top w:val="single" w:sz="6" w:space="0" w:color="auto"/>
              <w:left w:val="single" w:sz="6" w:space="0" w:color="auto"/>
              <w:bottom w:val="single" w:sz="4" w:space="0" w:color="auto"/>
            </w:tcBorders>
          </w:tcPr>
          <w:p w14:paraId="41181C01" w14:textId="77777777" w:rsidR="00197693" w:rsidRDefault="00860C05">
            <w:pPr>
              <w:jc w:val="left"/>
              <w:rPr>
                <w:rFonts w:ascii="Arial" w:hAnsi="Arial"/>
                <w:sz w:val="20"/>
              </w:rPr>
            </w:pPr>
            <w:r>
              <w:rPr>
                <w:rFonts w:ascii="Arial" w:hAnsi="Arial"/>
                <w:sz w:val="20"/>
              </w:rPr>
              <w:t>Place the NIST certified thermometer on the top shelf of the rotator inside the chamber and close the door.</w:t>
            </w:r>
          </w:p>
        </w:tc>
      </w:tr>
      <w:tr w:rsidR="00197693" w14:paraId="41181C06" w14:textId="77777777">
        <w:trPr>
          <w:cantSplit/>
        </w:trPr>
        <w:tc>
          <w:tcPr>
            <w:tcW w:w="1620" w:type="dxa"/>
            <w:vMerge/>
            <w:tcBorders>
              <w:top w:val="nil"/>
              <w:left w:val="nil"/>
              <w:bottom w:val="nil"/>
              <w:right w:val="single" w:sz="6" w:space="0" w:color="auto"/>
            </w:tcBorders>
            <w:vAlign w:val="center"/>
          </w:tcPr>
          <w:p w14:paraId="41181C03"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C04" w14:textId="77777777" w:rsidR="00197693" w:rsidRDefault="00860C05">
            <w:pPr>
              <w:jc w:val="center"/>
              <w:rPr>
                <w:rFonts w:ascii="Arial" w:hAnsi="Arial" w:cs="Arial"/>
                <w:sz w:val="20"/>
              </w:rPr>
            </w:pPr>
            <w:r>
              <w:rPr>
                <w:rFonts w:ascii="Arial" w:hAnsi="Arial" w:cs="Arial"/>
                <w:sz w:val="20"/>
              </w:rPr>
              <w:t>2</w:t>
            </w:r>
          </w:p>
        </w:tc>
        <w:tc>
          <w:tcPr>
            <w:tcW w:w="8588" w:type="dxa"/>
            <w:gridSpan w:val="5"/>
            <w:tcBorders>
              <w:top w:val="single" w:sz="6" w:space="0" w:color="auto"/>
              <w:left w:val="single" w:sz="6" w:space="0" w:color="auto"/>
              <w:bottom w:val="single" w:sz="4" w:space="0" w:color="auto"/>
            </w:tcBorders>
          </w:tcPr>
          <w:p w14:paraId="41181C05" w14:textId="77777777" w:rsidR="00197693" w:rsidRDefault="00860C05">
            <w:pPr>
              <w:jc w:val="left"/>
              <w:rPr>
                <w:rFonts w:ascii="Arial" w:hAnsi="Arial"/>
                <w:sz w:val="20"/>
              </w:rPr>
            </w:pPr>
            <w:r>
              <w:rPr>
                <w:rFonts w:ascii="Arial" w:hAnsi="Arial"/>
                <w:sz w:val="20"/>
              </w:rPr>
              <w:t>Allow the temperature to stabilize for about 30 minutes.</w:t>
            </w:r>
          </w:p>
        </w:tc>
      </w:tr>
      <w:tr w:rsidR="00197693" w14:paraId="41181C0B" w14:textId="77777777">
        <w:trPr>
          <w:cantSplit/>
        </w:trPr>
        <w:tc>
          <w:tcPr>
            <w:tcW w:w="1620" w:type="dxa"/>
            <w:vMerge/>
            <w:tcBorders>
              <w:top w:val="nil"/>
              <w:left w:val="nil"/>
              <w:bottom w:val="nil"/>
              <w:right w:val="single" w:sz="6" w:space="0" w:color="auto"/>
            </w:tcBorders>
            <w:vAlign w:val="center"/>
          </w:tcPr>
          <w:p w14:paraId="41181C07"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C08" w14:textId="77777777" w:rsidR="00197693" w:rsidRDefault="00860C05">
            <w:pPr>
              <w:jc w:val="center"/>
              <w:rPr>
                <w:rFonts w:ascii="Arial" w:hAnsi="Arial" w:cs="Arial"/>
                <w:sz w:val="20"/>
              </w:rPr>
            </w:pPr>
            <w:r>
              <w:rPr>
                <w:rFonts w:ascii="Arial" w:hAnsi="Arial" w:cs="Arial"/>
                <w:sz w:val="20"/>
              </w:rPr>
              <w:t>3</w:t>
            </w:r>
          </w:p>
        </w:tc>
        <w:tc>
          <w:tcPr>
            <w:tcW w:w="8588" w:type="dxa"/>
            <w:gridSpan w:val="5"/>
            <w:tcBorders>
              <w:top w:val="single" w:sz="6" w:space="0" w:color="auto"/>
              <w:left w:val="single" w:sz="6" w:space="0" w:color="auto"/>
              <w:bottom w:val="single" w:sz="4" w:space="0" w:color="auto"/>
            </w:tcBorders>
          </w:tcPr>
          <w:p w14:paraId="41181C09" w14:textId="77777777" w:rsidR="00197693" w:rsidRDefault="00860C05">
            <w:pPr>
              <w:jc w:val="left"/>
              <w:rPr>
                <w:rFonts w:ascii="Arial" w:hAnsi="Arial"/>
                <w:sz w:val="20"/>
              </w:rPr>
            </w:pPr>
            <w:r>
              <w:rPr>
                <w:rFonts w:ascii="Arial" w:hAnsi="Arial"/>
                <w:sz w:val="20"/>
              </w:rPr>
              <w:t>Record the reading of the Display and the NIST certified thermometer on the Thermometer QC form.</w:t>
            </w:r>
          </w:p>
          <w:p w14:paraId="41181C0A" w14:textId="77777777" w:rsidR="00197693" w:rsidRDefault="00860C05" w:rsidP="00860C05">
            <w:pPr>
              <w:numPr>
                <w:ilvl w:val="0"/>
                <w:numId w:val="14"/>
              </w:numPr>
              <w:jc w:val="left"/>
              <w:rPr>
                <w:rFonts w:ascii="Arial" w:hAnsi="Arial"/>
                <w:sz w:val="20"/>
              </w:rPr>
            </w:pPr>
            <w:r>
              <w:rPr>
                <w:rFonts w:ascii="Arial" w:hAnsi="Arial"/>
                <w:sz w:val="20"/>
              </w:rPr>
              <w:t xml:space="preserve">Acceptable: </w:t>
            </w:r>
            <w:r>
              <w:rPr>
                <w:rFonts w:ascii="Arial" w:hAnsi="Arial" w:cs="Arial"/>
                <w:sz w:val="20"/>
              </w:rPr>
              <w:t>±</w:t>
            </w:r>
            <w:r>
              <w:rPr>
                <w:rFonts w:ascii="Arial" w:hAnsi="Arial"/>
                <w:sz w:val="20"/>
              </w:rPr>
              <w:t xml:space="preserve"> 1</w:t>
            </w:r>
            <w:r>
              <w:rPr>
                <w:rFonts w:ascii="Arial" w:hAnsi="Arial" w:cs="Arial"/>
                <w:sz w:val="20"/>
              </w:rPr>
              <w:t>°</w:t>
            </w:r>
            <w:r>
              <w:rPr>
                <w:rFonts w:ascii="Arial" w:hAnsi="Arial"/>
                <w:sz w:val="20"/>
              </w:rPr>
              <w:t>C of the NIST thermometer.</w:t>
            </w:r>
          </w:p>
        </w:tc>
      </w:tr>
      <w:tr w:rsidR="00197693" w14:paraId="41181C11" w14:textId="77777777">
        <w:trPr>
          <w:cantSplit/>
        </w:trPr>
        <w:tc>
          <w:tcPr>
            <w:tcW w:w="1620" w:type="dxa"/>
            <w:vMerge/>
            <w:tcBorders>
              <w:top w:val="nil"/>
              <w:left w:val="nil"/>
              <w:bottom w:val="nil"/>
              <w:right w:val="single" w:sz="6" w:space="0" w:color="auto"/>
            </w:tcBorders>
            <w:vAlign w:val="center"/>
          </w:tcPr>
          <w:p w14:paraId="41181C0C"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C0D" w14:textId="77777777" w:rsidR="00197693" w:rsidRDefault="00860C05">
            <w:pPr>
              <w:jc w:val="center"/>
              <w:rPr>
                <w:rFonts w:ascii="Arial" w:hAnsi="Arial" w:cs="Arial"/>
                <w:sz w:val="20"/>
              </w:rPr>
            </w:pPr>
            <w:r>
              <w:rPr>
                <w:rFonts w:ascii="Arial" w:hAnsi="Arial" w:cs="Arial"/>
                <w:sz w:val="20"/>
              </w:rPr>
              <w:t>4</w:t>
            </w:r>
          </w:p>
        </w:tc>
        <w:tc>
          <w:tcPr>
            <w:tcW w:w="8588" w:type="dxa"/>
            <w:gridSpan w:val="5"/>
            <w:tcBorders>
              <w:top w:val="single" w:sz="6" w:space="0" w:color="auto"/>
              <w:left w:val="single" w:sz="6" w:space="0" w:color="auto"/>
              <w:bottom w:val="single" w:sz="4" w:space="0" w:color="auto"/>
            </w:tcBorders>
          </w:tcPr>
          <w:p w14:paraId="41181C0E" w14:textId="77777777" w:rsidR="00197693" w:rsidRDefault="00860C05">
            <w:pPr>
              <w:jc w:val="left"/>
              <w:rPr>
                <w:rFonts w:ascii="Arial" w:hAnsi="Arial"/>
                <w:sz w:val="20"/>
              </w:rPr>
            </w:pPr>
            <w:r>
              <w:rPr>
                <w:rFonts w:ascii="Arial" w:hAnsi="Arial"/>
                <w:sz w:val="20"/>
              </w:rPr>
              <w:t>Record the reading of the Chart recorder reading and the NIST certified thermometer on the Thermometer QC record form.</w:t>
            </w:r>
          </w:p>
          <w:p w14:paraId="41181C0F" w14:textId="77777777" w:rsidR="00197693" w:rsidRDefault="00860C05" w:rsidP="00860C05">
            <w:pPr>
              <w:numPr>
                <w:ilvl w:val="0"/>
                <w:numId w:val="13"/>
              </w:numPr>
              <w:jc w:val="left"/>
              <w:rPr>
                <w:rFonts w:ascii="Arial" w:hAnsi="Arial"/>
                <w:sz w:val="20"/>
              </w:rPr>
            </w:pPr>
            <w:r>
              <w:rPr>
                <w:rFonts w:ascii="Arial" w:hAnsi="Arial"/>
                <w:sz w:val="20"/>
              </w:rPr>
              <w:t xml:space="preserve">Acceptable: </w:t>
            </w:r>
            <w:r>
              <w:rPr>
                <w:rFonts w:ascii="Arial" w:hAnsi="Arial" w:cs="Arial"/>
                <w:sz w:val="20"/>
              </w:rPr>
              <w:t>±</w:t>
            </w:r>
            <w:r>
              <w:rPr>
                <w:rFonts w:ascii="Arial" w:hAnsi="Arial"/>
                <w:sz w:val="20"/>
              </w:rPr>
              <w:t xml:space="preserve"> 1</w:t>
            </w:r>
            <w:r>
              <w:rPr>
                <w:rFonts w:ascii="Arial" w:hAnsi="Arial" w:cs="Arial"/>
                <w:sz w:val="20"/>
              </w:rPr>
              <w:t>°</w:t>
            </w:r>
            <w:r>
              <w:rPr>
                <w:rFonts w:ascii="Arial" w:hAnsi="Arial"/>
                <w:sz w:val="20"/>
              </w:rPr>
              <w:t>C of the NIST thermometer.</w:t>
            </w:r>
          </w:p>
          <w:p w14:paraId="41181C10" w14:textId="77777777" w:rsidR="00197693" w:rsidRDefault="00197693">
            <w:pPr>
              <w:ind w:left="360"/>
              <w:jc w:val="left"/>
              <w:rPr>
                <w:rFonts w:ascii="Arial" w:hAnsi="Arial"/>
                <w:sz w:val="20"/>
              </w:rPr>
            </w:pPr>
          </w:p>
        </w:tc>
      </w:tr>
      <w:tr w:rsidR="00197693" w14:paraId="41181C15" w14:textId="77777777">
        <w:trPr>
          <w:cantSplit/>
        </w:trPr>
        <w:tc>
          <w:tcPr>
            <w:tcW w:w="1620" w:type="dxa"/>
            <w:tcBorders>
              <w:top w:val="nil"/>
              <w:left w:val="nil"/>
              <w:bottom w:val="nil"/>
              <w:right w:val="single" w:sz="6" w:space="0" w:color="auto"/>
            </w:tcBorders>
            <w:vAlign w:val="center"/>
          </w:tcPr>
          <w:p w14:paraId="41181C12"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1181C13" w14:textId="77777777" w:rsidR="00197693" w:rsidRDefault="00860C05">
            <w:pPr>
              <w:jc w:val="center"/>
              <w:rPr>
                <w:rFonts w:ascii="Arial" w:hAnsi="Arial" w:cs="Arial"/>
                <w:sz w:val="20"/>
              </w:rPr>
            </w:pPr>
            <w:r>
              <w:rPr>
                <w:rFonts w:ascii="Arial" w:hAnsi="Arial" w:cs="Arial"/>
                <w:sz w:val="20"/>
              </w:rPr>
              <w:t>5</w:t>
            </w:r>
          </w:p>
        </w:tc>
        <w:tc>
          <w:tcPr>
            <w:tcW w:w="8588" w:type="dxa"/>
            <w:gridSpan w:val="5"/>
            <w:tcBorders>
              <w:top w:val="single" w:sz="6" w:space="0" w:color="auto"/>
              <w:left w:val="single" w:sz="6" w:space="0" w:color="auto"/>
              <w:bottom w:val="single" w:sz="6" w:space="0" w:color="auto"/>
            </w:tcBorders>
          </w:tcPr>
          <w:p w14:paraId="41181C14" w14:textId="77777777" w:rsidR="00197693" w:rsidRDefault="00860C05">
            <w:pPr>
              <w:pStyle w:val="TableText"/>
              <w:autoSpaceDE/>
              <w:autoSpaceDN/>
              <w:rPr>
                <w:rFonts w:ascii="Arial" w:hAnsi="Arial"/>
              </w:rPr>
            </w:pPr>
            <w:r>
              <w:rPr>
                <w:rFonts w:ascii="Arial" w:hAnsi="Arial"/>
              </w:rPr>
              <w:t>Refer to the Helmer Platelet Storage System instrument manual if the temperature controller or chart recorder needs to be recalibrated.</w:t>
            </w:r>
          </w:p>
        </w:tc>
      </w:tr>
      <w:tr w:rsidR="00197693" w14:paraId="41181C19" w14:textId="77777777">
        <w:trPr>
          <w:cantSplit/>
        </w:trPr>
        <w:tc>
          <w:tcPr>
            <w:tcW w:w="1620" w:type="dxa"/>
            <w:tcBorders>
              <w:top w:val="nil"/>
              <w:left w:val="nil"/>
              <w:bottom w:val="nil"/>
              <w:right w:val="nil"/>
            </w:tcBorders>
            <w:vAlign w:val="center"/>
          </w:tcPr>
          <w:p w14:paraId="41181C16" w14:textId="77777777" w:rsidR="00197693" w:rsidRDefault="00197693">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41181C17" w14:textId="77777777" w:rsidR="00197693" w:rsidRDefault="00197693">
            <w:pPr>
              <w:jc w:val="center"/>
              <w:rPr>
                <w:rFonts w:ascii="Arial" w:hAnsi="Arial" w:cs="Arial"/>
                <w:sz w:val="20"/>
              </w:rPr>
            </w:pPr>
          </w:p>
        </w:tc>
        <w:tc>
          <w:tcPr>
            <w:tcW w:w="8588" w:type="dxa"/>
            <w:gridSpan w:val="5"/>
            <w:tcBorders>
              <w:top w:val="single" w:sz="6" w:space="0" w:color="auto"/>
              <w:left w:val="nil"/>
              <w:bottom w:val="single" w:sz="6" w:space="0" w:color="auto"/>
              <w:right w:val="nil"/>
            </w:tcBorders>
          </w:tcPr>
          <w:p w14:paraId="41181C18" w14:textId="77777777" w:rsidR="00197693" w:rsidRDefault="00197693">
            <w:pPr>
              <w:pStyle w:val="TableText"/>
              <w:autoSpaceDE/>
              <w:autoSpaceDN/>
              <w:rPr>
                <w:rFonts w:ascii="Arial" w:hAnsi="Arial" w:cs="Arial"/>
              </w:rPr>
            </w:pPr>
          </w:p>
        </w:tc>
      </w:tr>
      <w:tr w:rsidR="00197693" w14:paraId="41181C1D" w14:textId="77777777">
        <w:trPr>
          <w:cantSplit/>
        </w:trPr>
        <w:tc>
          <w:tcPr>
            <w:tcW w:w="1620" w:type="dxa"/>
            <w:tcBorders>
              <w:top w:val="nil"/>
              <w:left w:val="nil"/>
              <w:bottom w:val="nil"/>
              <w:right w:val="single" w:sz="6" w:space="0" w:color="auto"/>
            </w:tcBorders>
            <w:vAlign w:val="center"/>
          </w:tcPr>
          <w:p w14:paraId="41181C1A" w14:textId="77777777" w:rsidR="00197693" w:rsidRDefault="0019769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41181C1B" w14:textId="77777777" w:rsidR="00197693" w:rsidRDefault="00860C05">
            <w:pPr>
              <w:jc w:val="center"/>
              <w:rPr>
                <w:rFonts w:ascii="Arial" w:hAnsi="Arial" w:cs="Arial"/>
                <w:b/>
                <w:bCs/>
                <w:sz w:val="20"/>
              </w:rPr>
            </w:pPr>
            <w:r>
              <w:rPr>
                <w:rFonts w:ascii="Arial" w:hAnsi="Arial" w:cs="Arial"/>
                <w:b/>
                <w:bCs/>
                <w:sz w:val="20"/>
              </w:rPr>
              <w:t>Step</w:t>
            </w:r>
          </w:p>
        </w:tc>
        <w:tc>
          <w:tcPr>
            <w:tcW w:w="8588" w:type="dxa"/>
            <w:gridSpan w:val="5"/>
            <w:tcBorders>
              <w:top w:val="single" w:sz="6" w:space="0" w:color="auto"/>
              <w:left w:val="single" w:sz="6" w:space="0" w:color="auto"/>
              <w:bottom w:val="single" w:sz="6" w:space="0" w:color="auto"/>
            </w:tcBorders>
            <w:shd w:val="clear" w:color="auto" w:fill="F3F3F3"/>
          </w:tcPr>
          <w:p w14:paraId="41181C1C" w14:textId="77777777" w:rsidR="00197693" w:rsidRDefault="00860C05">
            <w:pPr>
              <w:jc w:val="center"/>
              <w:rPr>
                <w:rFonts w:ascii="Arial" w:hAnsi="Arial" w:cs="Arial"/>
                <w:b/>
                <w:bCs/>
                <w:sz w:val="20"/>
              </w:rPr>
            </w:pPr>
            <w:r>
              <w:rPr>
                <w:rFonts w:ascii="Arial" w:hAnsi="Arial" w:cs="Arial"/>
                <w:b/>
                <w:bCs/>
                <w:sz w:val="20"/>
              </w:rPr>
              <w:t>Action</w:t>
            </w:r>
          </w:p>
        </w:tc>
      </w:tr>
      <w:tr w:rsidR="00197693" w14:paraId="41181C21" w14:textId="77777777">
        <w:trPr>
          <w:cantSplit/>
        </w:trPr>
        <w:tc>
          <w:tcPr>
            <w:tcW w:w="1620" w:type="dxa"/>
            <w:tcBorders>
              <w:top w:val="nil"/>
              <w:left w:val="nil"/>
              <w:bottom w:val="nil"/>
              <w:right w:val="single" w:sz="6" w:space="0" w:color="auto"/>
            </w:tcBorders>
          </w:tcPr>
          <w:p w14:paraId="41181C1E" w14:textId="77777777" w:rsidR="00197693" w:rsidRDefault="00860C05">
            <w:pPr>
              <w:rPr>
                <w:rFonts w:ascii="Arial" w:hAnsi="Arial" w:cs="Arial"/>
                <w:bCs/>
                <w:color w:val="3366FF"/>
                <w:sz w:val="20"/>
              </w:rPr>
            </w:pPr>
            <w:r>
              <w:rPr>
                <w:rFonts w:ascii="Arial" w:hAnsi="Arial" w:cs="Arial"/>
                <w:bCs/>
                <w:color w:val="3366FF"/>
                <w:sz w:val="20"/>
              </w:rPr>
              <w:t>As Needed</w:t>
            </w:r>
          </w:p>
        </w:tc>
        <w:tc>
          <w:tcPr>
            <w:tcW w:w="772" w:type="dxa"/>
            <w:tcBorders>
              <w:top w:val="single" w:sz="6" w:space="0" w:color="auto"/>
              <w:left w:val="single" w:sz="6" w:space="0" w:color="auto"/>
              <w:bottom w:val="single" w:sz="6" w:space="0" w:color="auto"/>
              <w:right w:val="single" w:sz="6" w:space="0" w:color="auto"/>
            </w:tcBorders>
          </w:tcPr>
          <w:p w14:paraId="41181C1F" w14:textId="77777777" w:rsidR="00197693" w:rsidRDefault="00860C05">
            <w:pPr>
              <w:jc w:val="center"/>
              <w:rPr>
                <w:rFonts w:ascii="Arial" w:hAnsi="Arial" w:cs="Arial"/>
                <w:sz w:val="20"/>
              </w:rPr>
            </w:pPr>
            <w:r>
              <w:rPr>
                <w:rFonts w:ascii="Arial" w:hAnsi="Arial" w:cs="Arial"/>
                <w:sz w:val="20"/>
              </w:rPr>
              <w:t>1</w:t>
            </w:r>
          </w:p>
        </w:tc>
        <w:tc>
          <w:tcPr>
            <w:tcW w:w="8588" w:type="dxa"/>
            <w:gridSpan w:val="5"/>
            <w:tcBorders>
              <w:top w:val="single" w:sz="6" w:space="0" w:color="auto"/>
              <w:left w:val="single" w:sz="6" w:space="0" w:color="auto"/>
              <w:bottom w:val="single" w:sz="4" w:space="0" w:color="auto"/>
            </w:tcBorders>
          </w:tcPr>
          <w:p w14:paraId="41181C20" w14:textId="77777777" w:rsidR="00197693" w:rsidRDefault="00860C05">
            <w:pPr>
              <w:jc w:val="left"/>
              <w:rPr>
                <w:rFonts w:ascii="Arial" w:hAnsi="Arial"/>
                <w:sz w:val="20"/>
              </w:rPr>
            </w:pPr>
            <w:r>
              <w:rPr>
                <w:rFonts w:ascii="Arial" w:hAnsi="Arial"/>
                <w:sz w:val="20"/>
              </w:rPr>
              <w:t>Replace the 9-volt DC battery, which serves as a backup of approximately 24 hours for the chart recorder in case of power failure, when the green light on the face of the chart recorder begins “flashing”</w:t>
            </w:r>
          </w:p>
        </w:tc>
      </w:tr>
      <w:tr w:rsidR="00197693" w14:paraId="41181C24" w14:textId="77777777">
        <w:trPr>
          <w:cantSplit/>
          <w:trHeight w:val="386"/>
        </w:trPr>
        <w:tc>
          <w:tcPr>
            <w:tcW w:w="1620" w:type="dxa"/>
            <w:tcBorders>
              <w:top w:val="nil"/>
              <w:left w:val="nil"/>
              <w:bottom w:val="nil"/>
              <w:right w:val="nil"/>
            </w:tcBorders>
          </w:tcPr>
          <w:p w14:paraId="41181C22" w14:textId="77777777" w:rsidR="00197693" w:rsidRDefault="00197693">
            <w:pPr>
              <w:rPr>
                <w:rFonts w:ascii="Arial" w:hAnsi="Arial" w:cs="Arial"/>
                <w:b/>
                <w:sz w:val="20"/>
              </w:rPr>
            </w:pPr>
          </w:p>
        </w:tc>
        <w:tc>
          <w:tcPr>
            <w:tcW w:w="9360" w:type="dxa"/>
            <w:gridSpan w:val="6"/>
            <w:tcBorders>
              <w:top w:val="nil"/>
              <w:left w:val="nil"/>
              <w:bottom w:val="single" w:sz="12" w:space="0" w:color="C0C0C0"/>
              <w:right w:val="nil"/>
            </w:tcBorders>
          </w:tcPr>
          <w:p w14:paraId="41181C23" w14:textId="77777777" w:rsidR="00197693" w:rsidRDefault="00197693">
            <w:pPr>
              <w:jc w:val="left"/>
              <w:rPr>
                <w:rFonts w:ascii="Arial" w:hAnsi="Arial" w:cs="Arial"/>
                <w:iCs/>
                <w:sz w:val="20"/>
              </w:rPr>
            </w:pPr>
          </w:p>
        </w:tc>
      </w:tr>
      <w:tr w:rsidR="007C650B" w14:paraId="7A1C78A4" w14:textId="77777777">
        <w:trPr>
          <w:cantSplit/>
          <w:trHeight w:val="386"/>
        </w:trPr>
        <w:tc>
          <w:tcPr>
            <w:tcW w:w="1620" w:type="dxa"/>
            <w:tcBorders>
              <w:top w:val="nil"/>
              <w:left w:val="nil"/>
              <w:bottom w:val="nil"/>
              <w:right w:val="nil"/>
            </w:tcBorders>
          </w:tcPr>
          <w:p w14:paraId="58BD2C15" w14:textId="30A6BC69" w:rsidR="007C650B" w:rsidRPr="007C650B" w:rsidRDefault="007C650B">
            <w:pPr>
              <w:rPr>
                <w:rFonts w:ascii="Arial" w:hAnsi="Arial" w:cs="Arial"/>
                <w:b/>
                <w:color w:val="1B4481"/>
                <w:sz w:val="20"/>
              </w:rPr>
            </w:pPr>
            <w:r w:rsidRPr="007C650B">
              <w:rPr>
                <w:rFonts w:ascii="Arial" w:hAnsi="Arial" w:cs="Arial"/>
                <w:b/>
                <w:color w:val="0070C0"/>
                <w:sz w:val="20"/>
              </w:rPr>
              <w:lastRenderedPageBreak/>
              <w:t>Interpretation</w:t>
            </w:r>
          </w:p>
        </w:tc>
        <w:tc>
          <w:tcPr>
            <w:tcW w:w="9360" w:type="dxa"/>
            <w:gridSpan w:val="6"/>
            <w:tcBorders>
              <w:top w:val="nil"/>
              <w:left w:val="nil"/>
              <w:bottom w:val="single" w:sz="12" w:space="0" w:color="C0C0C0"/>
              <w:right w:val="nil"/>
            </w:tcBorders>
          </w:tcPr>
          <w:p w14:paraId="6E2488B6" w14:textId="77777777" w:rsidR="007C650B" w:rsidRPr="007C650B" w:rsidRDefault="007C650B">
            <w:pPr>
              <w:jc w:val="left"/>
              <w:rPr>
                <w:rFonts w:ascii="Arial" w:hAnsi="Arial" w:cs="Arial"/>
                <w:iCs/>
                <w:sz w:val="20"/>
                <w:highlight w:val="yellow"/>
              </w:rPr>
            </w:pPr>
            <w:r w:rsidRPr="007C650B">
              <w:rPr>
                <w:rFonts w:ascii="Arial" w:hAnsi="Arial" w:cs="Arial"/>
                <w:iCs/>
                <w:sz w:val="20"/>
                <w:highlight w:val="yellow"/>
              </w:rPr>
              <w:t>Acceptable results:</w:t>
            </w:r>
          </w:p>
          <w:p w14:paraId="0A9DA6C1" w14:textId="77777777" w:rsidR="007C650B" w:rsidRPr="007C650B" w:rsidRDefault="007C650B" w:rsidP="007C650B">
            <w:pPr>
              <w:pStyle w:val="ListParagraph"/>
              <w:numPr>
                <w:ilvl w:val="1"/>
                <w:numId w:val="6"/>
              </w:numPr>
              <w:tabs>
                <w:tab w:val="left" w:pos="252"/>
              </w:tabs>
              <w:jc w:val="left"/>
              <w:rPr>
                <w:rFonts w:ascii="Arial" w:hAnsi="Arial"/>
                <w:sz w:val="20"/>
                <w:highlight w:val="yellow"/>
              </w:rPr>
            </w:pPr>
            <w:r w:rsidRPr="007C650B">
              <w:rPr>
                <w:rFonts w:ascii="Arial" w:hAnsi="Arial"/>
                <w:sz w:val="20"/>
                <w:highlight w:val="yellow"/>
              </w:rPr>
              <w:t xml:space="preserve">Low temperature of activation </w:t>
            </w:r>
            <w:r w:rsidRPr="007C650B">
              <w:rPr>
                <w:rFonts w:ascii="Arial" w:hAnsi="Arial" w:cs="Arial"/>
                <w:sz w:val="20"/>
                <w:highlight w:val="yellow"/>
              </w:rPr>
              <w:t>≥</w:t>
            </w:r>
            <w:r w:rsidRPr="007C650B">
              <w:rPr>
                <w:rFonts w:ascii="Arial" w:hAnsi="Arial"/>
                <w:sz w:val="20"/>
                <w:highlight w:val="yellow"/>
              </w:rPr>
              <w:t>20.5</w:t>
            </w:r>
            <w:r w:rsidRPr="007C650B">
              <w:rPr>
                <w:rFonts w:ascii="Arial" w:hAnsi="Arial" w:cs="Arial"/>
                <w:sz w:val="20"/>
                <w:highlight w:val="yellow"/>
              </w:rPr>
              <w:t>°</w:t>
            </w:r>
            <w:r w:rsidRPr="007C650B">
              <w:rPr>
                <w:rFonts w:ascii="Arial" w:hAnsi="Arial"/>
                <w:sz w:val="20"/>
                <w:highlight w:val="yellow"/>
              </w:rPr>
              <w:t>C</w:t>
            </w:r>
          </w:p>
          <w:p w14:paraId="5D12FEAC" w14:textId="77777777" w:rsidR="007C650B" w:rsidRPr="007C650B" w:rsidRDefault="007C650B" w:rsidP="007C650B">
            <w:pPr>
              <w:pStyle w:val="ListParagraph"/>
              <w:numPr>
                <w:ilvl w:val="1"/>
                <w:numId w:val="6"/>
              </w:numPr>
              <w:tabs>
                <w:tab w:val="left" w:pos="252"/>
              </w:tabs>
              <w:jc w:val="left"/>
              <w:rPr>
                <w:rFonts w:ascii="Arial" w:hAnsi="Arial"/>
                <w:sz w:val="20"/>
                <w:highlight w:val="yellow"/>
              </w:rPr>
            </w:pPr>
            <w:r w:rsidRPr="007C650B">
              <w:rPr>
                <w:rFonts w:ascii="Arial" w:hAnsi="Arial"/>
                <w:sz w:val="20"/>
                <w:highlight w:val="yellow"/>
              </w:rPr>
              <w:t xml:space="preserve">High temperature of activation </w:t>
            </w:r>
            <w:r w:rsidRPr="007C650B">
              <w:rPr>
                <w:rFonts w:ascii="Arial" w:hAnsi="Arial" w:cs="Arial"/>
                <w:sz w:val="20"/>
                <w:highlight w:val="yellow"/>
              </w:rPr>
              <w:t>≤</w:t>
            </w:r>
            <w:r w:rsidRPr="007C650B">
              <w:rPr>
                <w:rFonts w:ascii="Arial" w:hAnsi="Arial"/>
                <w:sz w:val="20"/>
                <w:highlight w:val="yellow"/>
              </w:rPr>
              <w:t>23.5</w:t>
            </w:r>
            <w:r w:rsidRPr="007C650B">
              <w:rPr>
                <w:rFonts w:ascii="Arial" w:hAnsi="Arial" w:cs="Arial"/>
                <w:sz w:val="20"/>
                <w:highlight w:val="yellow"/>
              </w:rPr>
              <w:t>°</w:t>
            </w:r>
            <w:r w:rsidRPr="007C650B">
              <w:rPr>
                <w:rFonts w:ascii="Arial" w:hAnsi="Arial"/>
                <w:sz w:val="20"/>
                <w:highlight w:val="yellow"/>
              </w:rPr>
              <w:t>C</w:t>
            </w:r>
          </w:p>
          <w:p w14:paraId="59B2BDE4" w14:textId="77777777" w:rsidR="007C650B" w:rsidRPr="007C650B" w:rsidRDefault="007C650B" w:rsidP="007C650B">
            <w:pPr>
              <w:jc w:val="left"/>
              <w:rPr>
                <w:rFonts w:ascii="Arial" w:hAnsi="Arial"/>
                <w:sz w:val="20"/>
                <w:highlight w:val="yellow"/>
              </w:rPr>
            </w:pPr>
            <w:r w:rsidRPr="007C650B">
              <w:rPr>
                <w:rFonts w:ascii="Arial" w:hAnsi="Arial"/>
                <w:sz w:val="20"/>
                <w:highlight w:val="yellow"/>
              </w:rPr>
              <w:t>Take appropriate corrective action if temperatures of activation are too low or too high or if the alarm systems fails to function as expected (does not activate or fails to deactivate.)</w:t>
            </w:r>
          </w:p>
          <w:p w14:paraId="392BBC94" w14:textId="77777777" w:rsidR="007C650B" w:rsidRPr="007C650B" w:rsidRDefault="007C650B" w:rsidP="007C650B">
            <w:pPr>
              <w:jc w:val="left"/>
              <w:rPr>
                <w:rFonts w:ascii="Arial" w:hAnsi="Arial"/>
                <w:sz w:val="20"/>
                <w:highlight w:val="yellow"/>
              </w:rPr>
            </w:pPr>
            <w:r w:rsidRPr="007C650B">
              <w:rPr>
                <w:rFonts w:ascii="Arial" w:hAnsi="Arial"/>
                <w:sz w:val="20"/>
                <w:highlight w:val="yellow"/>
              </w:rPr>
              <w:t>Corrective actions may include:</w:t>
            </w:r>
          </w:p>
          <w:p w14:paraId="5DEE510E" w14:textId="77777777" w:rsidR="007C650B" w:rsidRPr="007C650B" w:rsidRDefault="007C650B" w:rsidP="007C650B">
            <w:pPr>
              <w:numPr>
                <w:ilvl w:val="0"/>
                <w:numId w:val="15"/>
              </w:numPr>
              <w:jc w:val="left"/>
              <w:rPr>
                <w:rFonts w:ascii="Arial" w:hAnsi="Arial"/>
                <w:sz w:val="20"/>
                <w:highlight w:val="yellow"/>
              </w:rPr>
            </w:pPr>
            <w:r w:rsidRPr="007C650B">
              <w:rPr>
                <w:rFonts w:ascii="Arial" w:hAnsi="Arial"/>
                <w:sz w:val="20"/>
                <w:highlight w:val="yellow"/>
              </w:rPr>
              <w:t>Retesting the alarm activation</w:t>
            </w:r>
          </w:p>
          <w:p w14:paraId="1AA87761" w14:textId="77777777" w:rsidR="007C650B" w:rsidRPr="007C650B" w:rsidRDefault="007C650B" w:rsidP="007C650B">
            <w:pPr>
              <w:numPr>
                <w:ilvl w:val="0"/>
                <w:numId w:val="15"/>
              </w:numPr>
              <w:jc w:val="left"/>
              <w:rPr>
                <w:rFonts w:ascii="Arial" w:hAnsi="Arial"/>
                <w:sz w:val="20"/>
                <w:highlight w:val="yellow"/>
              </w:rPr>
            </w:pPr>
            <w:r w:rsidRPr="007C650B">
              <w:rPr>
                <w:rFonts w:ascii="Arial" w:hAnsi="Arial"/>
                <w:sz w:val="20"/>
                <w:highlight w:val="yellow"/>
              </w:rPr>
              <w:t>Verifying the Alarm key switch is on.</w:t>
            </w:r>
          </w:p>
          <w:p w14:paraId="4BF8904A" w14:textId="77777777" w:rsidR="007C650B" w:rsidRPr="007C650B" w:rsidRDefault="007C650B" w:rsidP="007C650B">
            <w:pPr>
              <w:numPr>
                <w:ilvl w:val="0"/>
                <w:numId w:val="15"/>
              </w:numPr>
              <w:jc w:val="left"/>
              <w:rPr>
                <w:rFonts w:ascii="Arial" w:hAnsi="Arial"/>
                <w:sz w:val="20"/>
                <w:highlight w:val="yellow"/>
              </w:rPr>
            </w:pPr>
            <w:r w:rsidRPr="007C650B">
              <w:rPr>
                <w:rFonts w:ascii="Arial" w:hAnsi="Arial"/>
                <w:sz w:val="20"/>
                <w:highlight w:val="yellow"/>
              </w:rPr>
              <w:t>Checking the battery/power source.</w:t>
            </w:r>
          </w:p>
          <w:p w14:paraId="19C44EBC" w14:textId="77777777" w:rsidR="007C650B" w:rsidRPr="007C650B" w:rsidRDefault="007C650B" w:rsidP="007C650B">
            <w:pPr>
              <w:numPr>
                <w:ilvl w:val="0"/>
                <w:numId w:val="15"/>
              </w:numPr>
              <w:jc w:val="left"/>
              <w:rPr>
                <w:rFonts w:ascii="Arial" w:hAnsi="Arial"/>
                <w:sz w:val="20"/>
                <w:highlight w:val="yellow"/>
              </w:rPr>
            </w:pPr>
            <w:r w:rsidRPr="007C650B">
              <w:rPr>
                <w:rFonts w:ascii="Arial" w:hAnsi="Arial"/>
                <w:sz w:val="20"/>
                <w:highlight w:val="yellow"/>
              </w:rPr>
              <w:t>Verifying the warm and cold alarm set points (Refer to the equipment instrument manual.)</w:t>
            </w:r>
          </w:p>
          <w:p w14:paraId="1B0D52B3" w14:textId="77777777" w:rsidR="007C650B" w:rsidRPr="007C650B" w:rsidRDefault="007C650B" w:rsidP="007C650B">
            <w:pPr>
              <w:numPr>
                <w:ilvl w:val="0"/>
                <w:numId w:val="15"/>
              </w:numPr>
              <w:jc w:val="left"/>
              <w:rPr>
                <w:rFonts w:ascii="Arial" w:hAnsi="Arial"/>
                <w:sz w:val="20"/>
                <w:highlight w:val="yellow"/>
              </w:rPr>
            </w:pPr>
            <w:r w:rsidRPr="007C650B">
              <w:rPr>
                <w:rFonts w:ascii="Arial" w:hAnsi="Arial"/>
                <w:sz w:val="20"/>
                <w:highlight w:val="yellow"/>
              </w:rPr>
              <w:t>Contacting engineering or the manufacturer for service.</w:t>
            </w:r>
          </w:p>
          <w:p w14:paraId="692A4CAE" w14:textId="77777777" w:rsidR="007C650B" w:rsidRPr="007C650B" w:rsidRDefault="007C650B" w:rsidP="007C650B">
            <w:pPr>
              <w:numPr>
                <w:ilvl w:val="0"/>
                <w:numId w:val="15"/>
              </w:numPr>
              <w:jc w:val="left"/>
              <w:rPr>
                <w:rFonts w:ascii="Arial" w:hAnsi="Arial"/>
                <w:sz w:val="20"/>
                <w:highlight w:val="yellow"/>
              </w:rPr>
            </w:pPr>
            <w:r w:rsidRPr="007C650B">
              <w:rPr>
                <w:rFonts w:ascii="Arial" w:hAnsi="Arial"/>
                <w:sz w:val="20"/>
                <w:highlight w:val="yellow"/>
              </w:rPr>
              <w:t>Transferring of blood products if the equipment/ alarm is found faulty.</w:t>
            </w:r>
          </w:p>
          <w:p w14:paraId="16CC9D22" w14:textId="77777777" w:rsidR="007C650B" w:rsidRPr="007C650B" w:rsidRDefault="007C650B" w:rsidP="007C650B">
            <w:pPr>
              <w:jc w:val="left"/>
              <w:rPr>
                <w:rFonts w:ascii="Arial" w:hAnsi="Arial"/>
                <w:sz w:val="20"/>
                <w:highlight w:val="yellow"/>
              </w:rPr>
            </w:pPr>
            <w:r w:rsidRPr="007C650B">
              <w:rPr>
                <w:rFonts w:ascii="Arial" w:hAnsi="Arial"/>
                <w:sz w:val="20"/>
                <w:highlight w:val="yellow"/>
              </w:rPr>
              <w:t xml:space="preserve"> </w:t>
            </w:r>
          </w:p>
          <w:p w14:paraId="42B4E6BC" w14:textId="77777777" w:rsidR="007C650B" w:rsidRDefault="007C650B" w:rsidP="007C650B">
            <w:pPr>
              <w:jc w:val="left"/>
              <w:rPr>
                <w:rFonts w:ascii="Arial" w:hAnsi="Arial"/>
                <w:sz w:val="20"/>
              </w:rPr>
            </w:pPr>
            <w:r w:rsidRPr="007C650B">
              <w:rPr>
                <w:rFonts w:ascii="Arial" w:hAnsi="Arial"/>
                <w:sz w:val="20"/>
                <w:highlight w:val="yellow"/>
              </w:rPr>
              <w:t>Record the nature of the corrections on the appropriate QC sheet and necessary repairs on the Equipment Service notebook.</w:t>
            </w:r>
          </w:p>
          <w:p w14:paraId="6C50FD90" w14:textId="2D3EFE8A" w:rsidR="007C650B" w:rsidRDefault="007C650B">
            <w:pPr>
              <w:jc w:val="left"/>
              <w:rPr>
                <w:rFonts w:ascii="Arial" w:hAnsi="Arial" w:cs="Arial"/>
                <w:iCs/>
                <w:sz w:val="20"/>
              </w:rPr>
            </w:pPr>
          </w:p>
        </w:tc>
      </w:tr>
      <w:tr w:rsidR="00197693" w14:paraId="41181C2B"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41181C25" w14:textId="77777777" w:rsidR="00197693" w:rsidRDefault="00197693">
            <w:pPr>
              <w:jc w:val="left"/>
              <w:rPr>
                <w:rFonts w:ascii="Arial" w:hAnsi="Arial" w:cs="Arial"/>
                <w:b/>
                <w:bCs/>
                <w:color w:val="3366FF"/>
                <w:sz w:val="20"/>
              </w:rPr>
            </w:pPr>
          </w:p>
          <w:p w14:paraId="41181C26" w14:textId="77777777" w:rsidR="00197693" w:rsidRDefault="00860C05">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14:paraId="41181C27" w14:textId="77777777" w:rsidR="00197693" w:rsidRDefault="00197693">
            <w:pPr>
              <w:jc w:val="left"/>
              <w:rPr>
                <w:rFonts w:ascii="Arial" w:hAnsi="Arial" w:cs="Arial"/>
                <w:iCs/>
                <w:sz w:val="20"/>
              </w:rPr>
            </w:pPr>
          </w:p>
          <w:p w14:paraId="41181C28" w14:textId="77777777" w:rsidR="00197693" w:rsidRDefault="00860C05" w:rsidP="00860C05">
            <w:pPr>
              <w:numPr>
                <w:ilvl w:val="0"/>
                <w:numId w:val="3"/>
              </w:numPr>
              <w:tabs>
                <w:tab w:val="clear" w:pos="720"/>
                <w:tab w:val="num" w:pos="252"/>
              </w:tabs>
              <w:ind w:hanging="720"/>
              <w:jc w:val="left"/>
              <w:rPr>
                <w:rFonts w:ascii="Arial" w:hAnsi="Arial" w:cs="Arial"/>
                <w:iCs/>
                <w:sz w:val="20"/>
              </w:rPr>
            </w:pPr>
            <w:r>
              <w:rPr>
                <w:rFonts w:ascii="Arial" w:hAnsi="Arial" w:cs="Arial"/>
                <w:iCs/>
                <w:sz w:val="20"/>
              </w:rPr>
              <w:t>Platelet Storage System Manual, Helmer Labs, INC.</w:t>
            </w:r>
          </w:p>
          <w:p w14:paraId="41181C29" w14:textId="77777777" w:rsidR="00197693" w:rsidRDefault="00860C05" w:rsidP="00860C05">
            <w:pPr>
              <w:numPr>
                <w:ilvl w:val="0"/>
                <w:numId w:val="3"/>
              </w:numPr>
              <w:tabs>
                <w:tab w:val="clear" w:pos="720"/>
                <w:tab w:val="num" w:pos="252"/>
              </w:tabs>
              <w:ind w:hanging="720"/>
              <w:jc w:val="left"/>
              <w:rPr>
                <w:rFonts w:ascii="Arial" w:hAnsi="Arial" w:cs="Arial"/>
                <w:iCs/>
                <w:sz w:val="20"/>
              </w:rPr>
            </w:pPr>
            <w:r>
              <w:rPr>
                <w:rFonts w:ascii="Arial" w:hAnsi="Arial" w:cs="Arial"/>
                <w:iCs/>
                <w:sz w:val="20"/>
              </w:rPr>
              <w:t>Flatbed Agitation System Manual, Helmer Labs, INC.</w:t>
            </w:r>
          </w:p>
          <w:p w14:paraId="41181C2A" w14:textId="77777777" w:rsidR="00197693" w:rsidRDefault="00197693">
            <w:pPr>
              <w:jc w:val="left"/>
              <w:rPr>
                <w:rFonts w:ascii="Arial" w:hAnsi="Arial" w:cs="Arial"/>
                <w:iCs/>
                <w:sz w:val="20"/>
              </w:rPr>
            </w:pPr>
          </w:p>
        </w:tc>
      </w:tr>
      <w:tr w:rsidR="00197693" w14:paraId="41181C33"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41181C2C" w14:textId="77777777" w:rsidR="00197693" w:rsidRDefault="00197693">
            <w:pPr>
              <w:rPr>
                <w:rFonts w:ascii="Arial" w:hAnsi="Arial" w:cs="Arial"/>
                <w:b/>
                <w:bCs/>
                <w:color w:val="3366FF"/>
                <w:sz w:val="20"/>
              </w:rPr>
            </w:pPr>
          </w:p>
          <w:p w14:paraId="41181C2D" w14:textId="77777777" w:rsidR="00197693" w:rsidRDefault="00860C05">
            <w:pPr>
              <w:rPr>
                <w:rFonts w:ascii="Arial" w:hAnsi="Arial" w:cs="Arial"/>
                <w:b/>
                <w:bCs/>
                <w:color w:val="3366FF"/>
                <w:sz w:val="20"/>
              </w:rPr>
            </w:pPr>
            <w:r>
              <w:rPr>
                <w:rFonts w:ascii="Arial" w:hAnsi="Arial" w:cs="Arial"/>
                <w:b/>
                <w:bCs/>
                <w:color w:val="3366FF"/>
                <w:sz w:val="20"/>
              </w:rPr>
              <w:t>Approval</w:t>
            </w:r>
          </w:p>
          <w:p w14:paraId="41181C2E" w14:textId="77777777" w:rsidR="00197693" w:rsidRDefault="00860C05">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14:paraId="41181C2F" w14:textId="77777777" w:rsidR="00197693" w:rsidRDefault="00197693">
            <w:pPr>
              <w:jc w:val="left"/>
              <w:rPr>
                <w:rFonts w:ascii="Arial" w:hAnsi="Arial" w:cs="Arial"/>
                <w:iCs/>
                <w:sz w:val="20"/>
              </w:rPr>
            </w:pPr>
          </w:p>
          <w:p w14:paraId="41181C30" w14:textId="77777777" w:rsidR="00197693" w:rsidRDefault="00860C05">
            <w:pPr>
              <w:jc w:val="left"/>
              <w:rPr>
                <w:rFonts w:ascii="Arial" w:hAnsi="Arial" w:cs="Arial"/>
                <w:iCs/>
                <w:sz w:val="20"/>
              </w:rPr>
            </w:pPr>
            <w:r>
              <w:rPr>
                <w:rFonts w:ascii="Arial" w:hAnsi="Arial" w:cs="Arial"/>
                <w:iCs/>
                <w:sz w:val="20"/>
              </w:rPr>
              <w:t>Transfusion Service/Technical Specialist</w:t>
            </w:r>
          </w:p>
          <w:p w14:paraId="41181C31" w14:textId="77777777" w:rsidR="00197693" w:rsidRDefault="00197693">
            <w:pPr>
              <w:jc w:val="left"/>
              <w:rPr>
                <w:rFonts w:ascii="Arial" w:hAnsi="Arial" w:cs="Arial"/>
                <w:iCs/>
                <w:sz w:val="20"/>
              </w:rPr>
            </w:pPr>
          </w:p>
          <w:p w14:paraId="41181C32" w14:textId="77777777" w:rsidR="00197693" w:rsidRDefault="00197693">
            <w:pPr>
              <w:jc w:val="left"/>
              <w:rPr>
                <w:rFonts w:ascii="Arial" w:hAnsi="Arial" w:cs="Arial"/>
                <w:iCs/>
                <w:sz w:val="20"/>
              </w:rPr>
            </w:pPr>
          </w:p>
        </w:tc>
      </w:tr>
      <w:tr w:rsidR="00197693" w14:paraId="41181C36"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41181C34" w14:textId="77777777" w:rsidR="00197693" w:rsidRDefault="00197693">
            <w:pPr>
              <w:rPr>
                <w:rFonts w:ascii="Arial" w:hAnsi="Arial" w:cs="Arial"/>
                <w:color w:val="3366FF"/>
                <w:sz w:val="20"/>
              </w:rPr>
            </w:pPr>
          </w:p>
        </w:tc>
        <w:tc>
          <w:tcPr>
            <w:tcW w:w="9360" w:type="dxa"/>
            <w:gridSpan w:val="6"/>
            <w:tcBorders>
              <w:top w:val="single" w:sz="12" w:space="0" w:color="C0C0C0"/>
              <w:bottom w:val="single" w:sz="4" w:space="0" w:color="auto"/>
              <w:right w:val="nil"/>
            </w:tcBorders>
          </w:tcPr>
          <w:p w14:paraId="41181C35" w14:textId="77777777" w:rsidR="00197693" w:rsidRDefault="00197693">
            <w:pPr>
              <w:pStyle w:val="TableText"/>
              <w:autoSpaceDE/>
              <w:autoSpaceDN/>
              <w:rPr>
                <w:rFonts w:ascii="Arial" w:hAnsi="Arial" w:cs="Arial"/>
                <w:iCs/>
              </w:rPr>
            </w:pPr>
          </w:p>
        </w:tc>
      </w:tr>
      <w:tr w:rsidR="00197693" w14:paraId="41181C3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14:paraId="41181C37" w14:textId="77777777" w:rsidR="00197693" w:rsidRDefault="00860C05">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41181C38" w14:textId="77777777" w:rsidR="00197693" w:rsidRDefault="00860C05">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14:paraId="41181C39" w14:textId="77777777" w:rsidR="00197693" w:rsidRDefault="00860C05">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14:paraId="41181C3A" w14:textId="77777777" w:rsidR="00197693" w:rsidRDefault="00860C05">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41181C3B" w14:textId="77777777" w:rsidR="00197693" w:rsidRDefault="00860C05">
            <w:pPr>
              <w:jc w:val="left"/>
              <w:rPr>
                <w:rFonts w:ascii="Arial" w:hAnsi="Arial" w:cs="Arial"/>
                <w:b/>
                <w:bCs/>
                <w:iCs/>
                <w:sz w:val="20"/>
              </w:rPr>
            </w:pPr>
            <w:r>
              <w:rPr>
                <w:rFonts w:ascii="Arial" w:hAnsi="Arial" w:cs="Arial"/>
                <w:b/>
                <w:bCs/>
                <w:iCs/>
                <w:sz w:val="20"/>
              </w:rPr>
              <w:t>Summary of Revisions</w:t>
            </w:r>
          </w:p>
        </w:tc>
      </w:tr>
      <w:tr w:rsidR="00197693" w14:paraId="41181C4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41181C3D" w14:textId="77777777" w:rsidR="00197693" w:rsidRDefault="0019769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1181C3E" w14:textId="77777777" w:rsidR="00197693" w:rsidRDefault="00860C05">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14:paraId="41181C3F" w14:textId="77777777" w:rsidR="00197693" w:rsidRDefault="00860C05">
            <w:pPr>
              <w:jc w:val="left"/>
              <w:rPr>
                <w:rFonts w:ascii="Arial" w:hAnsi="Arial" w:cs="Arial"/>
                <w:iCs/>
                <w:sz w:val="20"/>
              </w:rPr>
            </w:pPr>
            <w:r>
              <w:rPr>
                <w:rFonts w:ascii="Arial" w:hAnsi="Arial" w:cs="Arial"/>
                <w:iCs/>
                <w:sz w:val="20"/>
              </w:rPr>
              <w:t>D. Oman</w:t>
            </w:r>
          </w:p>
        </w:tc>
        <w:tc>
          <w:tcPr>
            <w:tcW w:w="1620" w:type="dxa"/>
            <w:gridSpan w:val="2"/>
            <w:tcBorders>
              <w:top w:val="single" w:sz="4" w:space="0" w:color="auto"/>
              <w:left w:val="single" w:sz="4" w:space="0" w:color="auto"/>
              <w:bottom w:val="single" w:sz="4" w:space="0" w:color="auto"/>
              <w:right w:val="single" w:sz="4" w:space="0" w:color="auto"/>
            </w:tcBorders>
          </w:tcPr>
          <w:p w14:paraId="41181C40" w14:textId="77777777" w:rsidR="00197693" w:rsidRDefault="00860C05">
            <w:pPr>
              <w:jc w:val="left"/>
              <w:rPr>
                <w:rFonts w:ascii="Arial" w:hAnsi="Arial" w:cs="Arial"/>
                <w:iCs/>
                <w:sz w:val="20"/>
              </w:rPr>
            </w:pPr>
            <w:r>
              <w:rPr>
                <w:rFonts w:ascii="Arial" w:hAnsi="Arial" w:cs="Arial"/>
                <w:iCs/>
                <w:sz w:val="20"/>
              </w:rPr>
              <w:t>2/10/09</w:t>
            </w:r>
          </w:p>
        </w:tc>
        <w:tc>
          <w:tcPr>
            <w:tcW w:w="3960" w:type="dxa"/>
            <w:tcBorders>
              <w:top w:val="single" w:sz="4" w:space="0" w:color="auto"/>
              <w:left w:val="single" w:sz="4" w:space="0" w:color="auto"/>
              <w:bottom w:val="single" w:sz="4" w:space="0" w:color="auto"/>
              <w:right w:val="single" w:sz="4" w:space="0" w:color="auto"/>
            </w:tcBorders>
          </w:tcPr>
          <w:p w14:paraId="41181C41" w14:textId="77777777" w:rsidR="00197693" w:rsidRDefault="00860C05">
            <w:pPr>
              <w:jc w:val="left"/>
              <w:rPr>
                <w:rFonts w:ascii="Arial" w:hAnsi="Arial" w:cs="Arial"/>
                <w:sz w:val="20"/>
              </w:rPr>
            </w:pPr>
            <w:r>
              <w:rPr>
                <w:rFonts w:ascii="Arial" w:hAnsi="Arial" w:cs="Arial"/>
                <w:sz w:val="20"/>
              </w:rPr>
              <w:t>Initial Version</w:t>
            </w:r>
          </w:p>
        </w:tc>
      </w:tr>
      <w:tr w:rsidR="00197693" w14:paraId="41181C4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41181C43" w14:textId="77777777" w:rsidR="00197693" w:rsidRDefault="0019769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1181C44" w14:textId="77777777" w:rsidR="00197693" w:rsidRDefault="00860C05">
            <w:pPr>
              <w:jc w:val="center"/>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14:paraId="41181C45" w14:textId="77777777" w:rsidR="00197693" w:rsidRDefault="00860C05">
            <w:pPr>
              <w:jc w:val="left"/>
              <w:rPr>
                <w:rFonts w:ascii="Arial" w:hAnsi="Arial" w:cs="Arial"/>
                <w:iCs/>
                <w:sz w:val="20"/>
              </w:rPr>
            </w:pPr>
            <w:r>
              <w:rPr>
                <w:rFonts w:ascii="Arial" w:hAnsi="Arial" w:cs="Arial"/>
                <w:iCs/>
                <w:sz w:val="20"/>
              </w:rPr>
              <w:t>D. Oman</w:t>
            </w:r>
          </w:p>
        </w:tc>
        <w:tc>
          <w:tcPr>
            <w:tcW w:w="1620" w:type="dxa"/>
            <w:gridSpan w:val="2"/>
            <w:tcBorders>
              <w:top w:val="single" w:sz="4" w:space="0" w:color="auto"/>
              <w:left w:val="single" w:sz="4" w:space="0" w:color="auto"/>
              <w:bottom w:val="single" w:sz="4" w:space="0" w:color="auto"/>
              <w:right w:val="single" w:sz="4" w:space="0" w:color="auto"/>
            </w:tcBorders>
          </w:tcPr>
          <w:p w14:paraId="41181C46" w14:textId="77777777" w:rsidR="00197693" w:rsidRDefault="00860C05">
            <w:pPr>
              <w:jc w:val="left"/>
              <w:rPr>
                <w:rFonts w:ascii="Arial" w:hAnsi="Arial" w:cs="Arial"/>
                <w:iCs/>
                <w:sz w:val="20"/>
              </w:rPr>
            </w:pPr>
            <w:r>
              <w:rPr>
                <w:rFonts w:ascii="Arial" w:hAnsi="Arial" w:cs="Arial"/>
                <w:iCs/>
                <w:sz w:val="20"/>
              </w:rPr>
              <w:t>1/10/10</w:t>
            </w:r>
          </w:p>
        </w:tc>
        <w:tc>
          <w:tcPr>
            <w:tcW w:w="3960" w:type="dxa"/>
            <w:tcBorders>
              <w:top w:val="single" w:sz="4" w:space="0" w:color="auto"/>
              <w:left w:val="single" w:sz="4" w:space="0" w:color="auto"/>
              <w:bottom w:val="single" w:sz="4" w:space="0" w:color="auto"/>
              <w:right w:val="single" w:sz="4" w:space="0" w:color="auto"/>
            </w:tcBorders>
          </w:tcPr>
          <w:p w14:paraId="41181C47" w14:textId="77777777" w:rsidR="00197693" w:rsidRDefault="00197693">
            <w:pPr>
              <w:jc w:val="left"/>
              <w:rPr>
                <w:rFonts w:ascii="Arial" w:hAnsi="Arial" w:cs="Arial"/>
                <w:sz w:val="20"/>
              </w:rPr>
            </w:pPr>
          </w:p>
        </w:tc>
      </w:tr>
      <w:tr w:rsidR="00197693" w14:paraId="41181C4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41181C49" w14:textId="77777777" w:rsidR="00197693" w:rsidRDefault="0019769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1181C4A" w14:textId="77777777" w:rsidR="00197693" w:rsidRDefault="00860C05">
            <w:pPr>
              <w:jc w:val="center"/>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14:paraId="41181C4B" w14:textId="77777777" w:rsidR="00197693" w:rsidRDefault="00860C05">
            <w:pPr>
              <w:jc w:val="left"/>
              <w:rPr>
                <w:rFonts w:ascii="Arial" w:hAnsi="Arial" w:cs="Arial"/>
                <w:iCs/>
                <w:sz w:val="20"/>
              </w:rPr>
            </w:pPr>
            <w:r>
              <w:rPr>
                <w:rFonts w:ascii="Arial" w:hAnsi="Arial" w:cs="Arial"/>
                <w:iCs/>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14:paraId="41181C4C" w14:textId="77777777" w:rsidR="00197693" w:rsidRDefault="00860C05">
            <w:pPr>
              <w:jc w:val="left"/>
              <w:rPr>
                <w:rFonts w:ascii="Arial" w:hAnsi="Arial" w:cs="Arial"/>
                <w:iCs/>
                <w:sz w:val="20"/>
              </w:rPr>
            </w:pPr>
            <w:r>
              <w:rPr>
                <w:rFonts w:ascii="Arial" w:hAnsi="Arial" w:cs="Arial"/>
                <w:iCs/>
                <w:sz w:val="20"/>
              </w:rPr>
              <w:t>4/10/12</w:t>
            </w:r>
          </w:p>
        </w:tc>
        <w:tc>
          <w:tcPr>
            <w:tcW w:w="3960" w:type="dxa"/>
            <w:tcBorders>
              <w:top w:val="single" w:sz="4" w:space="0" w:color="auto"/>
              <w:left w:val="single" w:sz="4" w:space="0" w:color="auto"/>
              <w:bottom w:val="single" w:sz="4" w:space="0" w:color="auto"/>
              <w:right w:val="single" w:sz="4" w:space="0" w:color="auto"/>
            </w:tcBorders>
          </w:tcPr>
          <w:p w14:paraId="41181C4D" w14:textId="77777777" w:rsidR="00197693" w:rsidRDefault="00860C05">
            <w:pPr>
              <w:jc w:val="left"/>
              <w:rPr>
                <w:rFonts w:ascii="Arial" w:hAnsi="Arial" w:cs="Arial"/>
                <w:sz w:val="20"/>
              </w:rPr>
            </w:pPr>
            <w:r>
              <w:rPr>
                <w:rFonts w:ascii="Arial" w:hAnsi="Arial" w:cs="Arial"/>
                <w:sz w:val="20"/>
              </w:rPr>
              <w:t>CMS format</w:t>
            </w:r>
          </w:p>
        </w:tc>
      </w:tr>
      <w:tr w:rsidR="007C650B" w14:paraId="163E1DF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58F9A5D5" w14:textId="77777777" w:rsidR="007C650B" w:rsidRDefault="007C650B">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C5BCEB7" w14:textId="68108D88" w:rsidR="007C650B" w:rsidRDefault="007C650B">
            <w:pPr>
              <w:jc w:val="center"/>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14:paraId="691649B9" w14:textId="5E127D76" w:rsidR="007C650B" w:rsidRDefault="007C650B">
            <w:pPr>
              <w:jc w:val="left"/>
              <w:rPr>
                <w:rFonts w:ascii="Arial" w:hAnsi="Arial" w:cs="Arial"/>
                <w:iCs/>
                <w:sz w:val="20"/>
              </w:rPr>
            </w:pPr>
            <w:r>
              <w:rPr>
                <w:rFonts w:ascii="Arial" w:hAnsi="Arial" w:cs="Arial"/>
                <w:iCs/>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14:paraId="1717392B" w14:textId="70F241C5" w:rsidR="007C650B" w:rsidRDefault="007C650B">
            <w:pPr>
              <w:jc w:val="left"/>
              <w:rPr>
                <w:rFonts w:ascii="Arial" w:hAnsi="Arial" w:cs="Arial"/>
                <w:iCs/>
                <w:sz w:val="20"/>
              </w:rPr>
            </w:pPr>
            <w:r>
              <w:rPr>
                <w:rFonts w:ascii="Arial" w:hAnsi="Arial" w:cs="Arial"/>
                <w:iCs/>
                <w:sz w:val="20"/>
              </w:rPr>
              <w:t>09/30/2019</w:t>
            </w:r>
          </w:p>
        </w:tc>
        <w:tc>
          <w:tcPr>
            <w:tcW w:w="3960" w:type="dxa"/>
            <w:tcBorders>
              <w:top w:val="single" w:sz="4" w:space="0" w:color="auto"/>
              <w:left w:val="single" w:sz="4" w:space="0" w:color="auto"/>
              <w:bottom w:val="single" w:sz="4" w:space="0" w:color="auto"/>
              <w:right w:val="single" w:sz="4" w:space="0" w:color="auto"/>
            </w:tcBorders>
          </w:tcPr>
          <w:p w14:paraId="70F8DCDE" w14:textId="0145EAD4" w:rsidR="007C650B" w:rsidRDefault="007C650B">
            <w:pPr>
              <w:jc w:val="left"/>
              <w:rPr>
                <w:rFonts w:ascii="Arial" w:hAnsi="Arial" w:cs="Arial"/>
                <w:sz w:val="20"/>
              </w:rPr>
            </w:pPr>
            <w:r>
              <w:rPr>
                <w:rFonts w:ascii="Arial" w:hAnsi="Arial" w:cs="Arial"/>
                <w:sz w:val="20"/>
              </w:rPr>
              <w:t>Change alarm activation set points and added interpretation and corrective action</w:t>
            </w:r>
            <w:r w:rsidR="00B6039C">
              <w:rPr>
                <w:rFonts w:ascii="Arial" w:hAnsi="Arial" w:cs="Arial"/>
                <w:sz w:val="20"/>
              </w:rPr>
              <w:t xml:space="preserve"> steps</w:t>
            </w:r>
            <w:bookmarkStart w:id="0" w:name="_GoBack"/>
            <w:bookmarkEnd w:id="0"/>
          </w:p>
        </w:tc>
      </w:tr>
    </w:tbl>
    <w:p w14:paraId="41181C4F" w14:textId="77777777" w:rsidR="00860C05" w:rsidRDefault="00860C05">
      <w:pPr>
        <w:pStyle w:val="Header"/>
        <w:tabs>
          <w:tab w:val="clear" w:pos="4320"/>
          <w:tab w:val="clear" w:pos="8640"/>
        </w:tabs>
        <w:rPr>
          <w:rFonts w:ascii="Arial" w:hAnsi="Arial" w:cs="Arial"/>
        </w:rPr>
      </w:pPr>
    </w:p>
    <w:sectPr w:rsidR="00860C05" w:rsidSect="00197693">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81C52" w14:textId="77777777" w:rsidR="00860C05" w:rsidRDefault="00860C05">
      <w:r>
        <w:separator/>
      </w:r>
    </w:p>
  </w:endnote>
  <w:endnote w:type="continuationSeparator" w:id="0">
    <w:p w14:paraId="41181C53" w14:textId="77777777" w:rsidR="00860C05" w:rsidRDefault="0086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1C61" w14:textId="77777777" w:rsidR="00197693" w:rsidRDefault="00860C05">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197693">
      <w:rPr>
        <w:rFonts w:ascii="Arial" w:hAnsi="Arial" w:cs="Arial"/>
        <w:sz w:val="16"/>
      </w:rPr>
      <w:fldChar w:fldCharType="begin"/>
    </w:r>
    <w:r>
      <w:rPr>
        <w:rFonts w:ascii="Arial" w:hAnsi="Arial" w:cs="Arial"/>
        <w:sz w:val="16"/>
      </w:rPr>
      <w:instrText xml:space="preserve"> PAGE </w:instrText>
    </w:r>
    <w:r w:rsidR="00197693">
      <w:rPr>
        <w:rFonts w:ascii="Arial" w:hAnsi="Arial" w:cs="Arial"/>
        <w:sz w:val="16"/>
      </w:rPr>
      <w:fldChar w:fldCharType="separate"/>
    </w:r>
    <w:r w:rsidR="00B6039C">
      <w:rPr>
        <w:rFonts w:ascii="Arial" w:hAnsi="Arial" w:cs="Arial"/>
        <w:noProof/>
        <w:sz w:val="16"/>
      </w:rPr>
      <w:t>3</w:t>
    </w:r>
    <w:r w:rsidR="00197693">
      <w:rPr>
        <w:rFonts w:ascii="Arial" w:hAnsi="Arial" w:cs="Arial"/>
        <w:sz w:val="16"/>
      </w:rPr>
      <w:fldChar w:fldCharType="end"/>
    </w:r>
    <w:r>
      <w:rPr>
        <w:rFonts w:ascii="Arial" w:hAnsi="Arial" w:cs="Arial"/>
        <w:sz w:val="16"/>
      </w:rPr>
      <w:t xml:space="preserve"> of </w:t>
    </w:r>
    <w:r w:rsidR="00197693">
      <w:rPr>
        <w:rFonts w:ascii="Arial" w:hAnsi="Arial" w:cs="Arial"/>
        <w:sz w:val="16"/>
      </w:rPr>
      <w:fldChar w:fldCharType="begin"/>
    </w:r>
    <w:r>
      <w:rPr>
        <w:rFonts w:ascii="Arial" w:hAnsi="Arial" w:cs="Arial"/>
        <w:sz w:val="16"/>
      </w:rPr>
      <w:instrText xml:space="preserve"> NUMPAGES </w:instrText>
    </w:r>
    <w:r w:rsidR="00197693">
      <w:rPr>
        <w:rFonts w:ascii="Arial" w:hAnsi="Arial" w:cs="Arial"/>
        <w:sz w:val="16"/>
      </w:rPr>
      <w:fldChar w:fldCharType="separate"/>
    </w:r>
    <w:r w:rsidR="00B6039C">
      <w:rPr>
        <w:rFonts w:ascii="Arial" w:hAnsi="Arial" w:cs="Arial"/>
        <w:noProof/>
        <w:sz w:val="16"/>
      </w:rPr>
      <w:t>4</w:t>
    </w:r>
    <w:r w:rsidR="00197693">
      <w:rPr>
        <w:rFonts w:ascii="Arial" w:hAnsi="Arial" w:cs="Arial"/>
        <w:sz w:val="16"/>
      </w:rPr>
      <w:fldChar w:fldCharType="end"/>
    </w:r>
  </w:p>
  <w:p w14:paraId="41181C62" w14:textId="77777777" w:rsidR="00197693" w:rsidRDefault="00860C05">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81C50" w14:textId="77777777" w:rsidR="00860C05" w:rsidRDefault="00860C05">
      <w:r>
        <w:separator/>
      </w:r>
    </w:p>
  </w:footnote>
  <w:footnote w:type="continuationSeparator" w:id="0">
    <w:p w14:paraId="41181C51" w14:textId="77777777" w:rsidR="00860C05" w:rsidRDefault="00860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1C54" w14:textId="77777777" w:rsidR="00197693" w:rsidRDefault="00B6039C">
    <w:pPr>
      <w:pStyle w:val="Header"/>
    </w:pPr>
    <w:r>
      <w:rPr>
        <w:noProof/>
      </w:rPr>
      <w:pict w14:anchorId="41181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940"/>
      <w:gridCol w:w="5400"/>
    </w:tblGrid>
    <w:tr w:rsidR="00197693" w14:paraId="41181C57" w14:textId="77777777">
      <w:trPr>
        <w:cantSplit/>
        <w:trHeight w:val="245"/>
      </w:trPr>
      <w:tc>
        <w:tcPr>
          <w:tcW w:w="5940" w:type="dxa"/>
        </w:tcPr>
        <w:p w14:paraId="41181C55" w14:textId="77777777" w:rsidR="00197693" w:rsidRDefault="00860C05">
          <w:pPr>
            <w:pStyle w:val="Header"/>
            <w:tabs>
              <w:tab w:val="clear" w:pos="8640"/>
            </w:tabs>
            <w:jc w:val="left"/>
            <w:rPr>
              <w:rFonts w:ascii="Arial" w:hAnsi="Arial" w:cs="Arial"/>
              <w:sz w:val="18"/>
            </w:rPr>
          </w:pPr>
          <w:r>
            <w:rPr>
              <w:rFonts w:ascii="Arial" w:hAnsi="Arial" w:cs="Arial"/>
              <w:sz w:val="18"/>
            </w:rPr>
            <w:t>Procedure: PC900i Platelet Incubator/Rotator Operation and Maintenance</w:t>
          </w:r>
        </w:p>
      </w:tc>
      <w:tc>
        <w:tcPr>
          <w:tcW w:w="5400" w:type="dxa"/>
          <w:vMerge w:val="restart"/>
        </w:tcPr>
        <w:p w14:paraId="41181C56" w14:textId="28F29F6A" w:rsidR="00197693" w:rsidRDefault="00CB1105">
          <w:pPr>
            <w:pStyle w:val="Header"/>
            <w:tabs>
              <w:tab w:val="clear" w:pos="8640"/>
            </w:tabs>
          </w:pPr>
          <w:r>
            <w:t xml:space="preserve">                                             </w:t>
          </w:r>
          <w:r w:rsidR="009E6A67">
            <w:rPr>
              <w:noProof/>
            </w:rPr>
            <w:drawing>
              <wp:inline distT="0" distB="0" distL="0" distR="0" wp14:anchorId="41181C66" wp14:editId="32C7757A">
                <wp:extent cx="12096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00860C05">
            <w:t xml:space="preserve">                                                                    </w:t>
          </w:r>
        </w:p>
      </w:tc>
    </w:tr>
    <w:tr w:rsidR="00197693" w14:paraId="41181C5A" w14:textId="77777777">
      <w:trPr>
        <w:cantSplit/>
        <w:trHeight w:val="245"/>
      </w:trPr>
      <w:tc>
        <w:tcPr>
          <w:tcW w:w="5940" w:type="dxa"/>
        </w:tcPr>
        <w:p w14:paraId="41181C58" w14:textId="1662B660" w:rsidR="00197693" w:rsidRDefault="007C650B">
          <w:pPr>
            <w:pStyle w:val="Header"/>
            <w:tabs>
              <w:tab w:val="clear" w:pos="8640"/>
            </w:tabs>
            <w:rPr>
              <w:rFonts w:ascii="Arial" w:hAnsi="Arial" w:cs="Arial"/>
              <w:sz w:val="18"/>
            </w:rPr>
          </w:pPr>
          <w:r>
            <w:rPr>
              <w:rFonts w:ascii="Arial" w:hAnsi="Arial" w:cs="Arial"/>
              <w:sz w:val="18"/>
            </w:rPr>
            <w:t>Document: TS 17.28.1 Version 4</w:t>
          </w:r>
        </w:p>
      </w:tc>
      <w:tc>
        <w:tcPr>
          <w:tcW w:w="5400" w:type="dxa"/>
          <w:vMerge/>
        </w:tcPr>
        <w:p w14:paraId="41181C59" w14:textId="77777777" w:rsidR="00197693" w:rsidRDefault="00197693">
          <w:pPr>
            <w:pStyle w:val="Header"/>
            <w:tabs>
              <w:tab w:val="clear" w:pos="8640"/>
            </w:tabs>
          </w:pPr>
        </w:p>
      </w:tc>
    </w:tr>
    <w:tr w:rsidR="00197693" w14:paraId="41181C5D" w14:textId="77777777">
      <w:trPr>
        <w:cantSplit/>
        <w:trHeight w:val="245"/>
      </w:trPr>
      <w:tc>
        <w:tcPr>
          <w:tcW w:w="5940" w:type="dxa"/>
        </w:tcPr>
        <w:p w14:paraId="41181C5B" w14:textId="45887D85" w:rsidR="00197693" w:rsidRDefault="00860C05" w:rsidP="007C650B">
          <w:pPr>
            <w:pStyle w:val="Header"/>
            <w:tabs>
              <w:tab w:val="clear" w:pos="8640"/>
            </w:tabs>
            <w:rPr>
              <w:rFonts w:ascii="Arial" w:hAnsi="Arial" w:cs="Arial"/>
              <w:sz w:val="18"/>
            </w:rPr>
          </w:pPr>
          <w:r>
            <w:rPr>
              <w:rFonts w:ascii="Arial" w:hAnsi="Arial" w:cs="Arial"/>
              <w:sz w:val="18"/>
            </w:rPr>
            <w:t>Effective Date:</w:t>
          </w:r>
          <w:r w:rsidR="007C650B">
            <w:rPr>
              <w:rFonts w:ascii="Arial" w:hAnsi="Arial" w:cs="Arial"/>
              <w:sz w:val="18"/>
            </w:rPr>
            <w:t>09/30/2019</w:t>
          </w:r>
        </w:p>
      </w:tc>
      <w:tc>
        <w:tcPr>
          <w:tcW w:w="5400" w:type="dxa"/>
          <w:vMerge/>
        </w:tcPr>
        <w:p w14:paraId="41181C5C" w14:textId="77777777" w:rsidR="00197693" w:rsidRDefault="00197693">
          <w:pPr>
            <w:pStyle w:val="Header"/>
            <w:tabs>
              <w:tab w:val="clear" w:pos="8640"/>
            </w:tabs>
          </w:pPr>
        </w:p>
      </w:tc>
    </w:tr>
  </w:tbl>
  <w:p w14:paraId="41181C5E" w14:textId="77777777" w:rsidR="00197693" w:rsidRDefault="00197693">
    <w:pPr>
      <w:pStyle w:val="Header"/>
      <w:rPr>
        <w:rFonts w:ascii="Calibri" w:hAnsi="Calibri"/>
        <w:b/>
        <w:bCs/>
        <w:sz w:val="16"/>
      </w:rPr>
    </w:pPr>
  </w:p>
  <w:p w14:paraId="41181C5F" w14:textId="77777777" w:rsidR="00197693" w:rsidRDefault="00197693">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1C63" w14:textId="77777777" w:rsidR="00197693" w:rsidRDefault="00B6039C">
    <w:pPr>
      <w:pStyle w:val="Header"/>
    </w:pPr>
    <w:r>
      <w:rPr>
        <w:noProof/>
      </w:rPr>
      <w:pict w14:anchorId="41181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96754E6"/>
    <w:multiLevelType w:val="hybridMultilevel"/>
    <w:tmpl w:val="867A5A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FA3BF7"/>
    <w:multiLevelType w:val="hybridMultilevel"/>
    <w:tmpl w:val="72F81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E5DB4"/>
    <w:multiLevelType w:val="hybridMultilevel"/>
    <w:tmpl w:val="C9A2FCB8"/>
    <w:lvl w:ilvl="0" w:tplc="010094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21760C"/>
    <w:multiLevelType w:val="hybridMultilevel"/>
    <w:tmpl w:val="E716F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A2533"/>
    <w:multiLevelType w:val="hybridMultilevel"/>
    <w:tmpl w:val="9942DDD6"/>
    <w:lvl w:ilvl="0" w:tplc="739240F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D2936"/>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9F5D42"/>
    <w:multiLevelType w:val="hybridMultilevel"/>
    <w:tmpl w:val="F976EF00"/>
    <w:lvl w:ilvl="0" w:tplc="739240F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111D6C"/>
    <w:multiLevelType w:val="hybridMultilevel"/>
    <w:tmpl w:val="C944BC12"/>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476C96"/>
    <w:multiLevelType w:val="hybridMultilevel"/>
    <w:tmpl w:val="1EFAA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C4C0E"/>
    <w:multiLevelType w:val="hybridMultilevel"/>
    <w:tmpl w:val="38D49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EF48D3"/>
    <w:multiLevelType w:val="hybridMultilevel"/>
    <w:tmpl w:val="1B4A6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B32750"/>
    <w:multiLevelType w:val="hybridMultilevel"/>
    <w:tmpl w:val="AAFE5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4"/>
  </w:num>
  <w:num w:numId="5">
    <w:abstractNumId w:val="10"/>
  </w:num>
  <w:num w:numId="6">
    <w:abstractNumId w:val="11"/>
  </w:num>
  <w:num w:numId="7">
    <w:abstractNumId w:val="12"/>
  </w:num>
  <w:num w:numId="8">
    <w:abstractNumId w:val="3"/>
  </w:num>
  <w:num w:numId="9">
    <w:abstractNumId w:val="8"/>
  </w:num>
  <w:num w:numId="10">
    <w:abstractNumId w:val="5"/>
  </w:num>
  <w:num w:numId="11">
    <w:abstractNumId w:val="9"/>
  </w:num>
  <w:num w:numId="12">
    <w:abstractNumId w:val="1"/>
  </w:num>
  <w:num w:numId="13">
    <w:abstractNumId w:val="4"/>
  </w:num>
  <w:num w:numId="14">
    <w:abstractNumId w:val="13"/>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4C"/>
    <w:rsid w:val="0000434C"/>
    <w:rsid w:val="00197693"/>
    <w:rsid w:val="007C650B"/>
    <w:rsid w:val="00860C05"/>
    <w:rsid w:val="00953EF1"/>
    <w:rsid w:val="009E6A67"/>
    <w:rsid w:val="00B6039C"/>
    <w:rsid w:val="00CB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1181B24"/>
  <w15:docId w15:val="{0AED91C4-946B-4F4A-BC82-ACBFA66D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93"/>
    <w:pPr>
      <w:jc w:val="both"/>
    </w:pPr>
    <w:rPr>
      <w:sz w:val="22"/>
      <w:szCs w:val="24"/>
    </w:rPr>
  </w:style>
  <w:style w:type="paragraph" w:styleId="Heading1">
    <w:name w:val="heading 1"/>
    <w:basedOn w:val="Normal"/>
    <w:next w:val="Normal"/>
    <w:qFormat/>
    <w:rsid w:val="00197693"/>
    <w:pPr>
      <w:keepNext/>
      <w:numPr>
        <w:numId w:val="1"/>
      </w:numPr>
      <w:outlineLvl w:val="0"/>
    </w:pPr>
    <w:rPr>
      <w:rFonts w:cs="Arial"/>
      <w:b/>
      <w:bCs/>
      <w:kern w:val="32"/>
      <w:sz w:val="26"/>
      <w:szCs w:val="32"/>
    </w:rPr>
  </w:style>
  <w:style w:type="paragraph" w:styleId="Heading2">
    <w:name w:val="heading 2"/>
    <w:basedOn w:val="Normal"/>
    <w:next w:val="Normal"/>
    <w:qFormat/>
    <w:rsid w:val="00197693"/>
    <w:pPr>
      <w:keepNext/>
      <w:numPr>
        <w:ilvl w:val="1"/>
        <w:numId w:val="1"/>
      </w:numPr>
      <w:outlineLvl w:val="1"/>
    </w:pPr>
    <w:rPr>
      <w:rFonts w:cs="Arial"/>
      <w:b/>
      <w:bCs/>
      <w:iCs/>
      <w:sz w:val="24"/>
      <w:szCs w:val="28"/>
    </w:rPr>
  </w:style>
  <w:style w:type="paragraph" w:styleId="Heading3">
    <w:name w:val="heading 3"/>
    <w:basedOn w:val="Normal"/>
    <w:next w:val="Normal"/>
    <w:qFormat/>
    <w:rsid w:val="00197693"/>
    <w:pPr>
      <w:keepNext/>
      <w:numPr>
        <w:ilvl w:val="2"/>
        <w:numId w:val="1"/>
      </w:numPr>
      <w:outlineLvl w:val="2"/>
    </w:pPr>
    <w:rPr>
      <w:rFonts w:cs="Arial"/>
      <w:b/>
      <w:bCs/>
      <w:szCs w:val="26"/>
    </w:rPr>
  </w:style>
  <w:style w:type="paragraph" w:styleId="Heading4">
    <w:name w:val="heading 4"/>
    <w:aliases w:val="Map Title"/>
    <w:basedOn w:val="Normal"/>
    <w:next w:val="Normal"/>
    <w:qFormat/>
    <w:rsid w:val="00197693"/>
    <w:pPr>
      <w:keepNext/>
      <w:numPr>
        <w:ilvl w:val="3"/>
        <w:numId w:val="1"/>
      </w:numPr>
      <w:outlineLvl w:val="3"/>
    </w:pPr>
    <w:rPr>
      <w:bCs/>
      <w:szCs w:val="28"/>
    </w:rPr>
  </w:style>
  <w:style w:type="paragraph" w:styleId="Heading5">
    <w:name w:val="heading 5"/>
    <w:aliases w:val="Block Label"/>
    <w:basedOn w:val="Normal"/>
    <w:next w:val="Normal"/>
    <w:qFormat/>
    <w:rsid w:val="00197693"/>
    <w:pPr>
      <w:keepNext/>
      <w:numPr>
        <w:ilvl w:val="4"/>
        <w:numId w:val="1"/>
      </w:numPr>
      <w:spacing w:before="20"/>
      <w:outlineLvl w:val="4"/>
    </w:pPr>
  </w:style>
  <w:style w:type="paragraph" w:styleId="Heading6">
    <w:name w:val="heading 6"/>
    <w:basedOn w:val="Normal"/>
    <w:next w:val="Normal"/>
    <w:qFormat/>
    <w:rsid w:val="00197693"/>
    <w:pPr>
      <w:keepNext/>
      <w:numPr>
        <w:ilvl w:val="5"/>
        <w:numId w:val="1"/>
      </w:numPr>
      <w:outlineLvl w:val="5"/>
    </w:pPr>
    <w:rPr>
      <w:b/>
      <w:bCs/>
      <w:sz w:val="18"/>
    </w:rPr>
  </w:style>
  <w:style w:type="paragraph" w:styleId="Heading7">
    <w:name w:val="heading 7"/>
    <w:basedOn w:val="Normal"/>
    <w:next w:val="Normal"/>
    <w:qFormat/>
    <w:rsid w:val="00197693"/>
    <w:pPr>
      <w:keepNext/>
      <w:numPr>
        <w:ilvl w:val="6"/>
        <w:numId w:val="1"/>
      </w:numPr>
      <w:outlineLvl w:val="6"/>
    </w:pPr>
    <w:rPr>
      <w:sz w:val="28"/>
    </w:rPr>
  </w:style>
  <w:style w:type="paragraph" w:styleId="Heading8">
    <w:name w:val="heading 8"/>
    <w:basedOn w:val="Normal"/>
    <w:next w:val="Normal"/>
    <w:qFormat/>
    <w:rsid w:val="00197693"/>
    <w:pPr>
      <w:keepNext/>
      <w:numPr>
        <w:ilvl w:val="7"/>
        <w:numId w:val="1"/>
      </w:numPr>
      <w:jc w:val="center"/>
      <w:outlineLvl w:val="7"/>
    </w:pPr>
    <w:rPr>
      <w:b/>
      <w:bCs/>
    </w:rPr>
  </w:style>
  <w:style w:type="paragraph" w:styleId="Heading9">
    <w:name w:val="heading 9"/>
    <w:basedOn w:val="Normal"/>
    <w:next w:val="Normal"/>
    <w:qFormat/>
    <w:rsid w:val="0019769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7693"/>
    <w:rPr>
      <w:bCs/>
      <w:iCs/>
      <w:color w:val="000000"/>
    </w:rPr>
  </w:style>
  <w:style w:type="paragraph" w:styleId="Header">
    <w:name w:val="header"/>
    <w:basedOn w:val="Normal"/>
    <w:semiHidden/>
    <w:rsid w:val="00197693"/>
    <w:pPr>
      <w:tabs>
        <w:tab w:val="center" w:pos="4320"/>
        <w:tab w:val="right" w:pos="8640"/>
      </w:tabs>
    </w:pPr>
  </w:style>
  <w:style w:type="paragraph" w:styleId="List">
    <w:name w:val="List"/>
    <w:basedOn w:val="Normal"/>
    <w:semiHidden/>
    <w:rsid w:val="00197693"/>
    <w:pPr>
      <w:ind w:left="360" w:hanging="360"/>
    </w:pPr>
  </w:style>
  <w:style w:type="paragraph" w:styleId="Title">
    <w:name w:val="Title"/>
    <w:basedOn w:val="Normal"/>
    <w:qFormat/>
    <w:rsid w:val="00197693"/>
    <w:pPr>
      <w:spacing w:before="240" w:after="60"/>
      <w:jc w:val="center"/>
    </w:pPr>
    <w:rPr>
      <w:rFonts w:cs="Arial"/>
      <w:b/>
      <w:bCs/>
      <w:kern w:val="28"/>
      <w:sz w:val="28"/>
      <w:szCs w:val="32"/>
    </w:rPr>
  </w:style>
  <w:style w:type="paragraph" w:styleId="BodyText2">
    <w:name w:val="Body Text 2"/>
    <w:basedOn w:val="Normal"/>
    <w:semiHidden/>
    <w:rsid w:val="00197693"/>
    <w:pPr>
      <w:jc w:val="left"/>
    </w:pPr>
    <w:rPr>
      <w:b/>
      <w:bCs/>
      <w:color w:val="0000FF"/>
    </w:rPr>
  </w:style>
  <w:style w:type="paragraph" w:styleId="Footer">
    <w:name w:val="footer"/>
    <w:basedOn w:val="Normal"/>
    <w:semiHidden/>
    <w:rsid w:val="00197693"/>
    <w:pPr>
      <w:tabs>
        <w:tab w:val="center" w:pos="4320"/>
        <w:tab w:val="right" w:pos="8640"/>
      </w:tabs>
    </w:pPr>
  </w:style>
  <w:style w:type="character" w:styleId="FootnoteReference">
    <w:name w:val="footnote reference"/>
    <w:basedOn w:val="DefaultParagraphFont"/>
    <w:semiHidden/>
    <w:rsid w:val="00197693"/>
    <w:rPr>
      <w:rFonts w:ascii="Times New Roman" w:hAnsi="Times New Roman"/>
      <w:sz w:val="18"/>
      <w:vertAlign w:val="superscript"/>
    </w:rPr>
  </w:style>
  <w:style w:type="paragraph" w:customStyle="1" w:styleId="Heading">
    <w:name w:val="Heading"/>
    <w:basedOn w:val="Heading1"/>
    <w:next w:val="Normal"/>
    <w:rsid w:val="00197693"/>
    <w:pPr>
      <w:numPr>
        <w:numId w:val="0"/>
      </w:numPr>
    </w:pPr>
  </w:style>
  <w:style w:type="paragraph" w:customStyle="1" w:styleId="TableText">
    <w:name w:val="Table Text"/>
    <w:basedOn w:val="Normal"/>
    <w:rsid w:val="00197693"/>
    <w:pPr>
      <w:autoSpaceDE w:val="0"/>
      <w:autoSpaceDN w:val="0"/>
      <w:jc w:val="left"/>
    </w:pPr>
    <w:rPr>
      <w:sz w:val="20"/>
    </w:rPr>
  </w:style>
  <w:style w:type="paragraph" w:customStyle="1" w:styleId="TableHeaderText">
    <w:name w:val="Table Header Text"/>
    <w:basedOn w:val="TableText"/>
    <w:rsid w:val="00197693"/>
    <w:pPr>
      <w:jc w:val="center"/>
    </w:pPr>
    <w:rPr>
      <w:b/>
      <w:bCs/>
    </w:rPr>
  </w:style>
  <w:style w:type="paragraph" w:styleId="BodyText3">
    <w:name w:val="Body Text 3"/>
    <w:basedOn w:val="Normal"/>
    <w:semiHidden/>
    <w:rsid w:val="00197693"/>
    <w:rPr>
      <w:b/>
      <w:color w:val="0000FF"/>
    </w:rPr>
  </w:style>
  <w:style w:type="paragraph" w:styleId="BodyTextIndent">
    <w:name w:val="Body Text Indent"/>
    <w:basedOn w:val="Normal"/>
    <w:semiHidden/>
    <w:rsid w:val="00197693"/>
    <w:pPr>
      <w:spacing w:after="120"/>
      <w:ind w:left="360"/>
    </w:pPr>
  </w:style>
  <w:style w:type="character" w:styleId="Hyperlink">
    <w:name w:val="Hyperlink"/>
    <w:basedOn w:val="DefaultParagraphFont"/>
    <w:semiHidden/>
    <w:rsid w:val="00197693"/>
    <w:rPr>
      <w:color w:val="0000FF"/>
      <w:u w:val="single"/>
    </w:rPr>
  </w:style>
  <w:style w:type="paragraph" w:styleId="ListParagraph">
    <w:name w:val="List Paragraph"/>
    <w:basedOn w:val="Normal"/>
    <w:uiPriority w:val="34"/>
    <w:qFormat/>
    <w:rsid w:val="007C6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Manuals/Lab/SOP/TS/Res/Sysf/19961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Res/Mplsf/2001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202453</Legacy_x0020_Document_x0020_ID>
    <CHC_x0020_Approval_x0020_Workflow_x0020_2 xmlns="c1848e11-9cf6-4ce4-877e-6837d2c2fa23">
      <Url xsi:nil="true"/>
      <Description xsi:nil="true"/>
    </CHC_x0020_Approval_x0020_Workflow_x0020_2>
    <Document_x0020_Title xmlns="199f0838-75a6-4f0c-9be1-f2c07140bccc">TS 17.28.1 PC900i Platelet Incubator/Rotator Operation and Maintenance</Document_x0020_Title>
    <Content_x0020_Release_x0020_Date xmlns="199f0838-75a6-4f0c-9be1-f2c07140bccc">2012-07-11T05:00:00+00:00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F6TN54CWY5RS-50183619-31492</_dlc_DocId>
    <_dlc_DocIdUrl xmlns="199f0838-75a6-4f0c-9be1-f2c07140bccc">
      <Url>http://vcpsharepoint2/references/_layouts/15/DocIdRedir.aspx?ID=F6TN54CWY5RS-50183619-31492</Url>
      <Description>F6TN54CWY5RS-50183619-31492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645F7-C77A-4A4F-A92A-1BD2360972FA}">
  <ds:schemaRefs>
    <ds:schemaRef ds:uri="http://schemas.microsoft.com/sharepoint/events"/>
  </ds:schemaRefs>
</ds:datastoreItem>
</file>

<file path=customXml/itemProps2.xml><?xml version="1.0" encoding="utf-8"?>
<ds:datastoreItem xmlns:ds="http://schemas.openxmlformats.org/officeDocument/2006/customXml" ds:itemID="{FFE510A4-AD71-410A-B0B5-15576BA0C436}">
  <ds:schemaRefs>
    <ds:schemaRef ds:uri="http://schemas.microsoft.com/office/2006/documentManagement/types"/>
    <ds:schemaRef ds:uri="c1848e11-9cf6-4ce4-877e-6837d2c2fa23"/>
    <ds:schemaRef ds:uri="199f0838-75a6-4f0c-9be1-f2c07140bccc"/>
    <ds:schemaRef ds:uri="http://www.w3.org/XML/1998/namespace"/>
    <ds:schemaRef ds:uri="http://purl.org/dc/elements/1.1/"/>
    <ds:schemaRef ds:uri="http://purl.org/dc/dcmitype/"/>
    <ds:schemaRef ds:uri="http://schemas.microsoft.com/sharepoint/v3/fields"/>
    <ds:schemaRef ds:uri="http://schemas.microsoft.com/sharepoint.v3"/>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4B838F6-6913-4071-B1E3-C0D250325C4D}">
  <ds:schemaRefs>
    <ds:schemaRef ds:uri="http://schemas.microsoft.com/sharepoint/v3/contenttype/forms"/>
  </ds:schemaRefs>
</ds:datastoreItem>
</file>

<file path=customXml/itemProps4.xml><?xml version="1.0" encoding="utf-8"?>
<ds:datastoreItem xmlns:ds="http://schemas.openxmlformats.org/officeDocument/2006/customXml" ds:itemID="{6DE8C4C7-B99C-4D1E-88DF-372008436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1141</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TS 17.28.1 PC900i Platelet Incubator/Rotator Operation and Maintenance</vt:lpstr>
    </vt:vector>
  </TitlesOfParts>
  <Company>***</Company>
  <LinksUpToDate>false</LinksUpToDate>
  <CharactersWithSpaces>7442</CharactersWithSpaces>
  <SharedDoc>false</SharedDoc>
  <HLinks>
    <vt:vector size="12" baseType="variant">
      <vt:variant>
        <vt:i4>2424944</vt:i4>
      </vt:variant>
      <vt:variant>
        <vt:i4>3</vt:i4>
      </vt:variant>
      <vt:variant>
        <vt:i4>0</vt:i4>
      </vt:variant>
      <vt:variant>
        <vt:i4>5</vt:i4>
      </vt:variant>
      <vt:variant>
        <vt:lpwstr>http://khan.childrensmn.org/Manuals/Lab/SOP/TS/Res/Sysf/199611.pdf</vt:lpwstr>
      </vt:variant>
      <vt:variant>
        <vt:lpwstr/>
      </vt:variant>
      <vt:variant>
        <vt:i4>3932275</vt:i4>
      </vt:variant>
      <vt:variant>
        <vt:i4>0</vt:i4>
      </vt:variant>
      <vt:variant>
        <vt:i4>0</vt:i4>
      </vt:variant>
      <vt:variant>
        <vt:i4>5</vt:i4>
      </vt:variant>
      <vt:variant>
        <vt:lpwstr>http://khan.childrensmn.org/Manuals/Lab/SOP/TS/Res/Mplsf/200112.pdf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17.28.1 PC900i Platelet Incubator/Rotator Operation and Maintenance</dc:title>
  <dc:creator>CE139279</dc:creator>
  <dc:description>added hyperlink 5/18/12 sc minor changes to historical record 7/6/12 sc Reviewed by sc on 8/8/13 Reviewed by S. Cassidy on 7/1/14 Reviewed by S. Cassidy on 7/22/16 _x000d_
Reviewed by S. Cassidy on 08/21/18</dc:description>
  <cp:lastModifiedBy>Sandy Cassidy</cp:lastModifiedBy>
  <cp:revision>4</cp:revision>
  <cp:lastPrinted>2011-07-13T18:16:00Z</cp:lastPrinted>
  <dcterms:created xsi:type="dcterms:W3CDTF">2019-09-11T19:57:00Z</dcterms:created>
  <dcterms:modified xsi:type="dcterms:W3CDTF">2019-09-11T20:24:00Z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6c0ce247-7e86-44e7-b45b-c351189eadcf</vt:lpwstr>
  </property>
</Properties>
</file>