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440"/>
        <w:gridCol w:w="900"/>
        <w:gridCol w:w="1800"/>
        <w:gridCol w:w="540"/>
        <w:gridCol w:w="1263"/>
        <w:gridCol w:w="1077"/>
        <w:gridCol w:w="2345"/>
        <w:gridCol w:w="2699"/>
        <w:gridCol w:w="2699"/>
      </w:tblGrid>
      <w:tr w:rsidR="00065393" w:rsidTr="009E5DBA">
        <w:trPr>
          <w:gridAfter w:val="2"/>
          <w:wAfter w:w="5398" w:type="dxa"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FilmArray </w:t>
            </w:r>
            <w:r w:rsidR="00287415">
              <w:rPr>
                <w:rFonts w:ascii="Arial" w:hAnsi="Arial"/>
                <w:color w:val="0000FF"/>
              </w:rPr>
              <w:t>Torch</w:t>
            </w:r>
            <w:r w:rsidR="00C853C7">
              <w:rPr>
                <w:rFonts w:ascii="Arial" w:hAnsi="Arial"/>
                <w:color w:val="0000FF"/>
              </w:rPr>
              <w:t xml:space="preserve"> </w:t>
            </w:r>
            <w:r w:rsidR="00287415">
              <w:rPr>
                <w:rFonts w:ascii="Arial" w:hAnsi="Arial"/>
                <w:color w:val="0000FF"/>
              </w:rPr>
              <w:t xml:space="preserve">Instrument Maintenance </w:t>
            </w:r>
          </w:p>
          <w:p w:rsidR="00065393" w:rsidRDefault="00065393" w:rsidP="00287415">
            <w:pPr>
              <w:pStyle w:val="Custom"/>
            </w:pPr>
          </w:p>
        </w:tc>
      </w:tr>
      <w:tr w:rsidR="00065393" w:rsidTr="009E5DBA">
        <w:trPr>
          <w:gridAfter w:val="2"/>
          <w:wAfter w:w="5398" w:type="dxa"/>
          <w:trHeight w:val="66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</w:rPr>
            </w:pPr>
          </w:p>
          <w:p w:rsidR="00065393" w:rsidRDefault="00065393" w:rsidP="00713A62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performing </w:t>
            </w:r>
            <w:r w:rsidR="00713A62">
              <w:rPr>
                <w:rFonts w:ascii="Arial" w:hAnsi="Arial"/>
              </w:rPr>
              <w:t xml:space="preserve">instrument maintenance on the FilmArray Torch.  </w:t>
            </w:r>
          </w:p>
        </w:tc>
      </w:tr>
      <w:tr w:rsidR="00065393" w:rsidTr="009E5DBA">
        <w:trPr>
          <w:gridAfter w:val="2"/>
          <w:wAfter w:w="5398" w:type="dxa"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all technical </w:t>
            </w:r>
            <w:r w:rsidR="00713A62" w:rsidRPr="001766B0">
              <w:rPr>
                <w:rFonts w:ascii="Arial" w:hAnsi="Arial"/>
                <w:sz w:val="20"/>
              </w:rPr>
              <w:t xml:space="preserve">Microbiology </w:t>
            </w:r>
            <w:r w:rsidRPr="001766B0">
              <w:rPr>
                <w:rFonts w:ascii="Arial" w:hAnsi="Arial"/>
                <w:sz w:val="20"/>
              </w:rPr>
              <w:t>staff</w:t>
            </w:r>
            <w:r>
              <w:rPr>
                <w:rFonts w:ascii="Arial" w:hAnsi="Arial"/>
                <w:sz w:val="20"/>
              </w:rPr>
              <w:t xml:space="preserve"> performing testing on the BioFire FilmArray.</w:t>
            </w:r>
          </w:p>
          <w:p w:rsidR="00201CB5" w:rsidRDefault="00201CB5" w:rsidP="0028741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 storage</w:t>
            </w: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201CB5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10% b</w:t>
            </w:r>
            <w:r w:rsidR="00913939">
              <w:rPr>
                <w:rFonts w:ascii="Arial" w:hAnsi="Arial"/>
                <w:sz w:val="20"/>
              </w:rPr>
              <w:t xml:space="preserve">leach </w:t>
            </w:r>
          </w:p>
          <w:p w:rsidR="00493BE7" w:rsidRPr="00AB5B2F" w:rsidRDefault="00493BE7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493BE7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Thumb drive </w:t>
            </w:r>
          </w:p>
          <w:p w:rsidR="00201CB5" w:rsidRDefault="00201CB5" w:rsidP="00065393">
            <w:pPr>
              <w:numPr>
                <w:ilvl w:val="0"/>
                <w:numId w:val="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Fan filters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FilmArray Torch and software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FilmArray Pouch Loading Station</w:t>
            </w:r>
          </w:p>
          <w:p w:rsidR="00065393" w:rsidRDefault="00065393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Biosafety Hood</w:t>
            </w:r>
          </w:p>
          <w:p w:rsidR="00493BE7" w:rsidRDefault="00493BE7" w:rsidP="0006539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FilmArray Torch Printer </w:t>
            </w:r>
          </w:p>
          <w:p w:rsidR="00065393" w:rsidRDefault="00065393" w:rsidP="00287415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01CB5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Store </w:t>
            </w:r>
            <w:r w:rsidR="00201CB5">
              <w:rPr>
                <w:rFonts w:ascii="Arial" w:hAnsi="Arial"/>
                <w:sz w:val="20"/>
              </w:rPr>
              <w:t xml:space="preserve">reagents at room temperature </w:t>
            </w: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65393" w:rsidRDefault="00065393" w:rsidP="0028741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Pr="00132346" w:rsidRDefault="00065393" w:rsidP="0028741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Microbiologists</w:t>
            </w:r>
            <w:r w:rsidRPr="00132346">
              <w:rPr>
                <w:rFonts w:ascii="Arial" w:hAnsi="Arial" w:cs="Arial"/>
                <w:sz w:val="20"/>
                <w:szCs w:val="20"/>
              </w:rPr>
              <w:t xml:space="preserve"> are subject to occupational risks associated with specimen handling. Refer to the safety policies located in the safety section of the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132346">
              <w:rPr>
                <w:rFonts w:ascii="Arial" w:hAnsi="Arial" w:cs="Arial"/>
                <w:sz w:val="20"/>
                <w:szCs w:val="20"/>
                <w:u w:val="single"/>
              </w:rPr>
              <w:t xml:space="preserve"> and </w:t>
            </w:r>
            <w:r w:rsidRPr="00132346">
              <w:rPr>
                <w:rFonts w:ascii="Arial" w:hAnsi="Arial" w:cs="Arial"/>
                <w:i/>
                <w:sz w:val="20"/>
                <w:szCs w:val="20"/>
                <w:u w:val="single"/>
              </w:rPr>
              <w:t>Virology Policy Manual</w:t>
            </w:r>
            <w:r w:rsidRPr="0013234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5393" w:rsidRPr="00132346" w:rsidRDefault="00017C5C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7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Biohazard Containment</w:t>
              </w:r>
            </w:hyperlink>
          </w:p>
          <w:p w:rsidR="00065393" w:rsidRPr="00132346" w:rsidRDefault="00017C5C" w:rsidP="0006539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="00065393" w:rsidRPr="00AB5B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Safety in the Microbiology/Virology Laboratory</w:t>
              </w:r>
            </w:hyperlink>
          </w:p>
          <w:p w:rsidR="00065393" w:rsidRDefault="00017C5C" w:rsidP="00065393">
            <w:pPr>
              <w:numPr>
                <w:ilvl w:val="0"/>
                <w:numId w:val="8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65393" w:rsidRPr="00AB5B2F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Spills</w:t>
              </w:r>
            </w:hyperlink>
          </w:p>
          <w:p w:rsidR="00065393" w:rsidRDefault="00065393" w:rsidP="002874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appropriate personal protective equipment (PPE) including disposable gloves and lab coats.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all samples and waste materials as if they were capable of transmitting infectious agents.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gloves often when handling reagents or samples.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Dispose of materials used in this assay, including reagents, used buffer vials in biohazardous waste.</w:t>
            </w:r>
          </w:p>
          <w:p w:rsidR="00065393" w:rsidRDefault="00065393" w:rsidP="0006539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buffer will form hazardous compounds and fumes when mixed with bleach or other disinfectants.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290D8D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Weekly</w:t>
            </w:r>
          </w:p>
        </w:tc>
        <w:tc>
          <w:tcPr>
            <w:tcW w:w="9365" w:type="dxa"/>
            <w:gridSpan w:val="7"/>
            <w:tcBorders>
              <w:bottom w:val="single" w:sz="6" w:space="0" w:color="auto"/>
              <w:right w:val="nil"/>
            </w:tcBorders>
          </w:tcPr>
          <w:p w:rsidR="009F7205" w:rsidRDefault="009F7205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9F7205" w:rsidRPr="00B002D5" w:rsidRDefault="009F7205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>Clean the FilmArray Torch:</w:t>
            </w:r>
          </w:p>
          <w:p w:rsidR="009F7205" w:rsidRDefault="009F7205" w:rsidP="009F720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Put the software into cleaning mode by navigating to the “Settings” toolbar and </w:t>
            </w:r>
            <w:r w:rsidR="004D4553">
              <w:rPr>
                <w:rFonts w:ascii="Arial" w:hAnsi="Arial"/>
                <w:sz w:val="20"/>
              </w:rPr>
              <w:t>selecting</w:t>
            </w:r>
            <w:r>
              <w:rPr>
                <w:rFonts w:ascii="Arial" w:hAnsi="Arial"/>
                <w:sz w:val="20"/>
              </w:rPr>
              <w:t xml:space="preserve"> the </w:t>
            </w:r>
            <w:r>
              <w:rPr>
                <w:rFonts w:ascii="Arial" w:hAnsi="Arial"/>
                <w:b/>
                <w:sz w:val="20"/>
              </w:rPr>
              <w:t>Switch to Clean Mode</w:t>
            </w:r>
            <w:r>
              <w:rPr>
                <w:rFonts w:ascii="Arial" w:hAnsi="Arial"/>
                <w:sz w:val="20"/>
              </w:rPr>
              <w:t xml:space="preserve"> option.  This will freeze the screen for 30 s</w:t>
            </w:r>
            <w:r w:rsidR="0009667E">
              <w:rPr>
                <w:rFonts w:ascii="Arial" w:hAnsi="Arial"/>
                <w:sz w:val="20"/>
              </w:rPr>
              <w:t>econds to allow for cleaning of the surface.</w:t>
            </w:r>
          </w:p>
          <w:p w:rsidR="00AD2554" w:rsidRDefault="00AD2554" w:rsidP="00AD255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AC1CF5" w:rsidRDefault="009F7205" w:rsidP="00AC1CF5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 w:rsidRPr="009F7205">
              <w:rPr>
                <w:rFonts w:ascii="Arial" w:hAnsi="Arial"/>
                <w:sz w:val="20"/>
              </w:rPr>
              <w:t xml:space="preserve">Wipe down all outside surfaces of the FilmArray </w:t>
            </w:r>
            <w:r w:rsidR="0009667E" w:rsidRPr="009F7205">
              <w:rPr>
                <w:rFonts w:ascii="Arial" w:hAnsi="Arial"/>
                <w:sz w:val="20"/>
              </w:rPr>
              <w:t>Torch</w:t>
            </w:r>
            <w:r w:rsidRPr="009F7205">
              <w:rPr>
                <w:rFonts w:ascii="Arial" w:hAnsi="Arial"/>
                <w:sz w:val="20"/>
              </w:rPr>
              <w:t xml:space="preserve"> with a cloth or paper towel and 10% bleach solution.</w:t>
            </w:r>
            <w:r w:rsidR="00B002D5">
              <w:rPr>
                <w:rFonts w:ascii="Arial" w:hAnsi="Arial"/>
                <w:sz w:val="20"/>
              </w:rPr>
              <w:t xml:space="preserve">  Let sit for 2 minutes.</w:t>
            </w:r>
            <w:r w:rsidRPr="009F7205">
              <w:rPr>
                <w:rFonts w:ascii="Arial" w:hAnsi="Arial"/>
                <w:sz w:val="20"/>
              </w:rPr>
              <w:t xml:space="preserve">  Follow with water. </w:t>
            </w:r>
          </w:p>
          <w:p w:rsid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017C5C" w:rsidRDefault="00AC1CF5" w:rsidP="00017C5C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on Maintenance</w:t>
            </w:r>
            <w:r w:rsidR="00017C5C">
              <w:rPr>
                <w:rFonts w:ascii="Arial" w:hAnsi="Arial"/>
                <w:sz w:val="20"/>
              </w:rPr>
              <w:t xml:space="preserve"> Log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Pr="00B002D5" w:rsidRDefault="00017C5C" w:rsidP="00017C5C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Perform a system base restart</w:t>
            </w:r>
            <w:r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Navigate to the Settings tab.</w:t>
            </w:r>
          </w:p>
          <w:p w:rsidR="00017C5C" w:rsidRDefault="00017C5C" w:rsidP="00017C5C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Switch the instrument to Admin mode. </w:t>
            </w:r>
          </w:p>
          <w:p w:rsidR="00017C5C" w:rsidRPr="00017C5C" w:rsidRDefault="00017C5C" w:rsidP="00017C5C">
            <w:pPr>
              <w:pStyle w:val="ListParagraph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Hit “yes” to log out.</w:t>
            </w:r>
          </w:p>
          <w:p w:rsidR="00017C5C" w:rsidRPr="00017C5C" w:rsidRDefault="00017C5C" w:rsidP="00017C5C">
            <w:pPr>
              <w:pStyle w:val="ListParagraph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Touch the red button with a white arrow in the bottom right corner. </w:t>
            </w:r>
          </w:p>
          <w:p w:rsidR="00017C5C" w:rsidRPr="00017C5C" w:rsidRDefault="00017C5C" w:rsidP="00017C5C">
            <w:pPr>
              <w:pStyle w:val="ListParagraph"/>
              <w:rPr>
                <w:rFonts w:ascii="Arial" w:hAnsi="Arial"/>
                <w:sz w:val="20"/>
              </w:rPr>
            </w:pPr>
          </w:p>
          <w:p w:rsidR="00017C5C" w:rsidRDefault="00017C5C" w:rsidP="00017C5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restart. </w:t>
            </w:r>
          </w:p>
          <w:p w:rsidR="009F7205" w:rsidRPr="00017C5C" w:rsidRDefault="009F7205" w:rsidP="00017C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D2554" w:rsidTr="009E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AD2554" w:rsidRDefault="00AD2554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 xml:space="preserve">Quarterly </w:t>
            </w:r>
          </w:p>
        </w:tc>
        <w:tc>
          <w:tcPr>
            <w:tcW w:w="9365" w:type="dxa"/>
            <w:gridSpan w:val="7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3365E" w:rsidRDefault="0003365E" w:rsidP="00287415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B002D5" w:rsidRDefault="00AD2554" w:rsidP="00287415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002D5">
              <w:rPr>
                <w:rFonts w:ascii="Arial" w:hAnsi="Arial"/>
                <w:b/>
                <w:sz w:val="20"/>
                <w:u w:val="single"/>
              </w:rPr>
              <w:t>Archive Results</w:t>
            </w:r>
            <w:r w:rsidR="00B002D5" w:rsidRPr="00B002D5">
              <w:rPr>
                <w:rFonts w:ascii="Arial" w:hAnsi="Arial"/>
                <w:b/>
                <w:sz w:val="20"/>
                <w:u w:val="single"/>
              </w:rPr>
              <w:t>:</w:t>
            </w: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Insert a thumb drive (located in the BioFire folder) into the USB port on the front of the System Base.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Navigate to the Settings Menu from the toolbar.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Archive Runs</w:t>
            </w:r>
            <w:r>
              <w:rPr>
                <w:rFonts w:ascii="Arial" w:hAnsi="Arial"/>
                <w:sz w:val="20"/>
              </w:rPr>
              <w:t xml:space="preserve"> to display a calendar. 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Select a date parameter on the calendar (3 months).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Next</w:t>
            </w:r>
            <w:r>
              <w:rPr>
                <w:rFonts w:ascii="Arial" w:hAnsi="Arial"/>
                <w:sz w:val="20"/>
              </w:rPr>
              <w:t xml:space="preserve"> to choose the location and</w:t>
            </w:r>
            <w:r w:rsidR="0003365E">
              <w:rPr>
                <w:rFonts w:ascii="Arial" w:hAnsi="Arial"/>
                <w:sz w:val="20"/>
              </w:rPr>
              <w:t xml:space="preserve"> filename for the archived runs</w:t>
            </w:r>
            <w:r>
              <w:rPr>
                <w:rFonts w:ascii="Arial" w:hAnsi="Arial"/>
                <w:sz w:val="20"/>
              </w:rPr>
              <w:t xml:space="preserve"> (leave name as default)</w:t>
            </w:r>
            <w:r w:rsidR="0003365E">
              <w:rPr>
                <w:rFonts w:ascii="Arial" w:hAnsi="Arial"/>
                <w:sz w:val="20"/>
              </w:rPr>
              <w:t>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Pr="0003365E" w:rsidRDefault="00AD2554" w:rsidP="00AD255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Yes</w:t>
            </w:r>
            <w:r>
              <w:rPr>
                <w:rFonts w:ascii="Arial" w:hAnsi="Arial"/>
                <w:sz w:val="20"/>
              </w:rPr>
              <w:t xml:space="preserve"> to launch the archiving process.</w:t>
            </w:r>
          </w:p>
          <w:p w:rsidR="0003365E" w:rsidRPr="0003365E" w:rsidRDefault="0003365E" w:rsidP="0003365E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03365E" w:rsidRPr="00AC1CF5" w:rsidRDefault="00AD2554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Once finished, remove the thumb drive and store in BioFire Folder.   </w:t>
            </w:r>
          </w:p>
          <w:p w:rsidR="00AC1CF5" w:rsidRPr="00AC1CF5" w:rsidRDefault="00AC1CF5" w:rsidP="00AC1CF5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C1CF5" w:rsidRPr="00B002D5" w:rsidRDefault="00AC1CF5" w:rsidP="00B002D5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Record on Maintenance </w:t>
            </w:r>
            <w:r w:rsidR="00017C5C">
              <w:rPr>
                <w:rFonts w:ascii="Arial" w:hAnsi="Arial"/>
                <w:sz w:val="20"/>
              </w:rPr>
              <w:t>Log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D2554" w:rsidRDefault="00AD2554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B002D5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if more than 100 runs are selected, archived runs are sorted into files containing 100 runs each.</w:t>
            </w:r>
          </w:p>
          <w:p w:rsidR="0003365E" w:rsidRPr="00AD2554" w:rsidRDefault="0003365E" w:rsidP="0003365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BioFire FilmArray Application and Training Guide BioFire Diagnostics, LLC 390 Wakara Way Salt Lake City UT 84108 May 2016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Customer and Technical Support</w:t>
            </w:r>
          </w:p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Web information at </w:t>
            </w:r>
            <w:hyperlink r:id="rId10" w:history="1">
              <w:r w:rsidRPr="004E6532">
                <w:rPr>
                  <w:rStyle w:val="Hyperlink"/>
                  <w:rFonts w:ascii="Arial" w:hAnsi="Arial"/>
                  <w:sz w:val="20"/>
                </w:rPr>
                <w:t>www.biofiredx.com</w:t>
              </w:r>
            </w:hyperlink>
            <w:r>
              <w:rPr>
                <w:rFonts w:ascii="Arial" w:hAnsi="Arial"/>
                <w:sz w:val="20"/>
              </w:rPr>
              <w:t xml:space="preserve">. Email at </w:t>
            </w:r>
            <w:hyperlink r:id="rId11" w:history="1">
              <w:r w:rsidRPr="004E6532">
                <w:rPr>
                  <w:rStyle w:val="Hyperlink"/>
                  <w:rFonts w:ascii="Arial" w:hAnsi="Arial"/>
                  <w:sz w:val="20"/>
                </w:rPr>
                <w:t>support@biofiredx.com</w:t>
              </w:r>
            </w:hyperlink>
            <w:r>
              <w:rPr>
                <w:rFonts w:ascii="Arial" w:hAnsi="Arial"/>
                <w:sz w:val="20"/>
              </w:rPr>
              <w:t>. Call at 1-800-735-6544 or fax to 801-588-0507.</w:t>
            </w:r>
          </w:p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9E5DBA" w:rsidRDefault="009E5DBA" w:rsidP="009E5D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065393" w:rsidRDefault="00065393" w:rsidP="00DC71F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5000" w:type="pct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09"/>
              <w:gridCol w:w="4730"/>
            </w:tblGrid>
            <w:tr w:rsidR="009E5DBA" w:rsidTr="009E5DBA">
              <w:trPr>
                <w:cantSplit/>
                <w:trHeight w:val="264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Training Plan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03365E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Initial Competency Assessment</w:t>
                  </w:r>
                </w:p>
              </w:tc>
            </w:tr>
            <w:tr w:rsidR="009E5DBA" w:rsidRPr="008922E8" w:rsidTr="009E5DBA">
              <w:trPr>
                <w:cantSplit/>
                <w:trHeight w:val="872"/>
              </w:trPr>
              <w:tc>
                <w:tcPr>
                  <w:tcW w:w="2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must read the procedure.</w:t>
                  </w:r>
                </w:p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will demonstrate the ability to perform procedure, record results, and document corrective action after instruction by the trainer.</w:t>
                  </w:r>
                </w:p>
              </w:tc>
              <w:tc>
                <w:tcPr>
                  <w:tcW w:w="2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DBA" w:rsidRPr="008922E8" w:rsidRDefault="009E5DBA" w:rsidP="009E5DBA">
                  <w:pPr>
                    <w:pStyle w:val="ListParagraph"/>
                    <w:numPr>
                      <w:ilvl w:val="0"/>
                      <w:numId w:val="3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Direct observation</w:t>
                  </w:r>
                </w:p>
              </w:tc>
            </w:tr>
          </w:tbl>
          <w:p w:rsidR="00065393" w:rsidRDefault="00065393" w:rsidP="00287415">
            <w:pPr>
              <w:rPr>
                <w:rFonts w:ascii="Arial" w:hAnsi="Arial"/>
                <w:i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Default="00201CB5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  <w:p w:rsidR="00065393" w:rsidRDefault="009E5DBA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</w:t>
            </w:r>
            <w:r w:rsidR="00F4308B">
              <w:rPr>
                <w:rFonts w:ascii="Arial" w:hAnsi="Arial"/>
                <w:sz w:val="20"/>
              </w:rPr>
              <w:t xml:space="preserve">san </w:t>
            </w:r>
            <w:r>
              <w:rPr>
                <w:rFonts w:ascii="Arial" w:hAnsi="Arial"/>
                <w:sz w:val="20"/>
              </w:rPr>
              <w:t>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DC71F1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10/15/2019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17C5C" w:rsidP="002874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from monthly shutdown to weekly restart.</w:t>
            </w:r>
            <w:bookmarkStart w:id="0" w:name="_GoBack"/>
            <w:bookmarkEnd w:id="0"/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sz w:val="20"/>
              </w:rPr>
            </w:pPr>
          </w:p>
        </w:tc>
      </w:tr>
      <w:tr w:rsidR="00065393" w:rsidTr="009E5D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393" w:rsidRDefault="00065393" w:rsidP="0028741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3" w:rsidRDefault="00065393" w:rsidP="00287415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065393" w:rsidRDefault="00065393" w:rsidP="0006539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287415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F1" w:rsidRDefault="00DC71F1" w:rsidP="00713A62">
      <w:r>
        <w:separator/>
      </w:r>
    </w:p>
  </w:endnote>
  <w:endnote w:type="continuationSeparator" w:id="0">
    <w:p w:rsidR="00DC71F1" w:rsidRDefault="00DC71F1" w:rsidP="0071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017C5C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G:\LAB\Laboratory Policy and Procedure Manual\Online ProcedureTemplate_11172008.doc</w:t>
    </w:r>
    <w:r>
      <w:rPr>
        <w:rFonts w:ascii="Arial" w:hAnsi="Arial"/>
        <w:sz w:val="16"/>
      </w:rPr>
      <w:fldChar w:fldCharType="end"/>
    </w:r>
  </w:p>
  <w:p w:rsidR="00DC71F1" w:rsidRDefault="00DC71F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017C5C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017C5C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F1" w:rsidRDefault="00DC71F1" w:rsidP="00713A62">
      <w:r>
        <w:separator/>
      </w:r>
    </w:p>
  </w:footnote>
  <w:footnote w:type="continuationSeparator" w:id="0">
    <w:p w:rsidR="00DC71F1" w:rsidRDefault="00DC71F1" w:rsidP="0071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F1" w:rsidRDefault="00DC71F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MC 10.0 FilmArray Torch Instrument Maintenance </w:t>
    </w:r>
    <w:r w:rsidR="00017C5C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hildrens_MN_2015_logo_RGB_of_PMS280-PMS2925_800x257" style="position:absolute;left:0;text-align:left;margin-left:390.75pt;margin-top:17.25pt;width:126pt;height:40.5pt;z-index:251661312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="00017C5C">
      <w:rPr>
        <w:rFonts w:ascii="Arial" w:hAnsi="Arial"/>
        <w:noProof/>
        <w:sz w:val="20"/>
      </w:rPr>
      <w:pict>
        <v:shape id="_x0000_s2049" type="#_x0000_t75" style="position:absolute;left:0;text-align:left;margin-left:432.9pt;margin-top:-3.95pt;width:62.1pt;height:35.6pt;z-index:-251656192;mso-position-horizontal-relative:text;mso-position-vertical-relative:text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DC71F1" w:rsidRDefault="00017C5C">
    <w:pPr>
      <w:ind w:left="-1260" w:right="-1260"/>
      <w:rPr>
        <w:sz w:val="18"/>
      </w:rPr>
    </w:pPr>
    <w:r>
      <w:rPr>
        <w:rFonts w:ascii="Arial" w:hAnsi="Arial"/>
        <w:sz w:val="18"/>
      </w:rPr>
      <w:t>Version #2</w:t>
    </w:r>
    <w:r w:rsidR="00DC71F1">
      <w:rPr>
        <w:rFonts w:ascii="Arial" w:hAnsi="Arial"/>
        <w:sz w:val="18"/>
      </w:rPr>
      <w:tab/>
    </w:r>
    <w:r w:rsidR="00DC71F1">
      <w:rPr>
        <w:sz w:val="18"/>
      </w:rPr>
      <w:t xml:space="preserve"> </w:t>
    </w:r>
  </w:p>
  <w:p w:rsidR="00DC71F1" w:rsidRDefault="00DC71F1">
    <w:pPr>
      <w:ind w:left="-1260" w:right="-1260"/>
      <w:rPr>
        <w:b/>
        <w:sz w:val="18"/>
      </w:rPr>
    </w:pPr>
    <w:r>
      <w:rPr>
        <w:rFonts w:ascii="Arial" w:hAnsi="Arial"/>
        <w:sz w:val="18"/>
      </w:rPr>
      <w:t xml:space="preserve">Effective Date: </w:t>
    </w:r>
    <w:r w:rsidR="00017C5C">
      <w:rPr>
        <w:rFonts w:ascii="Arial" w:hAnsi="Arial"/>
        <w:sz w:val="18"/>
      </w:rPr>
      <w:t>10/15/2019</w:t>
    </w:r>
  </w:p>
  <w:p w:rsidR="00DC71F1" w:rsidRDefault="00DC71F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12313"/>
    <w:multiLevelType w:val="hybridMultilevel"/>
    <w:tmpl w:val="A566C4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4392A"/>
    <w:multiLevelType w:val="hybridMultilevel"/>
    <w:tmpl w:val="A45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745"/>
    <w:multiLevelType w:val="hybridMultilevel"/>
    <w:tmpl w:val="B72A3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701F"/>
    <w:multiLevelType w:val="hybridMultilevel"/>
    <w:tmpl w:val="43CA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863"/>
    <w:multiLevelType w:val="hybridMultilevel"/>
    <w:tmpl w:val="0EE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4164"/>
    <w:multiLevelType w:val="hybridMultilevel"/>
    <w:tmpl w:val="BEB2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B4B3D"/>
    <w:multiLevelType w:val="hybridMultilevel"/>
    <w:tmpl w:val="0E68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3D8C"/>
    <w:multiLevelType w:val="hybridMultilevel"/>
    <w:tmpl w:val="7DF0C3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312C0"/>
    <w:multiLevelType w:val="hybridMultilevel"/>
    <w:tmpl w:val="0AF6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5ED"/>
    <w:multiLevelType w:val="hybridMultilevel"/>
    <w:tmpl w:val="D81072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2515"/>
    <w:multiLevelType w:val="hybridMultilevel"/>
    <w:tmpl w:val="B3381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7DA0"/>
    <w:multiLevelType w:val="hybridMultilevel"/>
    <w:tmpl w:val="F3AE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1530C"/>
    <w:multiLevelType w:val="hybridMultilevel"/>
    <w:tmpl w:val="748CA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5640"/>
    <w:multiLevelType w:val="hybridMultilevel"/>
    <w:tmpl w:val="F4F0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A0D16"/>
    <w:multiLevelType w:val="hybridMultilevel"/>
    <w:tmpl w:val="CBEA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6161C"/>
    <w:multiLevelType w:val="hybridMultilevel"/>
    <w:tmpl w:val="A85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33F2"/>
    <w:multiLevelType w:val="hybridMultilevel"/>
    <w:tmpl w:val="406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3256A"/>
    <w:multiLevelType w:val="hybridMultilevel"/>
    <w:tmpl w:val="FEBAE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407042"/>
    <w:multiLevelType w:val="hybridMultilevel"/>
    <w:tmpl w:val="B29A6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BC55FC"/>
    <w:multiLevelType w:val="hybridMultilevel"/>
    <w:tmpl w:val="8D9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E257A"/>
    <w:multiLevelType w:val="hybridMultilevel"/>
    <w:tmpl w:val="EEF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9784D"/>
    <w:multiLevelType w:val="hybridMultilevel"/>
    <w:tmpl w:val="E34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D320D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5A709EF"/>
    <w:multiLevelType w:val="hybridMultilevel"/>
    <w:tmpl w:val="95B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3073C"/>
    <w:multiLevelType w:val="hybridMultilevel"/>
    <w:tmpl w:val="22708D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C275238"/>
    <w:multiLevelType w:val="hybridMultilevel"/>
    <w:tmpl w:val="D09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7094D"/>
    <w:multiLevelType w:val="hybridMultilevel"/>
    <w:tmpl w:val="6F68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415C1"/>
    <w:multiLevelType w:val="hybridMultilevel"/>
    <w:tmpl w:val="5D2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5350"/>
    <w:multiLevelType w:val="hybridMultilevel"/>
    <w:tmpl w:val="B39C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7FA1"/>
    <w:multiLevelType w:val="hybridMultilevel"/>
    <w:tmpl w:val="184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4C86"/>
    <w:multiLevelType w:val="hybridMultilevel"/>
    <w:tmpl w:val="D8D4B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5"/>
  </w:num>
  <w:num w:numId="4">
    <w:abstractNumId w:val="10"/>
  </w:num>
  <w:num w:numId="5">
    <w:abstractNumId w:val="26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14"/>
  </w:num>
  <w:num w:numId="10">
    <w:abstractNumId w:val="16"/>
  </w:num>
  <w:num w:numId="11">
    <w:abstractNumId w:val="21"/>
  </w:num>
  <w:num w:numId="12">
    <w:abstractNumId w:val="22"/>
  </w:num>
  <w:num w:numId="13">
    <w:abstractNumId w:val="11"/>
  </w:num>
  <w:num w:numId="14">
    <w:abstractNumId w:val="3"/>
  </w:num>
  <w:num w:numId="15">
    <w:abstractNumId w:val="8"/>
  </w:num>
  <w:num w:numId="16">
    <w:abstractNumId w:val="1"/>
  </w:num>
  <w:num w:numId="17">
    <w:abstractNumId w:val="19"/>
  </w:num>
  <w:num w:numId="18">
    <w:abstractNumId w:val="25"/>
  </w:num>
  <w:num w:numId="19">
    <w:abstractNumId w:val="31"/>
  </w:num>
  <w:num w:numId="20">
    <w:abstractNumId w:val="9"/>
  </w:num>
  <w:num w:numId="21">
    <w:abstractNumId w:val="6"/>
  </w:num>
  <w:num w:numId="22">
    <w:abstractNumId w:val="12"/>
  </w:num>
  <w:num w:numId="23">
    <w:abstractNumId w:val="20"/>
  </w:num>
  <w:num w:numId="24">
    <w:abstractNumId w:val="13"/>
  </w:num>
  <w:num w:numId="25">
    <w:abstractNumId w:val="2"/>
  </w:num>
  <w:num w:numId="26">
    <w:abstractNumId w:val="17"/>
  </w:num>
  <w:num w:numId="27">
    <w:abstractNumId w:val="30"/>
  </w:num>
  <w:num w:numId="28">
    <w:abstractNumId w:val="4"/>
  </w:num>
  <w:num w:numId="29">
    <w:abstractNumId w:val="18"/>
  </w:num>
  <w:num w:numId="30">
    <w:abstractNumId w:val="29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93"/>
    <w:rsid w:val="00017C5C"/>
    <w:rsid w:val="0003365E"/>
    <w:rsid w:val="00037AE8"/>
    <w:rsid w:val="00065393"/>
    <w:rsid w:val="0007683F"/>
    <w:rsid w:val="0009667E"/>
    <w:rsid w:val="000E3869"/>
    <w:rsid w:val="00155CA4"/>
    <w:rsid w:val="001766B0"/>
    <w:rsid w:val="00201CB5"/>
    <w:rsid w:val="00221911"/>
    <w:rsid w:val="00287415"/>
    <w:rsid w:val="00290D8D"/>
    <w:rsid w:val="002920F7"/>
    <w:rsid w:val="0030112E"/>
    <w:rsid w:val="00312E14"/>
    <w:rsid w:val="00357F8D"/>
    <w:rsid w:val="00493BE7"/>
    <w:rsid w:val="004B4856"/>
    <w:rsid w:val="004D4553"/>
    <w:rsid w:val="0055127F"/>
    <w:rsid w:val="00583ACA"/>
    <w:rsid w:val="006276E6"/>
    <w:rsid w:val="00713A62"/>
    <w:rsid w:val="007B0D03"/>
    <w:rsid w:val="007F5402"/>
    <w:rsid w:val="0087480A"/>
    <w:rsid w:val="00913939"/>
    <w:rsid w:val="009E5DBA"/>
    <w:rsid w:val="009F7205"/>
    <w:rsid w:val="00A95C33"/>
    <w:rsid w:val="00AC1CF5"/>
    <w:rsid w:val="00AD2554"/>
    <w:rsid w:val="00B002D5"/>
    <w:rsid w:val="00C11789"/>
    <w:rsid w:val="00C27542"/>
    <w:rsid w:val="00C76C05"/>
    <w:rsid w:val="00C853C7"/>
    <w:rsid w:val="00D50C90"/>
    <w:rsid w:val="00DA2A54"/>
    <w:rsid w:val="00DC71F1"/>
    <w:rsid w:val="00F14271"/>
    <w:rsid w:val="00F4308B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B7DA17D-7F84-49E4-AF3A-9512008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93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065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65393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065393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065393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065393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065393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065393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39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3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62"/>
    <w:rPr>
      <w:rFonts w:ascii="Times New Roman" w:eastAsia="Times New Roman" w:hAnsi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biofired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ofired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13</cp:revision>
  <dcterms:created xsi:type="dcterms:W3CDTF">2018-12-19T15:44:00Z</dcterms:created>
  <dcterms:modified xsi:type="dcterms:W3CDTF">2019-09-26T13:10:00Z</dcterms:modified>
</cp:coreProperties>
</file>