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2"/>
        <w:gridCol w:w="308"/>
        <w:gridCol w:w="540"/>
        <w:gridCol w:w="720"/>
        <w:gridCol w:w="360"/>
        <w:gridCol w:w="272"/>
        <w:gridCol w:w="628"/>
        <w:gridCol w:w="900"/>
        <w:gridCol w:w="218"/>
        <w:gridCol w:w="1080"/>
        <w:gridCol w:w="682"/>
        <w:gridCol w:w="2367"/>
        <w:gridCol w:w="20"/>
      </w:tblGrid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4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Rh Typing – Tube Testing </w:t>
            </w:r>
          </w:p>
          <w:p w:rsidR="007B3175" w:rsidRDefault="007B3175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 for the </w:t>
            </w:r>
            <w:r>
              <w:rPr>
                <w:rFonts w:ascii="Arial" w:hAnsi="Arial"/>
                <w:bCs/>
                <w:sz w:val="20"/>
              </w:rPr>
              <w:t>testing of patient red cells for the presence of the</w:t>
            </w:r>
            <w:r>
              <w:rPr>
                <w:rFonts w:ascii="Arial" w:hAnsi="Arial" w:cs="Arial"/>
                <w:sz w:val="20"/>
              </w:rPr>
              <w:t xml:space="preserve"> Rh (D) antigen, including testing for weak D when required. 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Pr="00386B13" w:rsidRDefault="007B3175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Seraclone Control ABO+Rh must be run on samples testing positive with Anti-A, Anti-B and Ant-D on the patient’s </w:t>
            </w:r>
            <w:r>
              <w:rPr>
                <w:rFonts w:ascii="Arial" w:hAnsi="Arial" w:cs="Arial"/>
                <w:sz w:val="20"/>
                <w:u w:val="single"/>
              </w:rPr>
              <w:t>first</w:t>
            </w:r>
            <w:r>
              <w:rPr>
                <w:rFonts w:ascii="Arial" w:hAnsi="Arial" w:cs="Arial"/>
                <w:sz w:val="20"/>
              </w:rPr>
              <w:t xml:space="preserve"> typing and as part of the first typing ABO/Rh recheck.</w:t>
            </w:r>
          </w:p>
          <w:p w:rsidR="00386B13" w:rsidRPr="00987908" w:rsidRDefault="00386B13" w:rsidP="00386B13">
            <w:pPr>
              <w:numPr>
                <w:ilvl w:val="0"/>
                <w:numId w:val="27"/>
              </w:numPr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ABO/RH Rechecks on specimens drawn by electronic identification verification system, &lt;4 months and/or type as group O:</w:t>
            </w:r>
          </w:p>
          <w:p w:rsidR="00386B13" w:rsidRPr="00987908" w:rsidRDefault="00386B13" w:rsidP="00386B13">
            <w:pPr>
              <w:numPr>
                <w:ilvl w:val="0"/>
                <w:numId w:val="23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Any patient that has not had a previous ABO performed by the </w:t>
            </w:r>
            <w:r w:rsidRPr="00987908">
              <w:rPr>
                <w:rFonts w:ascii="Arial" w:hAnsi="Arial" w:cs="Arial"/>
                <w:iCs/>
                <w:sz w:val="20"/>
                <w:u w:val="single"/>
              </w:rPr>
              <w:t>same campus</w:t>
            </w:r>
            <w:r w:rsidRPr="00987908">
              <w:rPr>
                <w:rFonts w:ascii="Arial" w:hAnsi="Arial" w:cs="Arial"/>
                <w:iCs/>
                <w:sz w:val="20"/>
              </w:rPr>
              <w:t xml:space="preserve"> must</w:t>
            </w:r>
          </w:p>
          <w:p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have the ABO confirmed by a </w:t>
            </w:r>
            <w:r w:rsidRPr="00987908">
              <w:rPr>
                <w:rFonts w:ascii="Arial" w:hAnsi="Arial" w:cs="Arial"/>
                <w:iCs/>
                <w:sz w:val="20"/>
                <w:u w:val="single"/>
              </w:rPr>
              <w:t>second</w:t>
            </w:r>
            <w:r w:rsidRPr="00987908">
              <w:rPr>
                <w:rFonts w:ascii="Arial" w:hAnsi="Arial" w:cs="Arial"/>
                <w:iCs/>
                <w:sz w:val="20"/>
              </w:rPr>
              <w:t xml:space="preserve"> technologist.</w:t>
            </w:r>
          </w:p>
          <w:p w:rsidR="00386B13" w:rsidRPr="00987908" w:rsidRDefault="00386B13" w:rsidP="00386B13">
            <w:pPr>
              <w:pStyle w:val="BodyTextIndent3"/>
              <w:rPr>
                <w:i/>
                <w:iCs/>
                <w:color w:val="auto"/>
              </w:rPr>
            </w:pPr>
            <w:r w:rsidRPr="00987908">
              <w:rPr>
                <w:i/>
                <w:iCs/>
                <w:color w:val="auto"/>
              </w:rPr>
              <w:t>Group O, Rh negative red cells and group AB platelets or plasma shall be selected for transfusion until confirmation of the patient’s ABO has been completed by a second technologist.</w:t>
            </w:r>
          </w:p>
          <w:p w:rsidR="00386B13" w:rsidRPr="00987908" w:rsidRDefault="00386B13" w:rsidP="00386B13">
            <w:pPr>
              <w:numPr>
                <w:ilvl w:val="0"/>
                <w:numId w:val="23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Confirmatory testing may be performed using the same sample but with a new cell</w:t>
            </w:r>
          </w:p>
          <w:p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suspension.</w:t>
            </w:r>
          </w:p>
          <w:p w:rsidR="00386B13" w:rsidRPr="00987908" w:rsidRDefault="00386B13" w:rsidP="00386B13">
            <w:pPr>
              <w:numPr>
                <w:ilvl w:val="0"/>
                <w:numId w:val="23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An Rh control shall be performed as part of the ABO recheck on new AB, Rh Positive</w:t>
            </w:r>
          </w:p>
          <w:p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patients.</w:t>
            </w:r>
          </w:p>
          <w:p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d.Weak D testing does NOT need to be performed as part of the ABO/Rh recheck</w:t>
            </w:r>
          </w:p>
          <w:p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</w:t>
            </w:r>
            <w:r w:rsidRPr="00987908">
              <w:rPr>
                <w:rFonts w:ascii="Arial" w:hAnsi="Arial" w:cs="Arial"/>
                <w:iCs/>
                <w:sz w:val="20"/>
                <w:u w:val="single"/>
              </w:rPr>
              <w:t>unless</w:t>
            </w:r>
            <w:r w:rsidRPr="00987908">
              <w:rPr>
                <w:rFonts w:ascii="Arial" w:hAnsi="Arial" w:cs="Arial"/>
                <w:iCs/>
                <w:sz w:val="20"/>
              </w:rPr>
              <w:t xml:space="preserve"> the patient’s red cells tested positive at AHG on initial testing.</w:t>
            </w:r>
          </w:p>
          <w:p w:rsidR="00386B13" w:rsidRPr="00987908" w:rsidRDefault="00386B13" w:rsidP="00386B13">
            <w:pPr>
              <w:numPr>
                <w:ilvl w:val="0"/>
                <w:numId w:val="30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Both technologists shall perform discrepancies resolution testing.</w:t>
            </w:r>
          </w:p>
          <w:p w:rsidR="00386B13" w:rsidRPr="00987908" w:rsidRDefault="00386B13" w:rsidP="00386B13">
            <w:pPr>
              <w:numPr>
                <w:ilvl w:val="0"/>
                <w:numId w:val="29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ABO/RH Rechecks on patients not drawn by an electronic identification verification system and are &gt;4 months and type as non-O.</w:t>
            </w:r>
          </w:p>
          <w:p w:rsidR="00386B13" w:rsidRPr="00987908" w:rsidRDefault="00EB7347" w:rsidP="00386B13">
            <w:pPr>
              <w:numPr>
                <w:ilvl w:val="1"/>
                <w:numId w:val="29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 second independent sample</w:t>
            </w:r>
            <w:r w:rsidR="00386B13" w:rsidRPr="00987908">
              <w:rPr>
                <w:rFonts w:ascii="Arial" w:hAnsi="Arial" w:cs="Arial"/>
                <w:iCs/>
                <w:sz w:val="20"/>
              </w:rPr>
              <w:t xml:space="preserve"> needs to be tested to confirm blood type</w:t>
            </w:r>
            <w:r w:rsidRPr="00987908">
              <w:rPr>
                <w:rFonts w:ascii="Arial" w:hAnsi="Arial" w:cs="Arial"/>
                <w:iCs/>
                <w:sz w:val="20"/>
              </w:rPr>
              <w:t>. E</w:t>
            </w:r>
            <w:r w:rsidR="00386B13" w:rsidRPr="00987908">
              <w:rPr>
                <w:rFonts w:ascii="Arial" w:hAnsi="Arial" w:cs="Arial"/>
                <w:iCs/>
                <w:sz w:val="20"/>
              </w:rPr>
              <w:t>ither a previous sample can be used or a new specimen needs drawn for an ABO/Rh.</w:t>
            </w:r>
          </w:p>
          <w:p w:rsidR="007B3175" w:rsidRPr="00987908" w:rsidRDefault="00386B13" w:rsidP="00386B13">
            <w:pPr>
              <w:numPr>
                <w:ilvl w:val="1"/>
                <w:numId w:val="29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Follow the policy statements above for patients that are collected by an electronic identification system</w:t>
            </w:r>
            <w:r w:rsidR="007B3175" w:rsidRPr="00987908">
              <w:rPr>
                <w:rFonts w:ascii="Arial" w:hAnsi="Arial" w:cs="Arial"/>
                <w:iCs/>
                <w:sz w:val="20"/>
              </w:rPr>
              <w:t>.</w:t>
            </w:r>
          </w:p>
          <w:p w:rsidR="007B3175" w:rsidRDefault="007B3175" w:rsidP="00386B13">
            <w:pPr>
              <w:numPr>
                <w:ilvl w:val="1"/>
                <w:numId w:val="30"/>
              </w:numPr>
              <w:tabs>
                <w:tab w:val="left" w:pos="432"/>
              </w:tabs>
              <w:ind w:hanging="2088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Weak D testing will be performed on the following:</w:t>
            </w:r>
          </w:p>
          <w:p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Infants ≤7 days old whose red cells show a negative reaction with Anti-D reagent at </w:t>
            </w:r>
          </w:p>
          <w:p w:rsidR="007B3175" w:rsidRDefault="007B317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immediate spin.</w:t>
            </w:r>
          </w:p>
          <w:p w:rsidR="007B3175" w:rsidRDefault="007B3175">
            <w:pPr>
              <w:pStyle w:val="BodyTextIndent2"/>
              <w:tabs>
                <w:tab w:val="num" w:pos="2160"/>
              </w:tabs>
              <w:ind w:left="0"/>
              <w:rPr>
                <w:i/>
                <w:iCs w:val="0"/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>
              <w:rPr>
                <w:i/>
                <w:iCs w:val="0"/>
                <w:color w:val="FF0000"/>
              </w:rPr>
              <w:t>Infants &lt; 4 months of age that test negative with anti D at immediate spin shall</w:t>
            </w:r>
          </w:p>
          <w:p w:rsidR="007B3175" w:rsidRDefault="007B3175">
            <w:pPr>
              <w:pStyle w:val="BodyTextIndent2"/>
              <w:tabs>
                <w:tab w:val="num" w:pos="2160"/>
              </w:tabs>
              <w:ind w:left="0"/>
              <w:rPr>
                <w:color w:val="FF0000"/>
              </w:rPr>
            </w:pPr>
            <w:r>
              <w:rPr>
                <w:i/>
                <w:iCs w:val="0"/>
                <w:color w:val="FF0000"/>
              </w:rPr>
              <w:t xml:space="preserve">          receive Rh negative red cells regardless of the infants weak D testing results.</w:t>
            </w:r>
          </w:p>
          <w:p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Potential direct donors whose red cells show a negative with Anti-D reagent at</w:t>
            </w:r>
          </w:p>
          <w:p w:rsidR="007B3175" w:rsidRDefault="007B317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immediate spin.</w:t>
            </w:r>
          </w:p>
          <w:p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Any patient whose red cells show a w+ reaction with Anti-D reagent at immediate</w:t>
            </w:r>
          </w:p>
          <w:p w:rsidR="007050D5" w:rsidRDefault="007B3175" w:rsidP="007050D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spin. </w:t>
            </w:r>
          </w:p>
          <w:p w:rsidR="007B3175" w:rsidRDefault="007B3175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Students may only perform ABO/Rh testing on patients with a minimum of two ABO/Rh tests on record.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7B3175" w:rsidRDefault="007B3175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20"/>
                </w:rPr>
                <w:t>A</w:t>
              </w:r>
              <w:r>
                <w:rPr>
                  <w:rStyle w:val="Hyperlink"/>
                  <w:rFonts w:ascii="Arial" w:hAnsi="Arial" w:cs="Arial"/>
                  <w:sz w:val="20"/>
                </w:rPr>
                <w:t>B</w:t>
              </w:r>
              <w:r>
                <w:rPr>
                  <w:rStyle w:val="Hyperlink"/>
                  <w:rFonts w:ascii="Arial" w:hAnsi="Arial" w:cs="Arial"/>
                  <w:sz w:val="20"/>
                </w:rPr>
                <w:t>O/Rh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HYPERLINK "http://www.childrensmn.org/Manuals/Lab/TransfusionSvc/012738.asp"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</w:rPr>
              <w:t>Rh Only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As part of other testing battery (Type and Screen, Newborn Workup, etc)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ABR-ABO and Rh 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ARC-ABO and Rh Recheck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4.1  Making a 3-5% Cell Suspension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4.8  Grading and Interpretation of Tube Reactions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4.4 Cell Washing-Manual Method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TS 4.13 Direct Antiglobulin Test, Anti-IgG Tube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4.36 Resolving a D Typing Discrepancy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color w:val="FF0000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</w:t>
            </w:r>
          </w:p>
          <w:p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Agglutination Viewer</w:t>
            </w:r>
          </w:p>
        </w:tc>
        <w:tc>
          <w:tcPr>
            <w:tcW w:w="3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BioRad Anti-D (Rh1) Blend</w:t>
            </w:r>
          </w:p>
          <w:p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Seroclone Control ABO+Rh</w:t>
            </w:r>
          </w:p>
          <w:p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BioRad Coombscell-E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10 x 75 mm test tubes</w:t>
            </w:r>
          </w:p>
          <w:p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BB pipettes</w:t>
            </w:r>
          </w:p>
          <w:p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Symbo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Saline</w:t>
            </w:r>
          </w:p>
          <w:p w:rsidR="007B3175" w:rsidRDefault="007B3175">
            <w:pPr>
              <w:numPr>
                <w:ilvl w:val="0"/>
                <w:numId w:val="5"/>
              </w:numPr>
              <w:ind w:left="71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Marker</w:t>
            </w: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Cs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Fresh patient samples of EDTA or clotted whole blood collected following general blood collection procedures are acceptable. See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</w:rPr>
                <w:t>Collection of Patient Specimens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</w:rPr>
              <w:t>Citrated samples from donor unit segments or pilot tubes.</w:t>
            </w:r>
          </w:p>
          <w:p w:rsidR="007B3175" w:rsidRDefault="007B317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EDTA or citrated anti-coagulated whole blood samples must be used for weak D testing.</w:t>
            </w:r>
          </w:p>
          <w:p w:rsidR="007B3175" w:rsidRDefault="007B317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The specimen should be tested as soon as possible after collection. If testing is delayed, the EDTA or clotted specimen should be stored at 2-6</w:t>
            </w:r>
            <w:r>
              <w:rPr>
                <w:rFonts w:ascii="Arial" w:hAnsi="Arial"/>
                <w:bCs/>
                <w:sz w:val="20"/>
              </w:rPr>
              <w:sym w:font="Symbol" w:char="F0B0"/>
            </w:r>
            <w:r>
              <w:rPr>
                <w:rFonts w:ascii="Arial" w:hAnsi="Arial"/>
                <w:bCs/>
                <w:sz w:val="20"/>
              </w:rPr>
              <w:t xml:space="preserve">C and may be tested within 10 days from collection. Donor blood may be tested until the products expiration date. </w:t>
            </w:r>
          </w:p>
          <w:p w:rsidR="007B3175" w:rsidRDefault="007B3175">
            <w:pPr>
              <w:rPr>
                <w:rFonts w:ascii="Arial" w:hAnsi="Arial"/>
                <w:bCs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Specimens exhibiting gross hemolysis or contamination should not be used.</w:t>
            </w: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7B3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TS 18.2 Performing Daily Reagent Quality Control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Reagents must be evaluated each day of use with appropriate controls. </w:t>
            </w:r>
          </w:p>
          <w:p w:rsidR="007B3175" w:rsidRDefault="007B3175">
            <w:pPr>
              <w:pStyle w:val="font6"/>
              <w:spacing w:before="0" w:beforeAutospacing="0" w:after="0" w:afterAutospacing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Control for Weak D testing: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</w:rPr>
              <w:t>Anti-IgG AHG tube reagent and Coombs Control Cells day of use QC.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Before </w:t>
            </w:r>
          </w:p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You Begin</w:t>
            </w:r>
          </w:p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  <w:p w:rsidR="007B3175" w:rsidRDefault="007B317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sample acceptability and review patient history per procedure.</w:t>
            </w:r>
          </w:p>
          <w:p w:rsidR="007B3175" w:rsidRDefault="007B317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Label tubes per TS 4.6 Labeling Tubes.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75" w:type="dxa"/>
            <w:gridSpan w:val="11"/>
            <w:tcBorders>
              <w:top w:val="single" w:sz="4" w:space="0" w:color="auto"/>
              <w:left w:val="single" w:sz="6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Prepare a 3-5% cell suspension of patient red cells in isotonic saline.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nil"/>
            </w:tcBorders>
          </w:tcPr>
          <w:p w:rsidR="007B3175" w:rsidRDefault="007B3175">
            <w:pPr>
              <w:ind w:left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1 drop Anti-D antiserum AND 1 drop patient 3-5% red cell suspension to the labeled tube and mix.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posted optimal time in a calibrated serologic centrifuge.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the tubes from the centrifuge.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resuspend the cell button and examine macroscopically for hemolysis and agglutination immediately after centrifuging.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Immediately record the graded reactions in the computer or on the downtime worksheet.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88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tbl>
            <w:tblPr>
              <w:tblW w:w="768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8"/>
              <w:gridCol w:w="4500"/>
            </w:tblGrid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88" w:type="dxa"/>
                  <w:shd w:val="clear" w:color="auto" w:fill="F3F3F3"/>
                </w:tcPr>
                <w:p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the reaction at immediate spin with Anti-D is</w:t>
                  </w:r>
                </w:p>
              </w:tc>
              <w:tc>
                <w:tcPr>
                  <w:tcW w:w="4500" w:type="dxa"/>
                  <w:shd w:val="clear" w:color="auto" w:fill="F3F3F3"/>
                </w:tcPr>
                <w:p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en-GB"/>
                    </w:rPr>
                    <w:t xml:space="preserve">Then 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88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 or greater</w:t>
                  </w:r>
                </w:p>
              </w:tc>
              <w:tc>
                <w:tcPr>
                  <w:tcW w:w="4500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Testing is completed and all other phases may be resulted as NT. Interpret the results as Rh Positive.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88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w+</w:t>
                  </w:r>
                </w:p>
              </w:tc>
              <w:tc>
                <w:tcPr>
                  <w:tcW w:w="4500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Weak D testing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88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and patient is ≤ 7 days</w:t>
                  </w:r>
                </w:p>
              </w:tc>
              <w:tc>
                <w:tcPr>
                  <w:tcW w:w="4500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Weak D testing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188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and patient is &gt; 7 days</w:t>
                  </w:r>
                </w:p>
              </w:tc>
              <w:tc>
                <w:tcPr>
                  <w:tcW w:w="4500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Testing is completed and all other test phases may be resulted as NT. Interpret the results as Rh Negative.</w:t>
                  </w:r>
                </w:p>
              </w:tc>
            </w:tr>
          </w:tbl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92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lastRenderedPageBreak/>
              <w:t xml:space="preserve">*New AB, Rh Positive patients </w:t>
            </w: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t xml:space="preserve">      or</w:t>
            </w:r>
          </w:p>
          <w:p w:rsidR="007B3175" w:rsidRDefault="007B3175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t xml:space="preserve">*RH Only test 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Header"/>
              <w:spacing w:before="60" w:after="60" w:line="22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Test the patient's red cell suspension with a </w:t>
            </w:r>
            <w:r>
              <w:rPr>
                <w:rFonts w:ascii="Arial" w:hAnsi="Arial" w:cs="Arial"/>
                <w:sz w:val="20"/>
              </w:rPr>
              <w:t>Seraclone Control ABO+Rh</w:t>
            </w:r>
          </w:p>
          <w:p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Place 1 drop of the control reagent into new tube labelled as RHC.</w:t>
            </w:r>
          </w:p>
          <w:p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Add 1 drop of the patient's 3% cell suspension to the RHC tube</w:t>
            </w:r>
          </w:p>
          <w:p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Spin the tube in centrifuge for the time indicated.</w:t>
            </w:r>
          </w:p>
          <w:p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Gently resuspend cells completely and examine for agglutination.</w:t>
            </w:r>
          </w:p>
          <w:p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Record the results in the computer or on the downtime worksheet</w:t>
            </w:r>
          </w:p>
          <w:tbl>
            <w:tblPr>
              <w:tblW w:w="7695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8"/>
              <w:gridCol w:w="4327"/>
            </w:tblGrid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368" w:type="dxa"/>
                  <w:shd w:val="clear" w:color="auto" w:fill="F3F3F3"/>
                  <w:vAlign w:val="center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the RHC reaction is</w:t>
                  </w:r>
                </w:p>
              </w:tc>
              <w:tc>
                <w:tcPr>
                  <w:tcW w:w="4327" w:type="dxa"/>
                  <w:shd w:val="clear" w:color="auto" w:fill="F3F3F3"/>
                  <w:vAlign w:val="center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 ABO/Rh result is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368" w:type="dxa"/>
                  <w:vAlign w:val="center"/>
                </w:tcPr>
                <w:p w:rsidR="007B3175" w:rsidRDefault="007B317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4327" w:type="dxa"/>
                  <w:vAlign w:val="center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Valid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3368" w:type="dxa"/>
                  <w:vAlign w:val="center"/>
                </w:tcPr>
                <w:p w:rsidR="007B3175" w:rsidRDefault="007B317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4327" w:type="dxa"/>
                  <w:vAlign w:val="center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Invalid</w:t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-Forward to Reference lab to </w:t>
                  </w:r>
                </w:p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determine patient's ABO/Rh.</w:t>
                  </w:r>
                </w:p>
              </w:tc>
            </w:tr>
          </w:tbl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73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the current D (Rh) results with any previous results.</w:t>
            </w:r>
          </w:p>
          <w:tbl>
            <w:tblPr>
              <w:tblW w:w="77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2175"/>
              <w:gridCol w:w="2160"/>
              <w:gridCol w:w="3420"/>
            </w:tblGrid>
            <w:tr w:rsidR="007B3175">
              <w:tc>
                <w:tcPr>
                  <w:tcW w:w="2175" w:type="dxa"/>
                  <w:shd w:val="clear" w:color="auto" w:fill="F3F3F3"/>
                </w:tcPr>
                <w:p w:rsidR="007B3175" w:rsidRDefault="007B3175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 w:line="220" w:lineRule="exac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a previous record</w:t>
                  </w:r>
                </w:p>
              </w:tc>
              <w:tc>
                <w:tcPr>
                  <w:tcW w:w="2160" w:type="dxa"/>
                  <w:shd w:val="clear" w:color="auto" w:fill="F3F3F3"/>
                </w:tcPr>
                <w:p w:rsidR="007B3175" w:rsidRDefault="007B3175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 w:line="22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And the current and previous results 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  <w:shd w:val="clear" w:color="auto" w:fill="F3F3F3"/>
                </w:tcPr>
                <w:p w:rsidR="007B3175" w:rsidRDefault="007B3175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 w:line="220" w:lineRule="exac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Then</w:t>
                  </w:r>
                </w:p>
              </w:tc>
            </w:tr>
            <w:tr w:rsidR="007B3175">
              <w:trPr>
                <w:cantSplit/>
                <w:trHeight w:val="110"/>
              </w:trPr>
              <w:tc>
                <w:tcPr>
                  <w:tcW w:w="2175" w:type="dxa"/>
                  <w:vMerge w:val="restart"/>
                </w:tcPr>
                <w:p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Exists</w:t>
                  </w:r>
                </w:p>
              </w:tc>
              <w:tc>
                <w:tcPr>
                  <w:tcW w:w="2160" w:type="dxa"/>
                </w:tcPr>
                <w:p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Agree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:rsidR="007B3175" w:rsidRDefault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pacing w:val="-3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Cs w:val="20"/>
                      <w:lang w:val="en-GB"/>
                    </w:rPr>
                    <w:t xml:space="preserve">Finalize the results in the computer or on the worksheet </w:t>
                  </w:r>
                </w:p>
              </w:tc>
            </w:tr>
            <w:tr w:rsidR="007B3175">
              <w:trPr>
                <w:cantSplit/>
                <w:trHeight w:val="110"/>
              </w:trPr>
              <w:tc>
                <w:tcPr>
                  <w:tcW w:w="2175" w:type="dxa"/>
                  <w:vMerge/>
                </w:tcPr>
                <w:p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7B3175" w:rsidRDefault="007B3175">
                  <w:pPr>
                    <w:pStyle w:val="Header"/>
                    <w:spacing w:before="60" w:after="60" w:line="220" w:lineRule="exact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 not agree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Resolve the discrepancy.</w:t>
                  </w:r>
                </w:p>
              </w:tc>
            </w:tr>
            <w:tr w:rsidR="00386B13">
              <w:tc>
                <w:tcPr>
                  <w:tcW w:w="2175" w:type="dxa"/>
                </w:tcPr>
                <w:p w:rsidR="00386B13" w:rsidRPr="00987908" w:rsidRDefault="00386B13" w:rsidP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Does not exist and patient is collected by electronic identification verification system, &lt;4 months of age and/or types as O</w:t>
                  </w:r>
                </w:p>
              </w:tc>
              <w:tc>
                <w:tcPr>
                  <w:tcW w:w="2160" w:type="dxa"/>
                </w:tcPr>
                <w:p w:rsidR="00386B13" w:rsidRPr="00987908" w:rsidRDefault="00386B13" w:rsidP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N/A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:rsidR="00386B13" w:rsidRPr="00987908" w:rsidRDefault="00386B13" w:rsidP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Finalize results. Add test ARC (ABO /Rh recheck) to the order if needed and forward sample for a second ABO/Rh by a second technologist</w:t>
                  </w:r>
                </w:p>
              </w:tc>
            </w:tr>
            <w:tr w:rsidR="00386B13">
              <w:tc>
                <w:tcPr>
                  <w:tcW w:w="2175" w:type="dxa"/>
                </w:tcPr>
                <w:p w:rsidR="00386B13" w:rsidRPr="00987908" w:rsidRDefault="00386B13" w:rsidP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Does not exist and is not collected by electronic identification verification, &gt;4 months of age, and/or types as Non</w:t>
                  </w:r>
                  <w:r w:rsidR="00EB7347"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group</w:t>
                  </w:r>
                  <w:r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O</w:t>
                  </w:r>
                </w:p>
              </w:tc>
              <w:tc>
                <w:tcPr>
                  <w:tcW w:w="2160" w:type="dxa"/>
                </w:tcPr>
                <w:p w:rsidR="00386B13" w:rsidRPr="00987908" w:rsidRDefault="00386B13" w:rsidP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N/A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Order an ABO/Rh</w:t>
                  </w:r>
                  <w:r w:rsidR="00EB7347" w:rsidRPr="00987908">
                    <w:rPr>
                      <w:rFonts w:ascii="Arial" w:hAnsi="Arial" w:cs="Arial"/>
                      <w:szCs w:val="20"/>
                      <w:lang w:val="en-GB"/>
                    </w:rPr>
                    <w:t xml:space="preserve"> (ABRH)</w:t>
                  </w: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 xml:space="preserve"> as no charge.</w:t>
                  </w:r>
                </w:p>
                <w:p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Check to see if a previous sample was drawn to perform testing. (e.g. CBC)</w:t>
                  </w:r>
                </w:p>
                <w:p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If no previous sample, call patient’s nurse and ask if they want lab to draw new specimen or are they going to draw specimen.</w:t>
                  </w:r>
                </w:p>
                <w:p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Perform ABO/Rh and have second tech perform ARC</w:t>
                  </w:r>
                </w:p>
              </w:tc>
            </w:tr>
          </w:tbl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lef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Review the final record including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lang w:val="en-GB"/>
              </w:rPr>
              <w:t>final clerical check of sample, label, request, and interpretation.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Dispose of all tubes and pipettes used for the examinations in a biohazard waste container.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3175" w:rsidRDefault="007B3175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</w:rPr>
              <w:t>Weak D Testing</w:t>
            </w:r>
          </w:p>
        </w:tc>
        <w:tc>
          <w:tcPr>
            <w:tcW w:w="8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Continuing from step 7above.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Incubate tube (patient red cells and Anti-D) for 15-30 minutes at 36-38 °C.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posted time.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83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resuspend the cell button and examine macroscopically for hemolysis and agglutination immediately after centrifuging.</w:t>
            </w:r>
          </w:p>
        </w:tc>
      </w:tr>
      <w:tr w:rsidR="007B3175" w:rsidTr="007050D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65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Immediately record the results in the computer or on the downtime worksheet.</w:t>
            </w:r>
          </w:p>
          <w:tbl>
            <w:tblPr>
              <w:tblW w:w="7695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095"/>
            </w:tblGrid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If the reaction after  37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°C is</w:t>
                  </w:r>
                </w:p>
              </w:tc>
              <w:tc>
                <w:tcPr>
                  <w:tcW w:w="4095" w:type="dxa"/>
                  <w:shd w:val="clear" w:color="auto" w:fill="F3F3F3"/>
                  <w:vAlign w:val="center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≥</w:t>
                  </w:r>
                  <w:r>
                    <w:rPr>
                      <w:rFonts w:ascii="Arial" w:hAnsi="Arial" w:cs="Arial"/>
                      <w:sz w:val="18"/>
                    </w:rPr>
                    <w:t>1+ agglutination</w:t>
                  </w:r>
                </w:p>
              </w:tc>
              <w:tc>
                <w:tcPr>
                  <w:tcW w:w="4095" w:type="dxa"/>
                  <w:vAlign w:val="center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Testing is completed and all other phases may be resulted as NT. Interpret the results as Rh Positive. 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 agglutination or w+ agglutination</w:t>
                  </w:r>
                </w:p>
              </w:tc>
              <w:tc>
                <w:tcPr>
                  <w:tcW w:w="4095" w:type="dxa"/>
                  <w:vAlign w:val="center"/>
                </w:tcPr>
                <w:p w:rsidR="007B3175" w:rsidRDefault="007B3175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Proceed to step 5.</w:t>
                  </w:r>
                </w:p>
              </w:tc>
            </w:tr>
          </w:tbl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 the tube 4 times with isotonic saline decanting completely after the final wash.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2 drops Anti-IgG AHG to the tube and mix gently.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time indicated.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Gently resuspend the cell button and examine macroscopically for hemolysis and agglutination per established procedure.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Immediately record the graded reactions in the computer or on the downtime worksheet.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Validate all negative antiglobulin results:</w:t>
            </w:r>
          </w:p>
          <w:p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1 drop of Coombscell-E to the negative tube.</w:t>
            </w:r>
          </w:p>
          <w:p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posted time in a calibrated serologic centrifuge.</w:t>
            </w:r>
          </w:p>
          <w:p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Resuspend the cells.</w:t>
            </w:r>
          </w:p>
          <w:p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macroscopically for agglutination and record the results.</w:t>
            </w: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 control results: Agglutination with Coombscell-E must be present or the AHG test results are invalid and the test must be repeated.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agglutination is present at AHG perform a DAT using patient’s washed cells from the same specimen.</w:t>
            </w:r>
          </w:p>
          <w:p w:rsidR="007B3175" w:rsidRPr="001F37B0" w:rsidRDefault="001F37B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Note: St. Paul </w:t>
            </w:r>
            <w:r w:rsidRPr="001F37B0">
              <w:rPr>
                <w:rFonts w:ascii="Arial" w:hAnsi="Arial" w:cs="Arial"/>
                <w:b/>
                <w:color w:val="FF0000"/>
                <w:sz w:val="20"/>
              </w:rPr>
              <w:t>DO NOT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interpret weak D</w:t>
            </w:r>
            <w:r w:rsidR="007050D5">
              <w:rPr>
                <w:rFonts w:ascii="Arial" w:hAnsi="Arial" w:cs="Arial"/>
                <w:color w:val="FF0000"/>
                <w:sz w:val="20"/>
              </w:rPr>
              <w:t xml:space="preserve"> testing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until DAT is resulted.</w:t>
            </w:r>
          </w:p>
          <w:tbl>
            <w:tblPr>
              <w:tblW w:w="7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8"/>
              <w:gridCol w:w="6330"/>
            </w:tblGrid>
            <w:tr w:rsidR="007B31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8" w:type="dxa"/>
                  <w:shd w:val="clear" w:color="auto" w:fill="E6E6E6"/>
                </w:tcPr>
                <w:p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the DAT is</w:t>
                  </w:r>
                </w:p>
              </w:tc>
              <w:tc>
                <w:tcPr>
                  <w:tcW w:w="6330" w:type="dxa"/>
                  <w:shd w:val="clear" w:color="auto" w:fill="E6E6E6"/>
                </w:tcPr>
                <w:p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28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6330" w:type="dxa"/>
                </w:tcPr>
                <w:p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valid interpretation can be made. Interpret Rh as Inconclusive.</w:t>
                  </w:r>
                </w:p>
                <w:p w:rsidR="007B3175" w:rsidRDefault="007B3175">
                  <w:pPr>
                    <w:pStyle w:val="Header"/>
                    <w:numPr>
                      <w:ilvl w:val="0"/>
                      <w:numId w:val="25"/>
                    </w:numPr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Transfuse with Rh negative cells as needed.</w:t>
                  </w:r>
                </w:p>
                <w:p w:rsidR="007B3175" w:rsidRDefault="007B3175">
                  <w:pPr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Forward to reference lab for Rh determination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1428" w:type="dxa"/>
                </w:tcPr>
                <w:p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6330" w:type="dxa"/>
                </w:tcPr>
                <w:p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Interpret as D (Rh) Positive. Add Problem Patient comment WDP to patient’s BAD file.</w:t>
                  </w:r>
                </w:p>
              </w:tc>
            </w:tr>
          </w:tbl>
          <w:p w:rsidR="007B3175" w:rsidRDefault="007B317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58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interpretation with the historical patient record.</w:t>
            </w:r>
          </w:p>
          <w:tbl>
            <w:tblPr>
              <w:tblW w:w="768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8"/>
              <w:gridCol w:w="3780"/>
            </w:tblGrid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28"/>
              </w:trPr>
              <w:tc>
                <w:tcPr>
                  <w:tcW w:w="3908" w:type="dxa"/>
                  <w:shd w:val="clear" w:color="auto" w:fill="F3F3F3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If the historical and current results</w:t>
                  </w:r>
                </w:p>
              </w:tc>
              <w:tc>
                <w:tcPr>
                  <w:tcW w:w="3780" w:type="dxa"/>
                  <w:shd w:val="clear" w:color="auto" w:fill="F3F3F3"/>
                </w:tcPr>
                <w:p w:rsidR="007B3175" w:rsidRDefault="007B317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Then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458"/>
              </w:trPr>
              <w:tc>
                <w:tcPr>
                  <w:tcW w:w="3908" w:type="dxa"/>
                </w:tcPr>
                <w:p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Agree</w:t>
                  </w:r>
                </w:p>
              </w:tc>
              <w:tc>
                <w:tcPr>
                  <w:tcW w:w="3780" w:type="dxa"/>
                </w:tcPr>
                <w:p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Record the interpretation in the computer.</w:t>
                  </w:r>
                </w:p>
              </w:tc>
            </w:tr>
            <w:tr w:rsidR="007B3175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3908" w:type="dxa"/>
                </w:tcPr>
                <w:p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Disagree</w:t>
                  </w:r>
                </w:p>
              </w:tc>
              <w:tc>
                <w:tcPr>
                  <w:tcW w:w="3780" w:type="dxa"/>
                </w:tcPr>
                <w:p w:rsidR="007B3175" w:rsidRDefault="007B3175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Resolve the discrepancy. TS 4.36 Resolving a D Typing Discrepancy</w:t>
                  </w:r>
                </w:p>
              </w:tc>
            </w:tr>
          </w:tbl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the computer record or worksheet result entry including a final clerical check of sample, label, and request.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of all tubes and pipettes used for the examination in a biohazard waste container.</w:t>
            </w:r>
          </w:p>
        </w:tc>
      </w:tr>
      <w:tr w:rsidR="007B3175" w:rsidTr="007050D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60"/>
        </w:trPr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</w:p>
          <w:p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65"/>
        </w:trPr>
        <w:tc>
          <w:tcPr>
            <w:tcW w:w="16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Anti-D and patient red cells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Interpretation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65"/>
        </w:trPr>
        <w:tc>
          <w:tcPr>
            <w:tcW w:w="16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@ 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@ AHG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RHC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DAT-weak D only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8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w+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Negative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NT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Negative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Invalid Test, repeat testing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Inconclusive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Invalid Test, repeat or sendout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= 1+ or greater agglutination     0 = no agglutination    NT=Not Tested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IS=Immediate Spin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@37C= after incubation at 36-38C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@AHG=after addition of Anti-IgG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 = Direct Antiglobulin Test (required only if positive reaction at AHG)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RHC= Rh Control</w:t>
            </w: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3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Tubes should be read immediately following centrifugation and delays may cause a dissociation of antigen-antibody complexes resulting in false negative or weak positive reactions.</w:t>
            </w:r>
          </w:p>
          <w:p w:rsidR="007B3175" w:rsidRDefault="007B3175">
            <w:pPr>
              <w:rPr>
                <w:rFonts w:ascii="Arial" w:hAnsi="Arial" w:cs="Arial"/>
                <w:bCs/>
                <w:sz w:val="20"/>
              </w:rPr>
            </w:pPr>
          </w:p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Cold agglutinins, a positive direct antiglobulin test, or rouleaux may cause false positive reactions.</w:t>
            </w: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93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7B3175" w:rsidRDefault="007B3175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5.6 Entering Results for ABO/Rh testing or for ABO/Rh Recheck</w:t>
            </w: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5.8 Entering Results for Rh Typing Only</w:t>
            </w: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620" w:type="dxa"/>
            <w:tcBorders>
              <w:left w:val="nil"/>
              <w:bottom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Default="007B31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Blood Grouping Reagent, Anti-D (RH1) Blend, Bio-</w:t>
            </w:r>
            <w:r>
              <w:rPr>
                <w:rFonts w:ascii="Arial" w:hAnsi="Arial" w:cs="Arial"/>
                <w:sz w:val="20"/>
              </w:rPr>
              <w:t>Rad Medical Diagnostics, current edition</w:t>
            </w:r>
          </w:p>
          <w:p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Blood Grouping Reagent, Seraclone Control ABO+RH, Bio-</w:t>
            </w:r>
            <w:r>
              <w:rPr>
                <w:rFonts w:ascii="Arial" w:hAnsi="Arial" w:cs="Arial"/>
                <w:sz w:val="20"/>
              </w:rPr>
              <w:t>Rad Medical Diagnostics, current edition</w:t>
            </w:r>
            <w:r>
              <w:t xml:space="preserve"> </w:t>
            </w:r>
          </w:p>
          <w:p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Anti-Human Globulin Anti-IgG, Bio</w:t>
            </w:r>
            <w:r>
              <w:rPr>
                <w:rFonts w:ascii="Arial" w:hAnsi="Arial" w:cs="Arial"/>
                <w:sz w:val="20"/>
              </w:rPr>
              <w:t>-Rad Medical Diagnostics, current edition</w:t>
            </w:r>
          </w:p>
          <w:p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Coombscell-E, Bio</w:t>
            </w:r>
            <w:r>
              <w:rPr>
                <w:rFonts w:ascii="Arial" w:hAnsi="Arial" w:cs="Arial"/>
                <w:sz w:val="20"/>
              </w:rPr>
              <w:t>-Rad Medical Diagnostics, current edition</w:t>
            </w:r>
          </w:p>
          <w:p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K. Hartley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1983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Berglund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1985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Wenzel/ McGee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1990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pStyle w:val="Heading3"/>
              <w:numPr>
                <w:ilvl w:val="0"/>
                <w:numId w:val="0"/>
              </w:numPr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D. Hansen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1995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Hansen/Wenzel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1996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9/1999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5/22/2001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6/05/2003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Cassidy/Wenzel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3/01/2008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update recheck testing policy</w:t>
            </w: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 Poupard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5/12/09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Rh control if RH only ordered</w:t>
            </w:r>
          </w:p>
        </w:tc>
      </w:tr>
      <w:tr w:rsidR="007B31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8/22/2011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BioRad tube reagents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Merged with TS 4.18 Weak D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EDTA or citrate samples only for weak D.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Weak D testing if w+ reaction at IS 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Weak D testing as part recheck if positive at AHG for any patient tested, not just if patient &lt; 7 days.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Specify use of tube Anti-IgG AHG for weak D testing and subsequent DAT.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Limitations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from 14 to 10 days specimen requirement.</w:t>
            </w:r>
          </w:p>
        </w:tc>
      </w:tr>
      <w:tr w:rsidR="007B3175" w:rsidTr="00EB73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Expand Interpretation table to match BMA4.4</w:t>
            </w:r>
          </w:p>
          <w:p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requirement to perform a DAT using tube reagent as control in step 11 of weak D testing.</w:t>
            </w:r>
          </w:p>
        </w:tc>
      </w:tr>
      <w:tr w:rsidR="00EB7347" w:rsidTr="007050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EB7347" w:rsidRDefault="00EB734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 w:rsidP="0098790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</w:t>
            </w:r>
            <w:r w:rsidR="00987908">
              <w:rPr>
                <w:rFonts w:ascii="Arial" w:hAnsi="Arial" w:cs="Arial"/>
                <w:iCs/>
                <w:sz w:val="20"/>
              </w:rPr>
              <w:t>8</w:t>
            </w:r>
            <w:r>
              <w:rPr>
                <w:rFonts w:ascii="Arial" w:hAnsi="Arial" w:cs="Arial"/>
                <w:iCs/>
                <w:sz w:val="20"/>
              </w:rPr>
              <w:t>/15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7" w:rsidRDefault="00EB73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policy statement around second confirmatory testing of ABO/Rh</w:t>
            </w:r>
          </w:p>
        </w:tc>
      </w:tr>
      <w:tr w:rsidR="007050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7050D5" w:rsidRDefault="007050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50D5" w:rsidRDefault="007050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D5" w:rsidRDefault="007050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D5" w:rsidRDefault="007050D5" w:rsidP="0098790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11/13/2019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D5" w:rsidRDefault="007050D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a note that St. Paul will not report weak D testing until DAT has been performed</w:t>
            </w:r>
          </w:p>
        </w:tc>
      </w:tr>
    </w:tbl>
    <w:p w:rsidR="007B3175" w:rsidRDefault="007B317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7B3175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80" w:rsidRDefault="00ED5A80">
      <w:r>
        <w:separator/>
      </w:r>
    </w:p>
  </w:endnote>
  <w:endnote w:type="continuationSeparator" w:id="0">
    <w:p w:rsidR="00ED5A80" w:rsidRDefault="00ED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75" w:rsidRDefault="007B3175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D33E5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D33E5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  <w:p w:rsidR="007B3175" w:rsidRDefault="007B3175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80" w:rsidRDefault="00ED5A80">
      <w:r>
        <w:separator/>
      </w:r>
    </w:p>
  </w:footnote>
  <w:footnote w:type="continuationSeparator" w:id="0">
    <w:p w:rsidR="00ED5A80" w:rsidRDefault="00ED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75" w:rsidRDefault="007B31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7B3175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7B3175" w:rsidRDefault="007B317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Rh Typing – Tube Testing</w:t>
          </w:r>
        </w:p>
      </w:tc>
      <w:tc>
        <w:tcPr>
          <w:tcW w:w="5580" w:type="dxa"/>
          <w:vMerge w:val="restart"/>
        </w:tcPr>
        <w:p w:rsidR="007B3175" w:rsidRDefault="007B3175" w:rsidP="001F37B0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</w:t>
          </w:r>
          <w:r w:rsidR="000D33E5">
            <w:rPr>
              <w:rFonts w:ascii="Arial" w:hAnsi="Arial" w:cs="Arial"/>
              <w:noProof/>
              <w:sz w:val="18"/>
            </w:rPr>
            <w:drawing>
              <wp:inline distT="0" distB="0" distL="0" distR="0">
                <wp:extent cx="1200150" cy="390525"/>
                <wp:effectExtent l="0" t="0" r="0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    </w:t>
          </w:r>
        </w:p>
      </w:tc>
    </w:tr>
    <w:tr w:rsidR="007B3175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7B3175" w:rsidRDefault="00EB7347" w:rsidP="001F37B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4.17 Version </w:t>
          </w:r>
          <w:r w:rsidR="001F37B0">
            <w:rPr>
              <w:rFonts w:ascii="Arial" w:hAnsi="Arial" w:cs="Arial"/>
              <w:sz w:val="18"/>
            </w:rPr>
            <w:t>14</w:t>
          </w:r>
        </w:p>
      </w:tc>
      <w:tc>
        <w:tcPr>
          <w:tcW w:w="5580" w:type="dxa"/>
          <w:vMerge/>
        </w:tcPr>
        <w:p w:rsidR="007B3175" w:rsidRDefault="007B3175">
          <w:pPr>
            <w:pStyle w:val="Header"/>
            <w:tabs>
              <w:tab w:val="clear" w:pos="8640"/>
            </w:tabs>
          </w:pPr>
        </w:p>
      </w:tc>
    </w:tr>
    <w:tr w:rsidR="007B3175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7B3175" w:rsidRDefault="007B3175" w:rsidP="001F37B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1F37B0">
            <w:rPr>
              <w:rFonts w:ascii="Arial" w:hAnsi="Arial" w:cs="Arial"/>
              <w:sz w:val="18"/>
            </w:rPr>
            <w:t>11/13/19</w:t>
          </w:r>
        </w:p>
      </w:tc>
      <w:tc>
        <w:tcPr>
          <w:tcW w:w="5580" w:type="dxa"/>
          <w:vMerge/>
        </w:tcPr>
        <w:p w:rsidR="007B3175" w:rsidRDefault="007B3175">
          <w:pPr>
            <w:pStyle w:val="Header"/>
            <w:tabs>
              <w:tab w:val="clear" w:pos="8640"/>
            </w:tabs>
          </w:pPr>
        </w:p>
      </w:tc>
    </w:tr>
  </w:tbl>
  <w:p w:rsidR="007B3175" w:rsidRDefault="007B3175">
    <w:pPr>
      <w:pStyle w:val="Header"/>
      <w:rPr>
        <w:rFonts w:ascii="Calibri" w:hAnsi="Calibri"/>
        <w:b/>
        <w:bCs/>
        <w:sz w:val="16"/>
      </w:rPr>
    </w:pPr>
  </w:p>
  <w:p w:rsidR="007B3175" w:rsidRDefault="007B3175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75" w:rsidRDefault="007B31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E0BC7"/>
    <w:multiLevelType w:val="hybridMultilevel"/>
    <w:tmpl w:val="62746980"/>
    <w:lvl w:ilvl="0" w:tplc="F7D8B7FA">
      <w:start w:val="5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63B34"/>
    <w:multiLevelType w:val="hybridMultilevel"/>
    <w:tmpl w:val="D4F411B4"/>
    <w:lvl w:ilvl="0" w:tplc="FFFFFFFF">
      <w:start w:val="1"/>
      <w:numFmt w:val="bullet"/>
      <w:lvlText w:val=""/>
      <w:legacy w:legacy="1" w:legacySpace="36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82A7E"/>
    <w:multiLevelType w:val="hybridMultilevel"/>
    <w:tmpl w:val="D598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299F"/>
    <w:multiLevelType w:val="hybridMultilevel"/>
    <w:tmpl w:val="D520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1AC"/>
    <w:multiLevelType w:val="hybridMultilevel"/>
    <w:tmpl w:val="8E027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5893"/>
    <w:multiLevelType w:val="hybridMultilevel"/>
    <w:tmpl w:val="95CA0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7A2"/>
    <w:multiLevelType w:val="hybridMultilevel"/>
    <w:tmpl w:val="BCBE3D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D6D69"/>
    <w:multiLevelType w:val="hybridMultilevel"/>
    <w:tmpl w:val="5484C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796E86"/>
    <w:multiLevelType w:val="hybridMultilevel"/>
    <w:tmpl w:val="A9C470EE"/>
    <w:lvl w:ilvl="0" w:tplc="9D10F4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A4A2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AD0CBA"/>
    <w:multiLevelType w:val="hybridMultilevel"/>
    <w:tmpl w:val="5484C348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D01D1"/>
    <w:multiLevelType w:val="hybridMultilevel"/>
    <w:tmpl w:val="45EC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71099"/>
    <w:multiLevelType w:val="hybridMultilevel"/>
    <w:tmpl w:val="84622792"/>
    <w:lvl w:ilvl="0" w:tplc="04464C6E">
      <w:start w:val="5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6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E1F10"/>
    <w:multiLevelType w:val="hybridMultilevel"/>
    <w:tmpl w:val="BC3610F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A51"/>
    <w:multiLevelType w:val="hybridMultilevel"/>
    <w:tmpl w:val="3F286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527B9"/>
    <w:multiLevelType w:val="multilevel"/>
    <w:tmpl w:val="CAC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774E"/>
    <w:multiLevelType w:val="hybridMultilevel"/>
    <w:tmpl w:val="5CA4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CDE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073E3"/>
    <w:multiLevelType w:val="hybridMultilevel"/>
    <w:tmpl w:val="310C2812"/>
    <w:lvl w:ilvl="0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B1356"/>
    <w:multiLevelType w:val="hybridMultilevel"/>
    <w:tmpl w:val="FA3C9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15739"/>
    <w:multiLevelType w:val="hybridMultilevel"/>
    <w:tmpl w:val="F2728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6F06"/>
    <w:multiLevelType w:val="hybridMultilevel"/>
    <w:tmpl w:val="163C83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A4A2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9226D90"/>
    <w:multiLevelType w:val="hybridMultilevel"/>
    <w:tmpl w:val="F5623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945C6"/>
    <w:multiLevelType w:val="hybridMultilevel"/>
    <w:tmpl w:val="45EC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5"/>
  </w:num>
  <w:num w:numId="5">
    <w:abstractNumId w:val="24"/>
  </w:num>
  <w:num w:numId="6">
    <w:abstractNumId w:val="26"/>
  </w:num>
  <w:num w:numId="7">
    <w:abstractNumId w:val="2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9"/>
  </w:num>
  <w:num w:numId="13">
    <w:abstractNumId w:val="8"/>
  </w:num>
  <w:num w:numId="14">
    <w:abstractNumId w:val="16"/>
  </w:num>
  <w:num w:numId="15">
    <w:abstractNumId w:val="5"/>
  </w:num>
  <w:num w:numId="16">
    <w:abstractNumId w:val="3"/>
  </w:num>
  <w:num w:numId="17">
    <w:abstractNumId w:val="22"/>
  </w:num>
  <w:num w:numId="18">
    <w:abstractNumId w:val="18"/>
  </w:num>
  <w:num w:numId="19">
    <w:abstractNumId w:val="7"/>
  </w:num>
  <w:num w:numId="20">
    <w:abstractNumId w:val="11"/>
  </w:num>
  <w:num w:numId="21">
    <w:abstractNumId w:val="6"/>
  </w:num>
  <w:num w:numId="22">
    <w:abstractNumId w:val="30"/>
  </w:num>
  <w:num w:numId="23">
    <w:abstractNumId w:val="28"/>
  </w:num>
  <w:num w:numId="24">
    <w:abstractNumId w:val="23"/>
  </w:num>
  <w:num w:numId="25">
    <w:abstractNumId w:val="17"/>
  </w:num>
  <w:num w:numId="26">
    <w:abstractNumId w:val="9"/>
  </w:num>
  <w:num w:numId="27">
    <w:abstractNumId w:val="29"/>
  </w:num>
  <w:num w:numId="28">
    <w:abstractNumId w:val="15"/>
  </w:num>
  <w:num w:numId="29">
    <w:abstractNumId w:val="21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13"/>
    <w:rsid w:val="0002583E"/>
    <w:rsid w:val="000D33E5"/>
    <w:rsid w:val="001F37B0"/>
    <w:rsid w:val="0022402A"/>
    <w:rsid w:val="00386B13"/>
    <w:rsid w:val="007050D5"/>
    <w:rsid w:val="007B3175"/>
    <w:rsid w:val="00800A47"/>
    <w:rsid w:val="00987908"/>
    <w:rsid w:val="00C34A3D"/>
    <w:rsid w:val="00CC0683"/>
    <w:rsid w:val="00EB7347"/>
    <w:rsid w:val="00E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7565FF8-7E0B-4066-B12C-00DF2254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Arial Unicode MS"/>
      <w:sz w:val="20"/>
      <w:szCs w:val="20"/>
    </w:rPr>
  </w:style>
  <w:style w:type="paragraph" w:styleId="BodyTextIndent2">
    <w:name w:val="Body Text Indent 2"/>
    <w:basedOn w:val="Normal"/>
    <w:semiHidden/>
    <w:pPr>
      <w:tabs>
        <w:tab w:val="left" w:pos="432"/>
      </w:tabs>
      <w:ind w:left="1440"/>
      <w:jc w:val="left"/>
    </w:pPr>
    <w:rPr>
      <w:rFonts w:ascii="Arial" w:hAnsi="Arial" w:cs="Arial"/>
      <w:iCs/>
      <w:sz w:val="20"/>
    </w:rPr>
  </w:style>
  <w:style w:type="paragraph" w:styleId="BodyTextIndent3">
    <w:name w:val="Body Text Indent 3"/>
    <w:basedOn w:val="Normal"/>
    <w:semiHidden/>
    <w:pPr>
      <w:tabs>
        <w:tab w:val="left" w:pos="432"/>
      </w:tabs>
      <w:ind w:left="612"/>
      <w:jc w:val="left"/>
    </w:pPr>
    <w:rPr>
      <w:rFonts w:ascii="Arial" w:hAnsi="Arial" w:cs="Arial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mn.org/Manuals/Lab/TransfusionSvc/012709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ldrensmn.org/Manuals/Lab/TransfusionSvc/012704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11797</CharactersWithSpaces>
  <SharedDoc>false</SharedDoc>
  <HLinks>
    <vt:vector size="18" baseType="variant"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http://www.childrensmn.org/Manuals/Lab/TransfusionSvc/012709.asp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http://www.childrensmn.org/Manuals/Lab/TransfusionSvc/012738.asp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http://www.childrensmn.org/Manuals/Lab/TransfusionSvc/012704.asp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Sandy Cassidy</cp:lastModifiedBy>
  <cp:revision>2</cp:revision>
  <cp:lastPrinted>2019-10-31T14:45:00Z</cp:lastPrinted>
  <dcterms:created xsi:type="dcterms:W3CDTF">2019-10-31T14:55:00Z</dcterms:created>
  <dcterms:modified xsi:type="dcterms:W3CDTF">2019-10-31T14:55:00Z</dcterms:modified>
</cp:coreProperties>
</file>