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906"/>
        <w:gridCol w:w="1796"/>
        <w:gridCol w:w="364"/>
        <w:gridCol w:w="8"/>
        <w:gridCol w:w="1431"/>
        <w:gridCol w:w="901"/>
        <w:gridCol w:w="2528"/>
        <w:gridCol w:w="2696"/>
        <w:gridCol w:w="2696"/>
      </w:tblGrid>
      <w:tr w:rsidR="00C40263">
        <w:trPr>
          <w:gridAfter w:val="2"/>
          <w:wAfter w:w="5392" w:type="dxa"/>
          <w:cantSplit/>
        </w:trPr>
        <w:tc>
          <w:tcPr>
            <w:tcW w:w="111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40263" w:rsidRDefault="005E0254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ESBL Confirmation by Disk Diffusion</w:t>
            </w:r>
          </w:p>
          <w:p w:rsidR="00C40263" w:rsidRDefault="00C40263">
            <w:pPr>
              <w:pStyle w:val="Custom"/>
            </w:pPr>
          </w:p>
        </w:tc>
      </w:tr>
      <w:tr w:rsidR="00927AD8" w:rsidTr="00927AD8">
        <w:trPr>
          <w:gridAfter w:val="2"/>
          <w:wAfter w:w="5392" w:type="dxa"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27AD8" w:rsidRPr="00927AD8" w:rsidRDefault="00055951" w:rsidP="00F415FA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  <w:r w:rsidRPr="00C520E6">
              <w:rPr>
                <w:rFonts w:ascii="Arial" w:hAnsi="Arial" w:cs="Arial"/>
                <w:szCs w:val="20"/>
              </w:rPr>
              <w:t xml:space="preserve">This procedure provides instruction for </w:t>
            </w:r>
            <w:r w:rsidR="00181112">
              <w:rPr>
                <w:rFonts w:ascii="Arial" w:hAnsi="Arial" w:cs="Arial"/>
                <w:szCs w:val="20"/>
              </w:rPr>
              <w:t xml:space="preserve">the </w:t>
            </w:r>
            <w:r w:rsidR="00980619">
              <w:rPr>
                <w:rFonts w:ascii="Arial" w:hAnsi="Arial" w:cs="Arial"/>
                <w:szCs w:val="20"/>
              </w:rPr>
              <w:t>ESBL confirmation test</w:t>
            </w:r>
            <w:r w:rsidR="005E0254">
              <w:rPr>
                <w:rFonts w:ascii="Arial" w:hAnsi="Arial" w:cs="Arial"/>
                <w:szCs w:val="20"/>
              </w:rPr>
              <w:t xml:space="preserve"> by disk diffusion.</w:t>
            </w:r>
          </w:p>
        </w:tc>
      </w:tr>
      <w:tr w:rsidR="004C10C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4C10C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Principal</w:t>
            </w:r>
          </w:p>
          <w:p w:rsidR="004C10C8" w:rsidRDefault="004C10C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254" w:rsidRDefault="005E0254" w:rsidP="005E0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E0254" w:rsidRPr="005E0254" w:rsidRDefault="005E0254" w:rsidP="005E0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0254">
              <w:rPr>
                <w:rFonts w:ascii="Arial" w:hAnsi="Arial" w:cs="Arial"/>
                <w:sz w:val="20"/>
                <w:szCs w:val="20"/>
              </w:rPr>
              <w:t>Extended-spectrum beta-lactamases (ESBLs)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are enzymes that hydrolyze or inactivate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 xml:space="preserve">extended-spectrum cephalosporins, </w:t>
            </w:r>
            <w:proofErr w:type="spellStart"/>
            <w:r w:rsidRPr="005E0254">
              <w:rPr>
                <w:rFonts w:ascii="Arial" w:hAnsi="Arial" w:cs="Arial"/>
                <w:sz w:val="20"/>
                <w:szCs w:val="20"/>
              </w:rPr>
              <w:t>aztreonam</w:t>
            </w:r>
            <w:proofErr w:type="spellEnd"/>
            <w:r w:rsidRPr="005E025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and expanded-spectrum penicillins.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ESBL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activity is blocked by beta-lactamase inhibitors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such as clavulanic acid, and laboratory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tests for confirming ESBL-producing</w:t>
            </w:r>
          </w:p>
          <w:p w:rsidR="005E0254" w:rsidRDefault="005E0254" w:rsidP="005E0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0254">
              <w:rPr>
                <w:rFonts w:ascii="Arial" w:hAnsi="Arial" w:cs="Arial"/>
                <w:sz w:val="20"/>
                <w:szCs w:val="20"/>
              </w:rPr>
              <w:t>bacteria</w:t>
            </w:r>
            <w:proofErr w:type="gramEnd"/>
            <w:r w:rsidRPr="005E0254">
              <w:rPr>
                <w:rFonts w:ascii="Arial" w:hAnsi="Arial" w:cs="Arial"/>
                <w:sz w:val="20"/>
                <w:szCs w:val="20"/>
              </w:rPr>
              <w:t xml:space="preserve"> are based on this property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E0254" w:rsidRPr="005E0254" w:rsidRDefault="005E0254" w:rsidP="005E0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E0254" w:rsidRPr="005E0254" w:rsidRDefault="005E0254" w:rsidP="005E0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0254">
              <w:rPr>
                <w:rFonts w:ascii="Arial" w:hAnsi="Arial" w:cs="Arial"/>
                <w:sz w:val="20"/>
                <w:szCs w:val="20"/>
              </w:rPr>
              <w:t>The confirmatory disk diffusion test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ESB</w:t>
            </w:r>
            <w:r>
              <w:rPr>
                <w:rFonts w:ascii="Arial" w:hAnsi="Arial" w:cs="Arial"/>
                <w:sz w:val="20"/>
                <w:szCs w:val="20"/>
              </w:rPr>
              <w:t xml:space="preserve">Ls requires four disk tests: </w:t>
            </w:r>
            <w:r w:rsidRPr="005E0254">
              <w:rPr>
                <w:rFonts w:ascii="Arial" w:hAnsi="Arial" w:cs="Arial"/>
                <w:sz w:val="20"/>
                <w:szCs w:val="20"/>
              </w:rPr>
              <w:t xml:space="preserve"> ceftazidime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 xml:space="preserve">alone, </w:t>
            </w:r>
            <w:r>
              <w:rPr>
                <w:rFonts w:ascii="Arial" w:hAnsi="Arial" w:cs="Arial"/>
                <w:sz w:val="20"/>
                <w:szCs w:val="20"/>
              </w:rPr>
              <w:t xml:space="preserve">cefotaxime alone, </w:t>
            </w:r>
            <w:r w:rsidRPr="005E0254">
              <w:rPr>
                <w:rFonts w:ascii="Arial" w:hAnsi="Arial" w:cs="Arial"/>
                <w:sz w:val="20"/>
                <w:szCs w:val="20"/>
              </w:rPr>
              <w:t>ceftazidime plus clavulanic acid, and cefotaxime plus clavulanic acid. If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zone diameter of either ceftazidime or cefotaxime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(or both) in the presence of clavulanic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acid is ≥5 mm larger than the zone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diameter of the respective agent alone,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54">
              <w:rPr>
                <w:rFonts w:ascii="Arial" w:hAnsi="Arial" w:cs="Arial"/>
                <w:sz w:val="20"/>
                <w:szCs w:val="20"/>
              </w:rPr>
              <w:t>test is considered positive for ESBL production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E0254" w:rsidRPr="005E0254" w:rsidRDefault="005E0254" w:rsidP="005E0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AD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 w:rsidP="00927AD8">
            <w:pPr>
              <w:rPr>
                <w:rFonts w:ascii="Arial" w:hAnsi="Arial" w:cs="Arial"/>
                <w:sz w:val="20"/>
              </w:rPr>
            </w:pPr>
          </w:p>
          <w:p w:rsidR="00927AD8" w:rsidRDefault="004C10C8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procedure applies to </w:t>
            </w:r>
            <w:r w:rsidRPr="00210D6D">
              <w:rPr>
                <w:rFonts w:ascii="Arial" w:hAnsi="Arial"/>
                <w:sz w:val="20"/>
                <w:szCs w:val="20"/>
              </w:rPr>
              <w:t>Microbiologists who perform antimicrobial susceptibility testing</w:t>
            </w:r>
          </w:p>
          <w:p w:rsidR="00927AD8" w:rsidRDefault="00927AD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AD8" w:rsidRDefault="00980619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ESBL</w:t>
            </w:r>
          </w:p>
        </w:tc>
      </w:tr>
      <w:tr w:rsidR="00927AD8" w:rsidTr="009806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 w:rsidTr="009806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80619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QC Strains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</w:t>
            </w:r>
          </w:p>
        </w:tc>
      </w:tr>
      <w:tr w:rsidR="00927AD8" w:rsidTr="009806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19" w:rsidRDefault="00980619" w:rsidP="00980619">
            <w:pPr>
              <w:numPr>
                <w:ilvl w:val="0"/>
                <w:numId w:val="1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i/>
                <w:sz w:val="20"/>
                <w:szCs w:val="20"/>
              </w:rPr>
              <w:t>--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E. coli </w:t>
            </w:r>
            <w:r w:rsidRPr="00F30058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ATCC</w:t>
            </w:r>
            <w:r>
              <w:rPr>
                <w:rFonts w:ascii="Arial" w:hAnsi="Arial" w:cs="Arial"/>
                <w:sz w:val="20"/>
                <w:szCs w:val="20"/>
              </w:rPr>
              <w:t>®</w:t>
            </w:r>
            <w:r>
              <w:rPr>
                <w:rFonts w:ascii="Arial" w:hAnsi="Arial"/>
                <w:sz w:val="20"/>
                <w:szCs w:val="20"/>
              </w:rPr>
              <w:t xml:space="preserve"> 25922</w:t>
            </w:r>
          </w:p>
          <w:p w:rsidR="00980619" w:rsidRPr="00980619" w:rsidRDefault="00980619" w:rsidP="00980619">
            <w:pPr>
              <w:jc w:val="left"/>
              <w:rPr>
                <w:rFonts w:ascii="Arial" w:hAnsi="Arial"/>
                <w:sz w:val="20"/>
              </w:rPr>
            </w:pPr>
          </w:p>
          <w:p w:rsidR="00980619" w:rsidRPr="00980619" w:rsidRDefault="00980619" w:rsidP="00980619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Klebsiella pneumoniae</w:t>
            </w:r>
            <w:r w:rsidRPr="00F30058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F30058">
              <w:rPr>
                <w:rFonts w:ascii="Arial" w:hAnsi="Arial"/>
                <w:sz w:val="20"/>
                <w:szCs w:val="20"/>
              </w:rPr>
              <w:t>ATCC</w:t>
            </w:r>
            <w:r>
              <w:rPr>
                <w:rFonts w:ascii="Arial" w:hAnsi="Arial" w:cs="Arial"/>
                <w:sz w:val="20"/>
                <w:szCs w:val="20"/>
              </w:rPr>
              <w:t>®</w:t>
            </w:r>
            <w:r w:rsidRPr="00F3005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700603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19" w:rsidRPr="00EB610B" w:rsidRDefault="00980619" w:rsidP="00773924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EB610B">
              <w:rPr>
                <w:rFonts w:ascii="Arial" w:hAnsi="Arial"/>
                <w:sz w:val="20"/>
                <w:szCs w:val="20"/>
              </w:rPr>
              <w:t>Sterile cotton tip swabs</w:t>
            </w:r>
          </w:p>
          <w:p w:rsidR="00980619" w:rsidRPr="00EB610B" w:rsidRDefault="00980619" w:rsidP="00773924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610B">
              <w:rPr>
                <w:rFonts w:ascii="Arial" w:hAnsi="Arial" w:cs="Arial"/>
                <w:bCs/>
                <w:sz w:val="20"/>
                <w:szCs w:val="20"/>
              </w:rPr>
              <w:t>12 x 75 polystyrene tubes</w:t>
            </w:r>
          </w:p>
          <w:p w:rsidR="00927AD8" w:rsidRDefault="00927AD8" w:rsidP="0098061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19" w:rsidRDefault="00980619" w:rsidP="0098061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ESBL Disk dispenser with ESBL Disks</w:t>
            </w:r>
          </w:p>
          <w:p w:rsidR="00980619" w:rsidRDefault="00980619" w:rsidP="00980619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--CTX 30mcg</w:t>
            </w:r>
          </w:p>
          <w:p w:rsidR="00980619" w:rsidRDefault="00980619" w:rsidP="00980619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980619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--CTX/CLA </w:t>
            </w:r>
            <w:r w:rsidRPr="00980619">
              <w:rPr>
                <w:rFonts w:ascii="Arial" w:hAnsi="Arial"/>
                <w:sz w:val="20"/>
                <w:szCs w:val="20"/>
              </w:rPr>
              <w:t>30/10</w:t>
            </w:r>
            <w:r>
              <w:rPr>
                <w:rFonts w:ascii="Arial" w:hAnsi="Arial"/>
                <w:sz w:val="20"/>
                <w:szCs w:val="20"/>
              </w:rPr>
              <w:t xml:space="preserve"> mcg</w:t>
            </w:r>
          </w:p>
          <w:p w:rsidR="00980619" w:rsidRDefault="00980619" w:rsidP="00980619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980619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--CAZ 30mcg</w:t>
            </w:r>
          </w:p>
          <w:p w:rsidR="004C10C8" w:rsidRDefault="00980619" w:rsidP="00980619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980619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--CAZ/CLA 30/10 </w:t>
            </w:r>
            <w:r w:rsidRPr="00980619">
              <w:rPr>
                <w:rFonts w:ascii="Arial" w:hAnsi="Arial"/>
                <w:sz w:val="20"/>
                <w:szCs w:val="20"/>
              </w:rPr>
              <w:t>mcg</w:t>
            </w:r>
          </w:p>
          <w:p w:rsidR="00773924" w:rsidRDefault="00773924" w:rsidP="00980619">
            <w:pPr>
              <w:jc w:val="left"/>
              <w:rPr>
                <w:rFonts w:ascii="Arial" w:hAnsi="Arial"/>
                <w:sz w:val="20"/>
              </w:rPr>
            </w:pPr>
            <w:proofErr w:type="spellStart"/>
            <w:r w:rsidRPr="00EB610B">
              <w:rPr>
                <w:rFonts w:ascii="Arial" w:hAnsi="Arial" w:cs="Arial"/>
                <w:sz w:val="20"/>
                <w:szCs w:val="20"/>
              </w:rPr>
              <w:t>DensiCHEK</w:t>
            </w:r>
            <w:proofErr w:type="spellEnd"/>
            <w:r w:rsidRPr="00EB610B">
              <w:rPr>
                <w:rFonts w:ascii="Arial" w:hAnsi="Arial" w:cs="Arial"/>
                <w:sz w:val="20"/>
                <w:szCs w:val="20"/>
              </w:rPr>
              <w:t xml:space="preserve"> Plus® (Vitek)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19" w:rsidRPr="00D4237F" w:rsidRDefault="00980619" w:rsidP="0098061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237F">
              <w:rPr>
                <w:rFonts w:ascii="Arial" w:hAnsi="Arial" w:cs="Arial"/>
                <w:sz w:val="20"/>
                <w:szCs w:val="20"/>
              </w:rPr>
              <w:t>Agar plates: store at 2-8ºC.</w:t>
            </w:r>
          </w:p>
          <w:p w:rsidR="00980619" w:rsidRDefault="00980619" w:rsidP="0098061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  <w:r w:rsidRPr="00D4237F">
              <w:rPr>
                <w:rFonts w:ascii="Arial" w:hAnsi="Arial" w:cs="Arial"/>
                <w:sz w:val="20"/>
                <w:szCs w:val="20"/>
              </w:rPr>
              <w:t>Mueller-Hinton agar (MH)</w:t>
            </w:r>
          </w:p>
          <w:p w:rsidR="00980619" w:rsidRDefault="00980619" w:rsidP="0098061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--Mini MH  </w:t>
            </w:r>
          </w:p>
          <w:p w:rsidR="00980619" w:rsidRPr="00980619" w:rsidRDefault="00980619" w:rsidP="0098061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Saline-0.45-0.9%</w:t>
            </w:r>
          </w:p>
        </w:tc>
      </w:tr>
      <w:tr w:rsidR="00927AD8">
        <w:trPr>
          <w:gridAfter w:val="2"/>
          <w:wAfter w:w="5392" w:type="dxa"/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pStyle w:val="Custom2"/>
            </w:pPr>
          </w:p>
          <w:p w:rsidR="00927AD8" w:rsidRDefault="002F2A9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Specimen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2F2A95" w:rsidRPr="00773924" w:rsidRDefault="00980619" w:rsidP="00980619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Prepare inoculum from 4 or 5 isolated coloni</w:t>
            </w:r>
            <w:r>
              <w:rPr>
                <w:rFonts w:ascii="Arial" w:hAnsi="Arial"/>
                <w:sz w:val="20"/>
                <w:szCs w:val="20"/>
              </w:rPr>
              <w:t xml:space="preserve">es of similar colony morphology using </w:t>
            </w:r>
            <w:r w:rsidRPr="00F30058">
              <w:rPr>
                <w:rFonts w:ascii="Arial" w:hAnsi="Arial"/>
                <w:sz w:val="20"/>
                <w:szCs w:val="20"/>
              </w:rPr>
              <w:t>colonies grown overnight on nonselective medium (e.g. SB or CHOC).</w:t>
            </w:r>
          </w:p>
          <w:p w:rsidR="00773924" w:rsidRPr="00980619" w:rsidRDefault="00773924" w:rsidP="00773924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  <w:p w:rsidR="00980619" w:rsidRDefault="00980619" w:rsidP="00980619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 xml:space="preserve">Subculture </w:t>
            </w:r>
            <w:r>
              <w:rPr>
                <w:rFonts w:ascii="Arial" w:hAnsi="Arial"/>
                <w:sz w:val="20"/>
                <w:szCs w:val="20"/>
              </w:rPr>
              <w:t xml:space="preserve">QC </w:t>
            </w:r>
            <w:r w:rsidRPr="00F30058">
              <w:rPr>
                <w:rFonts w:ascii="Arial" w:hAnsi="Arial"/>
                <w:sz w:val="20"/>
                <w:szCs w:val="20"/>
              </w:rPr>
              <w:t>stock, frozen, or lyophilized isolates 2 times prior to testing.</w:t>
            </w:r>
          </w:p>
          <w:p w:rsidR="002F2A95" w:rsidRDefault="002F2A9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sz w:val="20"/>
              </w:rPr>
            </w:pPr>
          </w:p>
          <w:p w:rsidR="00927AD8" w:rsidRDefault="009A4EB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</w:t>
            </w:r>
            <w:r w:rsidR="00927AD8">
              <w:rPr>
                <w:rFonts w:ascii="Arial" w:hAnsi="Arial" w:cs="Arial"/>
                <w:sz w:val="20"/>
              </w:rPr>
              <w:t xml:space="preserve"> are subject to occupational risks associated with specimen handlin</w:t>
            </w:r>
            <w:r>
              <w:rPr>
                <w:rFonts w:ascii="Arial" w:hAnsi="Arial" w:cs="Arial"/>
                <w:sz w:val="20"/>
              </w:rPr>
              <w:t>g.</w:t>
            </w:r>
          </w:p>
          <w:p w:rsidR="00927AD8" w:rsidRPr="00181112" w:rsidRDefault="0047699A" w:rsidP="00181112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hyperlink r:id="rId7" w:history="1">
              <w:r w:rsidR="00927AD8" w:rsidRPr="00181112">
                <w:rPr>
                  <w:rStyle w:val="Hyperlink"/>
                  <w:rFonts w:ascii="Arial" w:hAnsi="Arial" w:cs="Arial"/>
                  <w:sz w:val="20"/>
                </w:rPr>
                <w:t>Biohazard Containment</w:t>
              </w:r>
            </w:hyperlink>
          </w:p>
          <w:p w:rsidR="00927AD8" w:rsidRPr="00181112" w:rsidRDefault="0047699A" w:rsidP="00181112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hyperlink r:id="rId8" w:history="1">
              <w:r w:rsidR="00927AD8" w:rsidRPr="00181112">
                <w:rPr>
                  <w:rStyle w:val="Hyperlink"/>
                  <w:rFonts w:ascii="Arial" w:hAnsi="Arial" w:cs="Arial"/>
                  <w:sz w:val="20"/>
                </w:rPr>
                <w:t>Safety in the Microbiology/Virology Laboratory</w:t>
              </w:r>
            </w:hyperlink>
          </w:p>
          <w:p w:rsidR="00927AD8" w:rsidRPr="00181112" w:rsidRDefault="0047699A" w:rsidP="00181112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hyperlink r:id="rId9" w:history="1">
              <w:r w:rsidR="00927AD8" w:rsidRPr="00181112">
                <w:rPr>
                  <w:rStyle w:val="Hyperlink"/>
                  <w:rFonts w:ascii="Arial" w:hAnsi="Arial" w:cs="Arial"/>
                  <w:sz w:val="20"/>
                </w:rPr>
                <w:t>Biohazardous Spills</w:t>
              </w:r>
            </w:hyperlink>
          </w:p>
          <w:p w:rsidR="00927AD8" w:rsidRDefault="00927AD8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Quality Control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927AD8" w:rsidRPr="00773924" w:rsidRDefault="00773924" w:rsidP="00F415FA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ESBL QC is done on each day of use.</w:t>
            </w:r>
          </w:p>
          <w:p w:rsidR="00773924" w:rsidRDefault="00773924" w:rsidP="00F415FA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If there is a QC failure, document observation, notify supervisor and proceed with corrective action.  Do not report patient results until the problem is resolved.</w:t>
            </w: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A9657C" w:rsidRDefault="00A9657C" w:rsidP="00A9657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773924" w:rsidRDefault="00773924" w:rsidP="00A9657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773924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Out of Control Results due to obvious error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A95" w:rsidRDefault="002F2A95">
            <w:pPr>
              <w:rPr>
                <w:rFonts w:ascii="Arial" w:hAnsi="Arial"/>
                <w:sz w:val="20"/>
              </w:rPr>
            </w:pPr>
          </w:p>
          <w:p w:rsidR="00773924" w:rsidRDefault="00773924" w:rsidP="00773924">
            <w:pPr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 w:rsidRPr="00773924">
              <w:rPr>
                <w:rFonts w:ascii="Arial" w:hAnsi="Arial"/>
                <w:sz w:val="20"/>
                <w:szCs w:val="20"/>
              </w:rPr>
              <w:t>Document the reason and retest the strain on the day</w:t>
            </w:r>
          </w:p>
          <w:p w:rsidR="00773924" w:rsidRPr="00773924" w:rsidRDefault="00773924" w:rsidP="00773924">
            <w:pPr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 w:rsidRPr="00773924">
              <w:rPr>
                <w:rFonts w:ascii="Arial" w:hAnsi="Arial"/>
                <w:sz w:val="20"/>
                <w:szCs w:val="20"/>
              </w:rPr>
              <w:t>If the repeated result is within range, no further corrective action is necessary.</w:t>
            </w:r>
          </w:p>
          <w:p w:rsidR="00773924" w:rsidRPr="00773924" w:rsidRDefault="00773924" w:rsidP="00773924">
            <w:pPr>
              <w:numPr>
                <w:ilvl w:val="0"/>
                <w:numId w:val="21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Examples of obvious error include: </w:t>
            </w:r>
            <w:r w:rsidRPr="00773924">
              <w:rPr>
                <w:rFonts w:ascii="Arial" w:hAnsi="Arial"/>
                <w:sz w:val="20"/>
                <w:szCs w:val="20"/>
              </w:rPr>
              <w:t>Use of wrong disk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Use of wrong control strain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Contamination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Wrong incubation temperature or conditions</w:t>
            </w:r>
            <w:r>
              <w:rPr>
                <w:rFonts w:ascii="Arial" w:hAnsi="Arial"/>
                <w:sz w:val="20"/>
              </w:rPr>
              <w:t>.</w:t>
            </w:r>
          </w:p>
          <w:p w:rsidR="00773924" w:rsidRDefault="00773924">
            <w:pPr>
              <w:rPr>
                <w:rFonts w:ascii="Arial" w:hAnsi="Arial"/>
                <w:sz w:val="20"/>
              </w:rPr>
            </w:pPr>
          </w:p>
        </w:tc>
      </w:tr>
      <w:tr w:rsidR="00773924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773924" w:rsidRDefault="00773924" w:rsidP="00A9657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773924" w:rsidRDefault="00773924" w:rsidP="00A9657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773924" w:rsidRDefault="00773924" w:rsidP="00A9657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Out of Control Results not due to obvious error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924" w:rsidRDefault="00773924" w:rsidP="00696855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Investigate possible procedural problems: Correct zone measurements</w:t>
            </w:r>
            <w:r w:rsidR="00696855"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Standardization of the inoculum</w:t>
            </w:r>
            <w:r w:rsidR="00696855"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Storage and expiration dates of the disks</w:t>
            </w:r>
            <w:r w:rsidR="00696855"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Incubation conditions</w:t>
            </w:r>
            <w:r w:rsidR="00696855"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Control strain was not contaminated</w:t>
            </w:r>
            <w:r w:rsidR="00696855"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Control organism was more than 24 h old</w:t>
            </w:r>
            <w:r w:rsidR="00696855">
              <w:rPr>
                <w:rFonts w:ascii="Arial" w:hAnsi="Arial"/>
                <w:sz w:val="20"/>
                <w:szCs w:val="20"/>
              </w:rPr>
              <w:t>.</w:t>
            </w:r>
          </w:p>
          <w:p w:rsidR="00696855" w:rsidRDefault="00696855" w:rsidP="00696855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Perform alternate test method until the problem is resolved.</w:t>
            </w:r>
          </w:p>
          <w:p w:rsidR="00696855" w:rsidRDefault="00696855" w:rsidP="00696855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Suppress the results for the individual antimicrobial agent.</w:t>
            </w:r>
          </w:p>
          <w:p w:rsidR="00696855" w:rsidRDefault="00696855" w:rsidP="00696855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Test the antimicrobial agent for 5 consecutive days. Record all results.</w:t>
            </w:r>
          </w:p>
          <w:p w:rsidR="00696855" w:rsidRDefault="00696855" w:rsidP="00696855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If all 5 zone diameters are within range, no additional corrective action is necessary.</w:t>
            </w:r>
          </w:p>
          <w:p w:rsidR="00696855" w:rsidRDefault="00696855" w:rsidP="00696855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If the problem is not resolved (1 or more diameters out of range), daily QC testing must be done until the problem is resolved.</w:t>
            </w:r>
          </w:p>
          <w:p w:rsidR="00696855" w:rsidRDefault="00696855" w:rsidP="00696855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It may be necessary to obtain a new QC organism either from the frozen stock or from BD.</w:t>
            </w:r>
          </w:p>
          <w:p w:rsidR="00696855" w:rsidRPr="00696855" w:rsidRDefault="00696855" w:rsidP="00696855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Call BD technical service at 1-800-638-8663 if it may be a manufacturer problem.</w:t>
            </w:r>
          </w:p>
          <w:p w:rsidR="00773924" w:rsidRDefault="00773924">
            <w:pPr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696855" w:rsidRDefault="0069685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696855" w:rsidRDefault="0069685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69685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ESBL </w:t>
            </w:r>
            <w:r w:rsidR="002F2A95"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254" w:rsidRPr="005E0254" w:rsidRDefault="00696855" w:rsidP="005E0254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Bring plates and dispensers to RT before use.  ESBL dispenser (stored frozen) should equilibrate to RT for at least an hour.</w:t>
            </w:r>
          </w:p>
          <w:p w:rsidR="005E0254" w:rsidRPr="005E0254" w:rsidRDefault="00696855" w:rsidP="005E0254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Pick isolated colonies from 18-24 h growth on non-selective media (SB or CHOC)</w:t>
            </w:r>
          </w:p>
          <w:p w:rsidR="00696855" w:rsidRPr="00181112" w:rsidRDefault="00696855" w:rsidP="008A35A9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Make a direct suspension</w:t>
            </w:r>
            <w:r>
              <w:rPr>
                <w:rFonts w:ascii="Arial" w:hAnsi="Arial"/>
                <w:sz w:val="20"/>
                <w:szCs w:val="20"/>
              </w:rPr>
              <w:t xml:space="preserve"> in 3ml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saline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181112">
              <w:rPr>
                <w:rFonts w:ascii="Arial" w:hAnsi="Arial"/>
                <w:sz w:val="20"/>
                <w:szCs w:val="20"/>
              </w:rPr>
              <w:t xml:space="preserve">and </w:t>
            </w:r>
            <w:r>
              <w:rPr>
                <w:rFonts w:ascii="Arial" w:hAnsi="Arial"/>
                <w:sz w:val="20"/>
                <w:szCs w:val="20"/>
              </w:rPr>
              <w:t>u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sing the Vitek </w:t>
            </w:r>
            <w:proofErr w:type="spellStart"/>
            <w:r w:rsidRPr="0007214C">
              <w:rPr>
                <w:rFonts w:ascii="Arial" w:hAnsi="Arial"/>
                <w:sz w:val="20"/>
                <w:szCs w:val="20"/>
              </w:rPr>
              <w:t>DensiCHEK</w:t>
            </w:r>
            <w:proofErr w:type="spellEnd"/>
            <w:r w:rsidRPr="0007214C">
              <w:rPr>
                <w:rFonts w:ascii="Arial" w:hAnsi="Arial"/>
                <w:sz w:val="20"/>
                <w:szCs w:val="20"/>
              </w:rPr>
              <w:t xml:space="preserve"> Plus</w:t>
            </w:r>
            <w:r w:rsidRPr="0007214C">
              <w:rPr>
                <w:rFonts w:ascii="Arial" w:hAnsi="Arial" w:cs="Arial"/>
                <w:sz w:val="20"/>
                <w:szCs w:val="20"/>
              </w:rPr>
              <w:t>®</w:t>
            </w:r>
            <w:r w:rsidRPr="0007214C">
              <w:rPr>
                <w:rFonts w:ascii="Arial" w:hAnsi="Arial"/>
                <w:sz w:val="20"/>
                <w:szCs w:val="20"/>
              </w:rPr>
              <w:t>, obtain a reading of 0.5 - 0.55, (</w:t>
            </w:r>
            <w:r w:rsidRPr="0007214C">
              <w:rPr>
                <w:rFonts w:ascii="Arial" w:hAnsi="Arial"/>
                <w:b/>
                <w:sz w:val="20"/>
                <w:szCs w:val="20"/>
              </w:rPr>
              <w:t>not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up to 0.62 as for Vitek methods).</w:t>
            </w:r>
          </w:p>
          <w:p w:rsidR="00181112" w:rsidRDefault="00181112" w:rsidP="00181112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Use the adjusted inoculum suspension to inoculate AST test plate within 15 minutes.</w:t>
            </w:r>
          </w:p>
          <w:p w:rsidR="00696855" w:rsidRPr="00181112" w:rsidRDefault="00696855" w:rsidP="00181112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181112">
              <w:rPr>
                <w:rFonts w:ascii="Arial" w:hAnsi="Arial"/>
                <w:sz w:val="20"/>
                <w:szCs w:val="20"/>
              </w:rPr>
              <w:t>Dip sterile swab into the suspension. Rotate swab against the wall of the tube above the liquid to remove excess inoculum.</w:t>
            </w:r>
          </w:p>
          <w:p w:rsidR="00696855" w:rsidRPr="00696855" w:rsidRDefault="00696855" w:rsidP="008A35A9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 xml:space="preserve">Inoculate the dried surface of the MH plate.  First streak of swab should go down the middle of the plate.  </w:t>
            </w:r>
          </w:p>
          <w:p w:rsidR="008E0C2E" w:rsidRPr="00696855" w:rsidRDefault="00696855" w:rsidP="008A35A9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696855">
              <w:rPr>
                <w:rFonts w:ascii="Arial" w:hAnsi="Arial"/>
                <w:sz w:val="20"/>
                <w:szCs w:val="20"/>
              </w:rPr>
              <w:t>Repeat this procedure 3 times, rotating the plate approximately 60º between streaking    to ensure even distribution. Avoid hitting the sides of the plate to prevent aerosols.</w:t>
            </w:r>
          </w:p>
          <w:p w:rsidR="00696855" w:rsidRPr="0089505C" w:rsidRDefault="00696855" w:rsidP="008A35A9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R</w:t>
            </w:r>
            <w:r w:rsidRPr="00696855">
              <w:rPr>
                <w:rFonts w:ascii="Arial" w:hAnsi="Arial"/>
                <w:sz w:val="20"/>
                <w:szCs w:val="20"/>
              </w:rPr>
              <w:t>un the swab around the rim of the agar to remove excess moisture.</w:t>
            </w:r>
          </w:p>
          <w:p w:rsidR="0089505C" w:rsidRPr="0089505C" w:rsidRDefault="0089505C" w:rsidP="0089505C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 xml:space="preserve">Allow plate to stand 3-5 minutes, (no more than 15) before applying the disks.  </w:t>
            </w:r>
          </w:p>
          <w:p w:rsidR="00696855" w:rsidRPr="00696855" w:rsidRDefault="00696855" w:rsidP="008A35A9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Apply the disks using the self-tamping dispenser. Because some of the drug diffuses almost instantaneously, do not relocate disks once they have made contact with the plate.</w:t>
            </w:r>
          </w:p>
          <w:p w:rsidR="00696855" w:rsidRPr="00696855" w:rsidRDefault="00696855" w:rsidP="008A35A9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Invert plates and incubate within 15 minutes after the disks are applied.</w:t>
            </w:r>
          </w:p>
          <w:p w:rsidR="00696855" w:rsidRPr="00826E8B" w:rsidRDefault="00696855" w:rsidP="008A35A9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8C1148">
              <w:rPr>
                <w:rFonts w:ascii="Arial" w:hAnsi="Arial" w:cs="Arial"/>
                <w:sz w:val="20"/>
                <w:szCs w:val="20"/>
              </w:rPr>
              <w:t xml:space="preserve">Incubate 35ºC, </w:t>
            </w:r>
            <w:r>
              <w:rPr>
                <w:rFonts w:ascii="Arial" w:hAnsi="Arial" w:cs="Arial"/>
                <w:sz w:val="20"/>
                <w:szCs w:val="20"/>
              </w:rPr>
              <w:t>16-</w:t>
            </w:r>
            <w:r w:rsidRPr="008C1148">
              <w:rPr>
                <w:rFonts w:ascii="Arial" w:hAnsi="Arial" w:cs="Arial"/>
                <w:sz w:val="20"/>
                <w:szCs w:val="20"/>
              </w:rPr>
              <w:t xml:space="preserve">18 hr,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8C1148">
              <w:rPr>
                <w:rFonts w:ascii="Arial" w:hAnsi="Arial" w:cs="Arial"/>
                <w:sz w:val="20"/>
                <w:szCs w:val="20"/>
              </w:rPr>
              <w:t>ambient air.</w:t>
            </w:r>
          </w:p>
          <w:p w:rsidR="00826E8B" w:rsidRDefault="00826E8B" w:rsidP="008A35A9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Freeze positive isolates for further studies.</w:t>
            </w:r>
          </w:p>
          <w:p w:rsidR="00011D86" w:rsidRPr="00696855" w:rsidRDefault="00011D86" w:rsidP="00011D86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  <w:trHeight w:val="5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br w:type="page"/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</w:t>
            </w:r>
            <w:r w:rsidR="006A1117">
              <w:rPr>
                <w:rFonts w:ascii="Arial" w:hAnsi="Arial"/>
                <w:b/>
                <w:color w:val="0000FF"/>
                <w:sz w:val="20"/>
              </w:rPr>
              <w:t>etation/ Results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696855" w:rsidRDefault="0089505C" w:rsidP="006A1117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  <w:tab w:val="left" w:pos="720"/>
                <w:tab w:val="center" w:pos="1440"/>
              </w:tabs>
              <w:rPr>
                <w:rFonts w:ascii="Arial" w:hAnsi="Arial"/>
                <w:sz w:val="20"/>
                <w:szCs w:val="20"/>
              </w:rPr>
            </w:pPr>
            <w:r w:rsidRPr="0089505C">
              <w:rPr>
                <w:rFonts w:ascii="Arial" w:hAnsi="Arial"/>
                <w:b/>
                <w:sz w:val="20"/>
                <w:szCs w:val="20"/>
              </w:rPr>
              <w:t>Positive for ESBL production</w:t>
            </w:r>
            <w:r w:rsidRPr="0089505C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89505C">
              <w:rPr>
                <w:rFonts w:ascii="Arial" w:hAnsi="Arial"/>
                <w:sz w:val="20"/>
                <w:szCs w:val="20"/>
              </w:rPr>
              <w:t>a</w:t>
            </w:r>
            <w:r w:rsidR="00696855" w:rsidRPr="0089505C">
              <w:rPr>
                <w:rFonts w:ascii="Arial" w:hAnsi="Arial"/>
                <w:sz w:val="20"/>
                <w:szCs w:val="20"/>
              </w:rPr>
              <w:t xml:space="preserve"> ≥ 5 mm increase</w:t>
            </w:r>
            <w:r w:rsidR="00696855" w:rsidRPr="005B344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96855" w:rsidRPr="00147414">
              <w:rPr>
                <w:rFonts w:ascii="Arial" w:hAnsi="Arial"/>
                <w:sz w:val="20"/>
                <w:szCs w:val="20"/>
              </w:rPr>
              <w:t xml:space="preserve">in a zone diameter for either CTX/CLA or CAZ/CLA vs. CTX or </w:t>
            </w:r>
            <w:r>
              <w:rPr>
                <w:rFonts w:ascii="Arial" w:hAnsi="Arial"/>
                <w:sz w:val="20"/>
                <w:szCs w:val="20"/>
              </w:rPr>
              <w:t>CAZ alone.</w:t>
            </w:r>
            <w:r w:rsidR="006A1117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89505C" w:rsidRDefault="0089505C" w:rsidP="0089505C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  <w:tab w:val="left" w:pos="720"/>
                <w:tab w:val="center" w:pos="1440"/>
              </w:tabs>
              <w:rPr>
                <w:rFonts w:ascii="Arial" w:hAnsi="Arial"/>
                <w:sz w:val="20"/>
                <w:szCs w:val="20"/>
              </w:rPr>
            </w:pPr>
            <w:r w:rsidRPr="0089505C">
              <w:rPr>
                <w:rFonts w:ascii="Arial" w:hAnsi="Arial"/>
                <w:b/>
                <w:sz w:val="20"/>
                <w:szCs w:val="20"/>
              </w:rPr>
              <w:t xml:space="preserve">Negative for </w:t>
            </w:r>
            <w:proofErr w:type="spellStart"/>
            <w:r w:rsidRPr="0089505C">
              <w:rPr>
                <w:rFonts w:ascii="Arial" w:hAnsi="Arial"/>
                <w:b/>
                <w:sz w:val="20"/>
                <w:szCs w:val="20"/>
              </w:rPr>
              <w:t>ESBl</w:t>
            </w:r>
            <w:proofErr w:type="spellEnd"/>
            <w:r w:rsidRPr="0089505C">
              <w:rPr>
                <w:rFonts w:ascii="Arial" w:hAnsi="Arial"/>
                <w:b/>
                <w:sz w:val="20"/>
                <w:szCs w:val="20"/>
              </w:rPr>
              <w:t xml:space="preserve"> production:</w:t>
            </w:r>
            <w:r>
              <w:rPr>
                <w:rFonts w:ascii="Arial" w:hAnsi="Arial"/>
                <w:sz w:val="20"/>
                <w:szCs w:val="20"/>
              </w:rPr>
              <w:t xml:space="preserve"> a</w:t>
            </w:r>
            <w:r w:rsidR="006A111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="006A1117" w:rsidRPr="00B2472C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6A11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1117" w:rsidRPr="00B2472C">
              <w:rPr>
                <w:rFonts w:ascii="Arial" w:hAnsi="Arial" w:cs="Arial"/>
                <w:sz w:val="20"/>
                <w:szCs w:val="20"/>
              </w:rPr>
              <w:t>mm</w:t>
            </w:r>
            <w:r w:rsidR="006A1117">
              <w:rPr>
                <w:rFonts w:ascii="Arial" w:hAnsi="Arial" w:cs="Arial"/>
                <w:sz w:val="20"/>
                <w:szCs w:val="20"/>
              </w:rPr>
              <w:t xml:space="preserve"> increase </w:t>
            </w:r>
            <w:r w:rsidR="006A1117" w:rsidRPr="00147414">
              <w:rPr>
                <w:rFonts w:ascii="Arial" w:hAnsi="Arial"/>
                <w:sz w:val="20"/>
                <w:szCs w:val="20"/>
              </w:rPr>
              <w:t>in a zone diameter for eith</w:t>
            </w:r>
            <w:r w:rsidR="006A1117">
              <w:rPr>
                <w:rFonts w:ascii="Arial" w:hAnsi="Arial"/>
                <w:sz w:val="20"/>
                <w:szCs w:val="20"/>
              </w:rPr>
              <w:t>er CTX/CLA or CAZ/CLA vs.</w:t>
            </w:r>
            <w:r>
              <w:rPr>
                <w:rFonts w:ascii="Arial" w:hAnsi="Arial"/>
                <w:sz w:val="20"/>
                <w:szCs w:val="20"/>
              </w:rPr>
              <w:t xml:space="preserve"> CTX or CAZ alone.</w:t>
            </w:r>
          </w:p>
          <w:p w:rsidR="0089505C" w:rsidRPr="0089505C" w:rsidRDefault="0089505C" w:rsidP="0089505C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  <w:tab w:val="left" w:pos="720"/>
                <w:tab w:val="center" w:pos="1440"/>
              </w:tabs>
              <w:rPr>
                <w:rFonts w:ascii="Arial" w:hAnsi="Arial"/>
                <w:sz w:val="20"/>
                <w:szCs w:val="20"/>
              </w:rPr>
            </w:pPr>
            <w:r w:rsidRPr="0089505C">
              <w:rPr>
                <w:rFonts w:ascii="Arial" w:hAnsi="Arial" w:cs="Arial"/>
                <w:b/>
                <w:sz w:val="20"/>
                <w:szCs w:val="20"/>
              </w:rPr>
              <w:t>Indeterminate for ESBL production</w:t>
            </w:r>
            <w:r w:rsidRPr="0089505C">
              <w:rPr>
                <w:rFonts w:ascii="Arial" w:hAnsi="Arial" w:cs="Arial"/>
                <w:sz w:val="20"/>
                <w:szCs w:val="20"/>
              </w:rPr>
              <w:t>: a decrease in the zone diameter for</w:t>
            </w:r>
          </w:p>
          <w:p w:rsidR="0089505C" w:rsidRPr="0089505C" w:rsidRDefault="0089505C" w:rsidP="0089505C">
            <w:pPr>
              <w:autoSpaceDE w:val="0"/>
              <w:autoSpaceDN w:val="0"/>
              <w:adjustRightInd w:val="0"/>
              <w:ind w:firstLine="71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either CAZ or CTX</w:t>
            </w:r>
            <w:r w:rsidRPr="0089505C">
              <w:rPr>
                <w:rFonts w:ascii="Arial" w:hAnsi="Arial" w:cs="Arial"/>
                <w:sz w:val="20"/>
                <w:szCs w:val="20"/>
              </w:rPr>
              <w:t xml:space="preserve"> tested in combination with clavulanic</w:t>
            </w:r>
          </w:p>
          <w:p w:rsidR="0089505C" w:rsidRPr="0089505C" w:rsidRDefault="0089505C" w:rsidP="0089505C">
            <w:pPr>
              <w:autoSpaceDE w:val="0"/>
              <w:autoSpaceDN w:val="0"/>
              <w:adjustRightInd w:val="0"/>
              <w:ind w:firstLine="7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505C">
              <w:rPr>
                <w:rFonts w:ascii="Arial" w:hAnsi="Arial" w:cs="Arial"/>
                <w:sz w:val="20"/>
                <w:szCs w:val="20"/>
              </w:rPr>
              <w:t>acid versus its zone diameter when tested alone; or, no change in the disk</w:t>
            </w:r>
          </w:p>
          <w:p w:rsidR="0089505C" w:rsidRPr="0089505C" w:rsidRDefault="0089505C" w:rsidP="0089505C">
            <w:pPr>
              <w:pStyle w:val="Header"/>
              <w:tabs>
                <w:tab w:val="clear" w:pos="4320"/>
                <w:tab w:val="clear" w:pos="8640"/>
                <w:tab w:val="left" w:pos="720"/>
                <w:tab w:val="center" w:pos="1440"/>
              </w:tabs>
              <w:ind w:firstLine="71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505C">
              <w:rPr>
                <w:rFonts w:ascii="Arial" w:hAnsi="Arial" w:cs="Arial"/>
                <w:sz w:val="20"/>
                <w:szCs w:val="20"/>
              </w:rPr>
              <w:t>zones</w:t>
            </w:r>
            <w:proofErr w:type="gramEnd"/>
            <w:r w:rsidRPr="0089505C">
              <w:rPr>
                <w:rFonts w:ascii="Arial" w:hAnsi="Arial" w:cs="Arial"/>
                <w:sz w:val="20"/>
                <w:szCs w:val="20"/>
              </w:rPr>
              <w:t xml:space="preserve"> with the addition of clavulanic acid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6855" w:rsidRDefault="00696855" w:rsidP="00A9657C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  <w:p w:rsidR="00696855" w:rsidRDefault="00696855" w:rsidP="00A9657C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  <w:p w:rsidR="00696855" w:rsidRDefault="009A4EB9" w:rsidP="00A9657C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503045" cy="1526540"/>
                  <wp:effectExtent l="0" t="0" r="1905" b="0"/>
                  <wp:docPr id="1" name="Picture 1" descr="http://t2.gstatic.com/images?q=tbn:ANd9GcTt3ZYXKA-qukyaUEmJD_F3vaSEQSWKzPAMl5xipGdL0nuPLwIGQ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Tt3ZYXKA-qukyaUEmJD_F3vaSEQSWKzPAMl5xipGdL0nuPLwIGQ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855" w:rsidRDefault="00696855" w:rsidP="00A9657C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Limitati</w:t>
            </w:r>
            <w:bookmarkStart w:id="0" w:name="_GoBack"/>
            <w:bookmarkEnd w:id="0"/>
            <w:r>
              <w:rPr>
                <w:rFonts w:ascii="Arial" w:hAnsi="Arial"/>
                <w:b/>
                <w:color w:val="0000FF"/>
                <w:sz w:val="20"/>
              </w:rPr>
              <w:t>ons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CA4B38" w:rsidRPr="00CA4B38" w:rsidRDefault="00CA4B38" w:rsidP="00CA4B3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4B38">
              <w:rPr>
                <w:rFonts w:ascii="Arial" w:hAnsi="Arial" w:cs="Arial"/>
                <w:sz w:val="20"/>
                <w:szCs w:val="20"/>
              </w:rPr>
              <w:lastRenderedPageBreak/>
              <w:t>Indeterminate results: Indeterminate results on ESBL tests may indicate the</w:t>
            </w:r>
          </w:p>
          <w:p w:rsidR="00CA4B38" w:rsidRPr="00CA4B38" w:rsidRDefault="00CA4B38" w:rsidP="00CA4B38">
            <w:pPr>
              <w:autoSpaceDE w:val="0"/>
              <w:autoSpaceDN w:val="0"/>
              <w:adjustRightInd w:val="0"/>
              <w:ind w:firstLine="7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4B38">
              <w:rPr>
                <w:rFonts w:ascii="Arial" w:hAnsi="Arial" w:cs="Arial"/>
                <w:sz w:val="20"/>
                <w:szCs w:val="20"/>
              </w:rPr>
              <w:t>presence of a resistance mechanism other than or in addition to an ESBL, such</w:t>
            </w:r>
          </w:p>
          <w:p w:rsidR="00CA4B38" w:rsidRDefault="00CA4B38" w:rsidP="00CA4B38">
            <w:pPr>
              <w:ind w:firstLine="71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A4B38">
              <w:rPr>
                <w:rFonts w:ascii="Arial" w:hAnsi="Arial" w:cs="Arial"/>
                <w:sz w:val="20"/>
                <w:szCs w:val="20"/>
              </w:rPr>
              <w:t>as</w:t>
            </w:r>
            <w:proofErr w:type="gramEnd"/>
            <w:r w:rsidRPr="00CA4B38">
              <w:rPr>
                <w:rFonts w:ascii="Arial" w:hAnsi="Arial" w:cs="Arial"/>
                <w:sz w:val="20"/>
                <w:szCs w:val="20"/>
              </w:rPr>
              <w:t xml:space="preserve"> an </w:t>
            </w:r>
            <w:proofErr w:type="spellStart"/>
            <w:r w:rsidRPr="00CA4B38">
              <w:rPr>
                <w:rFonts w:ascii="Arial" w:hAnsi="Arial" w:cs="Arial"/>
                <w:sz w:val="20"/>
                <w:szCs w:val="20"/>
              </w:rPr>
              <w:t>AmpC</w:t>
            </w:r>
            <w:proofErr w:type="spellEnd"/>
            <w:r w:rsidRPr="00CA4B38">
              <w:rPr>
                <w:rFonts w:ascii="Arial" w:hAnsi="Arial" w:cs="Arial"/>
                <w:sz w:val="20"/>
                <w:szCs w:val="20"/>
              </w:rPr>
              <w:t xml:space="preserve"> with or without a </w:t>
            </w:r>
            <w:proofErr w:type="spellStart"/>
            <w:r w:rsidRPr="00CA4B38">
              <w:rPr>
                <w:rFonts w:ascii="Arial" w:hAnsi="Arial" w:cs="Arial"/>
                <w:sz w:val="20"/>
                <w:szCs w:val="20"/>
              </w:rPr>
              <w:t>porin</w:t>
            </w:r>
            <w:proofErr w:type="spellEnd"/>
            <w:r w:rsidRPr="00CA4B38">
              <w:rPr>
                <w:rFonts w:ascii="Arial" w:hAnsi="Arial" w:cs="Arial"/>
                <w:sz w:val="20"/>
                <w:szCs w:val="20"/>
              </w:rPr>
              <w:t xml:space="preserve"> loss.</w:t>
            </w:r>
          </w:p>
          <w:p w:rsidR="00CA4B38" w:rsidRPr="00CA4B38" w:rsidRDefault="00CA4B38" w:rsidP="00CA4B38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4B38">
              <w:rPr>
                <w:rFonts w:ascii="Arial" w:hAnsi="Arial" w:cs="Arial"/>
                <w:sz w:val="20"/>
                <w:szCs w:val="20"/>
              </w:rPr>
              <w:t>Some organisms that produce ESBLs express other beta-lactamases or resistance</w:t>
            </w:r>
          </w:p>
          <w:p w:rsidR="00CA4B38" w:rsidRPr="00CA4B38" w:rsidRDefault="00CA4B38" w:rsidP="00CA4B38">
            <w:pPr>
              <w:autoSpaceDE w:val="0"/>
              <w:autoSpaceDN w:val="0"/>
              <w:adjustRightInd w:val="0"/>
              <w:ind w:firstLine="7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4B38">
              <w:rPr>
                <w:rFonts w:ascii="Arial" w:hAnsi="Arial" w:cs="Arial"/>
                <w:sz w:val="20"/>
                <w:szCs w:val="20"/>
              </w:rPr>
              <w:t xml:space="preserve">mechanisms (e.g., </w:t>
            </w:r>
            <w:proofErr w:type="spellStart"/>
            <w:r w:rsidRPr="00CA4B38">
              <w:rPr>
                <w:rFonts w:ascii="Arial" w:hAnsi="Arial" w:cs="Arial"/>
                <w:sz w:val="20"/>
                <w:szCs w:val="20"/>
              </w:rPr>
              <w:t>porin</w:t>
            </w:r>
            <w:proofErr w:type="spellEnd"/>
            <w:r w:rsidRPr="00CA4B38">
              <w:rPr>
                <w:rFonts w:ascii="Arial" w:hAnsi="Arial" w:cs="Arial"/>
                <w:sz w:val="20"/>
                <w:szCs w:val="20"/>
              </w:rPr>
              <w:t xml:space="preserve"> alterations) that can mask ESBL production in the confirmatory</w:t>
            </w:r>
          </w:p>
          <w:p w:rsidR="008A35A9" w:rsidRPr="0046701E" w:rsidRDefault="00CA4B38" w:rsidP="0046701E">
            <w:pPr>
              <w:ind w:firstLine="710"/>
              <w:jc w:val="left"/>
              <w:rPr>
                <w:rFonts w:ascii="Arial" w:hAnsi="Arial" w:cs="Arial"/>
                <w:sz w:val="20"/>
              </w:rPr>
            </w:pPr>
            <w:proofErr w:type="gramStart"/>
            <w:r w:rsidRPr="00CA4B38">
              <w:rPr>
                <w:rFonts w:ascii="Arial" w:hAnsi="Arial" w:cs="Arial"/>
                <w:sz w:val="20"/>
                <w:szCs w:val="20"/>
              </w:rPr>
              <w:t>test</w:t>
            </w:r>
            <w:proofErr w:type="gramEnd"/>
            <w:r w:rsidRPr="00CA4B38">
              <w:rPr>
                <w:rFonts w:ascii="Arial" w:hAnsi="Arial" w:cs="Arial"/>
                <w:sz w:val="20"/>
                <w:szCs w:val="20"/>
              </w:rPr>
              <w:t>, resulting in a false-negative result</w:t>
            </w:r>
            <w:r>
              <w:rPr>
                <w:rFonts w:ascii="Times-Roman" w:hAnsi="Times-Roman" w:cs="Times-Roman"/>
                <w:sz w:val="20"/>
                <w:szCs w:val="20"/>
              </w:rPr>
              <w:t>.</w:t>
            </w:r>
          </w:p>
          <w:p w:rsidR="00AB3313" w:rsidRDefault="00AB3313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 w:rsidP="00B3249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117" w:rsidRPr="00B32490" w:rsidRDefault="006A1117" w:rsidP="00B32490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left w:val="nil"/>
              <w:right w:val="nil"/>
            </w:tcBorders>
          </w:tcPr>
          <w:p w:rsidR="00927AD8" w:rsidRDefault="00927AD8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:rsidR="00927AD8" w:rsidRPr="006A1117" w:rsidRDefault="006A1117" w:rsidP="006A1117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 w:rsidRPr="00B2472C">
              <w:rPr>
                <w:rFonts w:ascii="Arial" w:hAnsi="Arial" w:cs="Arial"/>
                <w:sz w:val="20"/>
                <w:szCs w:val="20"/>
              </w:rPr>
              <w:t xml:space="preserve">When reporting, append the Sunquest code </w:t>
            </w:r>
            <w:r w:rsidRPr="00B2472C">
              <w:rPr>
                <w:rFonts w:ascii="Arial" w:hAnsi="Arial" w:cs="Arial"/>
                <w:b/>
                <w:sz w:val="20"/>
                <w:szCs w:val="20"/>
              </w:rPr>
              <w:t xml:space="preserve">ESBL </w:t>
            </w:r>
            <w:r w:rsidRPr="00B2472C">
              <w:rPr>
                <w:rFonts w:ascii="Arial" w:hAnsi="Arial" w:cs="Arial"/>
                <w:sz w:val="20"/>
                <w:szCs w:val="20"/>
              </w:rPr>
              <w:t xml:space="preserve">onto the organism code, i.e., </w:t>
            </w:r>
            <w:r w:rsidRPr="00B2472C">
              <w:rPr>
                <w:rFonts w:ascii="Arial" w:hAnsi="Arial" w:cs="Arial"/>
                <w:b/>
                <w:sz w:val="20"/>
                <w:szCs w:val="20"/>
              </w:rPr>
              <w:t>KLPN-ESBL</w:t>
            </w:r>
            <w:r w:rsidRPr="00B2472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32490" w:rsidRPr="00B32490" w:rsidRDefault="006A1117" w:rsidP="006A1117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 w:rsidRPr="00B2472C">
              <w:rPr>
                <w:rFonts w:ascii="Arial" w:hAnsi="Arial" w:cs="Arial"/>
                <w:sz w:val="20"/>
                <w:szCs w:val="20"/>
              </w:rPr>
              <w:t xml:space="preserve">Also include the code </w:t>
            </w:r>
            <w:r w:rsidRPr="00B247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DRO </w:t>
            </w:r>
            <w:r w:rsidRPr="00B2472C">
              <w:rPr>
                <w:rFonts w:ascii="Arial" w:hAnsi="Arial" w:cs="Arial"/>
                <w:sz w:val="20"/>
                <w:szCs w:val="20"/>
              </w:rPr>
              <w:t xml:space="preserve">on a separate line. </w:t>
            </w:r>
          </w:p>
          <w:p w:rsidR="006A1117" w:rsidRPr="006A1117" w:rsidRDefault="00B32490" w:rsidP="006A1117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 antibiotics as tested. </w:t>
            </w:r>
            <w:r w:rsidR="006A1117" w:rsidRPr="00B247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1117" w:rsidRPr="006A1117" w:rsidRDefault="006A1117" w:rsidP="006A1117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 w:rsidRPr="00B2472C">
              <w:rPr>
                <w:rFonts w:ascii="Arial" w:hAnsi="Arial" w:cs="Arial"/>
                <w:sz w:val="20"/>
                <w:szCs w:val="20"/>
              </w:rPr>
              <w:t>Call the patient’s caregiver with the result and document in the patient’s report</w:t>
            </w:r>
          </w:p>
          <w:p w:rsidR="006A1117" w:rsidRPr="00826E8B" w:rsidRDefault="006A1117" w:rsidP="00B32490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26E8B" w:rsidRPr="00AF4E24" w:rsidRDefault="00826E8B" w:rsidP="00826E8B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 w:rsidRPr="00AF4E24">
              <w:rPr>
                <w:rFonts w:ascii="Arial" w:hAnsi="Arial"/>
                <w:sz w:val="20"/>
                <w:szCs w:val="20"/>
              </w:rPr>
              <w:t>Hindler</w:t>
            </w:r>
            <w:proofErr w:type="spellEnd"/>
            <w:r w:rsidRPr="00AF4E24">
              <w:rPr>
                <w:rFonts w:ascii="Arial" w:hAnsi="Arial"/>
                <w:sz w:val="20"/>
                <w:szCs w:val="20"/>
              </w:rPr>
              <w:t xml:space="preserve">, J.F., Section editor, Antimicrobial Susceptibility Testing, 5.1.6, “Disk Diffusion Test” in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 xml:space="preserve">Clinical Microbiology Procedures Handbook, </w:t>
            </w:r>
            <w:r w:rsidR="00CA4B38">
              <w:rPr>
                <w:rFonts w:ascii="Arial" w:hAnsi="Arial"/>
                <w:sz w:val="20"/>
                <w:szCs w:val="20"/>
              </w:rPr>
              <w:t xml:space="preserve">Amy L </w:t>
            </w:r>
            <w:proofErr w:type="spellStart"/>
            <w:r w:rsidR="00CA4B38">
              <w:rPr>
                <w:rFonts w:ascii="Arial" w:hAnsi="Arial"/>
                <w:sz w:val="20"/>
                <w:szCs w:val="20"/>
              </w:rPr>
              <w:t>Leber</w:t>
            </w:r>
            <w:proofErr w:type="spellEnd"/>
            <w:r w:rsidR="00CA4B38">
              <w:rPr>
                <w:rFonts w:ascii="Arial" w:hAnsi="Arial"/>
                <w:sz w:val="20"/>
                <w:szCs w:val="20"/>
              </w:rPr>
              <w:t>, editor, 2016</w:t>
            </w:r>
            <w:r w:rsidRPr="00AF4E24">
              <w:rPr>
                <w:rFonts w:ascii="Arial" w:hAnsi="Arial"/>
                <w:sz w:val="20"/>
                <w:szCs w:val="20"/>
              </w:rPr>
              <w:t>, ASM Press, Washington, D.C.</w:t>
            </w:r>
          </w:p>
          <w:p w:rsidR="00826E8B" w:rsidRPr="00AF4E24" w:rsidRDefault="00826E8B" w:rsidP="00826E8B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 xml:space="preserve">CLSI. 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 xml:space="preserve">Performance Standards for Antimicrobial Disk Susceptibility </w:t>
            </w:r>
            <w:r w:rsidR="00CA4B38">
              <w:rPr>
                <w:rFonts w:ascii="Arial" w:hAnsi="Arial"/>
                <w:i/>
                <w:sz w:val="20"/>
                <w:szCs w:val="20"/>
              </w:rPr>
              <w:t>Tests; Approved Standard—Thirteenth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 xml:space="preserve"> Edition</w:t>
            </w:r>
            <w:r w:rsidR="00CA4B38">
              <w:rPr>
                <w:rFonts w:ascii="Arial" w:hAnsi="Arial"/>
                <w:sz w:val="20"/>
                <w:szCs w:val="20"/>
              </w:rPr>
              <w:t>, CLSI document M02-A13</w:t>
            </w:r>
            <w:r w:rsidRPr="00AF4E24">
              <w:rPr>
                <w:rFonts w:ascii="Arial" w:hAnsi="Arial"/>
                <w:sz w:val="20"/>
                <w:szCs w:val="20"/>
              </w:rPr>
              <w:t>, Wayne, PA:  Clinical and Lab</w:t>
            </w:r>
            <w:r w:rsidR="00CA4B38">
              <w:rPr>
                <w:rFonts w:ascii="Arial" w:hAnsi="Arial"/>
                <w:sz w:val="20"/>
                <w:szCs w:val="20"/>
              </w:rPr>
              <w:t>oratory Standards Institute; 2018</w:t>
            </w:r>
            <w:r w:rsidRPr="00AF4E24">
              <w:rPr>
                <w:rFonts w:ascii="Arial" w:hAnsi="Arial"/>
                <w:sz w:val="20"/>
                <w:szCs w:val="20"/>
              </w:rPr>
              <w:t xml:space="preserve">, </w:t>
            </w:r>
          </w:p>
          <w:p w:rsidR="00826E8B" w:rsidRPr="00AF4E24" w:rsidRDefault="00826E8B" w:rsidP="00826E8B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 xml:space="preserve">CLSI. 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>Performance Standards for Antimicrobial Susceptibility Testing</w:t>
            </w:r>
            <w:r w:rsidRPr="00AF4E24">
              <w:rPr>
                <w:rFonts w:ascii="Arial" w:hAnsi="Arial"/>
                <w:sz w:val="20"/>
                <w:szCs w:val="20"/>
              </w:rPr>
              <w:t xml:space="preserve">,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>Twenty-</w:t>
            </w:r>
            <w:r w:rsidR="00CA4B38">
              <w:rPr>
                <w:rFonts w:ascii="Arial" w:hAnsi="Arial"/>
                <w:i/>
                <w:sz w:val="20"/>
                <w:szCs w:val="20"/>
              </w:rPr>
              <w:t>Eight</w:t>
            </w:r>
            <w:r w:rsidRPr="00AF4E24">
              <w:rPr>
                <w:rFonts w:ascii="Arial" w:hAnsi="Arial"/>
                <w:sz w:val="20"/>
                <w:szCs w:val="20"/>
              </w:rPr>
              <w:t xml:space="preserve">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>Informational Supplement</w:t>
            </w:r>
            <w:r w:rsidR="00B32490">
              <w:rPr>
                <w:rFonts w:ascii="Arial" w:hAnsi="Arial"/>
                <w:sz w:val="20"/>
                <w:szCs w:val="20"/>
              </w:rPr>
              <w:t xml:space="preserve">, CLSI </w:t>
            </w:r>
            <w:proofErr w:type="gramStart"/>
            <w:r w:rsidR="00B32490">
              <w:rPr>
                <w:rFonts w:ascii="Arial" w:hAnsi="Arial"/>
                <w:sz w:val="20"/>
                <w:szCs w:val="20"/>
              </w:rPr>
              <w:t>document  M100</w:t>
            </w:r>
            <w:proofErr w:type="gramEnd"/>
            <w:r w:rsidR="00B32490">
              <w:rPr>
                <w:rFonts w:ascii="Arial" w:hAnsi="Arial"/>
                <w:sz w:val="20"/>
                <w:szCs w:val="20"/>
              </w:rPr>
              <w:t>-S29</w:t>
            </w:r>
            <w:r w:rsidRPr="00AF4E24">
              <w:rPr>
                <w:rFonts w:ascii="Arial" w:hAnsi="Arial"/>
                <w:sz w:val="20"/>
                <w:szCs w:val="20"/>
              </w:rPr>
              <w:t>, Wayne PA:  Clinical and Labo</w:t>
            </w:r>
            <w:r w:rsidR="00B32490">
              <w:rPr>
                <w:rFonts w:ascii="Arial" w:hAnsi="Arial"/>
                <w:sz w:val="20"/>
                <w:szCs w:val="20"/>
              </w:rPr>
              <w:t>ratory Standards Institute, 2019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2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 w:rsidP="00826E8B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 w:rsidP="00826E8B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8B" w:rsidRPr="00AF4E24" w:rsidRDefault="00826E8B" w:rsidP="00826E8B">
            <w:p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>Employee must read the procedure</w:t>
            </w:r>
          </w:p>
          <w:p w:rsidR="00826E8B" w:rsidRPr="00AF4E24" w:rsidRDefault="00826E8B" w:rsidP="00826E8B">
            <w:p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>-Employee will observe trainer performing the procedure.</w:t>
            </w:r>
          </w:p>
          <w:p w:rsidR="00927AD8" w:rsidRDefault="00826E8B" w:rsidP="00826E8B">
            <w:pPr>
              <w:jc w:val="left"/>
              <w:rPr>
                <w:rFonts w:ascii="Arial" w:hAnsi="Arial"/>
                <w:sz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>-Employee will demonstrate the ability to perform procedure, record results and document corrective action after instruction by the trainer.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826E8B">
            <w:pPr>
              <w:jc w:val="left"/>
              <w:rPr>
                <w:rFonts w:ascii="Arial" w:hAnsi="Arial"/>
                <w:sz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>Direct observation.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270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i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46701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</w:t>
            </w:r>
            <w:r w:rsidR="00826E8B">
              <w:rPr>
                <w:rFonts w:ascii="Arial" w:hAnsi="Arial"/>
                <w:sz w:val="20"/>
              </w:rPr>
              <w:t>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6459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5/23</w:t>
            </w:r>
            <w:r w:rsidR="00826E8B">
              <w:rPr>
                <w:rFonts w:ascii="Arial" w:hAnsi="Arial"/>
                <w:sz w:val="20"/>
              </w:rPr>
              <w:t>/2018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  <w:r w:rsidR="006C1D49">
              <w:rPr>
                <w:rFonts w:ascii="Arial" w:hAnsi="Arial"/>
                <w:sz w:val="20"/>
              </w:rPr>
              <w:t xml:space="preserve">-Separated from MC 6.31 </w:t>
            </w:r>
            <w:proofErr w:type="spellStart"/>
            <w:r w:rsidR="006C1D49">
              <w:rPr>
                <w:rFonts w:ascii="Arial" w:hAnsi="Arial"/>
                <w:sz w:val="20"/>
              </w:rPr>
              <w:t>Dtest</w:t>
            </w:r>
            <w:proofErr w:type="spellEnd"/>
            <w:r w:rsidR="006C1D49">
              <w:rPr>
                <w:rFonts w:ascii="Arial" w:hAnsi="Arial"/>
                <w:sz w:val="20"/>
              </w:rPr>
              <w:t>-ESBL confirmation tests.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B324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B324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B324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</w:t>
            </w:r>
            <w:r w:rsidR="00011D86">
              <w:rPr>
                <w:rFonts w:ascii="Arial" w:hAnsi="Arial"/>
                <w:sz w:val="20"/>
              </w:rPr>
              <w:t>5/2019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011D8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Removed tables changing MIC’s from susceptible to resistant with positive ESBL. 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696" w:type="dxa"/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784D8B">
      <w:headerReference w:type="default" r:id="rId13"/>
      <w:footerReference w:type="defaul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254" w:rsidRDefault="005E0254">
      <w:r>
        <w:separator/>
      </w:r>
    </w:p>
  </w:endnote>
  <w:endnote w:type="continuationSeparator" w:id="0">
    <w:p w:rsidR="005E0254" w:rsidRDefault="005E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54" w:rsidRDefault="005E0254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Children’s Hospitals and Clinics of Minnesota, Minneapolis/St. Paul MN</w:t>
    </w:r>
    <w:r>
      <w:rPr>
        <w:rFonts w:ascii="Arial" w:hAnsi="Arial"/>
        <w:sz w:val="16"/>
      </w:rPr>
      <w:tab/>
    </w:r>
  </w:p>
  <w:p w:rsidR="005E0254" w:rsidRDefault="005E0254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47699A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G:\LAB\Micro Viro Procedure Reformatting 2010\Online ProcedureTemplate_MICRO version2.doc</w:t>
    </w:r>
    <w:r>
      <w:rPr>
        <w:rFonts w:ascii="Arial" w:hAnsi="Arial"/>
        <w:sz w:val="16"/>
      </w:rPr>
      <w:fldChar w:fldCharType="end"/>
    </w:r>
  </w:p>
  <w:p w:rsidR="005E0254" w:rsidRDefault="005E0254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47699A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47699A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254" w:rsidRDefault="005E0254">
      <w:r>
        <w:separator/>
      </w:r>
    </w:p>
  </w:footnote>
  <w:footnote w:type="continuationSeparator" w:id="0">
    <w:p w:rsidR="005E0254" w:rsidRDefault="005E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54" w:rsidRDefault="009A4EB9" w:rsidP="00494541">
    <w:pPr>
      <w:ind w:left="7200" w:right="-1260" w:firstLine="720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inline distT="0" distB="0" distL="0" distR="0">
          <wp:extent cx="1153160" cy="374015"/>
          <wp:effectExtent l="0" t="0" r="889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0254" w:rsidRDefault="005E0254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MC 6.70 ESBL Confirmation by Disk Diffusion</w:t>
    </w:r>
  </w:p>
  <w:p w:rsidR="005E0254" w:rsidRDefault="0047699A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2</w:t>
    </w:r>
  </w:p>
  <w:p w:rsidR="005E0254" w:rsidRDefault="0047699A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11/5/2019</w:t>
    </w:r>
  </w:p>
  <w:p w:rsidR="005E0254" w:rsidRDefault="005E0254" w:rsidP="00055951">
    <w:pPr>
      <w:ind w:right="-1260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52453"/>
    <w:multiLevelType w:val="hybridMultilevel"/>
    <w:tmpl w:val="17D4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865C3"/>
    <w:multiLevelType w:val="hybridMultilevel"/>
    <w:tmpl w:val="6B94A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0A18"/>
    <w:multiLevelType w:val="hybridMultilevel"/>
    <w:tmpl w:val="EE26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680F"/>
    <w:multiLevelType w:val="hybridMultilevel"/>
    <w:tmpl w:val="AA82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D1206"/>
    <w:multiLevelType w:val="hybridMultilevel"/>
    <w:tmpl w:val="BCD00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20FB"/>
    <w:multiLevelType w:val="hybridMultilevel"/>
    <w:tmpl w:val="E04C5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F315BB"/>
    <w:multiLevelType w:val="hybridMultilevel"/>
    <w:tmpl w:val="12AA8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252D3"/>
    <w:multiLevelType w:val="hybridMultilevel"/>
    <w:tmpl w:val="4F12C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9772B"/>
    <w:multiLevelType w:val="hybridMultilevel"/>
    <w:tmpl w:val="08E20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96CF2"/>
    <w:multiLevelType w:val="hybridMultilevel"/>
    <w:tmpl w:val="827E9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5133"/>
    <w:multiLevelType w:val="hybridMultilevel"/>
    <w:tmpl w:val="56FA1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0434C"/>
    <w:multiLevelType w:val="hybridMultilevel"/>
    <w:tmpl w:val="C0E2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E272E"/>
    <w:multiLevelType w:val="hybridMultilevel"/>
    <w:tmpl w:val="A7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37D3C"/>
    <w:multiLevelType w:val="hybridMultilevel"/>
    <w:tmpl w:val="81CE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60356"/>
    <w:multiLevelType w:val="hybridMultilevel"/>
    <w:tmpl w:val="4ACE2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1990"/>
    <w:multiLevelType w:val="hybridMultilevel"/>
    <w:tmpl w:val="B2FCF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C2FD3"/>
    <w:multiLevelType w:val="hybridMultilevel"/>
    <w:tmpl w:val="F2A08B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96324"/>
    <w:multiLevelType w:val="hybridMultilevel"/>
    <w:tmpl w:val="4C42FD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4D320D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5B3D7EA3"/>
    <w:multiLevelType w:val="hybridMultilevel"/>
    <w:tmpl w:val="1B98E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E4ECF"/>
    <w:multiLevelType w:val="hybridMultilevel"/>
    <w:tmpl w:val="55DA1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41047"/>
    <w:multiLevelType w:val="hybridMultilevel"/>
    <w:tmpl w:val="5F2C81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3365BAA"/>
    <w:multiLevelType w:val="hybridMultilevel"/>
    <w:tmpl w:val="8DBC1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E006B"/>
    <w:multiLevelType w:val="hybridMultilevel"/>
    <w:tmpl w:val="489C1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64EE4"/>
    <w:multiLevelType w:val="hybridMultilevel"/>
    <w:tmpl w:val="7AA21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E68CC"/>
    <w:multiLevelType w:val="hybridMultilevel"/>
    <w:tmpl w:val="5FB06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E1FD6"/>
    <w:multiLevelType w:val="hybridMultilevel"/>
    <w:tmpl w:val="1CCE95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40107"/>
    <w:multiLevelType w:val="hybridMultilevel"/>
    <w:tmpl w:val="12DE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03F77"/>
    <w:multiLevelType w:val="hybridMultilevel"/>
    <w:tmpl w:val="79540D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0471B"/>
    <w:multiLevelType w:val="hybridMultilevel"/>
    <w:tmpl w:val="4F0AC7F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240014"/>
    <w:multiLevelType w:val="hybridMultilevel"/>
    <w:tmpl w:val="3ECA40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D553A4"/>
    <w:multiLevelType w:val="hybridMultilevel"/>
    <w:tmpl w:val="659A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070DE"/>
    <w:multiLevelType w:val="hybridMultilevel"/>
    <w:tmpl w:val="7AA21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27CC4"/>
    <w:multiLevelType w:val="hybridMultilevel"/>
    <w:tmpl w:val="4280AF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15"/>
  </w:num>
  <w:num w:numId="5">
    <w:abstractNumId w:val="13"/>
  </w:num>
  <w:num w:numId="6">
    <w:abstractNumId w:val="18"/>
  </w:num>
  <w:num w:numId="7">
    <w:abstractNumId w:val="5"/>
  </w:num>
  <w:num w:numId="8">
    <w:abstractNumId w:val="28"/>
  </w:num>
  <w:num w:numId="9">
    <w:abstractNumId w:val="25"/>
  </w:num>
  <w:num w:numId="10">
    <w:abstractNumId w:val="17"/>
  </w:num>
  <w:num w:numId="11">
    <w:abstractNumId w:val="33"/>
  </w:num>
  <w:num w:numId="12">
    <w:abstractNumId w:val="31"/>
  </w:num>
  <w:num w:numId="13">
    <w:abstractNumId w:val="8"/>
  </w:num>
  <w:num w:numId="14">
    <w:abstractNumId w:val="24"/>
  </w:num>
  <w:num w:numId="15">
    <w:abstractNumId w:val="7"/>
  </w:num>
  <w:num w:numId="16">
    <w:abstractNumId w:val="9"/>
  </w:num>
  <w:num w:numId="17">
    <w:abstractNumId w:val="10"/>
  </w:num>
  <w:num w:numId="18">
    <w:abstractNumId w:val="14"/>
  </w:num>
  <w:num w:numId="19">
    <w:abstractNumId w:val="30"/>
  </w:num>
  <w:num w:numId="20">
    <w:abstractNumId w:val="27"/>
  </w:num>
  <w:num w:numId="21">
    <w:abstractNumId w:val="11"/>
  </w:num>
  <w:num w:numId="22">
    <w:abstractNumId w:val="6"/>
  </w:num>
  <w:num w:numId="23">
    <w:abstractNumId w:val="3"/>
  </w:num>
  <w:num w:numId="24">
    <w:abstractNumId w:val="35"/>
  </w:num>
  <w:num w:numId="25">
    <w:abstractNumId w:val="32"/>
  </w:num>
  <w:num w:numId="26">
    <w:abstractNumId w:val="2"/>
  </w:num>
  <w:num w:numId="27">
    <w:abstractNumId w:val="19"/>
  </w:num>
  <w:num w:numId="28">
    <w:abstractNumId w:val="26"/>
  </w:num>
  <w:num w:numId="29">
    <w:abstractNumId w:val="16"/>
  </w:num>
  <w:num w:numId="30">
    <w:abstractNumId w:val="23"/>
  </w:num>
  <w:num w:numId="31">
    <w:abstractNumId w:val="21"/>
  </w:num>
  <w:num w:numId="32">
    <w:abstractNumId w:val="12"/>
  </w:num>
  <w:num w:numId="33">
    <w:abstractNumId w:val="4"/>
  </w:num>
  <w:num w:numId="34">
    <w:abstractNumId w:val="29"/>
  </w:num>
  <w:num w:numId="35">
    <w:abstractNumId w:val="34"/>
  </w:num>
  <w:num w:numId="3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EA"/>
    <w:rsid w:val="00010B7A"/>
    <w:rsid w:val="00011D86"/>
    <w:rsid w:val="00055951"/>
    <w:rsid w:val="00151FF7"/>
    <w:rsid w:val="00181112"/>
    <w:rsid w:val="001B309C"/>
    <w:rsid w:val="002203CB"/>
    <w:rsid w:val="002F2A95"/>
    <w:rsid w:val="0046701E"/>
    <w:rsid w:val="0047699A"/>
    <w:rsid w:val="00490511"/>
    <w:rsid w:val="00494541"/>
    <w:rsid w:val="004C10C8"/>
    <w:rsid w:val="005A2CDD"/>
    <w:rsid w:val="005E0254"/>
    <w:rsid w:val="00645903"/>
    <w:rsid w:val="00696855"/>
    <w:rsid w:val="006A1117"/>
    <w:rsid w:val="006C1D49"/>
    <w:rsid w:val="00712778"/>
    <w:rsid w:val="007543D6"/>
    <w:rsid w:val="00773924"/>
    <w:rsid w:val="00784D8B"/>
    <w:rsid w:val="00826E8B"/>
    <w:rsid w:val="00827FEA"/>
    <w:rsid w:val="0089505C"/>
    <w:rsid w:val="008A35A9"/>
    <w:rsid w:val="008E0C2E"/>
    <w:rsid w:val="00927AD8"/>
    <w:rsid w:val="00980619"/>
    <w:rsid w:val="009A4EB9"/>
    <w:rsid w:val="00A9657C"/>
    <w:rsid w:val="00AA1366"/>
    <w:rsid w:val="00AB3313"/>
    <w:rsid w:val="00B32490"/>
    <w:rsid w:val="00C40263"/>
    <w:rsid w:val="00CA4B38"/>
    <w:rsid w:val="00D44A53"/>
    <w:rsid w:val="00F415FA"/>
    <w:rsid w:val="00F51EC2"/>
    <w:rsid w:val="00F95B61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FB483F75-9C9F-40C6-975D-C9D8BAB8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D8B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784D8B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784D8B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784D8B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784D8B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784D8B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784D8B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784D8B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784D8B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84D8B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84D8B"/>
    <w:rPr>
      <w:bCs/>
      <w:iCs/>
      <w:color w:val="000000"/>
    </w:rPr>
  </w:style>
  <w:style w:type="paragraph" w:styleId="Header">
    <w:name w:val="header"/>
    <w:basedOn w:val="Normal"/>
    <w:semiHidden/>
    <w:rsid w:val="00784D8B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784D8B"/>
    <w:pPr>
      <w:ind w:left="360" w:hanging="360"/>
    </w:pPr>
  </w:style>
  <w:style w:type="paragraph" w:styleId="Title">
    <w:name w:val="Title"/>
    <w:basedOn w:val="Normal"/>
    <w:qFormat/>
    <w:rsid w:val="00784D8B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784D8B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784D8B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84D8B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784D8B"/>
    <w:pPr>
      <w:numPr>
        <w:numId w:val="0"/>
      </w:numPr>
    </w:pPr>
  </w:style>
  <w:style w:type="paragraph" w:customStyle="1" w:styleId="TableText">
    <w:name w:val="Table Text"/>
    <w:basedOn w:val="Normal"/>
    <w:rsid w:val="00784D8B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784D8B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784D8B"/>
    <w:rPr>
      <w:b/>
      <w:color w:val="0000FF"/>
    </w:rPr>
  </w:style>
  <w:style w:type="paragraph" w:styleId="BodyTextIndent">
    <w:name w:val="Body Text Indent"/>
    <w:basedOn w:val="Normal"/>
    <w:semiHidden/>
    <w:rsid w:val="00784D8B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784D8B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784D8B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784D8B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784D8B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784D8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84D8B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/imgres?q=esbl+testing&amp;um=1&amp;hl=en&amp;safe=active&amp;sa=X&amp;biw=1152&amp;bih=700&amp;tbas=0&amp;tbm=isch&amp;tbnid=znkivVMyvHoCjM:&amp;imgrefurl=http://jcm.asm.org/cgi/content/full/48/4/1019&amp;docid=jcFaee2mVCZvOM&amp;w=190&amp;h=200&amp;ei=gZksTqeHMqjNsQKNrsypCw&amp;zoom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\\kidsnet.childrenshc.org\imgres?q=esbl+testing&amp;um=1&amp;hl=en&amp;safe=active&amp;sa=X&amp;biw=1152&amp;bih=700&amp;tbas=0&amp;tbm=isch&amp;tbnid=znkivVMyvHoCjM:&amp;imgrefurl=http:\jcm.asm.org\cgi\content\full\48\4\1019&amp;docid=jcFaee2mVCZvOM&amp;w=190&amp;h=200&amp;ei=gZksTqeHMqjNsQKNrsypCw&amp;zoom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1086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4</cp:revision>
  <cp:lastPrinted>2009-06-27T01:51:00Z</cp:lastPrinted>
  <dcterms:created xsi:type="dcterms:W3CDTF">2019-11-05T18:30:00Z</dcterms:created>
  <dcterms:modified xsi:type="dcterms:W3CDTF">2019-11-05T18:44:00Z</dcterms:modified>
</cp:coreProperties>
</file>