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2"/>
        <w:gridCol w:w="1442"/>
        <w:gridCol w:w="726"/>
        <w:gridCol w:w="1976"/>
        <w:gridCol w:w="364"/>
        <w:gridCol w:w="8"/>
        <w:gridCol w:w="892"/>
        <w:gridCol w:w="539"/>
        <w:gridCol w:w="901"/>
        <w:gridCol w:w="1890"/>
        <w:gridCol w:w="638"/>
        <w:gridCol w:w="2696"/>
        <w:gridCol w:w="2696"/>
      </w:tblGrid>
      <w:tr w:rsidR="00C40263" w:rsidTr="00C528A2">
        <w:trPr>
          <w:gridAfter w:val="2"/>
          <w:wAfter w:w="5392" w:type="dxa"/>
          <w:cantSplit/>
        </w:trPr>
        <w:tc>
          <w:tcPr>
            <w:tcW w:w="11168" w:type="dxa"/>
            <w:gridSpan w:val="11"/>
            <w:tcBorders>
              <w:top w:val="nil"/>
              <w:left w:val="nil"/>
              <w:bottom w:val="nil"/>
              <w:right w:val="nil"/>
            </w:tcBorders>
          </w:tcPr>
          <w:p w:rsidR="00C40263" w:rsidRPr="00C528A2" w:rsidRDefault="00846D75" w:rsidP="00C528A2">
            <w:pPr>
              <w:rPr>
                <w:rFonts w:ascii="Arial" w:hAnsi="Arial" w:cs="Arial"/>
                <w:b/>
                <w:bCs/>
                <w:color w:val="0000FF"/>
                <w:sz w:val="28"/>
                <w:szCs w:val="28"/>
              </w:rPr>
            </w:pPr>
            <w:r>
              <w:rPr>
                <w:rFonts w:ascii="Arial" w:hAnsi="Arial"/>
                <w:color w:val="0000FF"/>
              </w:rPr>
              <w:t xml:space="preserve"> </w:t>
            </w:r>
            <w:r w:rsidR="00C528A2" w:rsidRPr="00C528A2">
              <w:rPr>
                <w:rFonts w:ascii="Arial" w:hAnsi="Arial" w:cs="Arial"/>
                <w:b/>
                <w:bCs/>
                <w:color w:val="0000FF"/>
                <w:sz w:val="28"/>
                <w:szCs w:val="28"/>
              </w:rPr>
              <w:t>Vitek 2XL Operating Procedure</w:t>
            </w:r>
            <w:r w:rsidR="00165F19">
              <w:rPr>
                <w:rFonts w:ascii="Arial" w:hAnsi="Arial" w:cs="Arial"/>
                <w:b/>
                <w:bCs/>
                <w:color w:val="0000FF"/>
                <w:sz w:val="28"/>
                <w:szCs w:val="28"/>
              </w:rPr>
              <w:t xml:space="preserve"> and Maintenance</w:t>
            </w:r>
          </w:p>
          <w:p w:rsidR="00C528A2" w:rsidRDefault="00C528A2" w:rsidP="00C528A2">
            <w:pPr>
              <w:rPr>
                <w:b/>
                <w:bCs/>
                <w:color w:val="0000FF"/>
                <w:szCs w:val="22"/>
              </w:rPr>
            </w:pPr>
          </w:p>
          <w:p w:rsidR="00C528A2" w:rsidRPr="00C528A2" w:rsidRDefault="00C528A2" w:rsidP="00C528A2">
            <w:pPr>
              <w:rPr>
                <w:b/>
                <w:bCs/>
                <w:color w:val="0000FF"/>
                <w:szCs w:val="22"/>
              </w:rPr>
            </w:pPr>
          </w:p>
        </w:tc>
      </w:tr>
      <w:tr w:rsidR="00927AD8" w:rsidTr="00C528A2">
        <w:trPr>
          <w:gridAfter w:val="2"/>
          <w:wAfter w:w="5392" w:type="dxa"/>
          <w:trHeight w:val="692"/>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376" w:type="dxa"/>
            <w:gridSpan w:val="10"/>
            <w:tcBorders>
              <w:top w:val="single" w:sz="4" w:space="0" w:color="auto"/>
              <w:left w:val="nil"/>
              <w:bottom w:val="single" w:sz="4" w:space="0" w:color="auto"/>
              <w:right w:val="nil"/>
            </w:tcBorders>
          </w:tcPr>
          <w:p w:rsidR="00927AD8" w:rsidRDefault="00927AD8" w:rsidP="001B309C">
            <w:pPr>
              <w:pStyle w:val="TableText"/>
              <w:tabs>
                <w:tab w:val="left" w:pos="3382"/>
              </w:tabs>
              <w:autoSpaceDE/>
              <w:autoSpaceDN/>
              <w:rPr>
                <w:rFonts w:ascii="Arial" w:hAnsi="Arial" w:cs="Arial"/>
                <w:iCs/>
              </w:rPr>
            </w:pPr>
          </w:p>
          <w:p w:rsidR="00C528A2" w:rsidRDefault="00055951" w:rsidP="00C528A2">
            <w:pPr>
              <w:pStyle w:val="Header"/>
              <w:tabs>
                <w:tab w:val="clear" w:pos="4320"/>
                <w:tab w:val="clear" w:pos="8640"/>
              </w:tabs>
              <w:jc w:val="left"/>
              <w:rPr>
                <w:sz w:val="20"/>
                <w:szCs w:val="20"/>
              </w:rPr>
            </w:pPr>
            <w:r w:rsidRPr="00C520E6">
              <w:rPr>
                <w:rFonts w:ascii="Arial" w:hAnsi="Arial" w:cs="Arial"/>
                <w:szCs w:val="20"/>
              </w:rPr>
              <w:t xml:space="preserve">This procedure provides instruction for </w:t>
            </w:r>
            <w:r w:rsidR="00C528A2" w:rsidRPr="00C528A2">
              <w:rPr>
                <w:rFonts w:ascii="Arial" w:hAnsi="Arial" w:cs="Arial"/>
                <w:b/>
                <w:bCs/>
                <w:szCs w:val="22"/>
              </w:rPr>
              <w:t>VITEK 2XL Card Setup</w:t>
            </w:r>
            <w:r w:rsidR="00C528A2" w:rsidRPr="00C528A2">
              <w:rPr>
                <w:rFonts w:ascii="Arial" w:hAnsi="Arial" w:cs="Arial"/>
                <w:szCs w:val="22"/>
              </w:rPr>
              <w:t xml:space="preserve"> and </w:t>
            </w:r>
            <w:r w:rsidR="00C528A2" w:rsidRPr="00C528A2">
              <w:rPr>
                <w:rFonts w:ascii="Arial" w:hAnsi="Arial" w:cs="Arial"/>
                <w:b/>
                <w:bCs/>
                <w:szCs w:val="22"/>
              </w:rPr>
              <w:t>Maintenance</w:t>
            </w:r>
            <w:r w:rsidR="00C528A2" w:rsidRPr="00C528A2">
              <w:rPr>
                <w:rFonts w:ascii="Arial" w:hAnsi="Arial" w:cs="Arial"/>
                <w:szCs w:val="22"/>
              </w:rPr>
              <w:t>. The Vitek 2XL serves as the main instrumentation for the definitive biochemical identification of bacteria and yeasts as well as broth dilution susceptibility testing of</w:t>
            </w:r>
            <w:r w:rsidR="00EF624C">
              <w:rPr>
                <w:rFonts w:ascii="Arial" w:hAnsi="Arial" w:cs="Arial"/>
                <w:szCs w:val="22"/>
              </w:rPr>
              <w:t xml:space="preserve"> select bacteria.  The </w:t>
            </w:r>
            <w:r w:rsidR="004C3DC9">
              <w:rPr>
                <w:rFonts w:ascii="Arial" w:hAnsi="Arial" w:cs="Arial"/>
                <w:szCs w:val="22"/>
              </w:rPr>
              <w:t xml:space="preserve">system </w:t>
            </w:r>
            <w:r w:rsidR="004C3DC9" w:rsidRPr="00C528A2">
              <w:rPr>
                <w:rFonts w:ascii="Arial" w:hAnsi="Arial" w:cs="Arial"/>
                <w:szCs w:val="22"/>
              </w:rPr>
              <w:t>provides</w:t>
            </w:r>
            <w:r w:rsidR="00C528A2" w:rsidRPr="00C528A2">
              <w:rPr>
                <w:rFonts w:ascii="Arial" w:hAnsi="Arial" w:cs="Arial"/>
                <w:szCs w:val="22"/>
              </w:rPr>
              <w:t xml:space="preserve"> an accurate and time effective method for providing this information to clinicians.</w:t>
            </w:r>
          </w:p>
          <w:p w:rsidR="009945CD" w:rsidRPr="009945CD" w:rsidRDefault="009945CD" w:rsidP="009945CD">
            <w:pPr>
              <w:pStyle w:val="Header"/>
              <w:tabs>
                <w:tab w:val="clear" w:pos="4320"/>
                <w:tab w:val="clear" w:pos="8640"/>
              </w:tabs>
              <w:rPr>
                <w:rFonts w:ascii="Arial" w:hAnsi="Arial" w:cs="Arial"/>
                <w:sz w:val="20"/>
              </w:rPr>
            </w:pPr>
          </w:p>
          <w:p w:rsidR="00927AD8" w:rsidRPr="00927AD8" w:rsidRDefault="00927AD8" w:rsidP="00586BF1">
            <w:pPr>
              <w:pStyle w:val="TableText"/>
              <w:tabs>
                <w:tab w:val="left" w:pos="3382"/>
              </w:tabs>
              <w:autoSpaceDE/>
              <w:autoSpaceDN/>
              <w:rPr>
                <w:rFonts w:ascii="Arial" w:hAnsi="Arial" w:cs="Arial"/>
                <w:iCs/>
              </w:rPr>
            </w:pPr>
          </w:p>
        </w:tc>
      </w:tr>
      <w:tr w:rsidR="004C10C8" w:rsidTr="00C528A2">
        <w:trPr>
          <w:gridAfter w:val="2"/>
          <w:wAfter w:w="5392" w:type="dxa"/>
          <w:trHeight w:val="330"/>
        </w:trPr>
        <w:tc>
          <w:tcPr>
            <w:tcW w:w="1792" w:type="dxa"/>
            <w:tcBorders>
              <w:top w:val="nil"/>
              <w:left w:val="nil"/>
              <w:bottom w:val="nil"/>
              <w:right w:val="nil"/>
            </w:tcBorders>
          </w:tcPr>
          <w:p w:rsidR="004C10C8" w:rsidRDefault="004C10C8" w:rsidP="00C528A2">
            <w:pPr>
              <w:rPr>
                <w:rFonts w:ascii="Arial" w:hAnsi="Arial" w:cs="Arial"/>
                <w:b/>
                <w:color w:val="1F497D"/>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w:t>
            </w:r>
          </w:p>
        </w:tc>
        <w:tc>
          <w:tcPr>
            <w:tcW w:w="9376" w:type="dxa"/>
            <w:gridSpan w:val="10"/>
            <w:tcBorders>
              <w:top w:val="nil"/>
              <w:left w:val="nil"/>
              <w:bottom w:val="single" w:sz="4" w:space="0" w:color="auto"/>
              <w:right w:val="nil"/>
            </w:tcBorders>
          </w:tcPr>
          <w:p w:rsidR="009945CD" w:rsidRDefault="009945CD" w:rsidP="009945CD">
            <w:pPr>
              <w:pStyle w:val="TableText"/>
              <w:tabs>
                <w:tab w:val="left" w:pos="252"/>
              </w:tabs>
              <w:autoSpaceDE/>
              <w:autoSpaceDN/>
              <w:rPr>
                <w:rFonts w:ascii="Arial" w:hAnsi="Arial" w:cs="Arial"/>
              </w:rPr>
            </w:pPr>
          </w:p>
          <w:p w:rsidR="00C528A2" w:rsidRPr="00C528A2" w:rsidRDefault="00C528A2" w:rsidP="00C528A2">
            <w:pPr>
              <w:jc w:val="left"/>
              <w:rPr>
                <w:rFonts w:ascii="Arial" w:hAnsi="Arial" w:cs="Arial"/>
                <w:szCs w:val="22"/>
              </w:rPr>
            </w:pPr>
            <w:r w:rsidRPr="00C528A2">
              <w:rPr>
                <w:rFonts w:ascii="Arial" w:hAnsi="Arial" w:cs="Arial"/>
                <w:szCs w:val="22"/>
              </w:rPr>
              <w:t>The Vitek 2XL instrument, manufactured by bioMérieux (</w:t>
            </w:r>
            <w:r w:rsidRPr="00C528A2">
              <w:rPr>
                <w:rFonts w:ascii="Arial" w:hAnsi="Arial" w:cs="Arial"/>
                <w:szCs w:val="22"/>
                <w:u w:val="single"/>
              </w:rPr>
              <w:t>bioM</w:t>
            </w:r>
            <w:r w:rsidRPr="00C528A2">
              <w:rPr>
                <w:rFonts w:ascii="Arial" w:hAnsi="Arial" w:cs="Arial"/>
                <w:szCs w:val="22"/>
              </w:rPr>
              <w:t>) is an integrated system, combining the tasks of sample preparation and test card inoculation, incubation and optical measurement.  The Vitek 2XL performs identification and susceptibility analyses by continually monitoring the growth and biochemical activity of organisms as they grow in card test wells.</w:t>
            </w:r>
          </w:p>
          <w:p w:rsidR="004C10C8" w:rsidRDefault="004C10C8" w:rsidP="00C528A2">
            <w:pPr>
              <w:pStyle w:val="TableText"/>
              <w:tabs>
                <w:tab w:val="left" w:pos="252"/>
              </w:tabs>
              <w:autoSpaceDE/>
              <w:autoSpaceDN/>
              <w:ind w:left="360"/>
              <w:rPr>
                <w:rFonts w:ascii="Arial" w:hAnsi="Arial" w:cs="Arial"/>
              </w:rPr>
            </w:pPr>
          </w:p>
        </w:tc>
      </w:tr>
      <w:tr w:rsidR="00927AD8" w:rsidTr="00C528A2">
        <w:trPr>
          <w:gridAfter w:val="2"/>
          <w:wAfter w:w="5392" w:type="dxa"/>
          <w:trHeight w:val="330"/>
        </w:trPr>
        <w:tc>
          <w:tcPr>
            <w:tcW w:w="1792"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376" w:type="dxa"/>
            <w:gridSpan w:val="10"/>
            <w:tcBorders>
              <w:top w:val="nil"/>
              <w:left w:val="nil"/>
              <w:bottom w:val="single" w:sz="4" w:space="0" w:color="auto"/>
              <w:right w:val="nil"/>
            </w:tcBorders>
          </w:tcPr>
          <w:p w:rsidR="00927AD8" w:rsidRDefault="00927AD8" w:rsidP="00927AD8">
            <w:pPr>
              <w:rPr>
                <w:rFonts w:ascii="Arial" w:hAnsi="Arial" w:cs="Arial"/>
                <w:sz w:val="20"/>
              </w:rPr>
            </w:pPr>
          </w:p>
          <w:p w:rsidR="00C528A2" w:rsidRPr="00EF624C" w:rsidRDefault="00C528A2" w:rsidP="00C87C7C">
            <w:pPr>
              <w:numPr>
                <w:ilvl w:val="0"/>
                <w:numId w:val="6"/>
              </w:numPr>
              <w:tabs>
                <w:tab w:val="num" w:pos="432"/>
              </w:tabs>
              <w:jc w:val="left"/>
              <w:rPr>
                <w:rFonts w:ascii="Arial" w:hAnsi="Arial" w:cs="Arial"/>
                <w:iCs/>
                <w:szCs w:val="22"/>
              </w:rPr>
            </w:pPr>
            <w:r w:rsidRPr="00EF624C">
              <w:rPr>
                <w:rFonts w:ascii="Arial" w:hAnsi="Arial" w:cs="Arial"/>
                <w:iCs/>
                <w:szCs w:val="22"/>
              </w:rPr>
              <w:t>The procedure applies to staff responsible for operation and maintenance of the Vitek 2XL instrument.</w:t>
            </w:r>
          </w:p>
          <w:p w:rsidR="00C528A2" w:rsidRPr="00EF624C" w:rsidRDefault="00C528A2" w:rsidP="00C87C7C">
            <w:pPr>
              <w:numPr>
                <w:ilvl w:val="0"/>
                <w:numId w:val="6"/>
              </w:numPr>
              <w:tabs>
                <w:tab w:val="num" w:pos="432"/>
              </w:tabs>
              <w:jc w:val="left"/>
              <w:rPr>
                <w:rFonts w:ascii="Arial" w:hAnsi="Arial" w:cs="Arial"/>
                <w:iCs/>
                <w:szCs w:val="22"/>
              </w:rPr>
            </w:pPr>
            <w:r w:rsidRPr="00EF624C">
              <w:rPr>
                <w:rFonts w:ascii="Arial" w:hAnsi="Arial" w:cs="Arial"/>
                <w:iCs/>
                <w:szCs w:val="22"/>
              </w:rPr>
              <w:t>The Vitek 2XL (VT XL) Instrument Manual is maintained electronically as the primary reference.</w:t>
            </w:r>
          </w:p>
          <w:p w:rsidR="00C528A2" w:rsidRPr="00EF624C" w:rsidRDefault="00C528A2" w:rsidP="00C87C7C">
            <w:pPr>
              <w:numPr>
                <w:ilvl w:val="0"/>
                <w:numId w:val="6"/>
              </w:numPr>
              <w:tabs>
                <w:tab w:val="num" w:pos="432"/>
              </w:tabs>
              <w:jc w:val="left"/>
              <w:rPr>
                <w:rFonts w:ascii="Arial" w:hAnsi="Arial" w:cs="Arial"/>
                <w:iCs/>
                <w:szCs w:val="22"/>
              </w:rPr>
            </w:pPr>
            <w:r w:rsidRPr="00EF624C">
              <w:rPr>
                <w:rFonts w:ascii="Arial" w:hAnsi="Arial" w:cs="Arial"/>
                <w:iCs/>
                <w:szCs w:val="22"/>
              </w:rPr>
              <w:t>Customer support can be reached at 1-800-682-2666.  Be sure to have customer number and system numbers available.  These are located on the left side of the instrument.  Be sure to inform Technical Services that the instrument is connected to Myla.</w:t>
            </w:r>
          </w:p>
          <w:p w:rsidR="00C528A2" w:rsidRPr="00EF624C" w:rsidRDefault="00C528A2" w:rsidP="00C87C7C">
            <w:pPr>
              <w:numPr>
                <w:ilvl w:val="0"/>
                <w:numId w:val="6"/>
              </w:numPr>
              <w:tabs>
                <w:tab w:val="num" w:pos="432"/>
              </w:tabs>
              <w:jc w:val="left"/>
              <w:rPr>
                <w:rFonts w:ascii="Arial" w:hAnsi="Arial" w:cs="Arial"/>
                <w:iCs/>
                <w:szCs w:val="22"/>
              </w:rPr>
            </w:pPr>
            <w:r w:rsidRPr="00EF624C">
              <w:rPr>
                <w:rFonts w:ascii="Arial" w:hAnsi="Arial" w:cs="Arial"/>
                <w:szCs w:val="22"/>
              </w:rPr>
              <w:t xml:space="preserve">Instrument start-up and shutdown is done with bioMérieux phone technical support, phone customer service listed above.  The shutdown procedure can also be found in the VT 2XL </w:t>
            </w:r>
            <w:r w:rsidRPr="00EF624C">
              <w:rPr>
                <w:rFonts w:ascii="Arial" w:hAnsi="Arial" w:cs="Arial"/>
                <w:iCs/>
                <w:szCs w:val="22"/>
              </w:rPr>
              <w:t>Instrument Manual binder (on shelf above instrument), section 7.</w:t>
            </w:r>
          </w:p>
          <w:p w:rsidR="00C528A2" w:rsidRPr="00EF624C" w:rsidRDefault="00C528A2" w:rsidP="00C87C7C">
            <w:pPr>
              <w:numPr>
                <w:ilvl w:val="0"/>
                <w:numId w:val="6"/>
              </w:numPr>
              <w:tabs>
                <w:tab w:val="num" w:pos="432"/>
              </w:tabs>
              <w:jc w:val="left"/>
              <w:rPr>
                <w:rFonts w:ascii="Arial" w:hAnsi="Arial" w:cs="Arial"/>
                <w:iCs/>
                <w:szCs w:val="22"/>
              </w:rPr>
            </w:pPr>
            <w:r w:rsidRPr="00EF624C">
              <w:rPr>
                <w:rFonts w:ascii="Arial" w:hAnsi="Arial" w:cs="Arial"/>
                <w:iCs/>
                <w:szCs w:val="22"/>
              </w:rPr>
              <w:t>Susceptibility testing limitations are built into the Vitek 2XL software.  Appropriate flags are generated automatically from these algorithms.</w:t>
            </w:r>
          </w:p>
          <w:p w:rsidR="00927AD8" w:rsidRPr="00C528A2" w:rsidRDefault="00EF624C" w:rsidP="00C87C7C">
            <w:pPr>
              <w:pStyle w:val="ListParagraph"/>
              <w:numPr>
                <w:ilvl w:val="0"/>
                <w:numId w:val="6"/>
              </w:numPr>
              <w:tabs>
                <w:tab w:val="left" w:pos="252"/>
              </w:tabs>
              <w:jc w:val="left"/>
              <w:rPr>
                <w:rFonts w:ascii="Arial" w:hAnsi="Arial"/>
                <w:sz w:val="20"/>
              </w:rPr>
            </w:pPr>
            <w:r>
              <w:rPr>
                <w:rFonts w:ascii="Arial" w:hAnsi="Arial" w:cs="Arial"/>
                <w:iCs/>
                <w:szCs w:val="22"/>
              </w:rPr>
              <w:t xml:space="preserve">  MicroScan </w:t>
            </w:r>
            <w:r w:rsidR="00C528A2" w:rsidRPr="00EF624C">
              <w:rPr>
                <w:rFonts w:ascii="Arial" w:hAnsi="Arial" w:cs="Arial"/>
                <w:iCs/>
                <w:szCs w:val="22"/>
              </w:rPr>
              <w:t>products are the designated backup for any problems with the Vitek 2XL instrument where use of the instrument is going to be down for at least an overnight period</w:t>
            </w:r>
            <w:r>
              <w:rPr>
                <w:rFonts w:ascii="Arial" w:hAnsi="Arial" w:cs="Arial"/>
                <w:iCs/>
                <w:szCs w:val="22"/>
              </w:rPr>
              <w:t>.</w:t>
            </w:r>
          </w:p>
        </w:tc>
      </w:tr>
      <w:tr w:rsidR="00927AD8" w:rsidTr="00C528A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right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p>
        </w:tc>
        <w:tc>
          <w:tcPr>
            <w:tcW w:w="9376" w:type="dxa"/>
            <w:gridSpan w:val="10"/>
            <w:tcBorders>
              <w:top w:val="nil"/>
              <w:left w:val="nil"/>
              <w:bottom w:val="nil"/>
              <w:right w:val="nil"/>
            </w:tcBorders>
          </w:tcPr>
          <w:p w:rsidR="00927AD8" w:rsidRDefault="00927AD8">
            <w:pPr>
              <w:tabs>
                <w:tab w:val="left" w:pos="3382"/>
              </w:tabs>
              <w:rPr>
                <w:rFonts w:ascii="Arial" w:hAnsi="Arial"/>
                <w:sz w:val="20"/>
              </w:rPr>
            </w:pPr>
          </w:p>
        </w:tc>
      </w:tr>
      <w:tr w:rsidR="00927AD8" w:rsidTr="00C528A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nil"/>
            </w:tcBorders>
          </w:tcPr>
          <w:p w:rsidR="00927AD8" w:rsidRDefault="00927AD8">
            <w:pPr>
              <w:jc w:val="left"/>
              <w:rPr>
                <w:rFonts w:ascii="Arial" w:hAnsi="Arial"/>
                <w:b/>
                <w:color w:val="0000FF"/>
                <w:sz w:val="20"/>
              </w:rPr>
            </w:pPr>
            <w:r>
              <w:rPr>
                <w:rFonts w:ascii="Arial" w:hAnsi="Arial"/>
                <w:b/>
                <w:color w:val="0000FF"/>
                <w:sz w:val="20"/>
              </w:rPr>
              <w:t>Materials</w:t>
            </w:r>
          </w:p>
        </w:tc>
        <w:tc>
          <w:tcPr>
            <w:tcW w:w="2168" w:type="dxa"/>
            <w:gridSpan w:val="2"/>
            <w:tcBorders>
              <w:top w:val="nil"/>
              <w:left w:val="nil"/>
              <w:bottom w:val="single" w:sz="4" w:space="0" w:color="auto"/>
              <w:right w:val="nil"/>
            </w:tcBorders>
          </w:tcPr>
          <w:p w:rsidR="00927AD8" w:rsidRDefault="00927AD8">
            <w:pPr>
              <w:rPr>
                <w:rFonts w:ascii="Arial" w:hAnsi="Arial"/>
                <w:b/>
                <w:sz w:val="20"/>
              </w:rPr>
            </w:pPr>
          </w:p>
        </w:tc>
        <w:tc>
          <w:tcPr>
            <w:tcW w:w="2340" w:type="dxa"/>
            <w:gridSpan w:val="2"/>
            <w:tcBorders>
              <w:top w:val="nil"/>
              <w:left w:val="nil"/>
              <w:bottom w:val="single" w:sz="4" w:space="0" w:color="auto"/>
              <w:right w:val="nil"/>
            </w:tcBorders>
          </w:tcPr>
          <w:p w:rsidR="00927AD8" w:rsidRDefault="00927AD8">
            <w:pPr>
              <w:jc w:val="left"/>
              <w:rPr>
                <w:rFonts w:ascii="Arial" w:hAnsi="Arial"/>
                <w:sz w:val="20"/>
              </w:rPr>
            </w:pPr>
          </w:p>
        </w:tc>
        <w:tc>
          <w:tcPr>
            <w:tcW w:w="2340" w:type="dxa"/>
            <w:gridSpan w:val="4"/>
            <w:tcBorders>
              <w:top w:val="nil"/>
              <w:left w:val="nil"/>
              <w:bottom w:val="single" w:sz="4" w:space="0" w:color="auto"/>
              <w:right w:val="nil"/>
            </w:tcBorders>
          </w:tcPr>
          <w:p w:rsidR="00927AD8" w:rsidRDefault="00927AD8">
            <w:pPr>
              <w:jc w:val="left"/>
              <w:rPr>
                <w:rFonts w:ascii="Arial" w:hAnsi="Arial"/>
                <w:sz w:val="20"/>
              </w:rPr>
            </w:pPr>
          </w:p>
        </w:tc>
        <w:tc>
          <w:tcPr>
            <w:tcW w:w="2528" w:type="dxa"/>
            <w:gridSpan w:val="2"/>
            <w:tcBorders>
              <w:top w:val="nil"/>
              <w:left w:val="nil"/>
              <w:bottom w:val="single" w:sz="4" w:space="0" w:color="auto"/>
              <w:right w:val="nil"/>
            </w:tcBorders>
          </w:tcPr>
          <w:p w:rsidR="00927AD8" w:rsidRDefault="00927AD8">
            <w:pPr>
              <w:jc w:val="left"/>
              <w:rPr>
                <w:rFonts w:ascii="Arial" w:hAnsi="Arial"/>
                <w:b/>
                <w:sz w:val="20"/>
              </w:rPr>
            </w:pPr>
          </w:p>
        </w:tc>
      </w:tr>
      <w:tr w:rsidR="00C528A2" w:rsidTr="00C528A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3"/>
          <w:wAfter w:w="6030" w:type="dxa"/>
        </w:trPr>
        <w:tc>
          <w:tcPr>
            <w:tcW w:w="1792" w:type="dxa"/>
            <w:tcBorders>
              <w:left w:val="nil"/>
              <w:right w:val="single" w:sz="4" w:space="0" w:color="auto"/>
            </w:tcBorders>
          </w:tcPr>
          <w:p w:rsidR="00C528A2" w:rsidRDefault="00C528A2">
            <w:pPr>
              <w:jc w:val="left"/>
              <w:rPr>
                <w:rFonts w:ascii="Arial" w:hAnsi="Arial"/>
                <w:b/>
                <w:color w:val="0000FF"/>
                <w:sz w:val="20"/>
              </w:rPr>
            </w:pPr>
          </w:p>
        </w:tc>
        <w:tc>
          <w:tcPr>
            <w:tcW w:w="5408" w:type="dxa"/>
            <w:gridSpan w:val="6"/>
            <w:tcBorders>
              <w:top w:val="single" w:sz="4" w:space="0" w:color="auto"/>
              <w:left w:val="single" w:sz="4" w:space="0" w:color="auto"/>
              <w:bottom w:val="single" w:sz="4" w:space="0" w:color="auto"/>
              <w:right w:val="single" w:sz="4" w:space="0" w:color="auto"/>
            </w:tcBorders>
          </w:tcPr>
          <w:p w:rsidR="00C528A2" w:rsidRDefault="00C528A2">
            <w:pPr>
              <w:jc w:val="left"/>
              <w:rPr>
                <w:rFonts w:ascii="Arial" w:hAnsi="Arial"/>
                <w:b/>
                <w:sz w:val="20"/>
              </w:rPr>
            </w:pPr>
            <w:r>
              <w:rPr>
                <w:rFonts w:ascii="Arial" w:hAnsi="Arial"/>
                <w:b/>
                <w:sz w:val="20"/>
              </w:rPr>
              <w:t>Supplies</w:t>
            </w:r>
          </w:p>
        </w:tc>
        <w:tc>
          <w:tcPr>
            <w:tcW w:w="3330" w:type="dxa"/>
            <w:gridSpan w:val="3"/>
            <w:tcBorders>
              <w:top w:val="single" w:sz="4" w:space="0" w:color="auto"/>
              <w:left w:val="single" w:sz="4" w:space="0" w:color="auto"/>
              <w:bottom w:val="single" w:sz="4" w:space="0" w:color="auto"/>
              <w:right w:val="single" w:sz="4" w:space="0" w:color="auto"/>
            </w:tcBorders>
          </w:tcPr>
          <w:p w:rsidR="00C528A2" w:rsidRDefault="00C528A2">
            <w:pPr>
              <w:jc w:val="left"/>
              <w:rPr>
                <w:rFonts w:ascii="Arial" w:hAnsi="Arial"/>
                <w:b/>
                <w:sz w:val="20"/>
              </w:rPr>
            </w:pPr>
            <w:r>
              <w:rPr>
                <w:rFonts w:ascii="Arial" w:hAnsi="Arial"/>
                <w:b/>
                <w:sz w:val="20"/>
              </w:rPr>
              <w:t>Equipment</w:t>
            </w:r>
          </w:p>
        </w:tc>
      </w:tr>
      <w:tr w:rsidR="00C528A2" w:rsidTr="00C528A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3"/>
          <w:wAfter w:w="6030" w:type="dxa"/>
          <w:trHeight w:val="530"/>
        </w:trPr>
        <w:tc>
          <w:tcPr>
            <w:tcW w:w="1792" w:type="dxa"/>
            <w:tcBorders>
              <w:left w:val="nil"/>
              <w:right w:val="single" w:sz="4" w:space="0" w:color="auto"/>
            </w:tcBorders>
          </w:tcPr>
          <w:p w:rsidR="00C528A2" w:rsidRDefault="00C528A2">
            <w:pPr>
              <w:jc w:val="left"/>
              <w:rPr>
                <w:rFonts w:ascii="Arial" w:hAnsi="Arial"/>
                <w:b/>
                <w:color w:val="0000FF"/>
                <w:sz w:val="20"/>
              </w:rPr>
            </w:pPr>
          </w:p>
        </w:tc>
        <w:tc>
          <w:tcPr>
            <w:tcW w:w="5408" w:type="dxa"/>
            <w:gridSpan w:val="6"/>
            <w:tcBorders>
              <w:top w:val="single" w:sz="4" w:space="0" w:color="auto"/>
              <w:left w:val="single" w:sz="4" w:space="0" w:color="auto"/>
              <w:bottom w:val="single" w:sz="4" w:space="0" w:color="auto"/>
              <w:right w:val="single" w:sz="4" w:space="0" w:color="auto"/>
            </w:tcBorders>
          </w:tcPr>
          <w:p w:rsidR="00C528A2" w:rsidRPr="00C528A2" w:rsidRDefault="00C528A2" w:rsidP="00C528A2">
            <w:pPr>
              <w:tabs>
                <w:tab w:val="left" w:pos="432"/>
              </w:tabs>
              <w:spacing w:after="40"/>
              <w:jc w:val="left"/>
              <w:rPr>
                <w:rFonts w:ascii="Arial" w:hAnsi="Arial" w:cs="Arial"/>
                <w:sz w:val="18"/>
                <w:szCs w:val="18"/>
              </w:rPr>
            </w:pPr>
            <w:r w:rsidRPr="00A030FA">
              <w:rPr>
                <w:sz w:val="18"/>
                <w:szCs w:val="18"/>
              </w:rPr>
              <w:sym w:font="Symbol" w:char="F0B7"/>
            </w:r>
            <w:r w:rsidRPr="00A030FA">
              <w:rPr>
                <w:sz w:val="18"/>
                <w:szCs w:val="18"/>
              </w:rPr>
              <w:t xml:space="preserve"> </w:t>
            </w:r>
            <w:r w:rsidRPr="00C528A2">
              <w:rPr>
                <w:rFonts w:ascii="Arial" w:hAnsi="Arial" w:cs="Arial"/>
                <w:sz w:val="18"/>
                <w:szCs w:val="18"/>
              </w:rPr>
              <w:t xml:space="preserve">GP Card, </w:t>
            </w:r>
            <w:r w:rsidRPr="00C528A2">
              <w:rPr>
                <w:rFonts w:ascii="Arial" w:hAnsi="Arial" w:cs="Arial"/>
                <w:sz w:val="18"/>
                <w:szCs w:val="18"/>
                <w:u w:val="single"/>
              </w:rPr>
              <w:t>bioM</w:t>
            </w:r>
            <w:r w:rsidRPr="00C528A2">
              <w:rPr>
                <w:rFonts w:ascii="Arial" w:hAnsi="Arial" w:cs="Arial"/>
                <w:sz w:val="18"/>
                <w:szCs w:val="18"/>
              </w:rPr>
              <w:t>, product/part number (P/N)-21342</w:t>
            </w:r>
          </w:p>
          <w:p w:rsidR="00C528A2" w:rsidRPr="00C528A2" w:rsidRDefault="00C528A2" w:rsidP="00C528A2">
            <w:pPr>
              <w:tabs>
                <w:tab w:val="left" w:pos="432"/>
              </w:tabs>
              <w:spacing w:after="40"/>
              <w:jc w:val="left"/>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GN Card, </w:t>
            </w:r>
            <w:r w:rsidRPr="00C528A2">
              <w:rPr>
                <w:rFonts w:ascii="Arial" w:hAnsi="Arial" w:cs="Arial"/>
                <w:sz w:val="18"/>
                <w:szCs w:val="18"/>
                <w:u w:val="single"/>
              </w:rPr>
              <w:t>bioM</w:t>
            </w:r>
            <w:r w:rsidRPr="00C528A2">
              <w:rPr>
                <w:rFonts w:ascii="Arial" w:hAnsi="Arial" w:cs="Arial"/>
                <w:sz w:val="18"/>
                <w:szCs w:val="18"/>
              </w:rPr>
              <w:t>, P/N-21341</w:t>
            </w:r>
          </w:p>
          <w:p w:rsidR="00C528A2" w:rsidRPr="00C528A2" w:rsidRDefault="00C528A2" w:rsidP="00C528A2">
            <w:pPr>
              <w:tabs>
                <w:tab w:val="left" w:pos="432"/>
              </w:tabs>
              <w:spacing w:after="40"/>
              <w:jc w:val="left"/>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NH Card, </w:t>
            </w:r>
            <w:r w:rsidRPr="00C528A2">
              <w:rPr>
                <w:rFonts w:ascii="Arial" w:hAnsi="Arial" w:cs="Arial"/>
                <w:sz w:val="18"/>
                <w:szCs w:val="18"/>
                <w:u w:val="single"/>
              </w:rPr>
              <w:t>bioM</w:t>
            </w:r>
            <w:r w:rsidRPr="00C528A2">
              <w:rPr>
                <w:rFonts w:ascii="Arial" w:hAnsi="Arial" w:cs="Arial"/>
                <w:sz w:val="18"/>
                <w:szCs w:val="18"/>
              </w:rPr>
              <w:t>, P/N-21346</w:t>
            </w:r>
          </w:p>
          <w:p w:rsidR="00C528A2" w:rsidRPr="00C528A2" w:rsidRDefault="00C528A2" w:rsidP="00C528A2">
            <w:pPr>
              <w:tabs>
                <w:tab w:val="left" w:pos="432"/>
              </w:tabs>
              <w:spacing w:after="40"/>
              <w:jc w:val="left"/>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ANC Card, </w:t>
            </w:r>
            <w:r w:rsidRPr="00C528A2">
              <w:rPr>
                <w:rFonts w:ascii="Arial" w:hAnsi="Arial" w:cs="Arial"/>
                <w:sz w:val="18"/>
                <w:szCs w:val="18"/>
                <w:u w:val="single"/>
              </w:rPr>
              <w:t>bioM</w:t>
            </w:r>
            <w:r w:rsidRPr="00C528A2">
              <w:rPr>
                <w:rFonts w:ascii="Arial" w:hAnsi="Arial" w:cs="Arial"/>
                <w:sz w:val="18"/>
                <w:szCs w:val="18"/>
              </w:rPr>
              <w:t>, P/N-21347</w:t>
            </w:r>
          </w:p>
          <w:p w:rsidR="00C528A2" w:rsidRPr="00C528A2" w:rsidRDefault="00C528A2" w:rsidP="00C528A2">
            <w:pPr>
              <w:pStyle w:val="TableText"/>
              <w:autoSpaceDE/>
              <w:autoSpaceDN/>
              <w:spacing w:after="40"/>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YST Card, </w:t>
            </w:r>
            <w:r w:rsidRPr="00C528A2">
              <w:rPr>
                <w:rFonts w:ascii="Arial" w:hAnsi="Arial" w:cs="Arial"/>
                <w:sz w:val="18"/>
                <w:szCs w:val="18"/>
                <w:u w:val="single"/>
              </w:rPr>
              <w:t>bioM</w:t>
            </w:r>
            <w:r w:rsidRPr="00C528A2">
              <w:rPr>
                <w:rFonts w:ascii="Arial" w:hAnsi="Arial" w:cs="Arial"/>
                <w:sz w:val="18"/>
                <w:szCs w:val="18"/>
              </w:rPr>
              <w:t>, P/N-21343</w:t>
            </w:r>
          </w:p>
          <w:p w:rsidR="00C528A2" w:rsidRPr="00C528A2" w:rsidRDefault="00C528A2" w:rsidP="00C528A2">
            <w:pPr>
              <w:pStyle w:val="TableText"/>
              <w:autoSpaceDE/>
              <w:autoSpaceDN/>
              <w:spacing w:after="40"/>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AST-GN95 card, bioM, </w:t>
            </w:r>
            <w:r w:rsidR="00037473">
              <w:rPr>
                <w:rFonts w:ascii="Arial" w:hAnsi="Arial" w:cs="Arial"/>
                <w:sz w:val="18"/>
                <w:szCs w:val="18"/>
              </w:rPr>
              <w:t>P/N-421982</w:t>
            </w:r>
          </w:p>
          <w:p w:rsidR="00C528A2" w:rsidRPr="00C528A2" w:rsidRDefault="00C528A2" w:rsidP="00C528A2">
            <w:pPr>
              <w:pStyle w:val="TableText"/>
              <w:autoSpaceDE/>
              <w:autoSpaceDN/>
              <w:spacing w:after="40"/>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AST-GP67 Card, </w:t>
            </w:r>
            <w:r w:rsidRPr="00C528A2">
              <w:rPr>
                <w:rFonts w:ascii="Arial" w:hAnsi="Arial" w:cs="Arial"/>
                <w:sz w:val="18"/>
                <w:szCs w:val="18"/>
                <w:u w:val="single"/>
              </w:rPr>
              <w:t>bioM</w:t>
            </w:r>
            <w:r w:rsidRPr="00C528A2">
              <w:rPr>
                <w:rFonts w:ascii="Arial" w:hAnsi="Arial" w:cs="Arial"/>
                <w:sz w:val="18"/>
                <w:szCs w:val="18"/>
              </w:rPr>
              <w:t xml:space="preserve">, P/N-22226 </w:t>
            </w:r>
          </w:p>
          <w:p w:rsidR="00C528A2" w:rsidRPr="00C528A2" w:rsidRDefault="00C528A2" w:rsidP="00C528A2">
            <w:pPr>
              <w:pStyle w:val="TableText"/>
              <w:autoSpaceDE/>
              <w:autoSpaceDN/>
              <w:spacing w:after="40"/>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AST-GP74 Card, </w:t>
            </w:r>
            <w:r w:rsidRPr="00C528A2">
              <w:rPr>
                <w:rFonts w:ascii="Arial" w:hAnsi="Arial" w:cs="Arial"/>
                <w:sz w:val="18"/>
                <w:szCs w:val="18"/>
                <w:u w:val="single"/>
              </w:rPr>
              <w:t>bioM</w:t>
            </w:r>
            <w:r w:rsidRPr="00C528A2">
              <w:rPr>
                <w:rFonts w:ascii="Arial" w:hAnsi="Arial" w:cs="Arial"/>
                <w:sz w:val="18"/>
                <w:szCs w:val="18"/>
              </w:rPr>
              <w:t>, P/N-22231</w:t>
            </w:r>
          </w:p>
          <w:p w:rsidR="00C528A2" w:rsidRPr="00C528A2" w:rsidRDefault="00C528A2" w:rsidP="00C528A2">
            <w:pPr>
              <w:pStyle w:val="TableText"/>
              <w:autoSpaceDE/>
              <w:autoSpaceDN/>
              <w:spacing w:after="40"/>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0.45% Saline, </w:t>
            </w:r>
            <w:r w:rsidRPr="00C528A2">
              <w:rPr>
                <w:rFonts w:ascii="Arial" w:hAnsi="Arial" w:cs="Arial"/>
                <w:sz w:val="18"/>
                <w:szCs w:val="18"/>
                <w:u w:val="single"/>
              </w:rPr>
              <w:t>Cardinal Healthcare</w:t>
            </w:r>
            <w:r w:rsidRPr="00C528A2">
              <w:rPr>
                <w:rFonts w:ascii="Arial" w:hAnsi="Arial" w:cs="Arial"/>
                <w:sz w:val="18"/>
                <w:szCs w:val="18"/>
              </w:rPr>
              <w:t xml:space="preserve"> (</w:t>
            </w:r>
            <w:r w:rsidRPr="00C528A2">
              <w:rPr>
                <w:rFonts w:ascii="Arial" w:hAnsi="Arial" w:cs="Arial"/>
                <w:sz w:val="18"/>
                <w:szCs w:val="18"/>
                <w:u w:val="single"/>
              </w:rPr>
              <w:t>CHC)</w:t>
            </w:r>
            <w:r w:rsidRPr="00C528A2">
              <w:rPr>
                <w:rFonts w:ascii="Arial" w:hAnsi="Arial" w:cs="Arial"/>
                <w:sz w:val="18"/>
                <w:szCs w:val="18"/>
              </w:rPr>
              <w:t>, P/N-3D0775</w:t>
            </w:r>
          </w:p>
          <w:p w:rsidR="00C528A2" w:rsidRPr="00C528A2" w:rsidRDefault="00C528A2" w:rsidP="00C528A2">
            <w:pPr>
              <w:pStyle w:val="TableText"/>
              <w:autoSpaceDE/>
              <w:autoSpaceDN/>
              <w:spacing w:after="40"/>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0.45% IV Saline, </w:t>
            </w:r>
            <w:r w:rsidRPr="00C528A2">
              <w:rPr>
                <w:rFonts w:ascii="Arial" w:hAnsi="Arial" w:cs="Arial"/>
                <w:sz w:val="18"/>
                <w:szCs w:val="18"/>
                <w:u w:val="single"/>
              </w:rPr>
              <w:t>CHC</w:t>
            </w:r>
            <w:r w:rsidRPr="00C528A2">
              <w:rPr>
                <w:rFonts w:ascii="Arial" w:hAnsi="Arial" w:cs="Arial"/>
                <w:sz w:val="18"/>
                <w:szCs w:val="18"/>
              </w:rPr>
              <w:t>, P/N-2B16314X</w:t>
            </w:r>
          </w:p>
          <w:p w:rsidR="00C528A2" w:rsidRPr="00C528A2" w:rsidRDefault="00C528A2" w:rsidP="00C528A2">
            <w:pPr>
              <w:spacing w:after="40"/>
              <w:jc w:val="left"/>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12mm x 75mm polystyrene tubes, </w:t>
            </w:r>
            <w:r w:rsidRPr="00C528A2">
              <w:rPr>
                <w:rFonts w:ascii="Arial" w:hAnsi="Arial" w:cs="Arial"/>
                <w:sz w:val="18"/>
                <w:szCs w:val="18"/>
                <w:u w:val="single"/>
              </w:rPr>
              <w:t>bioM</w:t>
            </w:r>
            <w:r w:rsidRPr="00C528A2">
              <w:rPr>
                <w:rFonts w:ascii="Arial" w:hAnsi="Arial" w:cs="Arial"/>
                <w:sz w:val="18"/>
                <w:szCs w:val="18"/>
              </w:rPr>
              <w:t>, P/N-69285</w:t>
            </w:r>
          </w:p>
          <w:p w:rsidR="00C528A2" w:rsidRPr="00C528A2" w:rsidRDefault="00C528A2" w:rsidP="00C528A2">
            <w:pPr>
              <w:pStyle w:val="TableText"/>
              <w:autoSpaceDE/>
              <w:autoSpaceDN/>
              <w:spacing w:after="40"/>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sterile, cotton-tipped applicator swabs: storeroom</w:t>
            </w:r>
          </w:p>
          <w:p w:rsidR="00C528A2" w:rsidRPr="00C528A2" w:rsidRDefault="00C528A2" w:rsidP="00C528A2">
            <w:pPr>
              <w:spacing w:after="40"/>
              <w:jc w:val="left"/>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pipetter/diluter accessory kit, </w:t>
            </w:r>
            <w:r w:rsidRPr="00C528A2">
              <w:rPr>
                <w:rFonts w:ascii="Arial" w:hAnsi="Arial" w:cs="Arial"/>
                <w:sz w:val="18"/>
                <w:szCs w:val="18"/>
                <w:u w:val="single"/>
              </w:rPr>
              <w:t>bioM</w:t>
            </w:r>
            <w:r w:rsidRPr="00C528A2">
              <w:rPr>
                <w:rFonts w:ascii="Arial" w:hAnsi="Arial" w:cs="Arial"/>
                <w:sz w:val="18"/>
                <w:szCs w:val="18"/>
              </w:rPr>
              <w:t>, P/N-21219</w:t>
            </w:r>
          </w:p>
          <w:p w:rsidR="00C528A2" w:rsidRPr="00C528A2" w:rsidRDefault="00C528A2" w:rsidP="00C528A2">
            <w:pPr>
              <w:spacing w:after="40"/>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Chocolate II Agar (</w:t>
            </w:r>
            <w:r w:rsidRPr="00C528A2">
              <w:rPr>
                <w:rFonts w:ascii="Arial" w:hAnsi="Arial" w:cs="Arial"/>
                <w:b/>
                <w:bCs/>
                <w:sz w:val="18"/>
                <w:szCs w:val="18"/>
              </w:rPr>
              <w:t>CHOC</w:t>
            </w:r>
            <w:r w:rsidRPr="00C528A2">
              <w:rPr>
                <w:rFonts w:ascii="Arial" w:hAnsi="Arial" w:cs="Arial"/>
                <w:sz w:val="18"/>
                <w:szCs w:val="18"/>
              </w:rPr>
              <w:t xml:space="preserve">), </w:t>
            </w:r>
            <w:r w:rsidRPr="00C528A2">
              <w:rPr>
                <w:rFonts w:ascii="Arial" w:hAnsi="Arial" w:cs="Arial"/>
                <w:sz w:val="18"/>
                <w:szCs w:val="18"/>
                <w:u w:val="single"/>
              </w:rPr>
              <w:t>BBL</w:t>
            </w:r>
            <w:r w:rsidRPr="00C528A2">
              <w:rPr>
                <w:rFonts w:ascii="Arial" w:hAnsi="Arial" w:cs="Arial"/>
                <w:sz w:val="18"/>
                <w:szCs w:val="18"/>
              </w:rPr>
              <w:t>, P/N-4321267</w:t>
            </w:r>
          </w:p>
          <w:p w:rsidR="00C528A2" w:rsidRPr="00C528A2" w:rsidRDefault="00C528A2" w:rsidP="00C528A2">
            <w:pPr>
              <w:spacing w:after="40"/>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Columbia Agar with 5% Sheep Blood (</w:t>
            </w:r>
            <w:r w:rsidRPr="00C528A2">
              <w:rPr>
                <w:rFonts w:ascii="Arial" w:hAnsi="Arial" w:cs="Arial"/>
                <w:b/>
                <w:bCs/>
                <w:sz w:val="18"/>
                <w:szCs w:val="18"/>
              </w:rPr>
              <w:t>SB</w:t>
            </w:r>
            <w:r w:rsidRPr="00C528A2">
              <w:rPr>
                <w:rFonts w:ascii="Arial" w:hAnsi="Arial" w:cs="Arial"/>
                <w:sz w:val="18"/>
                <w:szCs w:val="18"/>
              </w:rPr>
              <w:t xml:space="preserve">), </w:t>
            </w:r>
            <w:r w:rsidRPr="00C528A2">
              <w:rPr>
                <w:rFonts w:ascii="Arial" w:hAnsi="Arial" w:cs="Arial"/>
                <w:sz w:val="18"/>
                <w:szCs w:val="18"/>
                <w:u w:val="single"/>
              </w:rPr>
              <w:t>BBL</w:t>
            </w:r>
            <w:r w:rsidRPr="00C528A2">
              <w:rPr>
                <w:rFonts w:ascii="Arial" w:hAnsi="Arial" w:cs="Arial"/>
                <w:sz w:val="18"/>
                <w:szCs w:val="18"/>
              </w:rPr>
              <w:t>, P/N-4321263</w:t>
            </w:r>
          </w:p>
          <w:p w:rsidR="00C528A2" w:rsidRPr="00C528A2" w:rsidRDefault="00C528A2" w:rsidP="00C87C7C">
            <w:pPr>
              <w:numPr>
                <w:ilvl w:val="0"/>
                <w:numId w:val="8"/>
              </w:numPr>
              <w:spacing w:after="40"/>
              <w:rPr>
                <w:rFonts w:ascii="Arial" w:hAnsi="Arial" w:cs="Arial"/>
                <w:sz w:val="18"/>
                <w:szCs w:val="18"/>
              </w:rPr>
            </w:pPr>
            <w:r w:rsidRPr="00C528A2">
              <w:rPr>
                <w:rFonts w:ascii="Arial" w:hAnsi="Arial" w:cs="Arial"/>
                <w:sz w:val="18"/>
                <w:szCs w:val="18"/>
              </w:rPr>
              <w:lastRenderedPageBreak/>
              <w:t>Colistin Nalidixic Acid Agar (</w:t>
            </w:r>
            <w:r w:rsidRPr="00C528A2">
              <w:rPr>
                <w:rFonts w:ascii="Arial" w:hAnsi="Arial" w:cs="Arial"/>
                <w:b/>
                <w:sz w:val="18"/>
                <w:szCs w:val="18"/>
              </w:rPr>
              <w:t>CNA</w:t>
            </w:r>
            <w:r w:rsidRPr="00C528A2">
              <w:rPr>
                <w:rFonts w:ascii="Arial" w:hAnsi="Arial" w:cs="Arial"/>
                <w:sz w:val="18"/>
                <w:szCs w:val="18"/>
              </w:rPr>
              <w:t xml:space="preserve">) </w:t>
            </w:r>
            <w:r w:rsidRPr="00C528A2">
              <w:rPr>
                <w:rFonts w:ascii="Arial" w:hAnsi="Arial" w:cs="Arial"/>
                <w:iCs/>
                <w:sz w:val="18"/>
                <w:szCs w:val="18"/>
              </w:rPr>
              <w:t>BBL;</w:t>
            </w:r>
            <w:r w:rsidRPr="00C528A2">
              <w:rPr>
                <w:rFonts w:ascii="Arial" w:hAnsi="Arial" w:cs="Arial"/>
                <w:sz w:val="18"/>
                <w:szCs w:val="18"/>
              </w:rPr>
              <w:t xml:space="preserve"> P/N-43221352</w:t>
            </w:r>
          </w:p>
          <w:p w:rsidR="00C528A2" w:rsidRPr="00C528A2" w:rsidRDefault="00C528A2" w:rsidP="00C528A2">
            <w:pPr>
              <w:spacing w:after="40"/>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w:t>
            </w:r>
            <w:r w:rsidR="00631CBE">
              <w:rPr>
                <w:rFonts w:ascii="Arial" w:hAnsi="Arial" w:cs="Arial"/>
                <w:sz w:val="18"/>
                <w:szCs w:val="18"/>
              </w:rPr>
              <w:t xml:space="preserve">     </w:t>
            </w:r>
            <w:r w:rsidRPr="00C528A2">
              <w:rPr>
                <w:rFonts w:ascii="Arial" w:hAnsi="Arial" w:cs="Arial"/>
                <w:sz w:val="18"/>
                <w:szCs w:val="18"/>
              </w:rPr>
              <w:t>MacConkey II Agar (</w:t>
            </w:r>
            <w:r w:rsidRPr="00C528A2">
              <w:rPr>
                <w:rFonts w:ascii="Arial" w:hAnsi="Arial" w:cs="Arial"/>
                <w:b/>
                <w:bCs/>
                <w:sz w:val="18"/>
                <w:szCs w:val="18"/>
              </w:rPr>
              <w:t>MAC</w:t>
            </w:r>
            <w:r w:rsidRPr="00C528A2">
              <w:rPr>
                <w:rFonts w:ascii="Arial" w:hAnsi="Arial" w:cs="Arial"/>
                <w:sz w:val="18"/>
                <w:szCs w:val="18"/>
              </w:rPr>
              <w:t xml:space="preserve">), </w:t>
            </w:r>
            <w:r w:rsidRPr="00C528A2">
              <w:rPr>
                <w:rFonts w:ascii="Arial" w:hAnsi="Arial" w:cs="Arial"/>
                <w:sz w:val="18"/>
                <w:szCs w:val="18"/>
                <w:u w:val="single"/>
              </w:rPr>
              <w:t>BBL</w:t>
            </w:r>
            <w:r w:rsidRPr="00C528A2">
              <w:rPr>
                <w:rFonts w:ascii="Arial" w:hAnsi="Arial" w:cs="Arial"/>
                <w:sz w:val="18"/>
                <w:szCs w:val="18"/>
              </w:rPr>
              <w:t>, P/N-4321270</w:t>
            </w:r>
          </w:p>
          <w:p w:rsidR="00C528A2" w:rsidRPr="00C528A2" w:rsidRDefault="00C528A2" w:rsidP="00C528A2">
            <w:pPr>
              <w:spacing w:after="40"/>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w:t>
            </w:r>
            <w:r w:rsidR="00631CBE">
              <w:rPr>
                <w:rFonts w:ascii="Arial" w:hAnsi="Arial" w:cs="Arial"/>
                <w:sz w:val="18"/>
                <w:szCs w:val="18"/>
              </w:rPr>
              <w:t xml:space="preserve">  </w:t>
            </w:r>
            <w:r w:rsidRPr="00C528A2">
              <w:rPr>
                <w:rFonts w:ascii="Arial" w:hAnsi="Arial" w:cs="Arial"/>
                <w:sz w:val="18"/>
                <w:szCs w:val="18"/>
              </w:rPr>
              <w:t>Sabouraud Dextrose Agar, Emmons; (</w:t>
            </w:r>
            <w:r w:rsidRPr="00C528A2">
              <w:rPr>
                <w:rFonts w:ascii="Arial" w:hAnsi="Arial" w:cs="Arial"/>
                <w:b/>
                <w:bCs/>
                <w:sz w:val="18"/>
                <w:szCs w:val="18"/>
              </w:rPr>
              <w:t>SAB</w:t>
            </w:r>
            <w:r w:rsidRPr="00C528A2">
              <w:rPr>
                <w:rFonts w:ascii="Arial" w:hAnsi="Arial" w:cs="Arial"/>
                <w:sz w:val="18"/>
                <w:szCs w:val="18"/>
              </w:rPr>
              <w:t xml:space="preserve">); </w:t>
            </w:r>
            <w:r w:rsidRPr="00C528A2">
              <w:rPr>
                <w:rFonts w:ascii="Arial" w:hAnsi="Arial" w:cs="Arial"/>
                <w:sz w:val="18"/>
                <w:szCs w:val="18"/>
                <w:u w:val="single"/>
              </w:rPr>
              <w:t>BBL</w:t>
            </w:r>
            <w:r w:rsidRPr="00C528A2">
              <w:rPr>
                <w:rFonts w:ascii="Arial" w:hAnsi="Arial" w:cs="Arial"/>
                <w:sz w:val="18"/>
                <w:szCs w:val="18"/>
              </w:rPr>
              <w:t>; P/N-</w:t>
            </w:r>
            <w:r w:rsidR="00037473">
              <w:rPr>
                <w:rFonts w:ascii="Arial" w:hAnsi="Arial" w:cs="Arial"/>
                <w:sz w:val="18"/>
                <w:szCs w:val="18"/>
              </w:rPr>
              <w:t xml:space="preserve">    </w:t>
            </w:r>
            <w:r w:rsidRPr="00C528A2">
              <w:rPr>
                <w:rFonts w:ascii="Arial" w:hAnsi="Arial" w:cs="Arial"/>
                <w:sz w:val="18"/>
                <w:szCs w:val="18"/>
              </w:rPr>
              <w:t>4321849</w:t>
            </w:r>
          </w:p>
          <w:p w:rsidR="00C528A2" w:rsidRPr="00C528A2" w:rsidRDefault="00C528A2" w:rsidP="00C528A2">
            <w:pPr>
              <w:tabs>
                <w:tab w:val="num" w:pos="432"/>
              </w:tabs>
              <w:spacing w:after="40"/>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w:t>
            </w:r>
            <w:r w:rsidR="00631CBE">
              <w:rPr>
                <w:rFonts w:ascii="Arial" w:hAnsi="Arial" w:cs="Arial"/>
                <w:sz w:val="18"/>
                <w:szCs w:val="18"/>
              </w:rPr>
              <w:t xml:space="preserve">    </w:t>
            </w:r>
            <w:r w:rsidRPr="00C528A2">
              <w:rPr>
                <w:rFonts w:ascii="Arial" w:hAnsi="Arial" w:cs="Arial"/>
                <w:sz w:val="18"/>
                <w:szCs w:val="18"/>
              </w:rPr>
              <w:t>CDC Anaerobe 5% Sheep Blood Agar; (</w:t>
            </w:r>
            <w:r w:rsidRPr="00C528A2">
              <w:rPr>
                <w:rFonts w:ascii="Arial" w:hAnsi="Arial" w:cs="Arial"/>
                <w:b/>
                <w:bCs/>
                <w:sz w:val="18"/>
                <w:szCs w:val="18"/>
              </w:rPr>
              <w:t>ASB2, ASB1</w:t>
            </w:r>
            <w:r w:rsidRPr="00C528A2">
              <w:rPr>
                <w:rFonts w:ascii="Arial" w:hAnsi="Arial" w:cs="Arial"/>
                <w:sz w:val="18"/>
                <w:szCs w:val="18"/>
              </w:rPr>
              <w:t xml:space="preserve">); </w:t>
            </w:r>
            <w:r w:rsidRPr="00C528A2">
              <w:rPr>
                <w:rFonts w:ascii="Arial" w:hAnsi="Arial" w:cs="Arial"/>
                <w:sz w:val="18"/>
                <w:szCs w:val="18"/>
                <w:u w:val="single"/>
              </w:rPr>
              <w:t>BBL</w:t>
            </w:r>
            <w:r w:rsidRPr="00C528A2">
              <w:rPr>
                <w:rFonts w:ascii="Arial" w:hAnsi="Arial" w:cs="Arial"/>
                <w:sz w:val="18"/>
                <w:szCs w:val="18"/>
              </w:rPr>
              <w:t xml:space="preserve">; </w:t>
            </w:r>
            <w:r w:rsidR="00631CBE">
              <w:rPr>
                <w:rFonts w:ascii="Arial" w:hAnsi="Arial" w:cs="Arial"/>
                <w:sz w:val="18"/>
                <w:szCs w:val="18"/>
              </w:rPr>
              <w:t xml:space="preserve">      </w:t>
            </w:r>
            <w:r w:rsidRPr="00C528A2">
              <w:rPr>
                <w:rFonts w:ascii="Arial" w:hAnsi="Arial" w:cs="Arial"/>
                <w:sz w:val="18"/>
                <w:szCs w:val="18"/>
              </w:rPr>
              <w:t>P/N-4321734</w:t>
            </w:r>
          </w:p>
          <w:p w:rsidR="00C528A2" w:rsidRPr="00C528A2" w:rsidRDefault="00C528A2" w:rsidP="00C87C7C">
            <w:pPr>
              <w:numPr>
                <w:ilvl w:val="0"/>
                <w:numId w:val="7"/>
              </w:numPr>
              <w:spacing w:after="40"/>
              <w:rPr>
                <w:rFonts w:ascii="Arial" w:hAnsi="Arial" w:cs="Arial"/>
                <w:b/>
                <w:iCs/>
                <w:sz w:val="18"/>
                <w:szCs w:val="18"/>
              </w:rPr>
            </w:pPr>
            <w:r w:rsidRPr="00C528A2">
              <w:rPr>
                <w:rFonts w:ascii="Arial" w:hAnsi="Arial" w:cs="Arial"/>
                <w:iCs/>
                <w:sz w:val="18"/>
                <w:szCs w:val="18"/>
              </w:rPr>
              <w:t>Blood Brain Heart Infusion Agar (</w:t>
            </w:r>
            <w:r w:rsidRPr="00C528A2">
              <w:rPr>
                <w:rFonts w:ascii="Arial" w:hAnsi="Arial" w:cs="Arial"/>
                <w:b/>
                <w:iCs/>
                <w:sz w:val="18"/>
                <w:szCs w:val="18"/>
              </w:rPr>
              <w:t>BBHI</w:t>
            </w:r>
            <w:r w:rsidRPr="00C528A2">
              <w:rPr>
                <w:rFonts w:ascii="Arial" w:hAnsi="Arial" w:cs="Arial"/>
                <w:iCs/>
                <w:sz w:val="18"/>
                <w:szCs w:val="18"/>
              </w:rPr>
              <w:t>) BBL;</w:t>
            </w:r>
            <w:r w:rsidRPr="00C528A2">
              <w:rPr>
                <w:rFonts w:ascii="Arial" w:hAnsi="Arial" w:cs="Arial"/>
                <w:sz w:val="18"/>
                <w:szCs w:val="18"/>
              </w:rPr>
              <w:t xml:space="preserve"> P/N-43221843</w:t>
            </w:r>
          </w:p>
          <w:p w:rsidR="00C528A2" w:rsidRPr="00C528A2" w:rsidRDefault="00C528A2" w:rsidP="00C87C7C">
            <w:pPr>
              <w:numPr>
                <w:ilvl w:val="0"/>
                <w:numId w:val="7"/>
              </w:numPr>
              <w:spacing w:after="40"/>
              <w:rPr>
                <w:rFonts w:ascii="Arial" w:hAnsi="Arial" w:cs="Arial"/>
                <w:b/>
                <w:iCs/>
                <w:sz w:val="18"/>
                <w:szCs w:val="18"/>
              </w:rPr>
            </w:pPr>
            <w:r w:rsidRPr="00C528A2">
              <w:rPr>
                <w:rFonts w:ascii="Arial" w:hAnsi="Arial" w:cs="Arial"/>
                <w:iCs/>
                <w:sz w:val="18"/>
                <w:szCs w:val="18"/>
              </w:rPr>
              <w:t>Modified Thayer Martin Agar (</w:t>
            </w:r>
            <w:r w:rsidRPr="00C528A2">
              <w:rPr>
                <w:rFonts w:ascii="Arial" w:hAnsi="Arial" w:cs="Arial"/>
                <w:b/>
                <w:iCs/>
                <w:sz w:val="18"/>
                <w:szCs w:val="18"/>
              </w:rPr>
              <w:t>MTM</w:t>
            </w:r>
            <w:r w:rsidRPr="00C528A2">
              <w:rPr>
                <w:rFonts w:ascii="Arial" w:hAnsi="Arial" w:cs="Arial"/>
                <w:iCs/>
                <w:sz w:val="18"/>
                <w:szCs w:val="18"/>
              </w:rPr>
              <w:t>) BBL;</w:t>
            </w:r>
            <w:r w:rsidRPr="00C528A2">
              <w:rPr>
                <w:rFonts w:ascii="Arial" w:hAnsi="Arial" w:cs="Arial"/>
                <w:sz w:val="18"/>
                <w:szCs w:val="18"/>
              </w:rPr>
              <w:t xml:space="preserve"> P/N-43221567</w:t>
            </w:r>
          </w:p>
          <w:p w:rsidR="00C528A2" w:rsidRDefault="00631CBE" w:rsidP="00C528A2">
            <w:pPr>
              <w:numPr>
                <w:ilvl w:val="0"/>
                <w:numId w:val="3"/>
              </w:numPr>
              <w:tabs>
                <w:tab w:val="clear" w:pos="360"/>
              </w:tabs>
              <w:jc w:val="left"/>
              <w:rPr>
                <w:rFonts w:ascii="Arial" w:hAnsi="Arial"/>
                <w:sz w:val="20"/>
              </w:rPr>
            </w:pPr>
            <w:r>
              <w:rPr>
                <w:rFonts w:ascii="Arial" w:hAnsi="Arial" w:cs="Arial"/>
                <w:sz w:val="18"/>
                <w:szCs w:val="18"/>
              </w:rPr>
              <w:t xml:space="preserve">     </w:t>
            </w:r>
            <w:r w:rsidR="00C528A2" w:rsidRPr="00C528A2">
              <w:rPr>
                <w:rFonts w:ascii="Arial" w:hAnsi="Arial" w:cs="Arial"/>
                <w:sz w:val="18"/>
                <w:szCs w:val="18"/>
              </w:rPr>
              <w:t>Chrome Candida (</w:t>
            </w:r>
            <w:r w:rsidR="00C528A2" w:rsidRPr="00C528A2">
              <w:rPr>
                <w:rFonts w:ascii="Arial" w:hAnsi="Arial" w:cs="Arial"/>
                <w:b/>
                <w:sz w:val="18"/>
                <w:szCs w:val="18"/>
              </w:rPr>
              <w:t>CCAN</w:t>
            </w:r>
            <w:r w:rsidR="00C528A2" w:rsidRPr="00C528A2">
              <w:rPr>
                <w:rFonts w:ascii="Arial" w:hAnsi="Arial" w:cs="Arial"/>
                <w:sz w:val="18"/>
                <w:szCs w:val="18"/>
              </w:rPr>
              <w:t xml:space="preserve">) </w:t>
            </w:r>
            <w:r w:rsidR="00C528A2" w:rsidRPr="00C528A2">
              <w:rPr>
                <w:rFonts w:ascii="Arial" w:hAnsi="Arial" w:cs="Arial"/>
                <w:iCs/>
                <w:sz w:val="18"/>
                <w:szCs w:val="18"/>
              </w:rPr>
              <w:t>BBL;</w:t>
            </w:r>
            <w:r w:rsidR="00C528A2" w:rsidRPr="00C528A2">
              <w:rPr>
                <w:rFonts w:ascii="Arial" w:hAnsi="Arial" w:cs="Arial"/>
                <w:sz w:val="18"/>
                <w:szCs w:val="18"/>
              </w:rPr>
              <w:t xml:space="preserve"> P/N-43254093</w:t>
            </w:r>
          </w:p>
        </w:tc>
        <w:tc>
          <w:tcPr>
            <w:tcW w:w="3330" w:type="dxa"/>
            <w:gridSpan w:val="3"/>
            <w:tcBorders>
              <w:top w:val="single" w:sz="4" w:space="0" w:color="auto"/>
              <w:left w:val="single" w:sz="4" w:space="0" w:color="auto"/>
              <w:bottom w:val="single" w:sz="4" w:space="0" w:color="auto"/>
              <w:right w:val="single" w:sz="4" w:space="0" w:color="auto"/>
            </w:tcBorders>
          </w:tcPr>
          <w:p w:rsidR="00C528A2" w:rsidRPr="00037473" w:rsidRDefault="00C528A2" w:rsidP="00037473">
            <w:pPr>
              <w:pStyle w:val="ListParagraph"/>
              <w:numPr>
                <w:ilvl w:val="0"/>
                <w:numId w:val="3"/>
              </w:numPr>
              <w:rPr>
                <w:rFonts w:ascii="Arial" w:hAnsi="Arial" w:cs="Arial"/>
                <w:sz w:val="18"/>
                <w:szCs w:val="18"/>
              </w:rPr>
            </w:pPr>
            <w:r w:rsidRPr="00037473">
              <w:rPr>
                <w:rFonts w:ascii="Arial" w:hAnsi="Arial" w:cs="Arial"/>
                <w:sz w:val="18"/>
                <w:szCs w:val="18"/>
              </w:rPr>
              <w:lastRenderedPageBreak/>
              <w:t>Vitek 2X</w:t>
            </w:r>
            <w:r w:rsidR="00037473" w:rsidRPr="00037473">
              <w:rPr>
                <w:rFonts w:ascii="Arial" w:hAnsi="Arial" w:cs="Arial"/>
                <w:sz w:val="18"/>
                <w:szCs w:val="18"/>
              </w:rPr>
              <w:t>L instrument, bioM, P/N-526317 serial # VTK2XL4731</w:t>
            </w:r>
          </w:p>
          <w:p w:rsidR="00C528A2" w:rsidRPr="00C528A2" w:rsidRDefault="00C528A2" w:rsidP="00C528A2">
            <w:pPr>
              <w:rPr>
                <w:rFonts w:ascii="Arial" w:hAnsi="Arial" w:cs="Arial"/>
                <w:sz w:val="18"/>
                <w:szCs w:val="18"/>
              </w:rPr>
            </w:pPr>
          </w:p>
          <w:p w:rsidR="00C528A2" w:rsidRPr="00C528A2" w:rsidRDefault="00C528A2" w:rsidP="00C528A2">
            <w:pPr>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DensiChek, bioM, P/N-27207</w:t>
            </w:r>
          </w:p>
          <w:p w:rsidR="00C528A2" w:rsidRPr="00C528A2" w:rsidRDefault="00C528A2" w:rsidP="00C528A2">
            <w:pPr>
              <w:rPr>
                <w:rFonts w:ascii="Arial" w:hAnsi="Arial" w:cs="Arial"/>
                <w:sz w:val="18"/>
                <w:szCs w:val="18"/>
              </w:rPr>
            </w:pPr>
          </w:p>
          <w:p w:rsidR="00C528A2" w:rsidRPr="00C528A2" w:rsidRDefault="00C528A2" w:rsidP="00C528A2">
            <w:pPr>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Adjustable volume dispenser, </w:t>
            </w:r>
            <w:r w:rsidRPr="00C528A2">
              <w:rPr>
                <w:rFonts w:ascii="Arial" w:hAnsi="Arial" w:cs="Arial"/>
                <w:sz w:val="18"/>
                <w:szCs w:val="18"/>
                <w:u w:val="single"/>
              </w:rPr>
              <w:t>bioM</w:t>
            </w:r>
            <w:r w:rsidRPr="00C528A2">
              <w:rPr>
                <w:rFonts w:ascii="Arial" w:hAnsi="Arial" w:cs="Arial"/>
                <w:sz w:val="18"/>
                <w:szCs w:val="18"/>
              </w:rPr>
              <w:t>, P/N-V1200</w:t>
            </w:r>
          </w:p>
          <w:p w:rsidR="00C528A2" w:rsidRPr="00C528A2" w:rsidRDefault="00C528A2" w:rsidP="00C528A2">
            <w:pPr>
              <w:rPr>
                <w:rFonts w:ascii="Arial" w:hAnsi="Arial" w:cs="Arial"/>
                <w:sz w:val="18"/>
                <w:szCs w:val="18"/>
              </w:rPr>
            </w:pPr>
          </w:p>
          <w:p w:rsidR="00C528A2" w:rsidRPr="00C528A2" w:rsidRDefault="00C528A2" w:rsidP="00C528A2">
            <w:pPr>
              <w:rPr>
                <w:rFonts w:ascii="Arial" w:hAnsi="Arial" w:cs="Arial"/>
                <w:sz w:val="18"/>
                <w:szCs w:val="18"/>
              </w:rPr>
            </w:pPr>
            <w:r w:rsidRPr="00C528A2">
              <w:rPr>
                <w:rFonts w:ascii="Arial" w:hAnsi="Arial" w:cs="Arial"/>
                <w:sz w:val="18"/>
                <w:szCs w:val="18"/>
              </w:rPr>
              <w:sym w:font="Symbol" w:char="F0B7"/>
            </w:r>
            <w:r w:rsidRPr="00C528A2">
              <w:rPr>
                <w:rFonts w:ascii="Arial" w:hAnsi="Arial" w:cs="Arial"/>
                <w:sz w:val="18"/>
                <w:szCs w:val="18"/>
              </w:rPr>
              <w:t xml:space="preserve"> Smart Carrier Cassette (SCC) with button memory, </w:t>
            </w:r>
            <w:r w:rsidRPr="00C528A2">
              <w:rPr>
                <w:rFonts w:ascii="Arial" w:hAnsi="Arial" w:cs="Arial"/>
                <w:sz w:val="18"/>
                <w:szCs w:val="18"/>
                <w:u w:val="single"/>
              </w:rPr>
              <w:t>bioM</w:t>
            </w:r>
            <w:r w:rsidRPr="00C528A2">
              <w:rPr>
                <w:rFonts w:ascii="Arial" w:hAnsi="Arial" w:cs="Arial"/>
                <w:sz w:val="18"/>
                <w:szCs w:val="18"/>
              </w:rPr>
              <w:t>, P/N-27700</w:t>
            </w:r>
          </w:p>
          <w:p w:rsidR="00C528A2" w:rsidRPr="00C528A2" w:rsidRDefault="00C528A2" w:rsidP="00C528A2">
            <w:pPr>
              <w:rPr>
                <w:rFonts w:ascii="Arial" w:hAnsi="Arial" w:cs="Arial"/>
                <w:sz w:val="18"/>
                <w:szCs w:val="18"/>
              </w:rPr>
            </w:pPr>
          </w:p>
          <w:p w:rsidR="00C528A2" w:rsidRPr="00C528A2" w:rsidRDefault="00C528A2" w:rsidP="00C528A2">
            <w:pPr>
              <w:jc w:val="left"/>
              <w:rPr>
                <w:rFonts w:ascii="Arial" w:hAnsi="Arial" w:cs="Arial"/>
                <w:sz w:val="18"/>
                <w:szCs w:val="18"/>
                <w:u w:val="single"/>
              </w:rPr>
            </w:pPr>
            <w:r w:rsidRPr="00C528A2">
              <w:rPr>
                <w:rFonts w:ascii="Arial" w:hAnsi="Arial" w:cs="Arial"/>
                <w:sz w:val="18"/>
                <w:szCs w:val="18"/>
              </w:rPr>
              <w:sym w:font="Symbol" w:char="F0B7"/>
            </w:r>
            <w:r w:rsidRPr="00C528A2">
              <w:rPr>
                <w:rFonts w:ascii="Arial" w:hAnsi="Arial" w:cs="Arial"/>
                <w:sz w:val="18"/>
                <w:szCs w:val="18"/>
              </w:rPr>
              <w:t xml:space="preserve"> Vortex Mixer, </w:t>
            </w:r>
            <w:r w:rsidRPr="00C528A2">
              <w:rPr>
                <w:rFonts w:ascii="Arial" w:hAnsi="Arial" w:cs="Arial"/>
                <w:sz w:val="18"/>
                <w:szCs w:val="18"/>
                <w:u w:val="single"/>
              </w:rPr>
              <w:t>Barnstead International</w:t>
            </w:r>
            <w:r w:rsidRPr="00C528A2">
              <w:rPr>
                <w:rFonts w:ascii="Arial" w:hAnsi="Arial" w:cs="Arial"/>
                <w:sz w:val="18"/>
                <w:szCs w:val="18"/>
              </w:rPr>
              <w:t xml:space="preserve">, (model # M37615) or </w:t>
            </w:r>
            <w:r w:rsidRPr="00C528A2">
              <w:rPr>
                <w:rFonts w:ascii="Arial" w:hAnsi="Arial" w:cs="Arial"/>
                <w:sz w:val="18"/>
                <w:szCs w:val="18"/>
                <w:u w:val="single"/>
              </w:rPr>
              <w:t>Scientific Industries,</w:t>
            </w:r>
          </w:p>
          <w:p w:rsidR="00C528A2" w:rsidRPr="00C528A2" w:rsidRDefault="00C528A2" w:rsidP="00C528A2">
            <w:pPr>
              <w:jc w:val="left"/>
              <w:rPr>
                <w:rFonts w:ascii="Arial" w:hAnsi="Arial" w:cs="Arial"/>
                <w:sz w:val="18"/>
                <w:szCs w:val="18"/>
              </w:rPr>
            </w:pPr>
            <w:r w:rsidRPr="00C528A2">
              <w:rPr>
                <w:rFonts w:ascii="Arial" w:hAnsi="Arial" w:cs="Arial"/>
                <w:sz w:val="18"/>
                <w:szCs w:val="18"/>
              </w:rPr>
              <w:t>(model Vortex Genie 2G560)</w:t>
            </w:r>
          </w:p>
          <w:p w:rsidR="00C528A2" w:rsidRDefault="00C528A2" w:rsidP="00037473">
            <w:pPr>
              <w:ind w:left="144"/>
              <w:jc w:val="left"/>
              <w:rPr>
                <w:rFonts w:ascii="Arial" w:hAnsi="Arial"/>
                <w:sz w:val="20"/>
              </w:rPr>
            </w:pPr>
          </w:p>
        </w:tc>
      </w:tr>
      <w:tr w:rsidR="00927AD8" w:rsidTr="00C528A2">
        <w:trPr>
          <w:gridAfter w:val="2"/>
          <w:wAfter w:w="5392" w:type="dxa"/>
          <w:trHeight w:val="341"/>
        </w:trPr>
        <w:tc>
          <w:tcPr>
            <w:tcW w:w="1792" w:type="dxa"/>
            <w:tcBorders>
              <w:top w:val="nil"/>
              <w:left w:val="nil"/>
              <w:bottom w:val="nil"/>
              <w:right w:val="nil"/>
            </w:tcBorders>
          </w:tcPr>
          <w:p w:rsidR="00927AD8" w:rsidRDefault="00927AD8">
            <w:pPr>
              <w:pStyle w:val="Custom2"/>
            </w:pPr>
          </w:p>
          <w:p w:rsidR="00927AD8" w:rsidRDefault="00C528A2">
            <w:pPr>
              <w:jc w:val="left"/>
              <w:rPr>
                <w:rFonts w:ascii="Arial" w:hAnsi="Arial"/>
                <w:b/>
                <w:color w:val="0000FF"/>
                <w:sz w:val="20"/>
              </w:rPr>
            </w:pPr>
            <w:r>
              <w:rPr>
                <w:rFonts w:ascii="Arial" w:hAnsi="Arial"/>
                <w:b/>
                <w:color w:val="0000FF"/>
                <w:sz w:val="20"/>
              </w:rPr>
              <w:t>Storage</w:t>
            </w:r>
          </w:p>
        </w:tc>
        <w:tc>
          <w:tcPr>
            <w:tcW w:w="9376" w:type="dxa"/>
            <w:gridSpan w:val="10"/>
            <w:tcBorders>
              <w:top w:val="single" w:sz="4" w:space="0" w:color="auto"/>
              <w:left w:val="nil"/>
              <w:bottom w:val="single" w:sz="4" w:space="0" w:color="auto"/>
              <w:right w:val="nil"/>
            </w:tcBorders>
          </w:tcPr>
          <w:p w:rsidR="00927AD8" w:rsidRDefault="00927AD8">
            <w:pPr>
              <w:jc w:val="left"/>
              <w:rPr>
                <w:rFonts w:ascii="Arial" w:hAnsi="Arial"/>
                <w:sz w:val="20"/>
              </w:rPr>
            </w:pPr>
          </w:p>
          <w:p w:rsidR="00846D75" w:rsidRDefault="00C528A2" w:rsidP="00C528A2">
            <w:pPr>
              <w:pStyle w:val="Header"/>
              <w:tabs>
                <w:tab w:val="clear" w:pos="4320"/>
                <w:tab w:val="clear" w:pos="8640"/>
              </w:tabs>
              <w:ind w:left="720"/>
              <w:rPr>
                <w:rFonts w:ascii="Arial" w:hAnsi="Arial" w:cs="Arial"/>
                <w:szCs w:val="22"/>
              </w:rPr>
            </w:pPr>
            <w:r w:rsidRPr="00C528A2">
              <w:rPr>
                <w:rFonts w:ascii="Arial" w:hAnsi="Arial" w:cs="Arial"/>
                <w:szCs w:val="22"/>
              </w:rPr>
              <w:t>Storage conditions are listed on each product.  However, some heavily used products are removed from refrigeration each day for ready access.</w:t>
            </w:r>
          </w:p>
          <w:p w:rsidR="00C528A2" w:rsidRDefault="00C528A2" w:rsidP="00C528A2">
            <w:pPr>
              <w:pStyle w:val="Header"/>
              <w:tabs>
                <w:tab w:val="clear" w:pos="4320"/>
                <w:tab w:val="clear" w:pos="8640"/>
              </w:tabs>
              <w:ind w:left="720"/>
              <w:rPr>
                <w:rFonts w:ascii="Arial" w:hAnsi="Arial" w:cs="Arial"/>
                <w:szCs w:val="22"/>
              </w:rPr>
            </w:pPr>
          </w:p>
          <w:p w:rsidR="00C528A2" w:rsidRDefault="00C528A2" w:rsidP="00C528A2">
            <w:pPr>
              <w:pStyle w:val="Header"/>
              <w:tabs>
                <w:tab w:val="clear" w:pos="4320"/>
                <w:tab w:val="clear" w:pos="8640"/>
              </w:tabs>
              <w:ind w:left="720"/>
              <w:rPr>
                <w:rFonts w:ascii="Arial" w:hAnsi="Arial"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3"/>
              <w:gridCol w:w="2463"/>
              <w:gridCol w:w="4224"/>
            </w:tblGrid>
            <w:tr w:rsidR="00C528A2" w:rsidRPr="00B70E50" w:rsidTr="00C528A2">
              <w:trPr>
                <w:cantSplit/>
                <w:trHeight w:val="280"/>
              </w:trPr>
              <w:tc>
                <w:tcPr>
                  <w:tcW w:w="5000" w:type="pct"/>
                  <w:gridSpan w:val="3"/>
                  <w:tcBorders>
                    <w:top w:val="single" w:sz="4" w:space="0" w:color="auto"/>
                    <w:left w:val="single" w:sz="4" w:space="0" w:color="auto"/>
                    <w:bottom w:val="single" w:sz="4" w:space="0" w:color="auto"/>
                    <w:right w:val="single" w:sz="4" w:space="0" w:color="auto"/>
                  </w:tcBorders>
                  <w:vAlign w:val="center"/>
                </w:tcPr>
                <w:p w:rsidR="00C528A2" w:rsidRPr="00C62ED4" w:rsidRDefault="00C528A2" w:rsidP="00C528A2">
                  <w:pPr>
                    <w:jc w:val="left"/>
                    <w:rPr>
                      <w:rFonts w:ascii="Arial" w:hAnsi="Arial" w:cs="Arial"/>
                      <w:b/>
                      <w:bCs/>
                      <w:sz w:val="20"/>
                      <w:szCs w:val="20"/>
                    </w:rPr>
                  </w:pPr>
                  <w:r w:rsidRPr="00C62ED4">
                    <w:rPr>
                      <w:rFonts w:ascii="Arial" w:hAnsi="Arial" w:cs="Arial"/>
                      <w:b/>
                      <w:bCs/>
                      <w:sz w:val="20"/>
                      <w:szCs w:val="20"/>
                    </w:rPr>
                    <w:t>Culture Requirements Table</w:t>
                  </w:r>
                </w:p>
              </w:tc>
            </w:tr>
            <w:tr w:rsidR="00C528A2" w:rsidTr="00C528A2">
              <w:trPr>
                <w:cantSplit/>
                <w:trHeight w:val="487"/>
              </w:trPr>
              <w:tc>
                <w:tcPr>
                  <w:tcW w:w="1346" w:type="pct"/>
                  <w:tcBorders>
                    <w:top w:val="single" w:sz="4" w:space="0" w:color="auto"/>
                    <w:left w:val="single" w:sz="4" w:space="0" w:color="auto"/>
                    <w:bottom w:val="single" w:sz="4" w:space="0" w:color="auto"/>
                    <w:right w:val="single" w:sz="4" w:space="0" w:color="auto"/>
                  </w:tcBorders>
                </w:tcPr>
                <w:p w:rsidR="00C528A2" w:rsidRPr="00C528A2" w:rsidRDefault="00C528A2" w:rsidP="00C528A2">
                  <w:pPr>
                    <w:pStyle w:val="TableText"/>
                    <w:autoSpaceDE/>
                    <w:autoSpaceDN/>
                    <w:jc w:val="center"/>
                    <w:rPr>
                      <w:rFonts w:ascii="Arial" w:hAnsi="Arial" w:cs="Arial"/>
                      <w:sz w:val="18"/>
                      <w:szCs w:val="18"/>
                    </w:rPr>
                  </w:pPr>
                </w:p>
                <w:p w:rsidR="00C528A2" w:rsidRPr="00C528A2" w:rsidRDefault="00C528A2" w:rsidP="00C528A2">
                  <w:pPr>
                    <w:pStyle w:val="TableText"/>
                    <w:autoSpaceDE/>
                    <w:autoSpaceDN/>
                    <w:jc w:val="center"/>
                    <w:rPr>
                      <w:rFonts w:ascii="Arial" w:hAnsi="Arial" w:cs="Arial"/>
                      <w:b/>
                      <w:sz w:val="18"/>
                      <w:szCs w:val="18"/>
                    </w:rPr>
                  </w:pPr>
                  <w:r w:rsidRPr="00C528A2">
                    <w:rPr>
                      <w:rFonts w:ascii="Arial" w:hAnsi="Arial" w:cs="Arial"/>
                      <w:b/>
                      <w:sz w:val="18"/>
                      <w:szCs w:val="18"/>
                    </w:rPr>
                    <w:t>Vitek 2 Card</w:t>
                  </w:r>
                </w:p>
              </w:tc>
              <w:tc>
                <w:tcPr>
                  <w:tcW w:w="1346" w:type="pct"/>
                  <w:tcBorders>
                    <w:top w:val="single" w:sz="4" w:space="0" w:color="auto"/>
                    <w:left w:val="single" w:sz="4" w:space="0" w:color="auto"/>
                    <w:bottom w:val="single" w:sz="4" w:space="0" w:color="auto"/>
                    <w:right w:val="single" w:sz="4" w:space="0" w:color="auto"/>
                  </w:tcBorders>
                  <w:vAlign w:val="center"/>
                </w:tcPr>
                <w:p w:rsidR="00C528A2" w:rsidRPr="00C528A2" w:rsidRDefault="00C528A2" w:rsidP="00C528A2">
                  <w:pPr>
                    <w:jc w:val="center"/>
                    <w:rPr>
                      <w:rFonts w:ascii="Arial" w:hAnsi="Arial" w:cs="Arial"/>
                      <w:b/>
                      <w:sz w:val="18"/>
                      <w:szCs w:val="18"/>
                    </w:rPr>
                  </w:pPr>
                  <w:r w:rsidRPr="00C528A2">
                    <w:rPr>
                      <w:rFonts w:ascii="Arial" w:hAnsi="Arial" w:cs="Arial"/>
                      <w:b/>
                      <w:sz w:val="18"/>
                      <w:szCs w:val="18"/>
                    </w:rPr>
                    <w:t>Media</w:t>
                  </w:r>
                </w:p>
              </w:tc>
              <w:tc>
                <w:tcPr>
                  <w:tcW w:w="2308" w:type="pct"/>
                  <w:tcBorders>
                    <w:top w:val="single" w:sz="4" w:space="0" w:color="auto"/>
                    <w:left w:val="single" w:sz="4" w:space="0" w:color="auto"/>
                    <w:bottom w:val="single" w:sz="4" w:space="0" w:color="auto"/>
                    <w:right w:val="single" w:sz="4" w:space="0" w:color="auto"/>
                  </w:tcBorders>
                  <w:vAlign w:val="center"/>
                </w:tcPr>
                <w:p w:rsidR="00C528A2" w:rsidRPr="00C528A2" w:rsidRDefault="00C528A2" w:rsidP="00C528A2">
                  <w:pPr>
                    <w:jc w:val="center"/>
                    <w:rPr>
                      <w:rFonts w:ascii="Arial" w:hAnsi="Arial" w:cs="Arial"/>
                      <w:b/>
                      <w:bCs/>
                      <w:sz w:val="18"/>
                      <w:szCs w:val="18"/>
                    </w:rPr>
                  </w:pPr>
                  <w:r w:rsidRPr="00C528A2">
                    <w:rPr>
                      <w:rFonts w:ascii="Arial" w:hAnsi="Arial" w:cs="Arial"/>
                      <w:b/>
                      <w:sz w:val="18"/>
                      <w:szCs w:val="18"/>
                    </w:rPr>
                    <w:t>Age of Culture</w:t>
                  </w:r>
                </w:p>
              </w:tc>
            </w:tr>
            <w:tr w:rsidR="00C528A2" w:rsidTr="00C528A2">
              <w:trPr>
                <w:cantSplit/>
                <w:trHeight w:val="487"/>
              </w:trPr>
              <w:tc>
                <w:tcPr>
                  <w:tcW w:w="1346" w:type="pct"/>
                  <w:tcBorders>
                    <w:top w:val="single" w:sz="4" w:space="0" w:color="auto"/>
                    <w:left w:val="single" w:sz="4" w:space="0" w:color="auto"/>
                    <w:bottom w:val="single" w:sz="4" w:space="0" w:color="auto"/>
                    <w:right w:val="single" w:sz="4" w:space="0" w:color="auto"/>
                  </w:tcBorders>
                </w:tcPr>
                <w:p w:rsidR="00C528A2" w:rsidRPr="00C528A2" w:rsidRDefault="00C528A2" w:rsidP="00C528A2">
                  <w:pPr>
                    <w:pStyle w:val="TableText"/>
                    <w:autoSpaceDE/>
                    <w:autoSpaceDN/>
                    <w:jc w:val="center"/>
                    <w:rPr>
                      <w:rFonts w:ascii="Arial" w:hAnsi="Arial" w:cs="Arial"/>
                      <w:sz w:val="18"/>
                      <w:szCs w:val="18"/>
                    </w:rPr>
                  </w:pPr>
                  <w:r w:rsidRPr="00C528A2">
                    <w:rPr>
                      <w:rFonts w:ascii="Arial" w:hAnsi="Arial" w:cs="Arial"/>
                      <w:sz w:val="18"/>
                      <w:szCs w:val="18"/>
                    </w:rPr>
                    <w:t>GN</w:t>
                  </w:r>
                </w:p>
                <w:p w:rsidR="00C528A2" w:rsidRPr="00C528A2" w:rsidRDefault="00C528A2" w:rsidP="00C528A2">
                  <w:pPr>
                    <w:pStyle w:val="TableText"/>
                    <w:autoSpaceDE/>
                    <w:autoSpaceDN/>
                    <w:jc w:val="center"/>
                    <w:rPr>
                      <w:rFonts w:ascii="Arial" w:hAnsi="Arial" w:cs="Arial"/>
                      <w:sz w:val="18"/>
                      <w:szCs w:val="18"/>
                    </w:rPr>
                  </w:pPr>
                  <w:r w:rsidRPr="00C528A2">
                    <w:rPr>
                      <w:rFonts w:ascii="Arial" w:hAnsi="Arial" w:cs="Arial"/>
                      <w:sz w:val="18"/>
                      <w:szCs w:val="18"/>
                    </w:rPr>
                    <w:t>GN and AST pair</w:t>
                  </w:r>
                </w:p>
                <w:p w:rsidR="00C528A2" w:rsidRPr="00C528A2" w:rsidRDefault="00C528A2" w:rsidP="00C528A2">
                  <w:pPr>
                    <w:pStyle w:val="TableText"/>
                    <w:autoSpaceDE/>
                    <w:autoSpaceDN/>
                    <w:jc w:val="center"/>
                    <w:rPr>
                      <w:rFonts w:ascii="Arial" w:hAnsi="Arial" w:cs="Arial"/>
                      <w:sz w:val="18"/>
                      <w:szCs w:val="18"/>
                    </w:rPr>
                  </w:pPr>
                </w:p>
                <w:p w:rsidR="00C528A2" w:rsidRPr="00C528A2" w:rsidRDefault="00C528A2" w:rsidP="00C528A2">
                  <w:pPr>
                    <w:pStyle w:val="TableText"/>
                    <w:autoSpaceDE/>
                    <w:autoSpaceDN/>
                    <w:jc w:val="center"/>
                    <w:rPr>
                      <w:rFonts w:ascii="Arial" w:hAnsi="Arial" w:cs="Arial"/>
                      <w:sz w:val="18"/>
                      <w:szCs w:val="18"/>
                    </w:rPr>
                  </w:pPr>
                  <w:r w:rsidRPr="00C528A2">
                    <w:rPr>
                      <w:rFonts w:ascii="Arial" w:hAnsi="Arial" w:cs="Arial"/>
                      <w:sz w:val="18"/>
                      <w:szCs w:val="18"/>
                    </w:rPr>
                    <w:t>GN AST only</w:t>
                  </w:r>
                </w:p>
              </w:tc>
              <w:tc>
                <w:tcPr>
                  <w:tcW w:w="1346" w:type="pct"/>
                  <w:tcBorders>
                    <w:top w:val="single" w:sz="4" w:space="0" w:color="auto"/>
                    <w:left w:val="single" w:sz="4" w:space="0" w:color="auto"/>
                    <w:bottom w:val="single" w:sz="4" w:space="0" w:color="auto"/>
                    <w:right w:val="single" w:sz="4" w:space="0" w:color="auto"/>
                  </w:tcBorders>
                  <w:vAlign w:val="center"/>
                </w:tcPr>
                <w:p w:rsidR="00C528A2" w:rsidRPr="00C528A2" w:rsidRDefault="00C528A2" w:rsidP="00C528A2">
                  <w:pPr>
                    <w:jc w:val="center"/>
                    <w:rPr>
                      <w:rFonts w:ascii="Arial" w:hAnsi="Arial" w:cs="Arial"/>
                      <w:sz w:val="18"/>
                      <w:szCs w:val="18"/>
                    </w:rPr>
                  </w:pPr>
                  <w:r w:rsidRPr="00C528A2">
                    <w:rPr>
                      <w:rFonts w:ascii="Arial" w:hAnsi="Arial" w:cs="Arial"/>
                      <w:sz w:val="18"/>
                      <w:szCs w:val="18"/>
                    </w:rPr>
                    <w:t>CHOC, SB, MAC, BBHI</w:t>
                  </w:r>
                </w:p>
              </w:tc>
              <w:tc>
                <w:tcPr>
                  <w:tcW w:w="2308" w:type="pct"/>
                  <w:tcBorders>
                    <w:top w:val="single" w:sz="4" w:space="0" w:color="auto"/>
                    <w:left w:val="single" w:sz="4" w:space="0" w:color="auto"/>
                    <w:bottom w:val="single" w:sz="4" w:space="0" w:color="auto"/>
                    <w:right w:val="single" w:sz="4" w:space="0" w:color="auto"/>
                  </w:tcBorders>
                  <w:vAlign w:val="center"/>
                </w:tcPr>
                <w:p w:rsidR="00C528A2" w:rsidRPr="00C528A2" w:rsidRDefault="00C528A2" w:rsidP="00C528A2">
                  <w:pPr>
                    <w:jc w:val="center"/>
                    <w:rPr>
                      <w:rFonts w:ascii="Arial" w:hAnsi="Arial" w:cs="Arial"/>
                      <w:sz w:val="18"/>
                      <w:szCs w:val="18"/>
                    </w:rPr>
                  </w:pPr>
                  <w:r w:rsidRPr="00C528A2">
                    <w:rPr>
                      <w:rFonts w:ascii="Arial" w:hAnsi="Arial" w:cs="Arial"/>
                      <w:sz w:val="18"/>
                      <w:szCs w:val="18"/>
                    </w:rPr>
                    <w:t>18-24 hour</w:t>
                  </w:r>
                </w:p>
                <w:p w:rsidR="00C528A2" w:rsidRPr="00C528A2" w:rsidRDefault="00C528A2" w:rsidP="00C528A2">
                  <w:pPr>
                    <w:jc w:val="center"/>
                    <w:rPr>
                      <w:rFonts w:ascii="Arial" w:hAnsi="Arial" w:cs="Arial"/>
                      <w:sz w:val="18"/>
                      <w:szCs w:val="18"/>
                    </w:rPr>
                  </w:pPr>
                </w:p>
                <w:p w:rsidR="00C528A2" w:rsidRPr="00C528A2" w:rsidRDefault="00C528A2" w:rsidP="00C528A2">
                  <w:pPr>
                    <w:jc w:val="center"/>
                    <w:rPr>
                      <w:rFonts w:ascii="Arial" w:hAnsi="Arial" w:cs="Arial"/>
                      <w:b/>
                      <w:bCs/>
                      <w:sz w:val="18"/>
                      <w:szCs w:val="18"/>
                    </w:rPr>
                  </w:pPr>
                  <w:r w:rsidRPr="00C528A2">
                    <w:rPr>
                      <w:rFonts w:ascii="Arial" w:hAnsi="Arial" w:cs="Arial"/>
                      <w:sz w:val="18"/>
                      <w:szCs w:val="18"/>
                    </w:rPr>
                    <w:t>8-24 hours (AST only)</w:t>
                  </w:r>
                </w:p>
              </w:tc>
            </w:tr>
            <w:tr w:rsidR="00C528A2" w:rsidTr="00C528A2">
              <w:trPr>
                <w:cantSplit/>
                <w:trHeight w:val="487"/>
              </w:trPr>
              <w:tc>
                <w:tcPr>
                  <w:tcW w:w="1346" w:type="pct"/>
                  <w:tcBorders>
                    <w:top w:val="single" w:sz="4" w:space="0" w:color="auto"/>
                    <w:left w:val="single" w:sz="4" w:space="0" w:color="auto"/>
                    <w:bottom w:val="single" w:sz="4" w:space="0" w:color="auto"/>
                    <w:right w:val="single" w:sz="4" w:space="0" w:color="auto"/>
                  </w:tcBorders>
                </w:tcPr>
                <w:p w:rsidR="00C528A2" w:rsidRPr="00C528A2" w:rsidRDefault="00C528A2" w:rsidP="00C528A2">
                  <w:pPr>
                    <w:pStyle w:val="TableText"/>
                    <w:autoSpaceDE/>
                    <w:autoSpaceDN/>
                    <w:jc w:val="center"/>
                    <w:rPr>
                      <w:rFonts w:ascii="Arial" w:hAnsi="Arial" w:cs="Arial"/>
                      <w:sz w:val="18"/>
                      <w:szCs w:val="18"/>
                    </w:rPr>
                  </w:pPr>
                  <w:r w:rsidRPr="00C528A2">
                    <w:rPr>
                      <w:rFonts w:ascii="Arial" w:hAnsi="Arial" w:cs="Arial"/>
                      <w:sz w:val="18"/>
                      <w:szCs w:val="18"/>
                    </w:rPr>
                    <w:t>GP (only)</w:t>
                  </w:r>
                </w:p>
                <w:p w:rsidR="00C528A2" w:rsidRPr="00C528A2" w:rsidRDefault="00C528A2" w:rsidP="00C528A2">
                  <w:pPr>
                    <w:pStyle w:val="TableText"/>
                    <w:autoSpaceDE/>
                    <w:autoSpaceDN/>
                    <w:jc w:val="center"/>
                    <w:rPr>
                      <w:rFonts w:ascii="Arial" w:hAnsi="Arial" w:cs="Arial"/>
                      <w:sz w:val="18"/>
                      <w:szCs w:val="18"/>
                    </w:rPr>
                  </w:pPr>
                  <w:r w:rsidRPr="00C528A2">
                    <w:rPr>
                      <w:rFonts w:ascii="Arial" w:hAnsi="Arial" w:cs="Arial"/>
                      <w:sz w:val="18"/>
                      <w:szCs w:val="18"/>
                    </w:rPr>
                    <w:t>GP and AST pair or AST only</w:t>
                  </w:r>
                </w:p>
              </w:tc>
              <w:tc>
                <w:tcPr>
                  <w:tcW w:w="1346" w:type="pct"/>
                  <w:tcBorders>
                    <w:top w:val="single" w:sz="4" w:space="0" w:color="auto"/>
                    <w:left w:val="single" w:sz="4" w:space="0" w:color="auto"/>
                    <w:bottom w:val="single" w:sz="4" w:space="0" w:color="auto"/>
                    <w:right w:val="single" w:sz="4" w:space="0" w:color="auto"/>
                  </w:tcBorders>
                  <w:vAlign w:val="center"/>
                </w:tcPr>
                <w:p w:rsidR="00C528A2" w:rsidRPr="00C528A2" w:rsidRDefault="00C528A2" w:rsidP="00C528A2">
                  <w:pPr>
                    <w:jc w:val="center"/>
                    <w:rPr>
                      <w:rFonts w:ascii="Arial" w:hAnsi="Arial" w:cs="Arial"/>
                      <w:sz w:val="18"/>
                      <w:szCs w:val="18"/>
                    </w:rPr>
                  </w:pPr>
                  <w:r w:rsidRPr="00C528A2">
                    <w:rPr>
                      <w:rFonts w:ascii="Arial" w:hAnsi="Arial" w:cs="Arial"/>
                      <w:sz w:val="18"/>
                      <w:szCs w:val="18"/>
                    </w:rPr>
                    <w:t>CHOC, SB, CNA, BBHI</w:t>
                  </w:r>
                </w:p>
              </w:tc>
              <w:tc>
                <w:tcPr>
                  <w:tcW w:w="2308" w:type="pct"/>
                  <w:tcBorders>
                    <w:top w:val="single" w:sz="4" w:space="0" w:color="auto"/>
                    <w:left w:val="single" w:sz="4" w:space="0" w:color="auto"/>
                    <w:bottom w:val="single" w:sz="4" w:space="0" w:color="auto"/>
                    <w:right w:val="single" w:sz="4" w:space="0" w:color="auto"/>
                  </w:tcBorders>
                  <w:vAlign w:val="center"/>
                </w:tcPr>
                <w:p w:rsidR="00C528A2" w:rsidRPr="00C528A2" w:rsidRDefault="00C528A2" w:rsidP="00C528A2">
                  <w:pPr>
                    <w:jc w:val="center"/>
                    <w:rPr>
                      <w:rFonts w:ascii="Arial" w:hAnsi="Arial" w:cs="Arial"/>
                      <w:sz w:val="18"/>
                      <w:szCs w:val="18"/>
                    </w:rPr>
                  </w:pPr>
                  <w:r w:rsidRPr="00C528A2">
                    <w:rPr>
                      <w:rFonts w:ascii="Arial" w:hAnsi="Arial" w:cs="Arial"/>
                      <w:sz w:val="18"/>
                      <w:szCs w:val="18"/>
                    </w:rPr>
                    <w:t xml:space="preserve">   GP (only)            12-48 hrs.</w:t>
                  </w:r>
                </w:p>
                <w:p w:rsidR="00C528A2" w:rsidRPr="00C528A2" w:rsidRDefault="00C528A2" w:rsidP="00C528A2">
                  <w:pPr>
                    <w:rPr>
                      <w:rFonts w:ascii="Arial" w:hAnsi="Arial" w:cs="Arial"/>
                      <w:b/>
                      <w:bCs/>
                      <w:sz w:val="18"/>
                      <w:szCs w:val="18"/>
                    </w:rPr>
                  </w:pPr>
                  <w:r w:rsidRPr="00C528A2">
                    <w:rPr>
                      <w:rFonts w:ascii="Arial" w:hAnsi="Arial" w:cs="Arial"/>
                      <w:sz w:val="18"/>
                      <w:szCs w:val="18"/>
                    </w:rPr>
                    <w:t>GP and AST pair or AST only   18-24 hrs.</w:t>
                  </w:r>
                </w:p>
              </w:tc>
            </w:tr>
            <w:tr w:rsidR="00C528A2" w:rsidTr="00C528A2">
              <w:trPr>
                <w:cantSplit/>
                <w:trHeight w:val="487"/>
              </w:trPr>
              <w:tc>
                <w:tcPr>
                  <w:tcW w:w="1346" w:type="pct"/>
                  <w:tcBorders>
                    <w:top w:val="single" w:sz="4" w:space="0" w:color="auto"/>
                    <w:left w:val="single" w:sz="4" w:space="0" w:color="auto"/>
                    <w:bottom w:val="single" w:sz="4" w:space="0" w:color="auto"/>
                    <w:right w:val="single" w:sz="4" w:space="0" w:color="auto"/>
                  </w:tcBorders>
                </w:tcPr>
                <w:p w:rsidR="00C528A2" w:rsidRPr="00C528A2" w:rsidRDefault="00C528A2" w:rsidP="00C528A2">
                  <w:pPr>
                    <w:pStyle w:val="TableText"/>
                    <w:autoSpaceDE/>
                    <w:autoSpaceDN/>
                    <w:jc w:val="center"/>
                    <w:rPr>
                      <w:rFonts w:ascii="Arial" w:hAnsi="Arial" w:cs="Arial"/>
                      <w:sz w:val="18"/>
                      <w:szCs w:val="18"/>
                    </w:rPr>
                  </w:pPr>
                  <w:r w:rsidRPr="00C528A2">
                    <w:rPr>
                      <w:rFonts w:ascii="Arial" w:hAnsi="Arial" w:cs="Arial"/>
                      <w:sz w:val="18"/>
                      <w:szCs w:val="18"/>
                    </w:rPr>
                    <w:t>ANC-Aerobic GPR</w:t>
                  </w:r>
                </w:p>
                <w:p w:rsidR="00C528A2" w:rsidRPr="00C528A2" w:rsidRDefault="00C528A2" w:rsidP="00C528A2">
                  <w:pPr>
                    <w:pStyle w:val="TableText"/>
                    <w:autoSpaceDE/>
                    <w:autoSpaceDN/>
                    <w:jc w:val="center"/>
                    <w:rPr>
                      <w:rFonts w:ascii="Arial" w:hAnsi="Arial" w:cs="Arial"/>
                      <w:sz w:val="18"/>
                      <w:szCs w:val="18"/>
                    </w:rPr>
                  </w:pPr>
                </w:p>
                <w:p w:rsidR="00C528A2" w:rsidRPr="00C528A2" w:rsidRDefault="00C528A2" w:rsidP="00C528A2">
                  <w:pPr>
                    <w:pStyle w:val="TableText"/>
                    <w:autoSpaceDE/>
                    <w:autoSpaceDN/>
                    <w:jc w:val="center"/>
                    <w:rPr>
                      <w:rFonts w:ascii="Arial" w:hAnsi="Arial" w:cs="Arial"/>
                      <w:sz w:val="18"/>
                      <w:szCs w:val="18"/>
                    </w:rPr>
                  </w:pPr>
                  <w:r w:rsidRPr="00C528A2">
                    <w:rPr>
                      <w:rFonts w:ascii="Arial" w:hAnsi="Arial" w:cs="Arial"/>
                      <w:sz w:val="18"/>
                      <w:szCs w:val="18"/>
                    </w:rPr>
                    <w:t>ANC-- Anaerobes</w:t>
                  </w:r>
                </w:p>
              </w:tc>
              <w:tc>
                <w:tcPr>
                  <w:tcW w:w="1346" w:type="pct"/>
                  <w:tcBorders>
                    <w:top w:val="single" w:sz="4" w:space="0" w:color="auto"/>
                    <w:left w:val="single" w:sz="4" w:space="0" w:color="auto"/>
                    <w:bottom w:val="single" w:sz="4" w:space="0" w:color="auto"/>
                    <w:right w:val="single" w:sz="4" w:space="0" w:color="auto"/>
                  </w:tcBorders>
                  <w:vAlign w:val="center"/>
                </w:tcPr>
                <w:p w:rsidR="00C528A2" w:rsidRPr="00C528A2" w:rsidRDefault="00C528A2" w:rsidP="00C528A2">
                  <w:pPr>
                    <w:jc w:val="center"/>
                    <w:rPr>
                      <w:rFonts w:ascii="Arial" w:hAnsi="Arial" w:cs="Arial"/>
                      <w:sz w:val="18"/>
                      <w:szCs w:val="18"/>
                    </w:rPr>
                  </w:pPr>
                  <w:r w:rsidRPr="00C528A2">
                    <w:rPr>
                      <w:rFonts w:ascii="Arial" w:hAnsi="Arial" w:cs="Arial"/>
                      <w:sz w:val="18"/>
                      <w:szCs w:val="18"/>
                    </w:rPr>
                    <w:t>CHOC,  SB, CNA, BBHI</w:t>
                  </w:r>
                </w:p>
                <w:p w:rsidR="00C528A2" w:rsidRPr="00C528A2" w:rsidRDefault="00C528A2" w:rsidP="00C528A2">
                  <w:pPr>
                    <w:jc w:val="center"/>
                    <w:rPr>
                      <w:rFonts w:ascii="Arial" w:hAnsi="Arial" w:cs="Arial"/>
                      <w:sz w:val="18"/>
                      <w:szCs w:val="18"/>
                    </w:rPr>
                  </w:pPr>
                </w:p>
                <w:p w:rsidR="00C528A2" w:rsidRPr="00C528A2" w:rsidRDefault="00C528A2" w:rsidP="00C528A2">
                  <w:pPr>
                    <w:jc w:val="center"/>
                    <w:rPr>
                      <w:rFonts w:ascii="Arial" w:hAnsi="Arial" w:cs="Arial"/>
                      <w:sz w:val="18"/>
                      <w:szCs w:val="18"/>
                    </w:rPr>
                  </w:pPr>
                  <w:r w:rsidRPr="00C528A2">
                    <w:rPr>
                      <w:rFonts w:ascii="Arial" w:hAnsi="Arial" w:cs="Arial"/>
                      <w:sz w:val="18"/>
                      <w:szCs w:val="18"/>
                    </w:rPr>
                    <w:t>ASB1, ASB2, CNA</w:t>
                  </w:r>
                </w:p>
              </w:tc>
              <w:tc>
                <w:tcPr>
                  <w:tcW w:w="2308" w:type="pct"/>
                  <w:tcBorders>
                    <w:top w:val="single" w:sz="4" w:space="0" w:color="auto"/>
                    <w:left w:val="single" w:sz="4" w:space="0" w:color="auto"/>
                    <w:bottom w:val="single" w:sz="4" w:space="0" w:color="auto"/>
                    <w:right w:val="single" w:sz="4" w:space="0" w:color="auto"/>
                  </w:tcBorders>
                  <w:vAlign w:val="center"/>
                </w:tcPr>
                <w:p w:rsidR="00C528A2" w:rsidRPr="00C528A2" w:rsidRDefault="00C528A2" w:rsidP="00C528A2">
                  <w:pPr>
                    <w:jc w:val="center"/>
                    <w:rPr>
                      <w:rFonts w:ascii="Arial" w:hAnsi="Arial" w:cs="Arial"/>
                      <w:sz w:val="18"/>
                      <w:szCs w:val="18"/>
                    </w:rPr>
                  </w:pPr>
                  <w:r w:rsidRPr="00C528A2">
                    <w:rPr>
                      <w:rFonts w:ascii="Arial" w:hAnsi="Arial" w:cs="Arial"/>
                      <w:sz w:val="18"/>
                      <w:szCs w:val="18"/>
                    </w:rPr>
                    <w:t>Aerobic GPR     18-24 hours</w:t>
                  </w:r>
                </w:p>
                <w:p w:rsidR="00C528A2" w:rsidRPr="00C528A2" w:rsidRDefault="00C528A2" w:rsidP="00C528A2">
                  <w:pPr>
                    <w:jc w:val="center"/>
                    <w:rPr>
                      <w:rFonts w:ascii="Arial" w:hAnsi="Arial" w:cs="Arial"/>
                      <w:b/>
                      <w:bCs/>
                      <w:sz w:val="18"/>
                      <w:szCs w:val="18"/>
                    </w:rPr>
                  </w:pPr>
                  <w:r w:rsidRPr="00C528A2">
                    <w:rPr>
                      <w:rFonts w:ascii="Arial" w:hAnsi="Arial" w:cs="Arial"/>
                      <w:sz w:val="18"/>
                      <w:szCs w:val="18"/>
                    </w:rPr>
                    <w:t>Anaerobes         18-72 hours</w:t>
                  </w:r>
                </w:p>
              </w:tc>
            </w:tr>
            <w:tr w:rsidR="00C528A2" w:rsidTr="00C528A2">
              <w:trPr>
                <w:cantSplit/>
                <w:trHeight w:val="487"/>
              </w:trPr>
              <w:tc>
                <w:tcPr>
                  <w:tcW w:w="1346" w:type="pct"/>
                  <w:tcBorders>
                    <w:top w:val="single" w:sz="4" w:space="0" w:color="auto"/>
                    <w:left w:val="single" w:sz="4" w:space="0" w:color="auto"/>
                    <w:bottom w:val="single" w:sz="4" w:space="0" w:color="auto"/>
                    <w:right w:val="single" w:sz="4" w:space="0" w:color="auto"/>
                  </w:tcBorders>
                </w:tcPr>
                <w:p w:rsidR="00C528A2" w:rsidRPr="00C528A2" w:rsidRDefault="00C528A2" w:rsidP="00C528A2">
                  <w:pPr>
                    <w:pStyle w:val="TableText"/>
                    <w:autoSpaceDE/>
                    <w:autoSpaceDN/>
                    <w:jc w:val="center"/>
                    <w:rPr>
                      <w:rFonts w:ascii="Arial" w:hAnsi="Arial" w:cs="Arial"/>
                      <w:sz w:val="18"/>
                      <w:szCs w:val="18"/>
                    </w:rPr>
                  </w:pPr>
                </w:p>
                <w:p w:rsidR="00C528A2" w:rsidRPr="00C528A2" w:rsidRDefault="00C528A2" w:rsidP="00C528A2">
                  <w:pPr>
                    <w:pStyle w:val="TableText"/>
                    <w:autoSpaceDE/>
                    <w:autoSpaceDN/>
                    <w:jc w:val="center"/>
                    <w:rPr>
                      <w:rFonts w:ascii="Arial" w:hAnsi="Arial" w:cs="Arial"/>
                      <w:sz w:val="18"/>
                      <w:szCs w:val="18"/>
                    </w:rPr>
                  </w:pPr>
                  <w:r w:rsidRPr="00C528A2">
                    <w:rPr>
                      <w:rFonts w:ascii="Arial" w:hAnsi="Arial" w:cs="Arial"/>
                      <w:sz w:val="18"/>
                      <w:szCs w:val="18"/>
                    </w:rPr>
                    <w:t>NH</w:t>
                  </w:r>
                </w:p>
              </w:tc>
              <w:tc>
                <w:tcPr>
                  <w:tcW w:w="1346" w:type="pct"/>
                  <w:tcBorders>
                    <w:top w:val="single" w:sz="4" w:space="0" w:color="auto"/>
                    <w:left w:val="single" w:sz="4" w:space="0" w:color="auto"/>
                    <w:bottom w:val="single" w:sz="4" w:space="0" w:color="auto"/>
                    <w:right w:val="single" w:sz="4" w:space="0" w:color="auto"/>
                  </w:tcBorders>
                  <w:vAlign w:val="center"/>
                </w:tcPr>
                <w:p w:rsidR="00C528A2" w:rsidRPr="00C528A2" w:rsidRDefault="00C528A2" w:rsidP="00C528A2">
                  <w:pPr>
                    <w:jc w:val="center"/>
                    <w:rPr>
                      <w:rFonts w:ascii="Arial" w:hAnsi="Arial" w:cs="Arial"/>
                      <w:sz w:val="18"/>
                      <w:szCs w:val="18"/>
                    </w:rPr>
                  </w:pPr>
                  <w:r w:rsidRPr="00C528A2">
                    <w:rPr>
                      <w:rFonts w:ascii="Arial" w:hAnsi="Arial" w:cs="Arial"/>
                      <w:sz w:val="18"/>
                      <w:szCs w:val="18"/>
                    </w:rPr>
                    <w:t xml:space="preserve">CHOC, SB, MTM, </w:t>
                  </w:r>
                </w:p>
              </w:tc>
              <w:tc>
                <w:tcPr>
                  <w:tcW w:w="2308" w:type="pct"/>
                  <w:tcBorders>
                    <w:top w:val="single" w:sz="4" w:space="0" w:color="auto"/>
                    <w:left w:val="single" w:sz="4" w:space="0" w:color="auto"/>
                    <w:bottom w:val="single" w:sz="4" w:space="0" w:color="auto"/>
                    <w:right w:val="single" w:sz="4" w:space="0" w:color="auto"/>
                  </w:tcBorders>
                  <w:vAlign w:val="center"/>
                </w:tcPr>
                <w:p w:rsidR="00C528A2" w:rsidRPr="00C528A2" w:rsidRDefault="00C528A2" w:rsidP="00C528A2">
                  <w:pPr>
                    <w:jc w:val="center"/>
                    <w:rPr>
                      <w:rFonts w:ascii="Arial" w:hAnsi="Arial" w:cs="Arial"/>
                      <w:b/>
                      <w:bCs/>
                      <w:sz w:val="18"/>
                      <w:szCs w:val="18"/>
                    </w:rPr>
                  </w:pPr>
                  <w:r w:rsidRPr="00C528A2">
                    <w:rPr>
                      <w:rFonts w:ascii="Arial" w:hAnsi="Arial" w:cs="Arial"/>
                      <w:sz w:val="18"/>
                      <w:szCs w:val="18"/>
                    </w:rPr>
                    <w:t>18-24 hours</w:t>
                  </w:r>
                </w:p>
              </w:tc>
            </w:tr>
            <w:tr w:rsidR="00C528A2" w:rsidTr="00C528A2">
              <w:trPr>
                <w:cantSplit/>
                <w:trHeight w:val="487"/>
              </w:trPr>
              <w:tc>
                <w:tcPr>
                  <w:tcW w:w="1346" w:type="pct"/>
                  <w:tcBorders>
                    <w:top w:val="single" w:sz="4" w:space="0" w:color="auto"/>
                    <w:left w:val="single" w:sz="4" w:space="0" w:color="auto"/>
                    <w:bottom w:val="single" w:sz="4" w:space="0" w:color="auto"/>
                    <w:right w:val="single" w:sz="4" w:space="0" w:color="auto"/>
                  </w:tcBorders>
                </w:tcPr>
                <w:p w:rsidR="00C528A2" w:rsidRPr="00C528A2" w:rsidRDefault="00C528A2" w:rsidP="00C528A2">
                  <w:pPr>
                    <w:pStyle w:val="TableText"/>
                    <w:autoSpaceDE/>
                    <w:autoSpaceDN/>
                    <w:jc w:val="center"/>
                    <w:rPr>
                      <w:rFonts w:ascii="Arial" w:hAnsi="Arial" w:cs="Arial"/>
                      <w:sz w:val="18"/>
                      <w:szCs w:val="18"/>
                    </w:rPr>
                  </w:pPr>
                </w:p>
                <w:p w:rsidR="00C528A2" w:rsidRPr="00C528A2" w:rsidRDefault="00C528A2" w:rsidP="00C528A2">
                  <w:pPr>
                    <w:pStyle w:val="TableText"/>
                    <w:autoSpaceDE/>
                    <w:autoSpaceDN/>
                    <w:jc w:val="center"/>
                    <w:rPr>
                      <w:rFonts w:ascii="Arial" w:hAnsi="Arial" w:cs="Arial"/>
                      <w:sz w:val="18"/>
                      <w:szCs w:val="18"/>
                    </w:rPr>
                  </w:pPr>
                  <w:r w:rsidRPr="00C528A2">
                    <w:rPr>
                      <w:rFonts w:ascii="Arial" w:hAnsi="Arial" w:cs="Arial"/>
                      <w:sz w:val="18"/>
                      <w:szCs w:val="18"/>
                    </w:rPr>
                    <w:t>YST</w:t>
                  </w:r>
                </w:p>
              </w:tc>
              <w:tc>
                <w:tcPr>
                  <w:tcW w:w="1346" w:type="pct"/>
                  <w:tcBorders>
                    <w:top w:val="single" w:sz="4" w:space="0" w:color="auto"/>
                    <w:left w:val="single" w:sz="4" w:space="0" w:color="auto"/>
                    <w:bottom w:val="single" w:sz="4" w:space="0" w:color="auto"/>
                    <w:right w:val="single" w:sz="4" w:space="0" w:color="auto"/>
                  </w:tcBorders>
                  <w:vAlign w:val="center"/>
                </w:tcPr>
                <w:p w:rsidR="00C528A2" w:rsidRPr="00C528A2" w:rsidRDefault="00C528A2" w:rsidP="00C528A2">
                  <w:pPr>
                    <w:jc w:val="center"/>
                    <w:rPr>
                      <w:rFonts w:ascii="Arial" w:hAnsi="Arial" w:cs="Arial"/>
                      <w:sz w:val="18"/>
                      <w:szCs w:val="18"/>
                    </w:rPr>
                  </w:pPr>
                  <w:r w:rsidRPr="00C528A2">
                    <w:rPr>
                      <w:rFonts w:ascii="Arial" w:hAnsi="Arial" w:cs="Arial"/>
                      <w:sz w:val="18"/>
                      <w:szCs w:val="18"/>
                    </w:rPr>
                    <w:t>SB, SAB, CCAN</w:t>
                  </w:r>
                </w:p>
              </w:tc>
              <w:tc>
                <w:tcPr>
                  <w:tcW w:w="2308" w:type="pct"/>
                  <w:tcBorders>
                    <w:top w:val="single" w:sz="4" w:space="0" w:color="auto"/>
                    <w:left w:val="single" w:sz="4" w:space="0" w:color="auto"/>
                    <w:bottom w:val="single" w:sz="4" w:space="0" w:color="auto"/>
                    <w:right w:val="single" w:sz="4" w:space="0" w:color="auto"/>
                  </w:tcBorders>
                  <w:vAlign w:val="center"/>
                </w:tcPr>
                <w:p w:rsidR="00C528A2" w:rsidRPr="00C528A2" w:rsidRDefault="00C528A2" w:rsidP="00C528A2">
                  <w:pPr>
                    <w:jc w:val="center"/>
                    <w:rPr>
                      <w:rFonts w:ascii="Arial" w:hAnsi="Arial" w:cs="Arial"/>
                      <w:b/>
                      <w:bCs/>
                      <w:sz w:val="18"/>
                      <w:szCs w:val="18"/>
                    </w:rPr>
                  </w:pPr>
                  <w:r w:rsidRPr="00C528A2">
                    <w:rPr>
                      <w:rFonts w:ascii="Arial" w:hAnsi="Arial" w:cs="Arial"/>
                      <w:sz w:val="18"/>
                      <w:szCs w:val="18"/>
                    </w:rPr>
                    <w:t>18-72 hours</w:t>
                  </w:r>
                </w:p>
              </w:tc>
            </w:tr>
          </w:tbl>
          <w:p w:rsidR="00C528A2" w:rsidRDefault="00C528A2" w:rsidP="00C528A2">
            <w:pPr>
              <w:pStyle w:val="Header"/>
              <w:tabs>
                <w:tab w:val="clear" w:pos="4320"/>
                <w:tab w:val="clear" w:pos="8640"/>
              </w:tabs>
              <w:rPr>
                <w:rFonts w:ascii="Arial" w:hAnsi="Arial" w:cs="Arial"/>
                <w:szCs w:val="22"/>
              </w:rPr>
            </w:pPr>
          </w:p>
          <w:p w:rsidR="00C528A2" w:rsidRDefault="00C528A2" w:rsidP="00C528A2">
            <w:pPr>
              <w:pStyle w:val="Header"/>
              <w:tabs>
                <w:tab w:val="clear" w:pos="4320"/>
                <w:tab w:val="clear" w:pos="8640"/>
              </w:tabs>
              <w:ind w:left="720"/>
              <w:rPr>
                <w:rFonts w:ascii="Arial" w:hAnsi="Arial" w:cs="Arial"/>
                <w:szCs w:val="22"/>
              </w:rPr>
            </w:pPr>
          </w:p>
          <w:p w:rsidR="00C528A2" w:rsidRPr="00C528A2" w:rsidRDefault="00C528A2" w:rsidP="00C528A2">
            <w:pPr>
              <w:pStyle w:val="Header"/>
              <w:tabs>
                <w:tab w:val="clear" w:pos="4320"/>
                <w:tab w:val="clear" w:pos="8640"/>
              </w:tabs>
              <w:ind w:left="720"/>
              <w:rPr>
                <w:rFonts w:ascii="Arial" w:hAnsi="Arial" w:cs="Arial"/>
                <w:szCs w:val="22"/>
              </w:rPr>
            </w:pPr>
          </w:p>
        </w:tc>
      </w:tr>
      <w:tr w:rsidR="00927AD8" w:rsidTr="00C528A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bottom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Special Safety Precautions</w:t>
            </w:r>
          </w:p>
          <w:p w:rsidR="00927AD8" w:rsidRDefault="00927AD8">
            <w:pPr>
              <w:jc w:val="left"/>
              <w:rPr>
                <w:rFonts w:ascii="Arial" w:hAnsi="Arial"/>
                <w:b/>
                <w:color w:val="0000FF"/>
                <w:sz w:val="20"/>
              </w:rPr>
            </w:pPr>
          </w:p>
        </w:tc>
        <w:tc>
          <w:tcPr>
            <w:tcW w:w="9376" w:type="dxa"/>
            <w:gridSpan w:val="10"/>
            <w:tcBorders>
              <w:top w:val="single" w:sz="4" w:space="0" w:color="auto"/>
              <w:bottom w:val="single" w:sz="6" w:space="0" w:color="auto"/>
              <w:right w:val="nil"/>
            </w:tcBorders>
          </w:tcPr>
          <w:p w:rsidR="00927AD8" w:rsidRDefault="00927AD8">
            <w:pPr>
              <w:rPr>
                <w:rFonts w:ascii="Arial" w:hAnsi="Arial" w:cs="Arial"/>
                <w:sz w:val="20"/>
              </w:rPr>
            </w:pPr>
          </w:p>
          <w:p w:rsidR="00927AD8" w:rsidRDefault="004A5179">
            <w:pPr>
              <w:rPr>
                <w:rFonts w:ascii="Arial" w:hAnsi="Arial" w:cs="Arial"/>
                <w:b/>
                <w:sz w:val="20"/>
              </w:rPr>
            </w:pPr>
            <w:r>
              <w:rPr>
                <w:rFonts w:ascii="Arial" w:hAnsi="Arial" w:cs="Arial"/>
                <w:sz w:val="20"/>
              </w:rPr>
              <w:t xml:space="preserve">Microbiologists </w:t>
            </w:r>
            <w:r w:rsidR="00927AD8">
              <w:rPr>
                <w:rFonts w:ascii="Arial" w:hAnsi="Arial" w:cs="Arial"/>
                <w:sz w:val="20"/>
              </w:rPr>
              <w:t>are subject to occupational risks associated with specimen handling.</w:t>
            </w:r>
          </w:p>
          <w:p w:rsidR="00846D75" w:rsidRDefault="002E509C" w:rsidP="00846D75">
            <w:pPr>
              <w:numPr>
                <w:ilvl w:val="0"/>
                <w:numId w:val="2"/>
              </w:numPr>
              <w:ind w:left="1440"/>
              <w:rPr>
                <w:rFonts w:ascii="Arial" w:hAnsi="Arial" w:cs="Arial"/>
                <w:sz w:val="20"/>
              </w:rPr>
            </w:pPr>
            <w:hyperlink r:id="rId8" w:history="1">
              <w:r w:rsidR="00846D75">
                <w:rPr>
                  <w:rStyle w:val="Hyperlink"/>
                  <w:rFonts w:ascii="Arial" w:hAnsi="Arial" w:cs="Arial"/>
                  <w:i/>
                  <w:sz w:val="20"/>
                </w:rPr>
                <w:t>Biohazard Containment</w:t>
              </w:r>
            </w:hyperlink>
          </w:p>
          <w:p w:rsidR="00846D75" w:rsidRPr="00846D75" w:rsidRDefault="002E509C" w:rsidP="00846D75">
            <w:pPr>
              <w:numPr>
                <w:ilvl w:val="0"/>
                <w:numId w:val="2"/>
              </w:numPr>
              <w:ind w:left="1440"/>
              <w:rPr>
                <w:rFonts w:ascii="Arial" w:hAnsi="Arial" w:cs="Arial"/>
                <w:sz w:val="20"/>
              </w:rPr>
            </w:pPr>
            <w:hyperlink r:id="rId9" w:history="1">
              <w:r w:rsidR="00846D75">
                <w:rPr>
                  <w:rStyle w:val="Hyperlink"/>
                  <w:rFonts w:ascii="Arial" w:hAnsi="Arial" w:cs="Arial"/>
                  <w:i/>
                  <w:iCs/>
                  <w:sz w:val="20"/>
                </w:rPr>
                <w:t>Biohazardous Spills</w:t>
              </w:r>
            </w:hyperlink>
          </w:p>
          <w:p w:rsidR="00846D75" w:rsidRDefault="002E509C" w:rsidP="00846D75">
            <w:pPr>
              <w:numPr>
                <w:ilvl w:val="0"/>
                <w:numId w:val="2"/>
              </w:numPr>
              <w:ind w:left="1440"/>
              <w:rPr>
                <w:rFonts w:ascii="Arial" w:hAnsi="Arial" w:cs="Arial"/>
                <w:sz w:val="20"/>
              </w:rPr>
            </w:pPr>
            <w:hyperlink r:id="rId10" w:history="1">
              <w:r w:rsidR="00846D75">
                <w:rPr>
                  <w:rStyle w:val="Hyperlink"/>
                  <w:rFonts w:ascii="Arial" w:hAnsi="Arial" w:cs="Arial"/>
                  <w:i/>
                  <w:sz w:val="20"/>
                </w:rPr>
                <w:t>Safety in the Microbiology/Virology Laboratory</w:t>
              </w:r>
            </w:hyperlink>
          </w:p>
          <w:p w:rsidR="00927AD8" w:rsidRDefault="00927AD8" w:rsidP="00846D75">
            <w:pPr>
              <w:pStyle w:val="Header"/>
              <w:tabs>
                <w:tab w:val="clear" w:pos="4320"/>
                <w:tab w:val="clear" w:pos="8640"/>
              </w:tabs>
              <w:ind w:left="1080"/>
            </w:pPr>
          </w:p>
        </w:tc>
      </w:tr>
      <w:tr w:rsidR="00927AD8" w:rsidTr="00C528A2">
        <w:trPr>
          <w:gridAfter w:val="2"/>
          <w:wAfter w:w="5392" w:type="dxa"/>
        </w:trPr>
        <w:tc>
          <w:tcPr>
            <w:tcW w:w="1792" w:type="dxa"/>
            <w:tcBorders>
              <w:top w:val="nil"/>
              <w:left w:val="nil"/>
              <w:bottom w:val="nil"/>
              <w:right w:val="nil"/>
            </w:tcBorders>
          </w:tcPr>
          <w:p w:rsidR="00A9657C" w:rsidRDefault="00C62ED4" w:rsidP="00A9657C">
            <w:pPr>
              <w:rPr>
                <w:rFonts w:ascii="Arial" w:hAnsi="Arial"/>
                <w:b/>
                <w:color w:val="0000FF"/>
                <w:sz w:val="20"/>
              </w:rPr>
            </w:pPr>
            <w:r>
              <w:rPr>
                <w:rFonts w:ascii="Arial" w:hAnsi="Arial"/>
                <w:b/>
                <w:color w:val="0000FF"/>
                <w:sz w:val="20"/>
              </w:rPr>
              <w:t>Quality Control</w:t>
            </w:r>
          </w:p>
          <w:p w:rsidR="00927AD8" w:rsidRDefault="00927AD8">
            <w:pPr>
              <w:rPr>
                <w:rFonts w:ascii="Arial" w:hAnsi="Arial"/>
                <w:b/>
                <w:color w:val="0000FF"/>
                <w:sz w:val="20"/>
              </w:rPr>
            </w:pPr>
          </w:p>
        </w:tc>
        <w:tc>
          <w:tcPr>
            <w:tcW w:w="9376" w:type="dxa"/>
            <w:gridSpan w:val="10"/>
            <w:tcBorders>
              <w:top w:val="single" w:sz="4" w:space="0" w:color="auto"/>
              <w:left w:val="nil"/>
              <w:bottom w:val="single" w:sz="4" w:space="0" w:color="auto"/>
              <w:right w:val="nil"/>
            </w:tcBorders>
          </w:tcPr>
          <w:p w:rsidR="002F2A95" w:rsidRDefault="002F2A95">
            <w:pPr>
              <w:rPr>
                <w:rFonts w:ascii="Arial" w:hAnsi="Arial"/>
                <w:sz w:val="20"/>
              </w:rPr>
            </w:pPr>
          </w:p>
          <w:p w:rsidR="00C62ED4" w:rsidRPr="00B41DCC" w:rsidRDefault="00C62ED4" w:rsidP="00C87C7C">
            <w:pPr>
              <w:numPr>
                <w:ilvl w:val="0"/>
                <w:numId w:val="9"/>
              </w:numPr>
              <w:rPr>
                <w:rFonts w:ascii="Arial" w:hAnsi="Arial" w:cs="Arial"/>
                <w:sz w:val="20"/>
                <w:szCs w:val="20"/>
              </w:rPr>
            </w:pPr>
            <w:r w:rsidRPr="00B41DCC">
              <w:rPr>
                <w:rFonts w:ascii="Arial" w:hAnsi="Arial" w:cs="Arial"/>
                <w:sz w:val="20"/>
                <w:szCs w:val="20"/>
              </w:rPr>
              <w:t>Identification cards are tested upon arrival of a new lot or shipment</w:t>
            </w:r>
          </w:p>
          <w:p w:rsidR="00C62ED4" w:rsidRPr="00B41DCC" w:rsidRDefault="00C62ED4" w:rsidP="00C87C7C">
            <w:pPr>
              <w:numPr>
                <w:ilvl w:val="0"/>
                <w:numId w:val="9"/>
              </w:numPr>
              <w:rPr>
                <w:rFonts w:ascii="Arial" w:hAnsi="Arial" w:cs="Arial"/>
                <w:sz w:val="20"/>
                <w:szCs w:val="20"/>
              </w:rPr>
            </w:pPr>
            <w:r w:rsidRPr="00B41DCC">
              <w:rPr>
                <w:rFonts w:ascii="Arial" w:hAnsi="Arial" w:cs="Arial"/>
                <w:sz w:val="20"/>
                <w:szCs w:val="20"/>
              </w:rPr>
              <w:t>Susceptibility cards are tested upon arrival of a new lot or shipment AND weekly once put into use.</w:t>
            </w:r>
          </w:p>
          <w:p w:rsidR="00C62ED4" w:rsidRPr="00B41DCC" w:rsidRDefault="00C62ED4" w:rsidP="00C87C7C">
            <w:pPr>
              <w:numPr>
                <w:ilvl w:val="0"/>
                <w:numId w:val="9"/>
              </w:numPr>
              <w:tabs>
                <w:tab w:val="left" w:pos="252"/>
              </w:tabs>
              <w:jc w:val="left"/>
              <w:rPr>
                <w:rFonts w:ascii="Arial" w:hAnsi="Arial" w:cs="Arial"/>
                <w:sz w:val="20"/>
                <w:szCs w:val="20"/>
              </w:rPr>
            </w:pPr>
            <w:r w:rsidRPr="00B41DCC">
              <w:rPr>
                <w:rFonts w:ascii="Arial" w:hAnsi="Arial" w:cs="Arial"/>
                <w:sz w:val="20"/>
                <w:szCs w:val="20"/>
              </w:rPr>
              <w:t>Vitek QC (all types AST cards and GN ID card) is performed after biennial Preventative Maintenance (PM), and/or repairs or replacement of critical components, major maintenance or service, to ensure the cards perform according to expectations.</w:t>
            </w:r>
          </w:p>
          <w:p w:rsidR="00C62ED4" w:rsidRPr="00B41DCC" w:rsidRDefault="00C62ED4" w:rsidP="00C87C7C">
            <w:pPr>
              <w:numPr>
                <w:ilvl w:val="0"/>
                <w:numId w:val="9"/>
              </w:numPr>
              <w:rPr>
                <w:rFonts w:ascii="Arial" w:hAnsi="Arial" w:cs="Arial"/>
                <w:sz w:val="20"/>
                <w:szCs w:val="20"/>
              </w:rPr>
            </w:pPr>
            <w:r w:rsidRPr="00B41DCC">
              <w:rPr>
                <w:rFonts w:ascii="Arial" w:hAnsi="Arial" w:cs="Arial"/>
                <w:sz w:val="20"/>
                <w:szCs w:val="20"/>
              </w:rPr>
              <w:t xml:space="preserve">Refer to </w:t>
            </w:r>
            <w:hyperlink r:id="rId11" w:history="1">
              <w:r w:rsidRPr="00B41DCC">
                <w:rPr>
                  <w:rStyle w:val="Hyperlink"/>
                  <w:rFonts w:ascii="Arial" w:hAnsi="Arial" w:cs="Arial"/>
                  <w:sz w:val="20"/>
                  <w:szCs w:val="20"/>
                </w:rPr>
                <w:t>Vitek 2 Quality Control Procedure</w:t>
              </w:r>
            </w:hyperlink>
            <w:r w:rsidRPr="00B41DCC">
              <w:rPr>
                <w:rFonts w:ascii="Arial" w:hAnsi="Arial" w:cs="Arial"/>
                <w:sz w:val="20"/>
                <w:szCs w:val="20"/>
              </w:rPr>
              <w:t xml:space="preserve"> for further information.</w:t>
            </w:r>
          </w:p>
          <w:p w:rsidR="00927AD8" w:rsidRDefault="00927AD8">
            <w:pPr>
              <w:rPr>
                <w:rFonts w:ascii="Arial" w:hAnsi="Arial"/>
                <w:sz w:val="20"/>
              </w:rPr>
            </w:pPr>
          </w:p>
        </w:tc>
      </w:tr>
      <w:tr w:rsidR="00927AD8" w:rsidTr="00C528A2">
        <w:trPr>
          <w:gridAfter w:val="2"/>
          <w:wAfter w:w="5392" w:type="dxa"/>
          <w:trHeight w:val="2582"/>
        </w:trPr>
        <w:tc>
          <w:tcPr>
            <w:tcW w:w="1792" w:type="dxa"/>
            <w:tcBorders>
              <w:top w:val="nil"/>
              <w:left w:val="nil"/>
              <w:bottom w:val="nil"/>
              <w:right w:val="nil"/>
            </w:tcBorders>
          </w:tcPr>
          <w:p w:rsidR="00927AD8" w:rsidRDefault="002F2A95">
            <w:pPr>
              <w:rPr>
                <w:rFonts w:ascii="Arial" w:hAnsi="Arial"/>
              </w:rPr>
            </w:pPr>
            <w:r>
              <w:rPr>
                <w:rFonts w:ascii="Arial" w:hAnsi="Arial"/>
                <w:b/>
                <w:color w:val="0000FF"/>
                <w:sz w:val="20"/>
              </w:rPr>
              <w:lastRenderedPageBreak/>
              <w:t>Procedure</w:t>
            </w:r>
            <w:r w:rsidR="00D118F9">
              <w:rPr>
                <w:rFonts w:ascii="Arial" w:hAnsi="Arial"/>
                <w:b/>
                <w:color w:val="0000FF"/>
                <w:sz w:val="20"/>
              </w:rPr>
              <w:t xml:space="preserve"> for Card Setup</w:t>
            </w:r>
          </w:p>
        </w:tc>
        <w:tc>
          <w:tcPr>
            <w:tcW w:w="9376" w:type="dxa"/>
            <w:gridSpan w:val="10"/>
            <w:tcBorders>
              <w:top w:val="single" w:sz="4" w:space="0" w:color="auto"/>
              <w:left w:val="nil"/>
              <w:bottom w:val="single" w:sz="4" w:space="0" w:color="auto"/>
              <w:right w:val="nil"/>
            </w:tcBorders>
          </w:tcPr>
          <w:p w:rsidR="009945CD" w:rsidRPr="00C62ED4" w:rsidRDefault="00C62ED4" w:rsidP="00C87C7C">
            <w:pPr>
              <w:pStyle w:val="Header"/>
              <w:numPr>
                <w:ilvl w:val="0"/>
                <w:numId w:val="10"/>
              </w:numPr>
              <w:tabs>
                <w:tab w:val="clear" w:pos="4320"/>
                <w:tab w:val="clear" w:pos="8640"/>
              </w:tabs>
              <w:rPr>
                <w:rFonts w:ascii="Arial" w:hAnsi="Arial" w:cs="Arial"/>
                <w:bCs/>
                <w:sz w:val="20"/>
                <w:szCs w:val="20"/>
              </w:rPr>
            </w:pPr>
            <w:r w:rsidRPr="00C62ED4">
              <w:rPr>
                <w:rFonts w:ascii="Arial" w:hAnsi="Arial" w:cs="Arial"/>
                <w:sz w:val="20"/>
                <w:szCs w:val="20"/>
              </w:rPr>
              <w:t>Allow test cards and saline to reach room temperature.</w:t>
            </w:r>
          </w:p>
          <w:p w:rsidR="00C62ED4" w:rsidRPr="00C62ED4" w:rsidRDefault="00C62ED4" w:rsidP="00C87C7C">
            <w:pPr>
              <w:pStyle w:val="Header"/>
              <w:numPr>
                <w:ilvl w:val="0"/>
                <w:numId w:val="10"/>
              </w:numPr>
              <w:tabs>
                <w:tab w:val="clear" w:pos="4320"/>
                <w:tab w:val="clear" w:pos="8640"/>
              </w:tabs>
              <w:rPr>
                <w:rFonts w:ascii="Arial" w:hAnsi="Arial" w:cs="Arial"/>
                <w:bCs/>
                <w:sz w:val="20"/>
                <w:szCs w:val="20"/>
              </w:rPr>
            </w:pPr>
            <w:r w:rsidRPr="00C62ED4">
              <w:rPr>
                <w:rFonts w:ascii="Arial" w:hAnsi="Arial" w:cs="Arial"/>
                <w:sz w:val="18"/>
              </w:rPr>
              <w:t xml:space="preserve">Obtain Smart Carrier </w:t>
            </w:r>
            <w:r w:rsidR="00037473">
              <w:rPr>
                <w:rFonts w:ascii="Arial" w:hAnsi="Arial" w:cs="Arial"/>
                <w:sz w:val="18"/>
              </w:rPr>
              <w:t xml:space="preserve">Cassette </w:t>
            </w:r>
            <w:r w:rsidRPr="00C62ED4">
              <w:rPr>
                <w:rFonts w:ascii="Arial" w:hAnsi="Arial" w:cs="Arial"/>
                <w:sz w:val="18"/>
              </w:rPr>
              <w:t>and place on bench top.</w:t>
            </w:r>
          </w:p>
          <w:p w:rsidR="00C62ED4" w:rsidRPr="00C62ED4" w:rsidRDefault="00C62ED4" w:rsidP="00C87C7C">
            <w:pPr>
              <w:pStyle w:val="Header"/>
              <w:numPr>
                <w:ilvl w:val="0"/>
                <w:numId w:val="10"/>
              </w:numPr>
              <w:tabs>
                <w:tab w:val="clear" w:pos="4320"/>
                <w:tab w:val="clear" w:pos="8640"/>
              </w:tabs>
              <w:rPr>
                <w:rFonts w:ascii="Arial" w:hAnsi="Arial" w:cs="Arial"/>
                <w:bCs/>
                <w:sz w:val="20"/>
                <w:szCs w:val="20"/>
              </w:rPr>
            </w:pPr>
            <w:r w:rsidRPr="00C62ED4">
              <w:rPr>
                <w:rFonts w:ascii="Arial" w:hAnsi="Arial" w:cs="Arial"/>
                <w:sz w:val="18"/>
              </w:rPr>
              <w:t xml:space="preserve">Enter Vitek 2 Web Viewer.  Log in </w:t>
            </w:r>
            <w:r w:rsidR="00037473">
              <w:rPr>
                <w:rFonts w:ascii="Arial" w:hAnsi="Arial" w:cs="Arial"/>
                <w:sz w:val="18"/>
              </w:rPr>
              <w:t xml:space="preserve">user name with labadmin and password with </w:t>
            </w:r>
            <w:r w:rsidRPr="00C62ED4">
              <w:rPr>
                <w:rFonts w:ascii="Arial" w:hAnsi="Arial" w:cs="Arial"/>
                <w:sz w:val="18"/>
              </w:rPr>
              <w:t>labadmin.</w:t>
            </w:r>
          </w:p>
          <w:p w:rsidR="00C62ED4" w:rsidRPr="00C62ED4" w:rsidRDefault="00C62ED4" w:rsidP="00C87C7C">
            <w:pPr>
              <w:pStyle w:val="Header"/>
              <w:numPr>
                <w:ilvl w:val="0"/>
                <w:numId w:val="10"/>
              </w:numPr>
              <w:tabs>
                <w:tab w:val="clear" w:pos="4320"/>
                <w:tab w:val="clear" w:pos="8640"/>
              </w:tabs>
              <w:rPr>
                <w:rFonts w:ascii="Arial" w:hAnsi="Arial" w:cs="Arial"/>
                <w:bCs/>
                <w:sz w:val="20"/>
                <w:szCs w:val="20"/>
              </w:rPr>
            </w:pPr>
            <w:r w:rsidRPr="00C62ED4">
              <w:rPr>
                <w:rFonts w:ascii="Arial" w:hAnsi="Arial" w:cs="Arial"/>
                <w:sz w:val="18"/>
              </w:rPr>
              <w:t>Click on Vitek 2 FLEXprep icon</w:t>
            </w:r>
          </w:p>
          <w:p w:rsidR="00C62ED4" w:rsidRPr="00C62ED4" w:rsidRDefault="00C62ED4" w:rsidP="00C62ED4">
            <w:pPr>
              <w:pStyle w:val="Header"/>
              <w:tabs>
                <w:tab w:val="clear" w:pos="4320"/>
                <w:tab w:val="clear" w:pos="8640"/>
              </w:tabs>
              <w:ind w:left="1160"/>
              <w:rPr>
                <w:rFonts w:ascii="Arial" w:hAnsi="Arial" w:cs="Arial"/>
                <w:bCs/>
                <w:sz w:val="20"/>
                <w:szCs w:val="20"/>
              </w:rPr>
            </w:pPr>
          </w:p>
          <w:p w:rsidR="00C62ED4" w:rsidRDefault="002E509C" w:rsidP="00FD479A">
            <w:pPr>
              <w:pStyle w:val="Header"/>
              <w:keepNext/>
              <w:tabs>
                <w:tab w:val="clear" w:pos="4320"/>
                <w:tab w:val="clear" w:pos="8640"/>
              </w:tabs>
              <w:ind w:left="1160"/>
            </w:pPr>
            <w:r>
              <w:rPr>
                <w:rFonts w:ascii="Arial" w:hAnsi="Arial" w:cs="Arial"/>
                <w:bCs/>
                <w:noProof/>
                <w:sz w:val="20"/>
                <w:szCs w:val="20"/>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6" type="#_x0000_t68" style="position:absolute;left:0;text-align:left;margin-left:343.75pt;margin-top:37.65pt;width:38.25pt;height:76.9pt;z-index:251658240" fillcolor="#c0504d [3205]" strokecolor="#f2f2f2 [3041]" strokeweight="3pt">
                  <v:shadow on="t" type="perspective" color="#622423 [1605]" opacity=".5" offset="1pt" offset2="-1pt"/>
                  <v:textbox style="layout-flow:vertical-ideographic"/>
                </v:shape>
              </w:pict>
            </w:r>
            <w:r w:rsidR="00C62ED4" w:rsidRPr="00C62ED4">
              <w:rPr>
                <w:rFonts w:ascii="Arial" w:hAnsi="Arial" w:cs="Arial"/>
                <w:bCs/>
                <w:noProof/>
                <w:sz w:val="20"/>
                <w:szCs w:val="20"/>
              </w:rPr>
              <w:drawing>
                <wp:inline distT="0" distB="0" distL="0" distR="0">
                  <wp:extent cx="4371975" cy="3152775"/>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371975" cy="3152775"/>
                          </a:xfrm>
                          <a:prstGeom prst="rect">
                            <a:avLst/>
                          </a:prstGeom>
                          <a:noFill/>
                          <a:ln w="9525">
                            <a:noFill/>
                            <a:miter lim="800000"/>
                            <a:headEnd/>
                            <a:tailEnd/>
                          </a:ln>
                        </pic:spPr>
                      </pic:pic>
                    </a:graphicData>
                  </a:graphic>
                </wp:inline>
              </w:drawing>
            </w:r>
          </w:p>
          <w:p w:rsidR="00C62ED4" w:rsidRPr="00FD479A" w:rsidRDefault="00C62ED4" w:rsidP="00C62ED4">
            <w:pPr>
              <w:pStyle w:val="Caption"/>
              <w:rPr>
                <w:rFonts w:ascii="Arial" w:hAnsi="Arial" w:cs="Arial"/>
                <w:bCs w:val="0"/>
                <w:sz w:val="16"/>
                <w:szCs w:val="16"/>
              </w:rPr>
            </w:pPr>
            <w:r>
              <w:t xml:space="preserve">                           </w:t>
            </w:r>
            <w:r w:rsidRPr="00FD479A">
              <w:rPr>
                <w:sz w:val="16"/>
                <w:szCs w:val="16"/>
              </w:rPr>
              <w:t xml:space="preserve">Figure </w:t>
            </w:r>
            <w:r w:rsidR="00C87C65" w:rsidRPr="00FD479A">
              <w:rPr>
                <w:noProof/>
                <w:sz w:val="16"/>
                <w:szCs w:val="16"/>
              </w:rPr>
              <w:fldChar w:fldCharType="begin"/>
            </w:r>
            <w:r w:rsidR="00C87C65" w:rsidRPr="00FD479A">
              <w:rPr>
                <w:noProof/>
                <w:sz w:val="16"/>
                <w:szCs w:val="16"/>
              </w:rPr>
              <w:instrText xml:space="preserve"> SEQ Figure \* ARABIC </w:instrText>
            </w:r>
            <w:r w:rsidR="00C87C65" w:rsidRPr="00FD479A">
              <w:rPr>
                <w:noProof/>
                <w:sz w:val="16"/>
                <w:szCs w:val="16"/>
              </w:rPr>
              <w:fldChar w:fldCharType="separate"/>
            </w:r>
            <w:r w:rsidRPr="00FD479A">
              <w:rPr>
                <w:noProof/>
                <w:sz w:val="16"/>
                <w:szCs w:val="16"/>
              </w:rPr>
              <w:t>1</w:t>
            </w:r>
            <w:r w:rsidR="00C87C65" w:rsidRPr="00FD479A">
              <w:rPr>
                <w:noProof/>
                <w:sz w:val="16"/>
                <w:szCs w:val="16"/>
              </w:rPr>
              <w:fldChar w:fldCharType="end"/>
            </w:r>
            <w:r w:rsidRPr="00FD479A">
              <w:rPr>
                <w:sz w:val="16"/>
                <w:szCs w:val="16"/>
              </w:rPr>
              <w:t xml:space="preserve"> Vitek 2 FLEXprep</w:t>
            </w:r>
          </w:p>
          <w:p w:rsidR="00C62ED4" w:rsidRPr="00C62ED4" w:rsidRDefault="00C62ED4" w:rsidP="00C87C7C">
            <w:pPr>
              <w:pStyle w:val="Header"/>
              <w:numPr>
                <w:ilvl w:val="0"/>
                <w:numId w:val="10"/>
              </w:numPr>
              <w:tabs>
                <w:tab w:val="clear" w:pos="4320"/>
                <w:tab w:val="clear" w:pos="8640"/>
              </w:tabs>
              <w:rPr>
                <w:rFonts w:ascii="Arial" w:hAnsi="Arial" w:cs="Arial"/>
                <w:bCs/>
                <w:sz w:val="20"/>
                <w:szCs w:val="20"/>
              </w:rPr>
            </w:pPr>
            <w:r w:rsidRPr="00C62ED4">
              <w:rPr>
                <w:rFonts w:ascii="Arial" w:hAnsi="Arial" w:cs="Arial"/>
                <w:bCs/>
                <w:sz w:val="18"/>
              </w:rPr>
              <w:t xml:space="preserve">Enter Bench number using drop down arrow. </w:t>
            </w:r>
          </w:p>
          <w:p w:rsidR="00C62ED4" w:rsidRPr="0093231E" w:rsidRDefault="00C62ED4" w:rsidP="00C87C7C">
            <w:pPr>
              <w:pStyle w:val="Header"/>
              <w:numPr>
                <w:ilvl w:val="0"/>
                <w:numId w:val="10"/>
              </w:numPr>
              <w:tabs>
                <w:tab w:val="clear" w:pos="4320"/>
                <w:tab w:val="clear" w:pos="8640"/>
              </w:tabs>
              <w:rPr>
                <w:rFonts w:ascii="Arial" w:hAnsi="Arial" w:cs="Arial"/>
                <w:bCs/>
                <w:sz w:val="20"/>
                <w:szCs w:val="20"/>
              </w:rPr>
            </w:pPr>
            <w:r w:rsidRPr="00C62ED4">
              <w:rPr>
                <w:rFonts w:ascii="Arial" w:hAnsi="Arial" w:cs="Arial"/>
                <w:bCs/>
                <w:sz w:val="18"/>
              </w:rPr>
              <w:t xml:space="preserve">Use the barcode reader to scan the </w:t>
            </w:r>
            <w:r w:rsidR="008D3D59">
              <w:rPr>
                <w:rFonts w:ascii="Arial" w:hAnsi="Arial" w:cs="Arial"/>
                <w:bCs/>
                <w:sz w:val="18"/>
              </w:rPr>
              <w:t xml:space="preserve">patient’s </w:t>
            </w:r>
            <w:r w:rsidRPr="00C62ED4">
              <w:rPr>
                <w:rFonts w:ascii="Arial" w:hAnsi="Arial" w:cs="Arial"/>
                <w:bCs/>
                <w:sz w:val="18"/>
              </w:rPr>
              <w:t>accession barcode or enter the accession number manually at Lab ID. Select isolate number using drop down arrow.</w:t>
            </w:r>
          </w:p>
          <w:p w:rsidR="0093231E" w:rsidRPr="0093231E" w:rsidRDefault="0093231E" w:rsidP="00C87C7C">
            <w:pPr>
              <w:pStyle w:val="Header"/>
              <w:numPr>
                <w:ilvl w:val="0"/>
                <w:numId w:val="10"/>
              </w:numPr>
              <w:tabs>
                <w:tab w:val="clear" w:pos="4320"/>
                <w:tab w:val="clear" w:pos="8640"/>
              </w:tabs>
              <w:rPr>
                <w:rFonts w:ascii="Arial" w:hAnsi="Arial" w:cs="Arial"/>
                <w:bCs/>
                <w:sz w:val="20"/>
                <w:szCs w:val="20"/>
              </w:rPr>
            </w:pPr>
            <w:r w:rsidRPr="0093231E">
              <w:rPr>
                <w:rFonts w:ascii="Arial" w:hAnsi="Arial" w:cs="Arial"/>
                <w:bCs/>
                <w:sz w:val="18"/>
              </w:rPr>
              <w:t>Aseptically transfer 1.8 to 3.0 mL of sterile 0.45% saline into a properly labeled 12 x 75 polystyrene tube.</w:t>
            </w:r>
          </w:p>
          <w:p w:rsidR="0093231E" w:rsidRPr="0093231E" w:rsidRDefault="0093231E" w:rsidP="00C87C7C">
            <w:pPr>
              <w:pStyle w:val="Header"/>
              <w:numPr>
                <w:ilvl w:val="0"/>
                <w:numId w:val="10"/>
              </w:numPr>
              <w:tabs>
                <w:tab w:val="clear" w:pos="4320"/>
                <w:tab w:val="clear" w:pos="8640"/>
              </w:tabs>
              <w:rPr>
                <w:rFonts w:ascii="Arial" w:hAnsi="Arial" w:cs="Arial"/>
                <w:bCs/>
                <w:sz w:val="20"/>
                <w:szCs w:val="20"/>
              </w:rPr>
            </w:pPr>
            <w:r w:rsidRPr="0093231E">
              <w:rPr>
                <w:rFonts w:ascii="Arial" w:hAnsi="Arial" w:cs="Arial"/>
                <w:sz w:val="18"/>
              </w:rPr>
              <w:t>Use a sterile cotton swab to emulsify in the saline a sufficient amount of well-isolated colonies to make a suspension of an appropriate McFarland (McF) turbidity as follows:</w:t>
            </w:r>
          </w:p>
          <w:p w:rsidR="0093231E" w:rsidRPr="0093231E" w:rsidRDefault="0093231E" w:rsidP="00C87C7C">
            <w:pPr>
              <w:pStyle w:val="Header"/>
              <w:numPr>
                <w:ilvl w:val="1"/>
                <w:numId w:val="10"/>
              </w:numPr>
              <w:tabs>
                <w:tab w:val="clear" w:pos="4320"/>
                <w:tab w:val="clear" w:pos="8640"/>
              </w:tabs>
              <w:rPr>
                <w:rFonts w:ascii="Arial" w:hAnsi="Arial" w:cs="Arial"/>
                <w:bCs/>
                <w:sz w:val="20"/>
                <w:szCs w:val="20"/>
              </w:rPr>
            </w:pPr>
            <w:r w:rsidRPr="0093231E">
              <w:rPr>
                <w:rFonts w:ascii="Arial" w:hAnsi="Arial" w:cs="Arial"/>
                <w:bCs/>
                <w:sz w:val="20"/>
                <w:szCs w:val="20"/>
              </w:rPr>
              <w:t xml:space="preserve">For </w:t>
            </w:r>
            <w:r w:rsidRPr="0093231E">
              <w:rPr>
                <w:rFonts w:ascii="Arial" w:hAnsi="Arial" w:cs="Arial"/>
                <w:b/>
                <w:bCs/>
                <w:sz w:val="18"/>
              </w:rPr>
              <w:t>GP</w:t>
            </w:r>
            <w:r w:rsidRPr="0093231E">
              <w:rPr>
                <w:rFonts w:ascii="Arial" w:hAnsi="Arial" w:cs="Arial"/>
                <w:sz w:val="18"/>
              </w:rPr>
              <w:t xml:space="preserve">, </w:t>
            </w:r>
            <w:r w:rsidRPr="0093231E">
              <w:rPr>
                <w:rFonts w:ascii="Arial" w:hAnsi="Arial" w:cs="Arial"/>
                <w:b/>
                <w:bCs/>
                <w:sz w:val="18"/>
              </w:rPr>
              <w:t>GN</w:t>
            </w:r>
            <w:r w:rsidRPr="0093231E">
              <w:rPr>
                <w:rFonts w:ascii="Arial" w:hAnsi="Arial" w:cs="Arial"/>
                <w:sz w:val="18"/>
              </w:rPr>
              <w:t xml:space="preserve">, and bacterial </w:t>
            </w:r>
            <w:r w:rsidRPr="0093231E">
              <w:rPr>
                <w:rFonts w:ascii="Arial" w:hAnsi="Arial" w:cs="Arial"/>
                <w:b/>
                <w:bCs/>
                <w:sz w:val="18"/>
              </w:rPr>
              <w:t>AST</w:t>
            </w:r>
            <w:r w:rsidRPr="0093231E">
              <w:rPr>
                <w:rFonts w:ascii="Arial" w:hAnsi="Arial" w:cs="Arial"/>
                <w:sz w:val="18"/>
              </w:rPr>
              <w:t xml:space="preserve"> cards:</w:t>
            </w:r>
            <w:r w:rsidRPr="0093231E">
              <w:rPr>
                <w:rFonts w:ascii="Arial" w:hAnsi="Arial" w:cs="Arial"/>
                <w:bCs/>
                <w:sz w:val="18"/>
              </w:rPr>
              <w:t xml:space="preserve"> McFarland value must be between 0.50 – 0.63</w:t>
            </w:r>
          </w:p>
          <w:p w:rsidR="0093231E" w:rsidRPr="0093231E" w:rsidRDefault="0093231E" w:rsidP="00C87C7C">
            <w:pPr>
              <w:pStyle w:val="Header"/>
              <w:numPr>
                <w:ilvl w:val="1"/>
                <w:numId w:val="10"/>
              </w:numPr>
              <w:tabs>
                <w:tab w:val="clear" w:pos="4320"/>
                <w:tab w:val="clear" w:pos="8640"/>
              </w:tabs>
              <w:rPr>
                <w:rFonts w:ascii="Arial" w:hAnsi="Arial" w:cs="Arial"/>
                <w:bCs/>
                <w:sz w:val="20"/>
                <w:szCs w:val="20"/>
              </w:rPr>
            </w:pPr>
            <w:r w:rsidRPr="0093231E">
              <w:rPr>
                <w:rFonts w:ascii="Arial" w:hAnsi="Arial" w:cs="Arial"/>
                <w:bCs/>
                <w:sz w:val="20"/>
                <w:szCs w:val="20"/>
              </w:rPr>
              <w:t xml:space="preserve">For </w:t>
            </w:r>
            <w:r w:rsidRPr="00631CBE">
              <w:rPr>
                <w:rFonts w:ascii="Arial" w:hAnsi="Arial" w:cs="Arial"/>
                <w:b/>
                <w:bCs/>
                <w:sz w:val="18"/>
                <w:szCs w:val="18"/>
              </w:rPr>
              <w:t>YST</w:t>
            </w:r>
            <w:r w:rsidRPr="0093231E">
              <w:rPr>
                <w:rFonts w:ascii="Arial" w:hAnsi="Arial" w:cs="Arial"/>
                <w:bCs/>
                <w:sz w:val="20"/>
                <w:szCs w:val="20"/>
              </w:rPr>
              <w:t xml:space="preserve"> cards: </w:t>
            </w:r>
            <w:r w:rsidRPr="0093231E">
              <w:rPr>
                <w:rFonts w:ascii="Arial" w:hAnsi="Arial" w:cs="Arial"/>
                <w:bCs/>
                <w:sz w:val="18"/>
              </w:rPr>
              <w:t>McFarland value must be between 1.80 – 2.20</w:t>
            </w:r>
          </w:p>
          <w:p w:rsidR="0093231E" w:rsidRPr="0093231E" w:rsidRDefault="0093231E" w:rsidP="00C87C7C">
            <w:pPr>
              <w:pStyle w:val="Header"/>
              <w:numPr>
                <w:ilvl w:val="1"/>
                <w:numId w:val="10"/>
              </w:numPr>
              <w:tabs>
                <w:tab w:val="clear" w:pos="4320"/>
                <w:tab w:val="clear" w:pos="8640"/>
              </w:tabs>
              <w:rPr>
                <w:rFonts w:ascii="Arial" w:hAnsi="Arial" w:cs="Arial"/>
                <w:bCs/>
                <w:sz w:val="20"/>
                <w:szCs w:val="20"/>
              </w:rPr>
            </w:pPr>
            <w:r w:rsidRPr="0093231E">
              <w:rPr>
                <w:rFonts w:ascii="Arial" w:hAnsi="Arial" w:cs="Arial"/>
                <w:bCs/>
                <w:sz w:val="18"/>
              </w:rPr>
              <w:t xml:space="preserve">For </w:t>
            </w:r>
            <w:r w:rsidRPr="0093231E">
              <w:rPr>
                <w:rFonts w:ascii="Arial" w:hAnsi="Arial" w:cs="Arial"/>
                <w:b/>
                <w:bCs/>
                <w:sz w:val="18"/>
              </w:rPr>
              <w:t xml:space="preserve">NH </w:t>
            </w:r>
            <w:r w:rsidRPr="0093231E">
              <w:rPr>
                <w:rFonts w:ascii="Arial" w:hAnsi="Arial" w:cs="Arial"/>
                <w:bCs/>
                <w:sz w:val="18"/>
              </w:rPr>
              <w:t xml:space="preserve">and </w:t>
            </w:r>
            <w:r w:rsidRPr="0093231E">
              <w:rPr>
                <w:rFonts w:ascii="Arial" w:hAnsi="Arial" w:cs="Arial"/>
                <w:b/>
                <w:bCs/>
                <w:sz w:val="18"/>
              </w:rPr>
              <w:t>ANC</w:t>
            </w:r>
            <w:r w:rsidRPr="0093231E">
              <w:rPr>
                <w:rFonts w:ascii="Arial" w:hAnsi="Arial" w:cs="Arial"/>
                <w:bCs/>
                <w:sz w:val="18"/>
              </w:rPr>
              <w:t xml:space="preserve"> cards: McFarland value must be between 2.7 – 3.3</w:t>
            </w:r>
          </w:p>
          <w:p w:rsidR="0093231E" w:rsidRPr="0093231E" w:rsidRDefault="00D15672" w:rsidP="00C87C7C">
            <w:pPr>
              <w:pStyle w:val="Header"/>
              <w:numPr>
                <w:ilvl w:val="0"/>
                <w:numId w:val="10"/>
              </w:numPr>
              <w:tabs>
                <w:tab w:val="clear" w:pos="4320"/>
                <w:tab w:val="clear" w:pos="8640"/>
              </w:tabs>
              <w:rPr>
                <w:rFonts w:ascii="Arial" w:hAnsi="Arial" w:cs="Arial"/>
                <w:bCs/>
                <w:sz w:val="20"/>
                <w:szCs w:val="20"/>
              </w:rPr>
            </w:pPr>
            <w:r>
              <w:rPr>
                <w:rFonts w:ascii="Arial" w:hAnsi="Arial" w:cs="Arial"/>
                <w:sz w:val="18"/>
              </w:rPr>
              <w:t>Verify suspension concentration</w:t>
            </w:r>
            <w:r w:rsidR="0093231E" w:rsidRPr="0093231E">
              <w:rPr>
                <w:rFonts w:ascii="Arial" w:hAnsi="Arial" w:cs="Arial"/>
                <w:sz w:val="18"/>
              </w:rPr>
              <w:t xml:space="preserve"> using DensiCheck instrumentation as follows:</w:t>
            </w:r>
          </w:p>
          <w:p w:rsidR="0093231E" w:rsidRPr="0093231E" w:rsidRDefault="0093231E" w:rsidP="00C87C7C">
            <w:pPr>
              <w:pStyle w:val="Header"/>
              <w:numPr>
                <w:ilvl w:val="1"/>
                <w:numId w:val="10"/>
              </w:numPr>
              <w:tabs>
                <w:tab w:val="clear" w:pos="4320"/>
                <w:tab w:val="clear" w:pos="8640"/>
              </w:tabs>
              <w:rPr>
                <w:rFonts w:ascii="Arial" w:hAnsi="Arial" w:cs="Arial"/>
                <w:bCs/>
                <w:sz w:val="20"/>
                <w:szCs w:val="20"/>
              </w:rPr>
            </w:pPr>
            <w:r w:rsidRPr="0093231E">
              <w:rPr>
                <w:rFonts w:ascii="Arial" w:hAnsi="Arial" w:cs="Arial"/>
                <w:sz w:val="18"/>
              </w:rPr>
              <w:t>Insert suspension tube fully into the Densicheck.</w:t>
            </w:r>
          </w:p>
          <w:p w:rsidR="0093231E" w:rsidRPr="0093231E" w:rsidRDefault="0093231E" w:rsidP="00C87C7C">
            <w:pPr>
              <w:pStyle w:val="Header"/>
              <w:numPr>
                <w:ilvl w:val="1"/>
                <w:numId w:val="10"/>
              </w:numPr>
              <w:tabs>
                <w:tab w:val="clear" w:pos="4320"/>
                <w:tab w:val="clear" w:pos="8640"/>
              </w:tabs>
              <w:rPr>
                <w:rFonts w:ascii="Arial" w:hAnsi="Arial" w:cs="Arial"/>
                <w:bCs/>
                <w:sz w:val="20"/>
                <w:szCs w:val="20"/>
              </w:rPr>
            </w:pPr>
            <w:r w:rsidRPr="0093231E">
              <w:rPr>
                <w:rFonts w:ascii="Arial" w:hAnsi="Arial" w:cs="Arial"/>
                <w:sz w:val="18"/>
              </w:rPr>
              <w:t>Rotate at least one complete turn within 2 seconds.</w:t>
            </w:r>
          </w:p>
          <w:p w:rsidR="0093231E" w:rsidRPr="0093231E" w:rsidRDefault="0093231E" w:rsidP="00C87C7C">
            <w:pPr>
              <w:pStyle w:val="Header"/>
              <w:numPr>
                <w:ilvl w:val="1"/>
                <w:numId w:val="10"/>
              </w:numPr>
              <w:tabs>
                <w:tab w:val="clear" w:pos="4320"/>
                <w:tab w:val="clear" w:pos="8640"/>
              </w:tabs>
              <w:rPr>
                <w:rFonts w:ascii="Arial" w:hAnsi="Arial" w:cs="Arial"/>
                <w:bCs/>
                <w:sz w:val="20"/>
                <w:szCs w:val="20"/>
              </w:rPr>
            </w:pPr>
            <w:r w:rsidRPr="0093231E">
              <w:rPr>
                <w:rFonts w:ascii="Arial" w:hAnsi="Arial" w:cs="Arial"/>
                <w:sz w:val="18"/>
              </w:rPr>
              <w:t>Observe digital readout to ensure the desired McF value is obtained.</w:t>
            </w:r>
          </w:p>
          <w:p w:rsidR="0093231E" w:rsidRPr="0093231E" w:rsidRDefault="0093231E" w:rsidP="00C87C7C">
            <w:pPr>
              <w:pStyle w:val="Header"/>
              <w:numPr>
                <w:ilvl w:val="1"/>
                <w:numId w:val="10"/>
              </w:numPr>
              <w:tabs>
                <w:tab w:val="clear" w:pos="4320"/>
                <w:tab w:val="clear" w:pos="8640"/>
              </w:tabs>
              <w:rPr>
                <w:rFonts w:ascii="Arial" w:hAnsi="Arial" w:cs="Arial"/>
                <w:bCs/>
                <w:sz w:val="20"/>
                <w:szCs w:val="20"/>
              </w:rPr>
            </w:pPr>
            <w:r w:rsidRPr="0093231E">
              <w:rPr>
                <w:rFonts w:ascii="Arial" w:hAnsi="Arial" w:cs="Arial"/>
                <w:sz w:val="18"/>
              </w:rPr>
              <w:t>If only &lt;&lt;&lt; is displayed, a reading error occurred. Take suspension tube out, and repeat above steps.</w:t>
            </w:r>
          </w:p>
          <w:p w:rsidR="0093231E" w:rsidRPr="00D118F9" w:rsidRDefault="0093231E" w:rsidP="00C87C7C">
            <w:pPr>
              <w:pStyle w:val="Header"/>
              <w:numPr>
                <w:ilvl w:val="0"/>
                <w:numId w:val="10"/>
              </w:numPr>
              <w:tabs>
                <w:tab w:val="clear" w:pos="4320"/>
                <w:tab w:val="clear" w:pos="8640"/>
              </w:tabs>
              <w:rPr>
                <w:rFonts w:ascii="Arial" w:hAnsi="Arial" w:cs="Arial"/>
                <w:bCs/>
                <w:sz w:val="20"/>
                <w:szCs w:val="20"/>
              </w:rPr>
            </w:pPr>
            <w:r w:rsidRPr="0093231E">
              <w:rPr>
                <w:rFonts w:ascii="Arial" w:hAnsi="Arial" w:cs="Arial"/>
                <w:sz w:val="18"/>
              </w:rPr>
              <w:t>Once appropriate density is achieved, place the suspension tube into the slot indicated.  The indicated slot has its position number above it on it on the FLEXprep screen.</w:t>
            </w:r>
          </w:p>
          <w:p w:rsidR="00D118F9" w:rsidRPr="0093231E" w:rsidRDefault="00D118F9" w:rsidP="00C87C7C">
            <w:pPr>
              <w:pStyle w:val="Header"/>
              <w:numPr>
                <w:ilvl w:val="0"/>
                <w:numId w:val="10"/>
              </w:numPr>
              <w:tabs>
                <w:tab w:val="clear" w:pos="4320"/>
                <w:tab w:val="clear" w:pos="8640"/>
              </w:tabs>
              <w:rPr>
                <w:rFonts w:ascii="Arial" w:hAnsi="Arial" w:cs="Arial"/>
                <w:bCs/>
                <w:sz w:val="20"/>
                <w:szCs w:val="20"/>
              </w:rPr>
            </w:pPr>
            <w:r>
              <w:rPr>
                <w:rFonts w:ascii="Arial" w:hAnsi="Arial" w:cs="Arial"/>
                <w:sz w:val="18"/>
              </w:rPr>
              <w:t>Label and inoculate a purity plate for each card.</w:t>
            </w:r>
          </w:p>
          <w:p w:rsidR="00C62ED4" w:rsidRPr="00C62ED4" w:rsidRDefault="00C62ED4" w:rsidP="00C87C7C">
            <w:pPr>
              <w:pStyle w:val="Header"/>
              <w:numPr>
                <w:ilvl w:val="0"/>
                <w:numId w:val="10"/>
              </w:numPr>
              <w:tabs>
                <w:tab w:val="clear" w:pos="4320"/>
                <w:tab w:val="clear" w:pos="8640"/>
              </w:tabs>
              <w:rPr>
                <w:rFonts w:ascii="Arial" w:hAnsi="Arial" w:cs="Arial"/>
                <w:bCs/>
                <w:sz w:val="20"/>
                <w:szCs w:val="20"/>
              </w:rPr>
            </w:pPr>
            <w:r w:rsidRPr="00C62ED4">
              <w:rPr>
                <w:rFonts w:ascii="Arial" w:hAnsi="Arial" w:cs="Arial"/>
                <w:sz w:val="18"/>
              </w:rPr>
              <w:t xml:space="preserve">Select the appropriate card, open the pouch at one of the two available tears being careful not to allow anything to touch the aspiration straw and scan the barcode. </w:t>
            </w:r>
          </w:p>
          <w:p w:rsidR="008D3D59" w:rsidRPr="008D3D59" w:rsidRDefault="00C62ED4" w:rsidP="00C87C7C">
            <w:pPr>
              <w:pStyle w:val="Header"/>
              <w:numPr>
                <w:ilvl w:val="0"/>
                <w:numId w:val="10"/>
              </w:numPr>
              <w:tabs>
                <w:tab w:val="clear" w:pos="4320"/>
                <w:tab w:val="clear" w:pos="8640"/>
              </w:tabs>
              <w:rPr>
                <w:rFonts w:ascii="Arial" w:hAnsi="Arial" w:cs="Arial"/>
                <w:bCs/>
                <w:sz w:val="20"/>
                <w:szCs w:val="20"/>
              </w:rPr>
            </w:pPr>
            <w:r>
              <w:rPr>
                <w:rFonts w:ascii="Arial" w:hAnsi="Arial" w:cs="Arial"/>
                <w:sz w:val="18"/>
              </w:rPr>
              <w:t xml:space="preserve">For </w:t>
            </w:r>
            <w:r w:rsidR="008D3D59">
              <w:rPr>
                <w:rFonts w:ascii="Arial" w:hAnsi="Arial" w:cs="Arial"/>
                <w:sz w:val="18"/>
              </w:rPr>
              <w:t>identification card only: o</w:t>
            </w:r>
            <w:r w:rsidRPr="008D3D59">
              <w:rPr>
                <w:rFonts w:ascii="Arial" w:hAnsi="Arial" w:cs="Arial"/>
                <w:sz w:val="18"/>
              </w:rPr>
              <w:t xml:space="preserve">pen and scan the barcode </w:t>
            </w:r>
            <w:r w:rsidR="008D3D59">
              <w:rPr>
                <w:rFonts w:ascii="Arial" w:hAnsi="Arial" w:cs="Arial"/>
                <w:sz w:val="18"/>
              </w:rPr>
              <w:t xml:space="preserve">of the ID card at the ID Card box </w:t>
            </w:r>
            <w:r w:rsidRPr="008D3D59">
              <w:rPr>
                <w:rFonts w:ascii="Arial" w:hAnsi="Arial" w:cs="Arial"/>
                <w:sz w:val="18"/>
              </w:rPr>
              <w:t>and place it in the slot that contains the suspension tube.</w:t>
            </w:r>
          </w:p>
          <w:p w:rsidR="00B75A34" w:rsidRPr="00B75A34" w:rsidRDefault="008D3D59" w:rsidP="00B75A34">
            <w:pPr>
              <w:pStyle w:val="Header"/>
              <w:numPr>
                <w:ilvl w:val="0"/>
                <w:numId w:val="10"/>
              </w:numPr>
              <w:tabs>
                <w:tab w:val="clear" w:pos="4320"/>
                <w:tab w:val="clear" w:pos="8640"/>
              </w:tabs>
              <w:rPr>
                <w:rFonts w:ascii="Arial" w:hAnsi="Arial" w:cs="Arial"/>
                <w:bCs/>
                <w:sz w:val="20"/>
                <w:szCs w:val="20"/>
              </w:rPr>
            </w:pPr>
            <w:r w:rsidRPr="008D3D59">
              <w:rPr>
                <w:rFonts w:ascii="Arial" w:hAnsi="Arial" w:cs="Arial"/>
                <w:bCs/>
                <w:sz w:val="20"/>
                <w:szCs w:val="20"/>
              </w:rPr>
              <w:t xml:space="preserve">For </w:t>
            </w:r>
            <w:r w:rsidR="00B75A34">
              <w:rPr>
                <w:rFonts w:ascii="Arial" w:hAnsi="Arial" w:cs="Arial"/>
                <w:sz w:val="18"/>
              </w:rPr>
              <w:t>susceptibility card only: p</w:t>
            </w:r>
            <w:r w:rsidRPr="008D3D59">
              <w:rPr>
                <w:rFonts w:ascii="Arial" w:hAnsi="Arial" w:cs="Arial"/>
                <w:sz w:val="18"/>
              </w:rPr>
              <w:t xml:space="preserve">lace an empty 12x75 tube in the next slot. Open and scan the barcode for the required susceptibility card </w:t>
            </w:r>
            <w:r w:rsidR="00B75A34">
              <w:rPr>
                <w:rFonts w:ascii="Arial" w:hAnsi="Arial" w:cs="Arial"/>
                <w:sz w:val="18"/>
              </w:rPr>
              <w:t xml:space="preserve">at the AST Card box </w:t>
            </w:r>
            <w:r w:rsidRPr="008D3D59">
              <w:rPr>
                <w:rFonts w:ascii="Arial" w:hAnsi="Arial" w:cs="Arial"/>
                <w:sz w:val="18"/>
              </w:rPr>
              <w:t>and place it in the slot containing the empty tube.</w:t>
            </w:r>
          </w:p>
          <w:p w:rsidR="00222612" w:rsidRPr="00222612" w:rsidRDefault="00B75A34" w:rsidP="00222612">
            <w:pPr>
              <w:pStyle w:val="Header"/>
              <w:numPr>
                <w:ilvl w:val="0"/>
                <w:numId w:val="10"/>
              </w:numPr>
              <w:tabs>
                <w:tab w:val="clear" w:pos="4320"/>
                <w:tab w:val="clear" w:pos="8640"/>
              </w:tabs>
              <w:rPr>
                <w:rFonts w:ascii="Arial" w:hAnsi="Arial" w:cs="Arial"/>
                <w:bCs/>
                <w:sz w:val="20"/>
                <w:szCs w:val="20"/>
              </w:rPr>
            </w:pPr>
            <w:r w:rsidRPr="00B75A34">
              <w:rPr>
                <w:rFonts w:ascii="Arial" w:hAnsi="Arial" w:cs="Arial"/>
                <w:bCs/>
                <w:sz w:val="20"/>
                <w:szCs w:val="20"/>
              </w:rPr>
              <w:t xml:space="preserve">For identification and susceptibility cards, </w:t>
            </w:r>
            <w:r>
              <w:rPr>
                <w:rFonts w:ascii="Arial" w:hAnsi="Arial" w:cs="Arial"/>
                <w:sz w:val="18"/>
              </w:rPr>
              <w:t>o</w:t>
            </w:r>
            <w:r w:rsidRPr="00B75A34">
              <w:rPr>
                <w:rFonts w:ascii="Arial" w:hAnsi="Arial" w:cs="Arial"/>
                <w:sz w:val="18"/>
              </w:rPr>
              <w:t xml:space="preserve">pen and scan the barcode for the ID card </w:t>
            </w:r>
            <w:r>
              <w:rPr>
                <w:rFonts w:ascii="Arial" w:hAnsi="Arial" w:cs="Arial"/>
                <w:sz w:val="18"/>
              </w:rPr>
              <w:t xml:space="preserve">at the ID Card box </w:t>
            </w:r>
            <w:r w:rsidRPr="00B75A34">
              <w:rPr>
                <w:rFonts w:ascii="Arial" w:hAnsi="Arial" w:cs="Arial"/>
                <w:sz w:val="18"/>
              </w:rPr>
              <w:t xml:space="preserve">and place it in the slot that contains the suspension tube. Place an empty 12x75 tube in the next slot. Open and scan the barcode for the required susceptibility card </w:t>
            </w:r>
            <w:r>
              <w:rPr>
                <w:rFonts w:ascii="Arial" w:hAnsi="Arial" w:cs="Arial"/>
                <w:sz w:val="18"/>
              </w:rPr>
              <w:t xml:space="preserve">at the AST Card box </w:t>
            </w:r>
            <w:r w:rsidRPr="00B75A34">
              <w:rPr>
                <w:rFonts w:ascii="Arial" w:hAnsi="Arial" w:cs="Arial"/>
                <w:sz w:val="18"/>
              </w:rPr>
              <w:t>and place it in the slot containing the empty tube.</w:t>
            </w:r>
          </w:p>
          <w:p w:rsidR="00222612" w:rsidRPr="00222612" w:rsidRDefault="00222612" w:rsidP="00222612">
            <w:pPr>
              <w:pStyle w:val="Header"/>
              <w:numPr>
                <w:ilvl w:val="0"/>
                <w:numId w:val="10"/>
              </w:numPr>
              <w:tabs>
                <w:tab w:val="clear" w:pos="4320"/>
                <w:tab w:val="clear" w:pos="8640"/>
              </w:tabs>
              <w:rPr>
                <w:rFonts w:ascii="Arial" w:hAnsi="Arial" w:cs="Arial"/>
                <w:bCs/>
                <w:sz w:val="20"/>
                <w:szCs w:val="20"/>
              </w:rPr>
            </w:pPr>
            <w:r w:rsidRPr="00222612">
              <w:rPr>
                <w:rFonts w:ascii="Arial" w:hAnsi="Arial" w:cs="Arial"/>
                <w:sz w:val="18"/>
              </w:rPr>
              <w:lastRenderedPageBreak/>
              <w:t xml:space="preserve">Susceptibility only setups should also have the ‘Organism ID’ fields and, in the case of Gram Pos cards, the ‘Offline Tests’ fields answered.  </w:t>
            </w:r>
          </w:p>
          <w:p w:rsidR="00B75A34" w:rsidRPr="00222612" w:rsidRDefault="00222612" w:rsidP="00B75A34">
            <w:pPr>
              <w:pStyle w:val="Header"/>
              <w:numPr>
                <w:ilvl w:val="0"/>
                <w:numId w:val="10"/>
              </w:numPr>
              <w:tabs>
                <w:tab w:val="clear" w:pos="4320"/>
                <w:tab w:val="clear" w:pos="8640"/>
              </w:tabs>
              <w:rPr>
                <w:rFonts w:ascii="Arial" w:hAnsi="Arial" w:cs="Arial"/>
                <w:bCs/>
                <w:sz w:val="20"/>
                <w:szCs w:val="20"/>
              </w:rPr>
            </w:pPr>
            <w:r w:rsidRPr="00222612">
              <w:rPr>
                <w:rFonts w:ascii="Arial" w:hAnsi="Arial" w:cs="Arial"/>
                <w:b/>
                <w:bCs/>
                <w:sz w:val="18"/>
              </w:rPr>
              <w:t xml:space="preserve">ANC </w:t>
            </w:r>
            <w:r w:rsidRPr="00222612">
              <w:rPr>
                <w:rFonts w:ascii="Arial" w:hAnsi="Arial" w:cs="Arial"/>
                <w:sz w:val="18"/>
              </w:rPr>
              <w:t>cards require the following entries in the ‘Offline Tests’ field:  AEROTOLERANCE, GRAM REACTION, and CELL MORPHOLOGY</w:t>
            </w:r>
          </w:p>
          <w:p w:rsidR="00B75A34" w:rsidRDefault="00B75A34" w:rsidP="00B75A34">
            <w:pPr>
              <w:tabs>
                <w:tab w:val="num" w:pos="432"/>
              </w:tabs>
              <w:ind w:left="432"/>
              <w:jc w:val="left"/>
              <w:rPr>
                <w:sz w:val="18"/>
              </w:rPr>
            </w:pPr>
          </w:p>
          <w:p w:rsidR="00B75A34" w:rsidRPr="00222612" w:rsidRDefault="00222612" w:rsidP="00B75A34">
            <w:pPr>
              <w:pStyle w:val="Header"/>
              <w:numPr>
                <w:ilvl w:val="0"/>
                <w:numId w:val="10"/>
              </w:numPr>
              <w:tabs>
                <w:tab w:val="clear" w:pos="4320"/>
                <w:tab w:val="clear" w:pos="8640"/>
              </w:tabs>
              <w:rPr>
                <w:rFonts w:ascii="Arial" w:hAnsi="Arial" w:cs="Arial"/>
                <w:bCs/>
                <w:sz w:val="20"/>
                <w:szCs w:val="20"/>
              </w:rPr>
            </w:pPr>
            <w:r w:rsidRPr="00222612">
              <w:rPr>
                <w:rFonts w:ascii="Arial" w:hAnsi="Arial" w:cs="Arial"/>
                <w:sz w:val="18"/>
              </w:rPr>
              <w:t>Once al</w:t>
            </w:r>
            <w:r w:rsidR="001A01AB">
              <w:rPr>
                <w:rFonts w:ascii="Arial" w:hAnsi="Arial" w:cs="Arial"/>
                <w:sz w:val="18"/>
              </w:rPr>
              <w:t>l setup is complete, click o</w:t>
            </w:r>
            <w:r w:rsidRPr="00222612">
              <w:rPr>
                <w:rFonts w:ascii="Arial" w:hAnsi="Arial" w:cs="Arial"/>
                <w:sz w:val="18"/>
              </w:rPr>
              <w:t xml:space="preserve">n the icon to send the cassette to Vitek 2 System </w:t>
            </w:r>
          </w:p>
          <w:p w:rsidR="00222612" w:rsidRDefault="00222612" w:rsidP="00222612">
            <w:pPr>
              <w:pStyle w:val="Header"/>
              <w:tabs>
                <w:tab w:val="clear" w:pos="4320"/>
                <w:tab w:val="clear" w:pos="8640"/>
              </w:tabs>
              <w:rPr>
                <w:sz w:val="18"/>
              </w:rPr>
            </w:pPr>
          </w:p>
          <w:p w:rsidR="00222612" w:rsidRDefault="00222612" w:rsidP="00222612">
            <w:pPr>
              <w:pStyle w:val="Header"/>
              <w:tabs>
                <w:tab w:val="clear" w:pos="4320"/>
                <w:tab w:val="clear" w:pos="8640"/>
              </w:tabs>
              <w:rPr>
                <w:sz w:val="18"/>
              </w:rPr>
            </w:pPr>
          </w:p>
          <w:p w:rsidR="00044F58" w:rsidRDefault="002E509C" w:rsidP="00044F58">
            <w:pPr>
              <w:pStyle w:val="Header"/>
              <w:tabs>
                <w:tab w:val="clear" w:pos="4320"/>
                <w:tab w:val="clear" w:pos="8640"/>
              </w:tabs>
              <w:rPr>
                <w:rFonts w:ascii="Arial" w:hAnsi="Arial" w:cs="Arial"/>
                <w:bCs/>
                <w:sz w:val="20"/>
                <w:szCs w:val="20"/>
              </w:rPr>
            </w:pPr>
            <w:r>
              <w:rPr>
                <w:noProof/>
                <w:sz w:val="18"/>
              </w:rPr>
              <w:pict>
                <v:shape id="_x0000_s1028" type="#_x0000_t68" style="position:absolute;left:0;text-align:left;margin-left:241.75pt;margin-top:91.7pt;width:38.25pt;height:76.9pt;z-index:251659264" fillcolor="#c0504d [3205]" strokecolor="#f2f2f2 [3041]" strokeweight="3pt">
                  <v:shadow on="t" type="perspective" color="#622423 [1605]" opacity=".5" offset="1pt" offset2="-1pt"/>
                  <v:textbox style="layout-flow:vertical-ideographic"/>
                </v:shape>
              </w:pict>
            </w:r>
            <w:r w:rsidR="00222612" w:rsidRPr="00222612">
              <w:rPr>
                <w:noProof/>
                <w:sz w:val="18"/>
              </w:rPr>
              <w:drawing>
                <wp:inline distT="0" distB="0" distL="0" distR="0">
                  <wp:extent cx="4502937" cy="304800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502937" cy="3048000"/>
                          </a:xfrm>
                          <a:prstGeom prst="rect">
                            <a:avLst/>
                          </a:prstGeom>
                          <a:noFill/>
                          <a:ln w="9525">
                            <a:noFill/>
                            <a:miter lim="800000"/>
                            <a:headEnd/>
                            <a:tailEnd/>
                          </a:ln>
                        </pic:spPr>
                      </pic:pic>
                    </a:graphicData>
                  </a:graphic>
                </wp:inline>
              </w:drawing>
            </w:r>
          </w:p>
          <w:p w:rsidR="00044F58" w:rsidRPr="00FD479A" w:rsidRDefault="00FD479A" w:rsidP="00044F58">
            <w:pPr>
              <w:pStyle w:val="Header"/>
              <w:tabs>
                <w:tab w:val="clear" w:pos="4320"/>
                <w:tab w:val="clear" w:pos="8640"/>
              </w:tabs>
              <w:rPr>
                <w:rFonts w:ascii="Arial" w:hAnsi="Arial" w:cs="Arial"/>
                <w:bCs/>
                <w:color w:val="548DD4" w:themeColor="text2" w:themeTint="99"/>
                <w:sz w:val="16"/>
                <w:szCs w:val="16"/>
              </w:rPr>
            </w:pPr>
            <w:r w:rsidRPr="00FD479A">
              <w:rPr>
                <w:rFonts w:ascii="Arial" w:hAnsi="Arial" w:cs="Arial"/>
                <w:bCs/>
                <w:color w:val="548DD4" w:themeColor="text2" w:themeTint="99"/>
                <w:sz w:val="16"/>
                <w:szCs w:val="16"/>
              </w:rPr>
              <w:t>Figure 2 Vitek 2 FLEXprep</w:t>
            </w:r>
          </w:p>
          <w:p w:rsidR="00FD479A" w:rsidRPr="00FD479A" w:rsidRDefault="00FD479A" w:rsidP="00044F58">
            <w:pPr>
              <w:pStyle w:val="Header"/>
              <w:tabs>
                <w:tab w:val="clear" w:pos="4320"/>
                <w:tab w:val="clear" w:pos="8640"/>
              </w:tabs>
              <w:rPr>
                <w:rFonts w:ascii="Arial" w:hAnsi="Arial" w:cs="Arial"/>
                <w:bCs/>
                <w:sz w:val="16"/>
                <w:szCs w:val="16"/>
              </w:rPr>
            </w:pPr>
          </w:p>
          <w:p w:rsidR="00044F58" w:rsidRPr="00D118F9" w:rsidRDefault="00044F58" w:rsidP="00044F58">
            <w:pPr>
              <w:pStyle w:val="Header"/>
              <w:numPr>
                <w:ilvl w:val="0"/>
                <w:numId w:val="10"/>
              </w:numPr>
              <w:tabs>
                <w:tab w:val="clear" w:pos="4320"/>
                <w:tab w:val="clear" w:pos="8640"/>
              </w:tabs>
              <w:rPr>
                <w:rFonts w:ascii="Arial" w:hAnsi="Arial" w:cs="Arial"/>
                <w:sz w:val="18"/>
              </w:rPr>
            </w:pPr>
            <w:r w:rsidRPr="00D118F9">
              <w:rPr>
                <w:rFonts w:ascii="Arial" w:hAnsi="Arial" w:cs="Arial"/>
                <w:bCs/>
                <w:sz w:val="20"/>
                <w:szCs w:val="20"/>
              </w:rPr>
              <w:t xml:space="preserve">IF the </w:t>
            </w:r>
            <w:r w:rsidRPr="00D118F9">
              <w:rPr>
                <w:rFonts w:ascii="Arial" w:hAnsi="Arial" w:cs="Arial"/>
                <w:color w:val="339966"/>
                <w:sz w:val="18"/>
              </w:rPr>
              <w:t xml:space="preserve">GREEN </w:t>
            </w:r>
            <w:r w:rsidRPr="00D118F9">
              <w:rPr>
                <w:rFonts w:ascii="Arial" w:hAnsi="Arial" w:cs="Arial"/>
                <w:sz w:val="18"/>
              </w:rPr>
              <w:t>indicator light below the cassette load station is ON, Open door and load the Smart Carrier with tube side facing toward you.</w:t>
            </w:r>
          </w:p>
          <w:p w:rsidR="008D3D59" w:rsidRDefault="00044F58" w:rsidP="00044F58">
            <w:pPr>
              <w:pStyle w:val="Header"/>
              <w:tabs>
                <w:tab w:val="clear" w:pos="4320"/>
                <w:tab w:val="clear" w:pos="8640"/>
              </w:tabs>
              <w:rPr>
                <w:rFonts w:ascii="Arial" w:hAnsi="Arial" w:cs="Arial"/>
                <w:bCs/>
                <w:sz w:val="20"/>
                <w:szCs w:val="20"/>
              </w:rPr>
            </w:pPr>
            <w:r w:rsidRPr="00D438FC">
              <w:rPr>
                <w:sz w:val="18"/>
              </w:rPr>
              <w:object w:dxaOrig="7934" w:dyaOrig="3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9pt;height:64.5pt" o:ole="">
                  <v:imagedata r:id="rId13" o:title=""/>
                </v:shape>
                <o:OLEObject Type="Embed" ProgID="PBrush" ShapeID="_x0000_i1025" DrawAspect="Content" ObjectID="_1634626978" r:id="rId14"/>
              </w:object>
            </w:r>
          </w:p>
          <w:p w:rsidR="00044F58" w:rsidRDefault="00044F58" w:rsidP="00044F58">
            <w:pPr>
              <w:pStyle w:val="Header"/>
              <w:tabs>
                <w:tab w:val="clear" w:pos="4320"/>
                <w:tab w:val="clear" w:pos="8640"/>
              </w:tabs>
              <w:rPr>
                <w:rFonts w:ascii="Arial" w:hAnsi="Arial" w:cs="Arial"/>
                <w:bCs/>
                <w:sz w:val="20"/>
                <w:szCs w:val="20"/>
              </w:rPr>
            </w:pPr>
          </w:p>
          <w:p w:rsidR="00044F58" w:rsidRDefault="00044F58" w:rsidP="00044F58">
            <w:pPr>
              <w:pStyle w:val="Header"/>
              <w:tabs>
                <w:tab w:val="clear" w:pos="4320"/>
                <w:tab w:val="clear" w:pos="8640"/>
              </w:tabs>
              <w:rPr>
                <w:rFonts w:ascii="Arial" w:hAnsi="Arial" w:cs="Arial"/>
                <w:bCs/>
                <w:sz w:val="20"/>
                <w:szCs w:val="20"/>
              </w:rPr>
            </w:pPr>
          </w:p>
          <w:p w:rsidR="00044F58" w:rsidRPr="00D118F9" w:rsidRDefault="00044F58" w:rsidP="00044F58">
            <w:pPr>
              <w:pStyle w:val="Header"/>
              <w:numPr>
                <w:ilvl w:val="0"/>
                <w:numId w:val="10"/>
              </w:numPr>
              <w:tabs>
                <w:tab w:val="clear" w:pos="4320"/>
                <w:tab w:val="clear" w:pos="8640"/>
              </w:tabs>
              <w:rPr>
                <w:rFonts w:ascii="Arial" w:hAnsi="Arial" w:cs="Arial"/>
                <w:bCs/>
                <w:sz w:val="20"/>
                <w:szCs w:val="20"/>
              </w:rPr>
            </w:pPr>
            <w:r w:rsidRPr="00D118F9">
              <w:rPr>
                <w:rFonts w:ascii="Arial" w:hAnsi="Arial" w:cs="Arial"/>
                <w:sz w:val="18"/>
              </w:rPr>
              <w:t>If the</w:t>
            </w:r>
            <w:r w:rsidRPr="00D118F9">
              <w:rPr>
                <w:rFonts w:ascii="Arial" w:hAnsi="Arial" w:cs="Arial"/>
                <w:color w:val="339966"/>
                <w:sz w:val="18"/>
              </w:rPr>
              <w:t xml:space="preserve"> GREEN </w:t>
            </w:r>
            <w:r w:rsidRPr="00D118F9">
              <w:rPr>
                <w:rFonts w:ascii="Arial" w:hAnsi="Arial" w:cs="Arial"/>
                <w:sz w:val="18"/>
              </w:rPr>
              <w:t>indicator light is OFF, wait for light to turn on and then proceed as above. Instrument is busy moving boats.</w:t>
            </w:r>
          </w:p>
          <w:p w:rsidR="00C62ED4" w:rsidRPr="00D118F9" w:rsidRDefault="00044F58" w:rsidP="00C62ED4">
            <w:pPr>
              <w:pStyle w:val="Header"/>
              <w:numPr>
                <w:ilvl w:val="0"/>
                <w:numId w:val="10"/>
              </w:numPr>
              <w:tabs>
                <w:tab w:val="clear" w:pos="4320"/>
                <w:tab w:val="clear" w:pos="8640"/>
              </w:tabs>
              <w:rPr>
                <w:rFonts w:ascii="Arial" w:hAnsi="Arial" w:cs="Arial"/>
                <w:bCs/>
                <w:sz w:val="20"/>
                <w:szCs w:val="20"/>
              </w:rPr>
            </w:pPr>
            <w:r w:rsidRPr="00D118F9">
              <w:rPr>
                <w:rFonts w:ascii="Arial" w:hAnsi="Arial" w:cs="Arial"/>
                <w:bCs/>
                <w:sz w:val="20"/>
                <w:szCs w:val="20"/>
              </w:rPr>
              <w:t xml:space="preserve">If the </w:t>
            </w:r>
            <w:r w:rsidRPr="00D118F9">
              <w:rPr>
                <w:rFonts w:ascii="Arial" w:hAnsi="Arial" w:cs="Arial"/>
                <w:color w:val="339966"/>
                <w:sz w:val="18"/>
              </w:rPr>
              <w:t xml:space="preserve">GREEN </w:t>
            </w:r>
            <w:r w:rsidRPr="00D118F9">
              <w:rPr>
                <w:rFonts w:ascii="Arial" w:hAnsi="Arial" w:cs="Arial"/>
                <w:sz w:val="18"/>
              </w:rPr>
              <w:t xml:space="preserve">indicator light is BLINKING, a processed Smart Carrier </w:t>
            </w:r>
            <w:r w:rsidR="00037473">
              <w:rPr>
                <w:rFonts w:ascii="Arial" w:hAnsi="Arial" w:cs="Arial"/>
                <w:sz w:val="18"/>
              </w:rPr>
              <w:t xml:space="preserve">Cassette </w:t>
            </w:r>
            <w:r w:rsidRPr="00D118F9">
              <w:rPr>
                <w:rFonts w:ascii="Arial" w:hAnsi="Arial" w:cs="Arial"/>
                <w:sz w:val="18"/>
              </w:rPr>
              <w:t xml:space="preserve">is at the load station.  Remove </w:t>
            </w:r>
            <w:r w:rsidR="00D118F9" w:rsidRPr="00D118F9">
              <w:rPr>
                <w:rFonts w:ascii="Arial" w:hAnsi="Arial" w:cs="Arial"/>
                <w:sz w:val="18"/>
              </w:rPr>
              <w:t xml:space="preserve">the processed Smart Carrier </w:t>
            </w:r>
            <w:r w:rsidR="003A6FAC">
              <w:rPr>
                <w:rFonts w:ascii="Arial" w:hAnsi="Arial" w:cs="Arial"/>
                <w:sz w:val="18"/>
              </w:rPr>
              <w:t xml:space="preserve">Cassette </w:t>
            </w:r>
            <w:r w:rsidR="00D118F9" w:rsidRPr="00D118F9">
              <w:rPr>
                <w:rFonts w:ascii="Arial" w:hAnsi="Arial" w:cs="Arial"/>
                <w:sz w:val="18"/>
              </w:rPr>
              <w:t>and without closing the load door and load the unprocessed Smart Carrier</w:t>
            </w:r>
            <w:r w:rsidR="003A6FAC">
              <w:rPr>
                <w:rFonts w:ascii="Arial" w:hAnsi="Arial" w:cs="Arial"/>
                <w:sz w:val="18"/>
              </w:rPr>
              <w:t xml:space="preserve"> Cassette</w:t>
            </w:r>
            <w:r w:rsidRPr="00D118F9">
              <w:rPr>
                <w:rFonts w:ascii="Arial" w:hAnsi="Arial" w:cs="Arial"/>
                <w:sz w:val="18"/>
              </w:rPr>
              <w:t>.</w:t>
            </w:r>
          </w:p>
          <w:p w:rsidR="00D118F9" w:rsidRPr="00D118F9" w:rsidRDefault="00D118F9" w:rsidP="00C62ED4">
            <w:pPr>
              <w:pStyle w:val="Header"/>
              <w:numPr>
                <w:ilvl w:val="0"/>
                <w:numId w:val="10"/>
              </w:numPr>
              <w:tabs>
                <w:tab w:val="clear" w:pos="4320"/>
                <w:tab w:val="clear" w:pos="8640"/>
              </w:tabs>
              <w:rPr>
                <w:rFonts w:ascii="Arial" w:hAnsi="Arial" w:cs="Arial"/>
                <w:bCs/>
                <w:sz w:val="20"/>
                <w:szCs w:val="20"/>
              </w:rPr>
            </w:pPr>
            <w:r w:rsidRPr="00D118F9">
              <w:rPr>
                <w:rFonts w:ascii="Arial" w:hAnsi="Arial" w:cs="Arial"/>
                <w:sz w:val="18"/>
              </w:rPr>
              <w:t>Close the load station door and wait for the instrument to emit six ascending beeps.  This indicates that information has been succe</w:t>
            </w:r>
            <w:r w:rsidR="003A6FAC">
              <w:rPr>
                <w:rFonts w:ascii="Arial" w:hAnsi="Arial" w:cs="Arial"/>
                <w:sz w:val="18"/>
              </w:rPr>
              <w:t xml:space="preserve">ssfully </w:t>
            </w:r>
            <w:r w:rsidR="00332EF3">
              <w:rPr>
                <w:rFonts w:ascii="Arial" w:hAnsi="Arial" w:cs="Arial"/>
                <w:sz w:val="18"/>
              </w:rPr>
              <w:t xml:space="preserve">transferred </w:t>
            </w:r>
            <w:r w:rsidR="00332EF3" w:rsidRPr="00D118F9">
              <w:rPr>
                <w:rFonts w:ascii="Arial" w:hAnsi="Arial" w:cs="Arial"/>
                <w:sz w:val="18"/>
              </w:rPr>
              <w:t>to</w:t>
            </w:r>
            <w:r w:rsidRPr="00D118F9">
              <w:rPr>
                <w:rFonts w:ascii="Arial" w:hAnsi="Arial" w:cs="Arial"/>
                <w:sz w:val="18"/>
              </w:rPr>
              <w:t xml:space="preserve"> the Vitek 2 and card processing can continue.</w:t>
            </w:r>
          </w:p>
          <w:p w:rsidR="00D118F9" w:rsidRPr="00D118F9" w:rsidRDefault="00D118F9" w:rsidP="00D118F9">
            <w:pPr>
              <w:pStyle w:val="Header"/>
              <w:numPr>
                <w:ilvl w:val="0"/>
                <w:numId w:val="10"/>
              </w:numPr>
              <w:tabs>
                <w:tab w:val="clear" w:pos="4320"/>
                <w:tab w:val="clear" w:pos="8640"/>
              </w:tabs>
              <w:rPr>
                <w:rFonts w:ascii="Arial" w:hAnsi="Arial" w:cs="Arial"/>
                <w:bCs/>
                <w:sz w:val="20"/>
                <w:szCs w:val="20"/>
              </w:rPr>
            </w:pPr>
            <w:r w:rsidRPr="00D118F9">
              <w:rPr>
                <w:rFonts w:ascii="Arial" w:hAnsi="Arial" w:cs="Arial"/>
                <w:sz w:val="18"/>
              </w:rPr>
              <w:t xml:space="preserve">When a Smart Carrier </w:t>
            </w:r>
            <w:r w:rsidR="003A6FAC">
              <w:rPr>
                <w:rFonts w:ascii="Arial" w:hAnsi="Arial" w:cs="Arial"/>
                <w:sz w:val="18"/>
              </w:rPr>
              <w:t xml:space="preserve">Cassette </w:t>
            </w:r>
            <w:r w:rsidRPr="00D118F9">
              <w:rPr>
                <w:rFonts w:ascii="Arial" w:hAnsi="Arial" w:cs="Arial"/>
                <w:sz w:val="18"/>
              </w:rPr>
              <w:t xml:space="preserve">is finished processing, it is left at the load station to be removed.  The </w:t>
            </w:r>
            <w:r w:rsidRPr="00D118F9">
              <w:rPr>
                <w:rFonts w:ascii="Arial" w:hAnsi="Arial" w:cs="Arial"/>
                <w:color w:val="339966"/>
                <w:sz w:val="18"/>
              </w:rPr>
              <w:t>GREEN</w:t>
            </w:r>
            <w:r w:rsidRPr="00D118F9">
              <w:rPr>
                <w:rFonts w:ascii="Arial" w:hAnsi="Arial" w:cs="Arial"/>
                <w:sz w:val="18"/>
              </w:rPr>
              <w:t xml:space="preserve"> indicator light will be blinking and indicates the presence of a processed Smart Carrier</w:t>
            </w:r>
            <w:r w:rsidR="00FD479A">
              <w:rPr>
                <w:rFonts w:ascii="Arial" w:hAnsi="Arial" w:cs="Arial"/>
                <w:sz w:val="18"/>
              </w:rPr>
              <w:t xml:space="preserve"> Cassette</w:t>
            </w:r>
            <w:r w:rsidRPr="00D118F9">
              <w:rPr>
                <w:rFonts w:ascii="Arial" w:hAnsi="Arial" w:cs="Arial"/>
                <w:sz w:val="18"/>
              </w:rPr>
              <w:t>. Open cassette load door and remove the SCC from the boat. Dispose of materials in the cassette in an appropriate biohazard waste container.</w:t>
            </w:r>
          </w:p>
          <w:p w:rsidR="00D118F9" w:rsidRPr="00874818" w:rsidRDefault="00D118F9" w:rsidP="00D118F9">
            <w:pPr>
              <w:pStyle w:val="Header"/>
              <w:numPr>
                <w:ilvl w:val="0"/>
                <w:numId w:val="10"/>
              </w:numPr>
              <w:tabs>
                <w:tab w:val="clear" w:pos="4320"/>
                <w:tab w:val="clear" w:pos="8640"/>
              </w:tabs>
              <w:rPr>
                <w:rFonts w:ascii="Arial" w:hAnsi="Arial" w:cs="Arial"/>
                <w:bCs/>
                <w:sz w:val="20"/>
                <w:szCs w:val="20"/>
              </w:rPr>
            </w:pPr>
            <w:r w:rsidRPr="00874818">
              <w:rPr>
                <w:rFonts w:ascii="Arial" w:hAnsi="Arial" w:cs="Arial"/>
                <w:sz w:val="18"/>
                <w:highlight w:val="red"/>
              </w:rPr>
              <w:t>Red cassettes</w:t>
            </w:r>
            <w:r w:rsidRPr="00874818">
              <w:rPr>
                <w:rFonts w:ascii="Arial" w:hAnsi="Arial" w:cs="Arial"/>
                <w:sz w:val="18"/>
              </w:rPr>
              <w:t xml:space="preserve"> on the Vitek 2 should be fixed </w:t>
            </w:r>
            <w:r w:rsidRPr="00874818">
              <w:rPr>
                <w:rFonts w:ascii="Arial" w:hAnsi="Arial" w:cs="Arial"/>
                <w:sz w:val="18"/>
                <w:highlight w:val="red"/>
              </w:rPr>
              <w:t>ASAP</w:t>
            </w:r>
            <w:r w:rsidRPr="00874818">
              <w:rPr>
                <w:rFonts w:ascii="Arial" w:hAnsi="Arial" w:cs="Arial"/>
                <w:sz w:val="18"/>
              </w:rPr>
              <w:t xml:space="preserve"> to ensure proper analysis of card data.</w:t>
            </w:r>
          </w:p>
          <w:p w:rsidR="00D118F9" w:rsidRPr="00874818" w:rsidRDefault="00D118F9" w:rsidP="00D118F9">
            <w:pPr>
              <w:pStyle w:val="Header"/>
              <w:numPr>
                <w:ilvl w:val="0"/>
                <w:numId w:val="10"/>
              </w:numPr>
              <w:tabs>
                <w:tab w:val="clear" w:pos="4320"/>
                <w:tab w:val="clear" w:pos="8640"/>
              </w:tabs>
              <w:rPr>
                <w:rFonts w:ascii="Arial" w:hAnsi="Arial" w:cs="Arial"/>
                <w:bCs/>
                <w:sz w:val="20"/>
                <w:szCs w:val="20"/>
              </w:rPr>
            </w:pPr>
            <w:r w:rsidRPr="00874818">
              <w:rPr>
                <w:rFonts w:ascii="Arial" w:hAnsi="Arial" w:cs="Arial"/>
                <w:sz w:val="18"/>
              </w:rPr>
              <w:t xml:space="preserve">On the Vitek 2 program the “Cassette” screen will come up each time you log in, instead of the “View and maintain isolate results screen”.  There will be a </w:t>
            </w:r>
            <w:r w:rsidRPr="00874818">
              <w:rPr>
                <w:rFonts w:ascii="Arial" w:hAnsi="Arial" w:cs="Arial"/>
                <w:color w:val="FF0000"/>
                <w:sz w:val="18"/>
              </w:rPr>
              <w:t>red lettered</w:t>
            </w:r>
            <w:r w:rsidRPr="00874818">
              <w:rPr>
                <w:rFonts w:ascii="Arial" w:hAnsi="Arial" w:cs="Arial"/>
                <w:sz w:val="18"/>
              </w:rPr>
              <w:t xml:space="preserve"> cassette in the left side column.</w:t>
            </w:r>
          </w:p>
          <w:p w:rsidR="00874818" w:rsidRPr="00874818" w:rsidRDefault="00874818" w:rsidP="00874818">
            <w:pPr>
              <w:pStyle w:val="Header"/>
              <w:numPr>
                <w:ilvl w:val="0"/>
                <w:numId w:val="10"/>
              </w:numPr>
              <w:tabs>
                <w:tab w:val="clear" w:pos="4320"/>
                <w:tab w:val="clear" w:pos="8640"/>
              </w:tabs>
              <w:rPr>
                <w:rFonts w:ascii="Arial" w:hAnsi="Arial" w:cs="Arial"/>
                <w:bCs/>
                <w:sz w:val="20"/>
                <w:szCs w:val="20"/>
              </w:rPr>
            </w:pPr>
            <w:r w:rsidRPr="00874818">
              <w:rPr>
                <w:rFonts w:ascii="Arial" w:hAnsi="Arial" w:cs="Arial"/>
                <w:sz w:val="18"/>
              </w:rPr>
              <w:t>I</w:t>
            </w:r>
            <w:r w:rsidR="00D118F9" w:rsidRPr="00874818">
              <w:rPr>
                <w:rFonts w:ascii="Arial" w:hAnsi="Arial" w:cs="Arial"/>
                <w:sz w:val="18"/>
              </w:rPr>
              <w:t xml:space="preserve">ntervention </w:t>
            </w:r>
            <w:r w:rsidRPr="00874818">
              <w:rPr>
                <w:rFonts w:ascii="Arial" w:hAnsi="Arial" w:cs="Arial"/>
                <w:sz w:val="18"/>
              </w:rPr>
              <w:t>is required b</w:t>
            </w:r>
            <w:r w:rsidR="00D118F9" w:rsidRPr="00874818">
              <w:rPr>
                <w:rFonts w:ascii="Arial" w:hAnsi="Arial" w:cs="Arial"/>
                <w:sz w:val="18"/>
              </w:rPr>
              <w:t xml:space="preserve">ecause ALL of the cards on the Red cassette will not be analyzed by the Vitek 2.  </w:t>
            </w:r>
            <w:r w:rsidR="00D118F9" w:rsidRPr="00874818">
              <w:rPr>
                <w:rFonts w:ascii="Arial" w:hAnsi="Arial" w:cs="Arial"/>
                <w:sz w:val="18"/>
                <w:highlight w:val="yellow"/>
                <w:u w:val="single"/>
              </w:rPr>
              <w:t>The raw data is in instrument</w:t>
            </w:r>
            <w:r w:rsidR="00D118F9" w:rsidRPr="00874818">
              <w:rPr>
                <w:rFonts w:ascii="Arial" w:hAnsi="Arial" w:cs="Arial"/>
                <w:sz w:val="18"/>
                <w:highlight w:val="yellow"/>
              </w:rPr>
              <w:t xml:space="preserve">, </w:t>
            </w:r>
            <w:r w:rsidR="00D118F9" w:rsidRPr="00874818">
              <w:rPr>
                <w:rFonts w:ascii="Arial" w:hAnsi="Arial" w:cs="Arial"/>
                <w:sz w:val="18"/>
                <w:highlight w:val="yellow"/>
                <w:u w:val="single"/>
              </w:rPr>
              <w:t>the cards do not need to be re-run</w:t>
            </w:r>
            <w:r w:rsidR="00D118F9" w:rsidRPr="00874818">
              <w:rPr>
                <w:rFonts w:ascii="Arial" w:hAnsi="Arial" w:cs="Arial"/>
                <w:sz w:val="18"/>
              </w:rPr>
              <w:t>, but analysis has not performed and results do not go into the “Results” screen.</w:t>
            </w:r>
          </w:p>
          <w:p w:rsidR="00874818" w:rsidRPr="00874818" w:rsidRDefault="00874818" w:rsidP="00874818">
            <w:pPr>
              <w:pStyle w:val="Header"/>
              <w:numPr>
                <w:ilvl w:val="0"/>
                <w:numId w:val="10"/>
              </w:numPr>
              <w:tabs>
                <w:tab w:val="clear" w:pos="4320"/>
                <w:tab w:val="clear" w:pos="8640"/>
              </w:tabs>
              <w:rPr>
                <w:rFonts w:ascii="Arial" w:hAnsi="Arial" w:cs="Arial"/>
                <w:bCs/>
                <w:sz w:val="20"/>
                <w:szCs w:val="20"/>
              </w:rPr>
            </w:pPr>
            <w:r w:rsidRPr="00874818">
              <w:rPr>
                <w:rFonts w:ascii="Arial" w:hAnsi="Arial" w:cs="Arial"/>
                <w:sz w:val="18"/>
              </w:rPr>
              <w:t>Red cassettes are</w:t>
            </w:r>
            <w:r w:rsidR="003A6FAC">
              <w:rPr>
                <w:rFonts w:ascii="Arial" w:hAnsi="Arial" w:cs="Arial"/>
                <w:sz w:val="18"/>
              </w:rPr>
              <w:t xml:space="preserve"> caused when QC data entered on </w:t>
            </w:r>
            <w:r w:rsidRPr="00874818">
              <w:rPr>
                <w:rFonts w:ascii="Arial" w:hAnsi="Arial" w:cs="Arial"/>
                <w:sz w:val="18"/>
              </w:rPr>
              <w:t xml:space="preserve">the Smart Carrier </w:t>
            </w:r>
            <w:r w:rsidR="003A6FAC">
              <w:rPr>
                <w:rFonts w:ascii="Arial" w:hAnsi="Arial" w:cs="Arial"/>
                <w:sz w:val="18"/>
              </w:rPr>
              <w:t xml:space="preserve">Cassette </w:t>
            </w:r>
            <w:r w:rsidRPr="00874818">
              <w:rPr>
                <w:rFonts w:ascii="Arial" w:hAnsi="Arial" w:cs="Arial"/>
                <w:sz w:val="18"/>
              </w:rPr>
              <w:t xml:space="preserve">is not in the </w:t>
            </w:r>
            <w:r w:rsidRPr="00874818">
              <w:rPr>
                <w:rFonts w:ascii="Arial" w:hAnsi="Arial" w:cs="Arial"/>
                <w:sz w:val="18"/>
              </w:rPr>
              <w:lastRenderedPageBreak/>
              <w:t xml:space="preserve">expected format. </w:t>
            </w:r>
          </w:p>
          <w:p w:rsidR="00B41DCC" w:rsidRDefault="00874818" w:rsidP="00B41DCC">
            <w:pPr>
              <w:pStyle w:val="ListParagraph"/>
              <w:numPr>
                <w:ilvl w:val="0"/>
                <w:numId w:val="28"/>
              </w:numPr>
              <w:rPr>
                <w:rFonts w:ascii="Arial" w:hAnsi="Arial" w:cs="Arial"/>
                <w:sz w:val="18"/>
              </w:rPr>
            </w:pPr>
            <w:r w:rsidRPr="00B41DCC">
              <w:rPr>
                <w:rFonts w:ascii="Arial" w:hAnsi="Arial" w:cs="Arial"/>
                <w:sz w:val="18"/>
              </w:rPr>
              <w:t>An example would be calling a QC bug isolate 2.  The instrument is programmed for the QC to always be isolate 1.</w:t>
            </w:r>
          </w:p>
          <w:p w:rsidR="00B41DCC" w:rsidRPr="00B41DCC" w:rsidRDefault="00874818" w:rsidP="00B41DCC">
            <w:pPr>
              <w:pStyle w:val="ListParagraph"/>
              <w:numPr>
                <w:ilvl w:val="0"/>
                <w:numId w:val="28"/>
              </w:numPr>
              <w:rPr>
                <w:rFonts w:ascii="Arial" w:hAnsi="Arial" w:cs="Arial"/>
                <w:sz w:val="18"/>
              </w:rPr>
            </w:pPr>
            <w:r w:rsidRPr="00B41DCC">
              <w:rPr>
                <w:rFonts w:ascii="Arial" w:hAnsi="Arial" w:cs="Arial"/>
                <w:sz w:val="18"/>
              </w:rPr>
              <w:t>One more example is if a QC organism that is run on a card that is not defined for that QC org</w:t>
            </w:r>
            <w:r w:rsidR="00626D64">
              <w:rPr>
                <w:rFonts w:ascii="Arial" w:hAnsi="Arial" w:cs="Arial"/>
                <w:sz w:val="18"/>
              </w:rPr>
              <w:t>anism.  (SAUR 25923 on the GP74</w:t>
            </w:r>
            <w:r w:rsidRPr="00B41DCC">
              <w:rPr>
                <w:rFonts w:ascii="Arial" w:hAnsi="Arial" w:cs="Arial"/>
                <w:sz w:val="18"/>
              </w:rPr>
              <w:t xml:space="preserve"> card)</w:t>
            </w:r>
          </w:p>
          <w:p w:rsidR="00874818" w:rsidRPr="00B41DCC" w:rsidRDefault="00B41DCC" w:rsidP="00B41DCC">
            <w:pPr>
              <w:pStyle w:val="ListParagraph"/>
              <w:numPr>
                <w:ilvl w:val="0"/>
                <w:numId w:val="28"/>
              </w:numPr>
              <w:rPr>
                <w:rFonts w:ascii="Arial" w:hAnsi="Arial" w:cs="Arial"/>
                <w:sz w:val="18"/>
              </w:rPr>
            </w:pPr>
            <w:r>
              <w:rPr>
                <w:rFonts w:ascii="Arial" w:hAnsi="Arial" w:cs="Arial"/>
                <w:sz w:val="20"/>
              </w:rPr>
              <w:t>L</w:t>
            </w:r>
            <w:r w:rsidR="00874818" w:rsidRPr="00B41DCC">
              <w:rPr>
                <w:rFonts w:ascii="Arial" w:hAnsi="Arial" w:cs="Arial"/>
                <w:sz w:val="20"/>
              </w:rPr>
              <w:t>ot number of cards has not been added to the inventory.</w:t>
            </w:r>
          </w:p>
          <w:p w:rsidR="00874818" w:rsidRDefault="00874818" w:rsidP="00874818">
            <w:pPr>
              <w:pStyle w:val="BodyTextIndent"/>
              <w:rPr>
                <w:sz w:val="20"/>
              </w:rPr>
            </w:pPr>
          </w:p>
          <w:p w:rsidR="00874818" w:rsidRPr="00874818" w:rsidRDefault="00874818" w:rsidP="00874818">
            <w:pPr>
              <w:pStyle w:val="ListParagraph"/>
              <w:numPr>
                <w:ilvl w:val="0"/>
                <w:numId w:val="10"/>
              </w:numPr>
              <w:rPr>
                <w:rFonts w:ascii="Arial" w:hAnsi="Arial" w:cs="Arial"/>
                <w:sz w:val="18"/>
              </w:rPr>
            </w:pPr>
            <w:r w:rsidRPr="00874818">
              <w:rPr>
                <w:rFonts w:ascii="Arial" w:hAnsi="Arial" w:cs="Arial"/>
                <w:sz w:val="18"/>
              </w:rPr>
              <w:t xml:space="preserve">How is a </w:t>
            </w:r>
            <w:r w:rsidRPr="00874818">
              <w:rPr>
                <w:rFonts w:ascii="Arial" w:hAnsi="Arial" w:cs="Arial"/>
                <w:color w:val="FF0000"/>
                <w:sz w:val="18"/>
              </w:rPr>
              <w:t>red</w:t>
            </w:r>
            <w:r w:rsidRPr="00874818">
              <w:rPr>
                <w:rFonts w:ascii="Arial" w:hAnsi="Arial" w:cs="Arial"/>
                <w:sz w:val="18"/>
              </w:rPr>
              <w:t xml:space="preserve"> cassette turned into a black cassette?</w:t>
            </w:r>
          </w:p>
          <w:p w:rsidR="00874818" w:rsidRDefault="00874818" w:rsidP="00874818">
            <w:pPr>
              <w:pStyle w:val="ListParagraph"/>
              <w:numPr>
                <w:ilvl w:val="0"/>
                <w:numId w:val="17"/>
              </w:numPr>
              <w:rPr>
                <w:rFonts w:ascii="Arial" w:hAnsi="Arial" w:cs="Arial"/>
                <w:sz w:val="18"/>
              </w:rPr>
            </w:pPr>
            <w:r w:rsidRPr="00874818">
              <w:rPr>
                <w:rFonts w:ascii="Arial" w:hAnsi="Arial" w:cs="Arial"/>
                <w:sz w:val="18"/>
              </w:rPr>
              <w:t xml:space="preserve">Click on the offending </w:t>
            </w:r>
            <w:r w:rsidRPr="00874818">
              <w:rPr>
                <w:rFonts w:ascii="Arial" w:hAnsi="Arial" w:cs="Arial"/>
                <w:color w:val="FF0000"/>
                <w:sz w:val="18"/>
              </w:rPr>
              <w:t>red cassette</w:t>
            </w:r>
            <w:r w:rsidRPr="00874818">
              <w:rPr>
                <w:rFonts w:ascii="Arial" w:hAnsi="Arial" w:cs="Arial"/>
                <w:sz w:val="18"/>
              </w:rPr>
              <w:t>.  A listing of the contents of the slots will be displayed.</w:t>
            </w:r>
          </w:p>
          <w:p w:rsidR="00874818" w:rsidRDefault="00874818" w:rsidP="00874818">
            <w:pPr>
              <w:pStyle w:val="ListParagraph"/>
              <w:numPr>
                <w:ilvl w:val="0"/>
                <w:numId w:val="17"/>
              </w:numPr>
              <w:rPr>
                <w:rFonts w:ascii="Arial" w:hAnsi="Arial" w:cs="Arial"/>
                <w:sz w:val="18"/>
              </w:rPr>
            </w:pPr>
            <w:r w:rsidRPr="00874818">
              <w:rPr>
                <w:rFonts w:ascii="Arial" w:hAnsi="Arial" w:cs="Arial"/>
                <w:sz w:val="18"/>
              </w:rPr>
              <w:t>Click on the slot that has the error message.  Error message example:”Accession ID does not match a QC Reference ID or SCS QC organism is not valid for card type”.</w:t>
            </w:r>
          </w:p>
          <w:p w:rsidR="00874818" w:rsidRDefault="00874818" w:rsidP="00874818">
            <w:pPr>
              <w:pStyle w:val="ListParagraph"/>
              <w:numPr>
                <w:ilvl w:val="0"/>
                <w:numId w:val="17"/>
              </w:numPr>
              <w:rPr>
                <w:rFonts w:ascii="Arial" w:hAnsi="Arial" w:cs="Arial"/>
                <w:sz w:val="18"/>
              </w:rPr>
            </w:pPr>
            <w:r w:rsidRPr="00874818">
              <w:rPr>
                <w:rFonts w:ascii="Arial" w:hAnsi="Arial" w:cs="Arial"/>
                <w:sz w:val="18"/>
              </w:rPr>
              <w:t>Determine how to resolve the message.</w:t>
            </w:r>
          </w:p>
          <w:p w:rsidR="00874818" w:rsidRDefault="00874818" w:rsidP="00874818">
            <w:pPr>
              <w:pStyle w:val="ListParagraph"/>
              <w:numPr>
                <w:ilvl w:val="0"/>
                <w:numId w:val="17"/>
              </w:numPr>
              <w:rPr>
                <w:rFonts w:ascii="Arial" w:hAnsi="Arial" w:cs="Arial"/>
                <w:sz w:val="18"/>
              </w:rPr>
            </w:pPr>
            <w:r w:rsidRPr="00874818">
              <w:rPr>
                <w:rFonts w:ascii="Arial" w:hAnsi="Arial" w:cs="Arial"/>
                <w:sz w:val="18"/>
              </w:rPr>
              <w:t>If the isolate is not #1, change isolate number to 1 and click on the “save” yellow diskette icon at the top of the screen.</w:t>
            </w:r>
          </w:p>
          <w:p w:rsidR="00874818" w:rsidRDefault="00874818" w:rsidP="00874818">
            <w:pPr>
              <w:pStyle w:val="ListParagraph"/>
              <w:numPr>
                <w:ilvl w:val="0"/>
                <w:numId w:val="17"/>
              </w:numPr>
              <w:rPr>
                <w:rFonts w:ascii="Arial" w:hAnsi="Arial" w:cs="Arial"/>
                <w:sz w:val="18"/>
              </w:rPr>
            </w:pPr>
            <w:r w:rsidRPr="00874818">
              <w:rPr>
                <w:rFonts w:ascii="Arial" w:hAnsi="Arial" w:cs="Arial"/>
                <w:sz w:val="18"/>
              </w:rPr>
              <w:t>If a QC organism has been run on a card, that doe</w:t>
            </w:r>
            <w:r w:rsidR="00626D64">
              <w:rPr>
                <w:rFonts w:ascii="Arial" w:hAnsi="Arial" w:cs="Arial"/>
                <w:sz w:val="18"/>
              </w:rPr>
              <w:t>sn’t need that bug, i.e.:  (SAUR 25923</w:t>
            </w:r>
            <w:r w:rsidRPr="00874818">
              <w:rPr>
                <w:rFonts w:ascii="Arial" w:hAnsi="Arial" w:cs="Arial"/>
                <w:sz w:val="18"/>
              </w:rPr>
              <w:t xml:space="preserve"> on the</w:t>
            </w:r>
            <w:r w:rsidR="00626D64">
              <w:rPr>
                <w:rFonts w:ascii="Arial" w:hAnsi="Arial" w:cs="Arial"/>
                <w:sz w:val="18"/>
              </w:rPr>
              <w:t xml:space="preserve"> GP74</w:t>
            </w:r>
            <w:r w:rsidRPr="00874818">
              <w:rPr>
                <w:rFonts w:ascii="Arial" w:hAnsi="Arial" w:cs="Arial"/>
                <w:sz w:val="18"/>
              </w:rPr>
              <w:t xml:space="preserve"> card), the slot can be deleted, and then be sure to click on the “save” yellow diskette icon at the top of the screen.</w:t>
            </w:r>
          </w:p>
          <w:p w:rsidR="00874818" w:rsidRDefault="00874818" w:rsidP="00874818">
            <w:pPr>
              <w:pStyle w:val="ListParagraph"/>
              <w:numPr>
                <w:ilvl w:val="0"/>
                <w:numId w:val="17"/>
              </w:numPr>
              <w:rPr>
                <w:rFonts w:ascii="Arial" w:hAnsi="Arial" w:cs="Arial"/>
                <w:sz w:val="18"/>
              </w:rPr>
            </w:pPr>
            <w:r w:rsidRPr="00874818">
              <w:rPr>
                <w:rFonts w:ascii="Arial" w:hAnsi="Arial" w:cs="Arial"/>
                <w:sz w:val="18"/>
              </w:rPr>
              <w:t>if the lot has not been “trucked in”, add to inventory by clicking the icon</w:t>
            </w:r>
          </w:p>
          <w:p w:rsidR="00C62ED4" w:rsidRPr="00874818" w:rsidRDefault="00874818" w:rsidP="00C62ED4">
            <w:pPr>
              <w:pStyle w:val="ListParagraph"/>
              <w:numPr>
                <w:ilvl w:val="0"/>
                <w:numId w:val="17"/>
              </w:numPr>
              <w:rPr>
                <w:rFonts w:ascii="Arial" w:hAnsi="Arial" w:cs="Arial"/>
                <w:sz w:val="18"/>
              </w:rPr>
            </w:pPr>
            <w:r w:rsidRPr="00874818">
              <w:rPr>
                <w:rFonts w:ascii="Arial" w:hAnsi="Arial" w:cs="Arial"/>
                <w:sz w:val="18"/>
              </w:rPr>
              <w:t>If the issue resolution has been successful, all the slots are then analyzed and the QC lab reports will auto-print and then the QC will be in the QC program, click on the QC</w:t>
            </w:r>
            <w:r w:rsidRPr="00874818">
              <w:sym w:font="Wingdings" w:char="F0FC"/>
            </w:r>
            <w:r w:rsidRPr="00874818">
              <w:rPr>
                <w:rFonts w:ascii="Arial" w:hAnsi="Arial" w:cs="Arial"/>
                <w:sz w:val="18"/>
              </w:rPr>
              <w:t>icon, where the results should be ready to be accepted.</w:t>
            </w:r>
          </w:p>
          <w:p w:rsidR="00C62ED4" w:rsidRPr="00C62ED4" w:rsidRDefault="00C62ED4" w:rsidP="00C62ED4">
            <w:pPr>
              <w:pStyle w:val="Header"/>
              <w:tabs>
                <w:tab w:val="clear" w:pos="4320"/>
                <w:tab w:val="clear" w:pos="8640"/>
              </w:tabs>
              <w:rPr>
                <w:rFonts w:ascii="Arial" w:hAnsi="Arial" w:cs="Arial"/>
                <w:bCs/>
                <w:sz w:val="20"/>
                <w:szCs w:val="20"/>
              </w:rPr>
            </w:pPr>
          </w:p>
        </w:tc>
      </w:tr>
      <w:tr w:rsidR="00927AD8" w:rsidTr="00C528A2">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874818">
            <w:pPr>
              <w:rPr>
                <w:rFonts w:ascii="Arial" w:hAnsi="Arial"/>
                <w:b/>
                <w:color w:val="0000FF"/>
                <w:sz w:val="20"/>
              </w:rPr>
            </w:pPr>
            <w:r>
              <w:rPr>
                <w:rFonts w:ascii="Arial" w:hAnsi="Arial"/>
                <w:b/>
                <w:color w:val="0000FF"/>
                <w:sz w:val="20"/>
              </w:rPr>
              <w:t>Daily Maintenance Procedure</w:t>
            </w:r>
          </w:p>
          <w:p w:rsidR="00927AD8" w:rsidRDefault="00927AD8">
            <w:pPr>
              <w:rPr>
                <w:rFonts w:ascii="Arial" w:hAnsi="Arial"/>
                <w:b/>
                <w:color w:val="0000FF"/>
                <w:sz w:val="20"/>
              </w:rPr>
            </w:pPr>
          </w:p>
        </w:tc>
        <w:tc>
          <w:tcPr>
            <w:tcW w:w="9376" w:type="dxa"/>
            <w:gridSpan w:val="10"/>
            <w:tcBorders>
              <w:top w:val="single" w:sz="4" w:space="0" w:color="auto"/>
              <w:left w:val="nil"/>
              <w:bottom w:val="single" w:sz="4" w:space="0" w:color="auto"/>
              <w:right w:val="nil"/>
            </w:tcBorders>
          </w:tcPr>
          <w:p w:rsidR="00927AD8" w:rsidRDefault="00927AD8">
            <w:pPr>
              <w:jc w:val="left"/>
              <w:rPr>
                <w:rFonts w:ascii="Arial" w:hAnsi="Arial"/>
                <w:sz w:val="20"/>
              </w:rPr>
            </w:pPr>
          </w:p>
          <w:p w:rsidR="00874818" w:rsidRPr="00C87C65" w:rsidRDefault="00874818" w:rsidP="00874818">
            <w:pPr>
              <w:pStyle w:val="TableText"/>
              <w:numPr>
                <w:ilvl w:val="0"/>
                <w:numId w:val="18"/>
              </w:numPr>
              <w:rPr>
                <w:rFonts w:ascii="Arial" w:hAnsi="Arial" w:cs="Arial"/>
                <w:b/>
                <w:sz w:val="18"/>
              </w:rPr>
            </w:pPr>
            <w:r w:rsidRPr="00C87C65">
              <w:rPr>
                <w:rFonts w:ascii="Arial" w:hAnsi="Arial" w:cs="Arial"/>
                <w:b/>
                <w:sz w:val="18"/>
              </w:rPr>
              <w:t>Follow the activities in the table below for Vitek 2 Daily maintenance.</w:t>
            </w:r>
          </w:p>
          <w:p w:rsidR="00874818" w:rsidRPr="00351F6D" w:rsidRDefault="00874818" w:rsidP="00874818">
            <w:pPr>
              <w:pStyle w:val="TableText"/>
              <w:numPr>
                <w:ilvl w:val="0"/>
                <w:numId w:val="18"/>
              </w:numPr>
              <w:rPr>
                <w:rFonts w:ascii="Arial" w:hAnsi="Arial" w:cs="Arial"/>
                <w:sz w:val="18"/>
              </w:rPr>
            </w:pPr>
            <w:r w:rsidRPr="00351F6D">
              <w:rPr>
                <w:rFonts w:ascii="Arial" w:hAnsi="Arial" w:cs="Arial"/>
                <w:sz w:val="18"/>
              </w:rPr>
              <w:t>Get the 0.45% saline dispensers and card boxes out of refrigerator #1 (three-door).</w:t>
            </w:r>
          </w:p>
          <w:p w:rsidR="004C3DC9" w:rsidRDefault="00874818" w:rsidP="004C3DC9">
            <w:pPr>
              <w:pStyle w:val="TableText"/>
              <w:numPr>
                <w:ilvl w:val="0"/>
                <w:numId w:val="18"/>
              </w:numPr>
              <w:rPr>
                <w:rFonts w:ascii="Arial" w:hAnsi="Arial" w:cs="Arial"/>
                <w:sz w:val="18"/>
              </w:rPr>
            </w:pPr>
            <w:r w:rsidRPr="00351F6D">
              <w:rPr>
                <w:rFonts w:ascii="Arial" w:hAnsi="Arial" w:cs="Arial"/>
                <w:sz w:val="18"/>
              </w:rPr>
              <w:t>Clean the tip of each dispenser with alcohol pads and rinse by fully dispensing 3 times.</w:t>
            </w:r>
          </w:p>
          <w:p w:rsidR="00874818" w:rsidRPr="00351F6D" w:rsidRDefault="00874818" w:rsidP="00874818">
            <w:pPr>
              <w:pStyle w:val="TableText"/>
              <w:numPr>
                <w:ilvl w:val="0"/>
                <w:numId w:val="18"/>
              </w:numPr>
              <w:rPr>
                <w:rFonts w:ascii="Arial" w:hAnsi="Arial" w:cs="Arial"/>
                <w:sz w:val="18"/>
              </w:rPr>
            </w:pPr>
            <w:r w:rsidRPr="00351F6D">
              <w:rPr>
                <w:rFonts w:ascii="Arial" w:hAnsi="Arial" w:cs="Arial"/>
                <w:sz w:val="18"/>
              </w:rPr>
              <w:t>The Vitek 2 computer is setup to automatically perform an End-of-Day routine.  At the end of this procedure, the computer automatically restarts.  Ensure that an automatic restart of the computer has occurred:</w:t>
            </w:r>
          </w:p>
          <w:p w:rsidR="00874818" w:rsidRPr="00351F6D" w:rsidRDefault="00874818" w:rsidP="00874818">
            <w:pPr>
              <w:pStyle w:val="TableText"/>
              <w:numPr>
                <w:ilvl w:val="1"/>
                <w:numId w:val="18"/>
              </w:numPr>
              <w:rPr>
                <w:rFonts w:ascii="Arial" w:hAnsi="Arial" w:cs="Arial"/>
                <w:sz w:val="18"/>
              </w:rPr>
            </w:pPr>
            <w:r w:rsidRPr="00351F6D">
              <w:rPr>
                <w:rFonts w:ascii="Arial" w:hAnsi="Arial" w:cs="Arial"/>
                <w:sz w:val="18"/>
              </w:rPr>
              <w:t>Ctrl, Alt, Del.” box is on the screen, a restart has occurred.</w:t>
            </w:r>
          </w:p>
          <w:p w:rsidR="00874818" w:rsidRPr="00351F6D" w:rsidRDefault="00874818" w:rsidP="00874818">
            <w:pPr>
              <w:pStyle w:val="TableText"/>
              <w:numPr>
                <w:ilvl w:val="1"/>
                <w:numId w:val="18"/>
              </w:numPr>
              <w:rPr>
                <w:rFonts w:ascii="Arial" w:hAnsi="Arial" w:cs="Arial"/>
                <w:sz w:val="18"/>
              </w:rPr>
            </w:pPr>
            <w:r w:rsidRPr="00351F6D">
              <w:rPr>
                <w:rFonts w:ascii="Arial" w:hAnsi="Arial" w:cs="Arial"/>
                <w:sz w:val="18"/>
              </w:rPr>
              <w:t xml:space="preserve">Press Ctrl-Alt-Del and login using user name: </w:t>
            </w:r>
            <w:r w:rsidRPr="00351F6D">
              <w:rPr>
                <w:rFonts w:ascii="Arial" w:hAnsi="Arial" w:cs="Arial"/>
                <w:b/>
                <w:bCs/>
                <w:sz w:val="18"/>
              </w:rPr>
              <w:t xml:space="preserve">LabAdmin </w:t>
            </w:r>
            <w:r w:rsidRPr="00351F6D">
              <w:rPr>
                <w:rFonts w:ascii="Arial" w:hAnsi="Arial" w:cs="Arial"/>
                <w:sz w:val="18"/>
              </w:rPr>
              <w:t xml:space="preserve">and password: </w:t>
            </w:r>
            <w:r w:rsidRPr="00351F6D">
              <w:rPr>
                <w:rFonts w:ascii="Arial" w:hAnsi="Arial" w:cs="Arial"/>
                <w:b/>
                <w:bCs/>
                <w:sz w:val="18"/>
              </w:rPr>
              <w:t>labadmin</w:t>
            </w:r>
          </w:p>
          <w:p w:rsidR="00874818" w:rsidRPr="00351F6D" w:rsidRDefault="00B41DCC" w:rsidP="00874818">
            <w:pPr>
              <w:pStyle w:val="TableText"/>
              <w:numPr>
                <w:ilvl w:val="1"/>
                <w:numId w:val="18"/>
              </w:numPr>
              <w:rPr>
                <w:rFonts w:ascii="Arial" w:hAnsi="Arial" w:cs="Arial"/>
                <w:sz w:val="18"/>
              </w:rPr>
            </w:pPr>
            <w:r>
              <w:rPr>
                <w:rFonts w:ascii="Arial" w:hAnsi="Arial" w:cs="Arial"/>
                <w:sz w:val="18"/>
              </w:rPr>
              <w:t>If t</w:t>
            </w:r>
            <w:r w:rsidR="00351F6D" w:rsidRPr="00351F6D">
              <w:rPr>
                <w:rFonts w:ascii="Arial" w:hAnsi="Arial" w:cs="Arial"/>
                <w:sz w:val="18"/>
              </w:rPr>
              <w:t>he computer is still logged in:</w:t>
            </w:r>
            <w:r w:rsidR="00351F6D" w:rsidRPr="00351F6D">
              <w:rPr>
                <w:rFonts w:ascii="Arial" w:hAnsi="Arial" w:cs="Arial"/>
                <w:b/>
                <w:bCs/>
                <w:color w:val="FF0000"/>
                <w:sz w:val="18"/>
              </w:rPr>
              <w:t xml:space="preserve"> </w:t>
            </w:r>
            <w:r w:rsidR="00351F6D" w:rsidRPr="00C87C65">
              <w:rPr>
                <w:rFonts w:ascii="Arial" w:hAnsi="Arial" w:cs="Arial"/>
                <w:bCs/>
                <w:sz w:val="18"/>
              </w:rPr>
              <w:t>Check for errors and consult with appropriate personnel if unsure.  Irresolvable errors will require contact with bioMérieux technical support.  Current contact and system information is located on the left side of the instrument.</w:t>
            </w:r>
          </w:p>
          <w:p w:rsidR="00927AD8" w:rsidRPr="00351F6D" w:rsidRDefault="00927AD8">
            <w:pPr>
              <w:jc w:val="left"/>
              <w:rPr>
                <w:rFonts w:ascii="Arial" w:hAnsi="Arial" w:cs="Arial"/>
                <w:sz w:val="20"/>
              </w:rPr>
            </w:pPr>
          </w:p>
          <w:p w:rsidR="00351F6D" w:rsidRPr="00351F6D" w:rsidRDefault="00764A48" w:rsidP="00351F6D">
            <w:pPr>
              <w:pStyle w:val="ListParagraph"/>
              <w:numPr>
                <w:ilvl w:val="0"/>
                <w:numId w:val="18"/>
              </w:numPr>
              <w:jc w:val="left"/>
              <w:rPr>
                <w:rFonts w:ascii="Arial" w:hAnsi="Arial" w:cs="Arial"/>
                <w:sz w:val="20"/>
              </w:rPr>
            </w:pPr>
            <w:r w:rsidRPr="00C87C65">
              <w:rPr>
                <w:rFonts w:ascii="Arial" w:hAnsi="Arial" w:cs="Arial"/>
                <w:b/>
                <w:sz w:val="18"/>
              </w:rPr>
              <w:t>Check Qualified and To be Reviewed isolate</w:t>
            </w:r>
            <w:r w:rsidR="00332EF3" w:rsidRPr="00C87C65">
              <w:rPr>
                <w:rFonts w:ascii="Arial" w:hAnsi="Arial" w:cs="Arial"/>
                <w:b/>
                <w:sz w:val="18"/>
              </w:rPr>
              <w:t>s</w:t>
            </w:r>
            <w:r w:rsidRPr="00C87C65">
              <w:rPr>
                <w:rFonts w:ascii="Arial" w:hAnsi="Arial" w:cs="Arial"/>
                <w:b/>
                <w:sz w:val="18"/>
              </w:rPr>
              <w:t>:</w:t>
            </w:r>
            <w:r>
              <w:rPr>
                <w:rFonts w:ascii="Arial" w:hAnsi="Arial" w:cs="Arial"/>
                <w:sz w:val="18"/>
              </w:rPr>
              <w:t xml:space="preserve"> </w:t>
            </w:r>
            <w:r w:rsidR="00351F6D" w:rsidRPr="00351F6D">
              <w:rPr>
                <w:rFonts w:ascii="Arial" w:hAnsi="Arial" w:cs="Arial"/>
                <w:sz w:val="18"/>
              </w:rPr>
              <w:t xml:space="preserve">Double click on the ‘VITEK 2 Systems’ icon (V2) to open the application.   Log in as </w:t>
            </w:r>
            <w:r w:rsidR="00351F6D" w:rsidRPr="00351F6D">
              <w:rPr>
                <w:rFonts w:ascii="Arial" w:hAnsi="Arial" w:cs="Arial"/>
                <w:b/>
                <w:bCs/>
                <w:sz w:val="18"/>
              </w:rPr>
              <w:t>LabAdmin</w:t>
            </w:r>
            <w:r w:rsidR="00351F6D" w:rsidRPr="00351F6D">
              <w:rPr>
                <w:rFonts w:ascii="Arial" w:hAnsi="Arial" w:cs="Arial"/>
                <w:sz w:val="18"/>
              </w:rPr>
              <w:t xml:space="preserve">.  Password </w:t>
            </w:r>
            <w:r w:rsidR="00351F6D" w:rsidRPr="00351F6D">
              <w:rPr>
                <w:rFonts w:ascii="Arial" w:hAnsi="Arial" w:cs="Arial"/>
                <w:b/>
                <w:bCs/>
                <w:sz w:val="18"/>
              </w:rPr>
              <w:t>labadmin</w:t>
            </w:r>
            <w:r w:rsidR="00351F6D" w:rsidRPr="00351F6D">
              <w:rPr>
                <w:rFonts w:ascii="Arial" w:hAnsi="Arial" w:cs="Arial"/>
                <w:sz w:val="18"/>
              </w:rPr>
              <w:t>.</w:t>
            </w:r>
          </w:p>
          <w:p w:rsidR="00351F6D" w:rsidRPr="00351F6D" w:rsidRDefault="00351F6D" w:rsidP="00351F6D">
            <w:pPr>
              <w:pStyle w:val="ListParagraph"/>
              <w:numPr>
                <w:ilvl w:val="0"/>
                <w:numId w:val="18"/>
              </w:numPr>
              <w:jc w:val="left"/>
              <w:rPr>
                <w:rFonts w:ascii="Arial" w:hAnsi="Arial"/>
                <w:sz w:val="20"/>
              </w:rPr>
            </w:pPr>
            <w:r w:rsidRPr="00351F6D">
              <w:rPr>
                <w:rFonts w:ascii="Arial" w:hAnsi="Arial" w:cs="Arial"/>
                <w:sz w:val="18"/>
              </w:rPr>
              <w:t xml:space="preserve">Double click on the </w:t>
            </w:r>
            <w:r w:rsidRPr="00351F6D">
              <w:rPr>
                <w:rFonts w:ascii="Arial" w:hAnsi="Arial" w:cs="Arial"/>
                <w:b/>
                <w:bCs/>
                <w:sz w:val="18"/>
              </w:rPr>
              <w:t>VITEK 2 System</w:t>
            </w:r>
            <w:r w:rsidRPr="00351F6D">
              <w:rPr>
                <w:rFonts w:ascii="Arial" w:hAnsi="Arial" w:cs="Arial"/>
                <w:sz w:val="18"/>
              </w:rPr>
              <w:t xml:space="preserve"> icon. Then the ‘View and Maintain Isolate Results’ “cards” icon</w:t>
            </w:r>
            <w:r w:rsidRPr="00351F6D">
              <w:rPr>
                <w:sz w:val="18"/>
              </w:rPr>
              <w:t>:</w:t>
            </w:r>
          </w:p>
          <w:p w:rsidR="00351F6D" w:rsidRDefault="00351F6D" w:rsidP="00351F6D">
            <w:pPr>
              <w:pStyle w:val="ListParagraph"/>
              <w:jc w:val="left"/>
              <w:rPr>
                <w:sz w:val="18"/>
              </w:rPr>
            </w:pPr>
            <w:r w:rsidRPr="00351F6D">
              <w:rPr>
                <w:rFonts w:ascii="Arial" w:hAnsi="Arial"/>
                <w:noProof/>
                <w:sz w:val="20"/>
              </w:rPr>
              <w:drawing>
                <wp:inline distT="0" distB="0" distL="0" distR="0">
                  <wp:extent cx="723900" cy="762000"/>
                  <wp:effectExtent l="19050" t="0" r="0" b="0"/>
                  <wp:docPr id="10" name="Picture 3" descr="view and main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ew and maintain"/>
                          <pic:cNvPicPr>
                            <a:picLocks noChangeAspect="1" noChangeArrowheads="1"/>
                          </pic:cNvPicPr>
                        </pic:nvPicPr>
                        <pic:blipFill>
                          <a:blip r:embed="rId15" cstate="print"/>
                          <a:srcRect/>
                          <a:stretch>
                            <a:fillRect/>
                          </a:stretch>
                        </pic:blipFill>
                        <pic:spPr bwMode="auto">
                          <a:xfrm>
                            <a:off x="0" y="0"/>
                            <a:ext cx="723900" cy="762000"/>
                          </a:xfrm>
                          <a:prstGeom prst="rect">
                            <a:avLst/>
                          </a:prstGeom>
                          <a:noFill/>
                          <a:ln w="9525">
                            <a:noFill/>
                            <a:miter lim="800000"/>
                            <a:headEnd/>
                            <a:tailEnd/>
                          </a:ln>
                        </pic:spPr>
                      </pic:pic>
                    </a:graphicData>
                  </a:graphic>
                </wp:inline>
              </w:drawing>
            </w:r>
          </w:p>
          <w:p w:rsidR="00351F6D" w:rsidRDefault="00351F6D" w:rsidP="00351F6D">
            <w:pPr>
              <w:pStyle w:val="ListParagraph"/>
              <w:jc w:val="left"/>
              <w:rPr>
                <w:sz w:val="18"/>
              </w:rPr>
            </w:pPr>
          </w:p>
          <w:p w:rsidR="00351F6D" w:rsidRPr="00351F6D" w:rsidRDefault="00351F6D" w:rsidP="00351F6D">
            <w:pPr>
              <w:pStyle w:val="ListParagraph"/>
              <w:numPr>
                <w:ilvl w:val="0"/>
                <w:numId w:val="18"/>
              </w:numPr>
              <w:jc w:val="left"/>
              <w:rPr>
                <w:rFonts w:ascii="Arial" w:hAnsi="Arial" w:cs="Arial"/>
                <w:sz w:val="18"/>
              </w:rPr>
            </w:pPr>
            <w:r w:rsidRPr="00351F6D">
              <w:rPr>
                <w:rFonts w:ascii="Arial" w:hAnsi="Arial" w:cs="Arial"/>
                <w:sz w:val="18"/>
              </w:rPr>
              <w:t>Select: ‘</w:t>
            </w:r>
            <w:r w:rsidRPr="00351F6D">
              <w:rPr>
                <w:rFonts w:ascii="Arial" w:hAnsi="Arial" w:cs="Arial"/>
                <w:sz w:val="18"/>
                <w:u w:val="single"/>
              </w:rPr>
              <w:t>Isolate</w:t>
            </w:r>
            <w:r w:rsidRPr="00351F6D">
              <w:rPr>
                <w:rFonts w:ascii="Arial" w:hAnsi="Arial" w:cs="Arial"/>
                <w:sz w:val="18"/>
              </w:rPr>
              <w:t xml:space="preserve">’ in the </w:t>
            </w:r>
            <w:r w:rsidRPr="00351F6D">
              <w:rPr>
                <w:rFonts w:ascii="Arial" w:hAnsi="Arial" w:cs="Arial"/>
                <w:b/>
                <w:bCs/>
                <w:sz w:val="18"/>
              </w:rPr>
              <w:t xml:space="preserve">‘View by:’ </w:t>
            </w:r>
            <w:r w:rsidRPr="00351F6D">
              <w:rPr>
                <w:rFonts w:ascii="Arial" w:hAnsi="Arial" w:cs="Arial"/>
                <w:sz w:val="18"/>
              </w:rPr>
              <w:t>field.</w:t>
            </w:r>
          </w:p>
          <w:p w:rsidR="00351F6D" w:rsidRPr="00351F6D" w:rsidRDefault="00351F6D" w:rsidP="00351F6D">
            <w:pPr>
              <w:pStyle w:val="ListParagraph"/>
              <w:numPr>
                <w:ilvl w:val="0"/>
                <w:numId w:val="18"/>
              </w:numPr>
              <w:jc w:val="left"/>
              <w:rPr>
                <w:rFonts w:ascii="Arial" w:hAnsi="Arial" w:cs="Arial"/>
                <w:sz w:val="18"/>
              </w:rPr>
            </w:pPr>
            <w:r w:rsidRPr="00351F6D">
              <w:rPr>
                <w:rFonts w:ascii="Arial" w:hAnsi="Arial" w:cs="Arial"/>
                <w:sz w:val="18"/>
              </w:rPr>
              <w:t>Select: ‘</w:t>
            </w:r>
            <w:r w:rsidRPr="00351F6D">
              <w:rPr>
                <w:rFonts w:ascii="Arial" w:hAnsi="Arial" w:cs="Arial"/>
                <w:sz w:val="18"/>
                <w:u w:val="single"/>
              </w:rPr>
              <w:t>Date Tested</w:t>
            </w:r>
            <w:r w:rsidRPr="00351F6D">
              <w:rPr>
                <w:rFonts w:ascii="Arial" w:hAnsi="Arial" w:cs="Arial"/>
                <w:sz w:val="18"/>
              </w:rPr>
              <w:t xml:space="preserve">’ in the </w:t>
            </w:r>
            <w:r w:rsidRPr="00351F6D">
              <w:rPr>
                <w:rFonts w:ascii="Arial" w:hAnsi="Arial" w:cs="Arial"/>
                <w:b/>
                <w:bCs/>
                <w:sz w:val="18"/>
              </w:rPr>
              <w:t>‘Sort by:’</w:t>
            </w:r>
            <w:r w:rsidRPr="00351F6D">
              <w:rPr>
                <w:rFonts w:ascii="Arial" w:hAnsi="Arial" w:cs="Arial"/>
                <w:sz w:val="18"/>
              </w:rPr>
              <w:t xml:space="preserve"> field and expand yesterday’s results. --or—</w:t>
            </w:r>
            <w:r w:rsidRPr="00351F6D">
              <w:rPr>
                <w:rFonts w:ascii="Arial" w:hAnsi="Arial" w:cs="Arial"/>
                <w:bCs/>
                <w:sz w:val="18"/>
              </w:rPr>
              <w:t>Select:  “</w:t>
            </w:r>
            <w:r w:rsidRPr="00351F6D">
              <w:rPr>
                <w:rFonts w:ascii="Arial" w:hAnsi="Arial" w:cs="Arial"/>
                <w:bCs/>
                <w:sz w:val="18"/>
                <w:u w:val="single"/>
              </w:rPr>
              <w:t>Bench</w:t>
            </w:r>
            <w:r w:rsidRPr="00351F6D">
              <w:rPr>
                <w:rFonts w:ascii="Arial" w:hAnsi="Arial" w:cs="Arial"/>
                <w:bCs/>
                <w:sz w:val="18"/>
              </w:rPr>
              <w:t xml:space="preserve">”, in the </w:t>
            </w:r>
            <w:r w:rsidRPr="00351F6D">
              <w:rPr>
                <w:rFonts w:ascii="Arial" w:hAnsi="Arial" w:cs="Arial"/>
                <w:b/>
                <w:sz w:val="18"/>
              </w:rPr>
              <w:t>View</w:t>
            </w:r>
            <w:r w:rsidRPr="00351F6D">
              <w:rPr>
                <w:rFonts w:ascii="Arial" w:hAnsi="Arial" w:cs="Arial"/>
                <w:bCs/>
                <w:sz w:val="18"/>
              </w:rPr>
              <w:t xml:space="preserve"> </w:t>
            </w:r>
            <w:r w:rsidRPr="00351F6D">
              <w:rPr>
                <w:rFonts w:ascii="Arial" w:hAnsi="Arial" w:cs="Arial"/>
                <w:b/>
                <w:sz w:val="18"/>
              </w:rPr>
              <w:t xml:space="preserve">by:  </w:t>
            </w:r>
            <w:r w:rsidRPr="00351F6D">
              <w:rPr>
                <w:rFonts w:ascii="Arial" w:hAnsi="Arial" w:cs="Arial"/>
                <w:bCs/>
                <w:sz w:val="18"/>
              </w:rPr>
              <w:t>dropdown menu</w:t>
            </w:r>
          </w:p>
          <w:p w:rsidR="00351F6D" w:rsidRPr="00351F6D" w:rsidRDefault="00351F6D" w:rsidP="00351F6D">
            <w:pPr>
              <w:pStyle w:val="ListParagraph"/>
              <w:numPr>
                <w:ilvl w:val="0"/>
                <w:numId w:val="18"/>
              </w:numPr>
              <w:jc w:val="left"/>
              <w:rPr>
                <w:rFonts w:ascii="Arial" w:hAnsi="Arial" w:cs="Arial"/>
                <w:sz w:val="18"/>
              </w:rPr>
            </w:pPr>
            <w:r w:rsidRPr="00351F6D">
              <w:rPr>
                <w:rFonts w:ascii="Arial" w:hAnsi="Arial" w:cs="Arial"/>
                <w:bCs/>
                <w:sz w:val="18"/>
              </w:rPr>
              <w:t>Select:  “</w:t>
            </w:r>
            <w:r w:rsidRPr="00351F6D">
              <w:rPr>
                <w:rFonts w:ascii="Arial" w:hAnsi="Arial" w:cs="Arial"/>
                <w:bCs/>
                <w:sz w:val="18"/>
                <w:u w:val="single"/>
              </w:rPr>
              <w:t>Show All</w:t>
            </w:r>
            <w:r w:rsidRPr="00351F6D">
              <w:rPr>
                <w:rFonts w:ascii="Arial" w:hAnsi="Arial" w:cs="Arial"/>
                <w:bCs/>
                <w:sz w:val="18"/>
              </w:rPr>
              <w:t xml:space="preserve">” in the </w:t>
            </w:r>
            <w:r w:rsidRPr="00351F6D">
              <w:rPr>
                <w:rFonts w:ascii="Arial" w:hAnsi="Arial" w:cs="Arial"/>
                <w:b/>
                <w:sz w:val="18"/>
              </w:rPr>
              <w:t>Sort by:</w:t>
            </w:r>
            <w:r w:rsidRPr="00351F6D">
              <w:rPr>
                <w:rFonts w:ascii="Arial" w:hAnsi="Arial" w:cs="Arial"/>
                <w:bCs/>
                <w:sz w:val="18"/>
              </w:rPr>
              <w:t xml:space="preserve">  dropdown menu</w:t>
            </w:r>
          </w:p>
          <w:p w:rsidR="00351F6D" w:rsidRPr="00351F6D" w:rsidRDefault="00351F6D" w:rsidP="00351F6D">
            <w:pPr>
              <w:pStyle w:val="ListParagraph"/>
              <w:numPr>
                <w:ilvl w:val="0"/>
                <w:numId w:val="18"/>
              </w:numPr>
              <w:jc w:val="left"/>
              <w:rPr>
                <w:rFonts w:ascii="Arial" w:hAnsi="Arial" w:cs="Arial"/>
                <w:sz w:val="18"/>
              </w:rPr>
            </w:pPr>
            <w:r w:rsidRPr="00351F6D">
              <w:rPr>
                <w:rFonts w:ascii="Arial" w:hAnsi="Arial" w:cs="Arial"/>
                <w:bCs/>
                <w:sz w:val="18"/>
              </w:rPr>
              <w:t>Click on the “funnel” icon to filter by date, select yesterday as the start date and today as the end date.</w:t>
            </w:r>
          </w:p>
          <w:p w:rsidR="00351F6D" w:rsidRPr="00351F6D" w:rsidRDefault="00351F6D" w:rsidP="00351F6D">
            <w:pPr>
              <w:pStyle w:val="ListParagraph"/>
              <w:numPr>
                <w:ilvl w:val="0"/>
                <w:numId w:val="18"/>
              </w:numPr>
              <w:jc w:val="left"/>
              <w:rPr>
                <w:rFonts w:ascii="Arial" w:hAnsi="Arial" w:cs="Arial"/>
                <w:sz w:val="18"/>
              </w:rPr>
            </w:pPr>
            <w:r w:rsidRPr="00351F6D">
              <w:rPr>
                <w:rFonts w:ascii="Arial" w:hAnsi="Arial" w:cs="Arial"/>
                <w:sz w:val="18"/>
              </w:rPr>
              <w:t>Look for icons that are not solid green and open by clicking on the accession number.  Review and approve as appropriate:</w:t>
            </w:r>
          </w:p>
          <w:p w:rsidR="00351F6D" w:rsidRPr="00351F6D" w:rsidRDefault="00351F6D" w:rsidP="00351F6D">
            <w:pPr>
              <w:jc w:val="left"/>
              <w:rPr>
                <w:rFonts w:ascii="Arial" w:hAnsi="Arial" w:cs="Arial"/>
                <w:sz w:val="18"/>
              </w:rPr>
            </w:pPr>
            <w:r w:rsidRPr="00D438FC">
              <w:rPr>
                <w:sz w:val="18"/>
              </w:rPr>
              <w:object w:dxaOrig="360" w:dyaOrig="390">
                <v:shape id="_x0000_i1026" type="#_x0000_t75" style="width:21.9pt;height:21.9pt" o:ole="">
                  <v:imagedata r:id="rId16" o:title=""/>
                </v:shape>
                <o:OLEObject Type="Embed" ProgID="PBrush" ShapeID="_x0000_i1026" DrawAspect="Content" ObjectID="_1634626979" r:id="rId17"/>
              </w:object>
            </w:r>
            <w:r>
              <w:rPr>
                <w:sz w:val="18"/>
              </w:rPr>
              <w:t xml:space="preserve"> </w:t>
            </w:r>
            <w:r w:rsidRPr="00351F6D">
              <w:rPr>
                <w:rFonts w:ascii="Arial" w:hAnsi="Arial" w:cs="Arial"/>
                <w:sz w:val="18"/>
              </w:rPr>
              <w:t xml:space="preserve">Indicates that one or more cards within the isolate group are “preliminary”.  </w:t>
            </w:r>
            <w:r w:rsidRPr="00351F6D">
              <w:rPr>
                <w:rFonts w:ascii="Arial" w:hAnsi="Arial" w:cs="Arial"/>
                <w:b/>
                <w:bCs/>
                <w:sz w:val="18"/>
                <w:u w:val="single"/>
              </w:rPr>
              <w:t>Isolate is not final</w:t>
            </w:r>
            <w:r w:rsidRPr="00351F6D">
              <w:rPr>
                <w:rFonts w:ascii="Arial" w:hAnsi="Arial" w:cs="Arial"/>
                <w:sz w:val="18"/>
              </w:rPr>
              <w:t>.  Most often these will be YST cards still analyzing.  However, this is where defective cards will be picked up.  If upon review it is seen that the card terminated or there was insufficient growth for analysis, make note of card type and bar code.</w:t>
            </w:r>
          </w:p>
          <w:p w:rsidR="00351F6D" w:rsidRDefault="00351F6D" w:rsidP="00351F6D">
            <w:pPr>
              <w:jc w:val="left"/>
              <w:rPr>
                <w:sz w:val="18"/>
              </w:rPr>
            </w:pPr>
          </w:p>
          <w:p w:rsidR="00351F6D" w:rsidRPr="00351F6D" w:rsidRDefault="00351F6D" w:rsidP="00351F6D">
            <w:pPr>
              <w:jc w:val="left"/>
              <w:rPr>
                <w:rFonts w:ascii="Arial" w:hAnsi="Arial" w:cs="Arial"/>
                <w:sz w:val="18"/>
              </w:rPr>
            </w:pPr>
            <w:r>
              <w:object w:dxaOrig="375" w:dyaOrig="390">
                <v:shape id="_x0000_i1027" type="#_x0000_t75" style="width:21.9pt;height:21.9pt" o:ole="">
                  <v:imagedata r:id="rId18" o:title=""/>
                </v:shape>
                <o:OLEObject Type="Embed" ProgID="PBrush" ShapeID="_x0000_i1027" DrawAspect="Content" ObjectID="_1634626980" r:id="rId19"/>
              </w:object>
            </w:r>
            <w:r>
              <w:rPr>
                <w:sz w:val="18"/>
              </w:rPr>
              <w:t xml:space="preserve"> </w:t>
            </w:r>
            <w:r w:rsidRPr="00351F6D">
              <w:rPr>
                <w:rFonts w:ascii="Arial" w:hAnsi="Arial" w:cs="Arial"/>
                <w:sz w:val="18"/>
              </w:rPr>
              <w:t xml:space="preserve">Indicates that all cards within the isolate group are final and </w:t>
            </w:r>
            <w:r w:rsidRPr="00351F6D">
              <w:rPr>
                <w:rFonts w:ascii="Arial" w:hAnsi="Arial" w:cs="Arial"/>
                <w:b/>
                <w:bCs/>
                <w:sz w:val="18"/>
                <w:u w:val="single"/>
              </w:rPr>
              <w:t>information is missing</w:t>
            </w:r>
            <w:r w:rsidRPr="00351F6D">
              <w:rPr>
                <w:rFonts w:ascii="Arial" w:hAnsi="Arial" w:cs="Arial"/>
                <w:sz w:val="18"/>
              </w:rPr>
              <w:t xml:space="preserve"> that is required to complete analysis.  Most likely need to be ‘load listed’ in Sunquest OR beta-lactamase offline test is missing.</w:t>
            </w:r>
          </w:p>
          <w:p w:rsidR="00351F6D" w:rsidRPr="00351F6D" w:rsidRDefault="00351F6D" w:rsidP="00351F6D">
            <w:pPr>
              <w:jc w:val="left"/>
              <w:rPr>
                <w:rFonts w:ascii="Arial" w:hAnsi="Arial" w:cs="Arial"/>
                <w:bCs/>
                <w:sz w:val="18"/>
              </w:rPr>
            </w:pPr>
            <w:r w:rsidRPr="00351F6D">
              <w:rPr>
                <w:rFonts w:ascii="Arial" w:hAnsi="Arial" w:cs="Arial"/>
                <w:bCs/>
                <w:sz w:val="18"/>
              </w:rPr>
              <w:t xml:space="preserve">Loadlist or add offline test results as necessary.  Missing patient data may cause the results to be transferred to </w:t>
            </w:r>
            <w:r w:rsidRPr="00351F6D">
              <w:rPr>
                <w:rFonts w:ascii="Arial" w:hAnsi="Arial" w:cs="Arial"/>
                <w:bCs/>
                <w:sz w:val="18"/>
              </w:rPr>
              <w:lastRenderedPageBreak/>
              <w:t>the incorrect patient.  Print new results as needed.</w:t>
            </w:r>
          </w:p>
          <w:p w:rsidR="00351F6D" w:rsidRDefault="00351F6D" w:rsidP="00351F6D">
            <w:pPr>
              <w:jc w:val="left"/>
              <w:rPr>
                <w:bCs/>
                <w:sz w:val="18"/>
              </w:rPr>
            </w:pPr>
          </w:p>
          <w:p w:rsidR="00322076" w:rsidRDefault="00351F6D" w:rsidP="00351F6D">
            <w:pPr>
              <w:jc w:val="left"/>
              <w:rPr>
                <w:rFonts w:ascii="Arial" w:hAnsi="Arial" w:cs="Arial"/>
                <w:sz w:val="18"/>
              </w:rPr>
            </w:pPr>
            <w:r w:rsidRPr="00D438FC">
              <w:rPr>
                <w:sz w:val="18"/>
              </w:rPr>
              <w:object w:dxaOrig="360" w:dyaOrig="360">
                <v:shape id="_x0000_i1028" type="#_x0000_t75" style="width:21.9pt;height:21.9pt" o:ole="">
                  <v:imagedata r:id="rId20" o:title=""/>
                </v:shape>
                <o:OLEObject Type="Embed" ProgID="PBrush" ShapeID="_x0000_i1028" DrawAspect="Content" ObjectID="_1634626981" r:id="rId21"/>
              </w:object>
            </w:r>
            <w:r>
              <w:rPr>
                <w:sz w:val="18"/>
              </w:rPr>
              <w:t xml:space="preserve"> </w:t>
            </w:r>
            <w:r w:rsidRPr="00351F6D">
              <w:rPr>
                <w:rFonts w:ascii="Arial" w:hAnsi="Arial" w:cs="Arial"/>
                <w:sz w:val="18"/>
              </w:rPr>
              <w:t xml:space="preserve">Indicates that all cards for the isolate are final and the information has been sent to Misys.  </w:t>
            </w:r>
          </w:p>
          <w:p w:rsidR="00351F6D" w:rsidRDefault="00351F6D" w:rsidP="00351F6D">
            <w:pPr>
              <w:jc w:val="left"/>
              <w:rPr>
                <w:b/>
                <w:bCs/>
                <w:sz w:val="18"/>
              </w:rPr>
            </w:pPr>
            <w:r w:rsidRPr="00351F6D">
              <w:rPr>
                <w:rFonts w:ascii="Arial" w:hAnsi="Arial" w:cs="Arial"/>
                <w:b/>
                <w:bCs/>
                <w:sz w:val="18"/>
              </w:rPr>
              <w:t>Acceptable confidence levels are only: ‘Excellent’ or ‘Very Good’.  Other confidence levels need to be noted in order for confirmatory testing.</w:t>
            </w:r>
          </w:p>
          <w:p w:rsidR="00351F6D" w:rsidRDefault="00351F6D" w:rsidP="00351F6D">
            <w:pPr>
              <w:jc w:val="left"/>
              <w:rPr>
                <w:b/>
                <w:bCs/>
                <w:sz w:val="18"/>
              </w:rPr>
            </w:pPr>
          </w:p>
          <w:p w:rsidR="00351F6D" w:rsidRPr="00351F6D" w:rsidRDefault="00351F6D" w:rsidP="00351F6D">
            <w:pPr>
              <w:jc w:val="left"/>
              <w:rPr>
                <w:rFonts w:ascii="Arial" w:hAnsi="Arial" w:cs="Arial"/>
                <w:sz w:val="18"/>
              </w:rPr>
            </w:pPr>
            <w:r w:rsidRPr="00D438FC">
              <w:rPr>
                <w:sz w:val="18"/>
              </w:rPr>
              <w:object w:dxaOrig="360" w:dyaOrig="345">
                <v:shape id="_x0000_i1029" type="#_x0000_t75" style="width:21.9pt;height:14.4pt" o:ole="">
                  <v:imagedata r:id="rId22" o:title=""/>
                </v:shape>
                <o:OLEObject Type="Embed" ProgID="PBrush" ShapeID="_x0000_i1029" DrawAspect="Content" ObjectID="_1634626982" r:id="rId23"/>
              </w:object>
            </w:r>
            <w:r>
              <w:rPr>
                <w:sz w:val="18"/>
              </w:rPr>
              <w:t xml:space="preserve"> </w:t>
            </w:r>
            <w:r w:rsidRPr="00351F6D">
              <w:rPr>
                <w:rFonts w:ascii="Arial" w:hAnsi="Arial" w:cs="Arial"/>
                <w:sz w:val="18"/>
              </w:rPr>
              <w:t>Indicates that the isolate needs to be reviewed.  If unsure that information is okay, consult with coworkers or with the bench to whom the results belong.  See next section for examples.</w:t>
            </w:r>
          </w:p>
          <w:p w:rsidR="00351F6D" w:rsidRPr="00351F6D" w:rsidRDefault="00351F6D" w:rsidP="00351F6D">
            <w:pPr>
              <w:jc w:val="left"/>
              <w:rPr>
                <w:rFonts w:ascii="Arial" w:hAnsi="Arial" w:cs="Arial"/>
                <w:sz w:val="18"/>
              </w:rPr>
            </w:pPr>
          </w:p>
          <w:p w:rsidR="00351F6D" w:rsidRPr="00351F6D" w:rsidRDefault="00351F6D" w:rsidP="00351F6D">
            <w:pPr>
              <w:pStyle w:val="ListParagraph"/>
              <w:numPr>
                <w:ilvl w:val="0"/>
                <w:numId w:val="18"/>
              </w:numPr>
              <w:jc w:val="left"/>
              <w:rPr>
                <w:rFonts w:ascii="Arial" w:hAnsi="Arial" w:cs="Arial"/>
                <w:sz w:val="18"/>
              </w:rPr>
            </w:pPr>
            <w:r w:rsidRPr="00351F6D">
              <w:rPr>
                <w:rFonts w:ascii="Arial" w:hAnsi="Arial" w:cs="Arial"/>
                <w:bCs/>
                <w:sz w:val="18"/>
              </w:rPr>
              <w:t>Click on the + next to each bench to check for cards that have a green check in a box—those results need to be reviewed.  Examples are MRSA, ESBL, VRE, Salmonella, Shigella, etc.  Review those results for uncomplicated issues and click the review icon (check mark) in the upper right banner, so that the will be in Sunquest online data for the benches.  If the results need more than cursory review, leave them for the bench tech to resolve.</w:t>
            </w:r>
          </w:p>
          <w:p w:rsidR="00351F6D" w:rsidRPr="00775415" w:rsidRDefault="00351F6D" w:rsidP="00351F6D">
            <w:pPr>
              <w:pStyle w:val="ListParagraph"/>
              <w:numPr>
                <w:ilvl w:val="0"/>
                <w:numId w:val="18"/>
              </w:numPr>
              <w:jc w:val="left"/>
              <w:rPr>
                <w:rFonts w:ascii="Arial" w:hAnsi="Arial" w:cs="Arial"/>
                <w:sz w:val="18"/>
              </w:rPr>
            </w:pPr>
            <w:r w:rsidRPr="00C87C65">
              <w:rPr>
                <w:rFonts w:ascii="Arial" w:hAnsi="Arial" w:cs="Arial"/>
                <w:b/>
                <w:sz w:val="18"/>
              </w:rPr>
              <w:t>Examine purity plates</w:t>
            </w:r>
            <w:r w:rsidRPr="00775415">
              <w:rPr>
                <w:rFonts w:ascii="Arial" w:hAnsi="Arial" w:cs="Arial"/>
                <w:sz w:val="18"/>
              </w:rPr>
              <w:t>.  Note any possible contamination and notify appropriate bench</w:t>
            </w:r>
          </w:p>
          <w:p w:rsidR="00351F6D" w:rsidRPr="00775415" w:rsidRDefault="00351F6D" w:rsidP="00351F6D">
            <w:pPr>
              <w:pStyle w:val="ListParagraph"/>
              <w:numPr>
                <w:ilvl w:val="0"/>
                <w:numId w:val="18"/>
              </w:numPr>
              <w:jc w:val="left"/>
              <w:rPr>
                <w:rFonts w:ascii="Arial" w:hAnsi="Arial" w:cs="Arial"/>
                <w:sz w:val="18"/>
              </w:rPr>
            </w:pPr>
            <w:r w:rsidRPr="00C87C65">
              <w:rPr>
                <w:rFonts w:ascii="Arial" w:hAnsi="Arial" w:cs="Arial"/>
                <w:b/>
                <w:sz w:val="18"/>
              </w:rPr>
              <w:t>Sort</w:t>
            </w:r>
            <w:r w:rsidRPr="00775415">
              <w:rPr>
                <w:rFonts w:ascii="Arial" w:hAnsi="Arial" w:cs="Arial"/>
                <w:sz w:val="18"/>
              </w:rPr>
              <w:t xml:space="preserve"> the reports according to bench.  Review and make appropriate notations before delivering.</w:t>
            </w:r>
          </w:p>
          <w:p w:rsidR="00C87C65" w:rsidRPr="00C87C65" w:rsidRDefault="00C87C65" w:rsidP="00351F6D">
            <w:pPr>
              <w:pStyle w:val="ListParagraph"/>
              <w:numPr>
                <w:ilvl w:val="0"/>
                <w:numId w:val="18"/>
              </w:numPr>
              <w:jc w:val="left"/>
              <w:rPr>
                <w:rFonts w:ascii="Arial" w:hAnsi="Arial" w:cs="Arial"/>
                <w:sz w:val="18"/>
              </w:rPr>
            </w:pPr>
            <w:r>
              <w:rPr>
                <w:rFonts w:ascii="Arial" w:hAnsi="Arial" w:cs="Arial"/>
                <w:b/>
                <w:sz w:val="18"/>
              </w:rPr>
              <w:t>Check Vitek and Myla status.</w:t>
            </w:r>
          </w:p>
          <w:p w:rsidR="00C87C65" w:rsidRDefault="00C87C65" w:rsidP="00351F6D">
            <w:pPr>
              <w:pStyle w:val="ListParagraph"/>
              <w:numPr>
                <w:ilvl w:val="0"/>
                <w:numId w:val="18"/>
              </w:numPr>
              <w:jc w:val="left"/>
              <w:rPr>
                <w:rFonts w:ascii="Arial" w:hAnsi="Arial" w:cs="Arial"/>
                <w:sz w:val="18"/>
              </w:rPr>
            </w:pPr>
            <w:r w:rsidRPr="00C87C65">
              <w:rPr>
                <w:rFonts w:ascii="Arial" w:hAnsi="Arial" w:cs="Arial"/>
                <w:b/>
                <w:sz w:val="18"/>
              </w:rPr>
              <w:t>P</w:t>
            </w:r>
            <w:r w:rsidR="00764A48" w:rsidRPr="00C87C65">
              <w:rPr>
                <w:rFonts w:ascii="Arial" w:hAnsi="Arial" w:cs="Arial"/>
                <w:b/>
                <w:sz w:val="18"/>
              </w:rPr>
              <w:t>erform</w:t>
            </w:r>
            <w:r w:rsidR="00764A48">
              <w:rPr>
                <w:rFonts w:ascii="Arial" w:hAnsi="Arial" w:cs="Arial"/>
                <w:sz w:val="18"/>
              </w:rPr>
              <w:t xml:space="preserve"> Carousel Temp check and Transmittance Optics check. </w:t>
            </w:r>
            <w:r w:rsidR="00351F6D" w:rsidRPr="00775415">
              <w:rPr>
                <w:rFonts w:ascii="Arial" w:hAnsi="Arial" w:cs="Arial"/>
                <w:sz w:val="18"/>
              </w:rPr>
              <w:t xml:space="preserve"> </w:t>
            </w:r>
          </w:p>
          <w:p w:rsidR="00351F6D" w:rsidRPr="00775415" w:rsidRDefault="00351F6D" w:rsidP="00351F6D">
            <w:pPr>
              <w:pStyle w:val="ListParagraph"/>
              <w:numPr>
                <w:ilvl w:val="0"/>
                <w:numId w:val="18"/>
              </w:numPr>
              <w:jc w:val="left"/>
              <w:rPr>
                <w:rFonts w:ascii="Arial" w:hAnsi="Arial" w:cs="Arial"/>
                <w:sz w:val="18"/>
              </w:rPr>
            </w:pPr>
            <w:r w:rsidRPr="00C87C65">
              <w:rPr>
                <w:rFonts w:ascii="Arial" w:hAnsi="Arial" w:cs="Arial"/>
                <w:b/>
                <w:sz w:val="18"/>
              </w:rPr>
              <w:t>Check the printer paper.</w:t>
            </w:r>
          </w:p>
          <w:p w:rsidR="00351F6D" w:rsidRPr="00775415" w:rsidRDefault="00775415" w:rsidP="00351F6D">
            <w:pPr>
              <w:pStyle w:val="ListParagraph"/>
              <w:numPr>
                <w:ilvl w:val="0"/>
                <w:numId w:val="18"/>
              </w:numPr>
              <w:jc w:val="left"/>
              <w:rPr>
                <w:rFonts w:ascii="Arial" w:hAnsi="Arial" w:cs="Arial"/>
                <w:sz w:val="18"/>
              </w:rPr>
            </w:pPr>
            <w:r w:rsidRPr="00C87C65">
              <w:rPr>
                <w:rFonts w:ascii="Arial" w:hAnsi="Arial" w:cs="Arial"/>
                <w:b/>
                <w:sz w:val="18"/>
              </w:rPr>
              <w:t>Empty card waste trays for Carousels A and B</w:t>
            </w:r>
            <w:r w:rsidRPr="00775415">
              <w:rPr>
                <w:rFonts w:ascii="Arial" w:hAnsi="Arial" w:cs="Arial"/>
                <w:sz w:val="18"/>
              </w:rPr>
              <w:t xml:space="preserve">.  </w:t>
            </w:r>
            <w:r w:rsidR="00D15672" w:rsidRPr="00C87C65">
              <w:rPr>
                <w:rFonts w:ascii="Arial" w:hAnsi="Arial" w:cs="Arial"/>
                <w:bCs/>
                <w:sz w:val="18"/>
              </w:rPr>
              <w:t>If</w:t>
            </w:r>
            <w:r w:rsidRPr="00C87C65">
              <w:rPr>
                <w:rFonts w:ascii="Arial" w:hAnsi="Arial" w:cs="Arial"/>
                <w:bCs/>
                <w:sz w:val="18"/>
              </w:rPr>
              <w:t xml:space="preserve"> any cards were noted as ‘Insufficient growth’ or ‘Terminated’ examine cards for seal defects or under-filled wells.</w:t>
            </w:r>
            <w:r w:rsidRPr="00775415">
              <w:rPr>
                <w:rFonts w:ascii="Arial" w:hAnsi="Arial" w:cs="Arial"/>
                <w:b/>
                <w:bCs/>
                <w:sz w:val="18"/>
              </w:rPr>
              <w:t xml:space="preserve">  </w:t>
            </w:r>
            <w:r w:rsidRPr="00775415">
              <w:rPr>
                <w:rFonts w:ascii="Arial" w:hAnsi="Arial" w:cs="Arial"/>
                <w:sz w:val="18"/>
              </w:rPr>
              <w:t>If there are no issues or once any issues are resolved, dispose of cards.  Step-by-step removal below:</w:t>
            </w:r>
          </w:p>
          <w:p w:rsidR="00775415" w:rsidRPr="00775415" w:rsidRDefault="00775415" w:rsidP="00775415">
            <w:pPr>
              <w:pStyle w:val="ListParagraph"/>
              <w:numPr>
                <w:ilvl w:val="1"/>
                <w:numId w:val="18"/>
              </w:numPr>
              <w:jc w:val="left"/>
              <w:rPr>
                <w:rFonts w:ascii="Arial" w:hAnsi="Arial" w:cs="Arial"/>
                <w:sz w:val="18"/>
              </w:rPr>
            </w:pPr>
            <w:r w:rsidRPr="00775415">
              <w:rPr>
                <w:rFonts w:ascii="Arial" w:hAnsi="Arial" w:cs="Arial"/>
                <w:sz w:val="18"/>
              </w:rPr>
              <w:t>Open the waste collection station door by pulling downwards.</w:t>
            </w:r>
          </w:p>
          <w:p w:rsidR="00775415" w:rsidRPr="00775415" w:rsidRDefault="00775415" w:rsidP="00775415">
            <w:pPr>
              <w:pStyle w:val="ListParagraph"/>
              <w:numPr>
                <w:ilvl w:val="1"/>
                <w:numId w:val="18"/>
              </w:numPr>
              <w:jc w:val="left"/>
              <w:rPr>
                <w:rFonts w:ascii="Arial" w:hAnsi="Arial" w:cs="Arial"/>
                <w:sz w:val="18"/>
              </w:rPr>
            </w:pPr>
            <w:r w:rsidRPr="00775415">
              <w:rPr>
                <w:rFonts w:ascii="Arial" w:hAnsi="Arial" w:cs="Arial"/>
                <w:sz w:val="18"/>
              </w:rPr>
              <w:t>Place finger on sliding retaining bar to prevent it from snapping back into place.</w:t>
            </w:r>
          </w:p>
          <w:p w:rsidR="00775415" w:rsidRPr="00775415" w:rsidRDefault="00775415" w:rsidP="00775415">
            <w:pPr>
              <w:pStyle w:val="ListParagraph"/>
              <w:numPr>
                <w:ilvl w:val="1"/>
                <w:numId w:val="18"/>
              </w:numPr>
              <w:jc w:val="left"/>
              <w:rPr>
                <w:rFonts w:ascii="Arial" w:hAnsi="Arial" w:cs="Arial"/>
                <w:sz w:val="18"/>
              </w:rPr>
            </w:pPr>
            <w:r w:rsidRPr="00775415">
              <w:rPr>
                <w:rFonts w:ascii="Arial" w:hAnsi="Arial" w:cs="Arial"/>
                <w:sz w:val="18"/>
              </w:rPr>
              <w:t>Remove waste collection tray by lifting front edge slightly and then pulling toward you.</w:t>
            </w:r>
          </w:p>
          <w:p w:rsidR="00775415" w:rsidRPr="00775415" w:rsidRDefault="00775415" w:rsidP="00775415">
            <w:pPr>
              <w:pStyle w:val="ListParagraph"/>
              <w:numPr>
                <w:ilvl w:val="1"/>
                <w:numId w:val="18"/>
              </w:numPr>
              <w:jc w:val="left"/>
              <w:rPr>
                <w:rFonts w:ascii="Arial" w:hAnsi="Arial" w:cs="Arial"/>
                <w:sz w:val="18"/>
              </w:rPr>
            </w:pPr>
            <w:r w:rsidRPr="00775415">
              <w:rPr>
                <w:rFonts w:ascii="Arial" w:hAnsi="Arial" w:cs="Arial"/>
                <w:sz w:val="18"/>
              </w:rPr>
              <w:t>When tray is clear of the station, allow sliding retention bar to slowly slide back into place.</w:t>
            </w:r>
          </w:p>
          <w:p w:rsidR="00775415" w:rsidRPr="00775415" w:rsidRDefault="00775415" w:rsidP="00775415">
            <w:pPr>
              <w:pStyle w:val="ListParagraph"/>
              <w:numPr>
                <w:ilvl w:val="1"/>
                <w:numId w:val="18"/>
              </w:numPr>
              <w:jc w:val="left"/>
              <w:rPr>
                <w:rFonts w:ascii="Arial" w:hAnsi="Arial" w:cs="Arial"/>
                <w:sz w:val="18"/>
              </w:rPr>
            </w:pPr>
            <w:r w:rsidRPr="00775415">
              <w:rPr>
                <w:rFonts w:ascii="Arial" w:hAnsi="Arial" w:cs="Arial"/>
                <w:sz w:val="18"/>
              </w:rPr>
              <w:t>Remove cards and set aside or dispose when all testing has been confirmed completed without problems</w:t>
            </w:r>
          </w:p>
          <w:p w:rsidR="00775415" w:rsidRPr="00775415" w:rsidRDefault="00775415" w:rsidP="00775415">
            <w:pPr>
              <w:pStyle w:val="ListParagraph"/>
              <w:numPr>
                <w:ilvl w:val="1"/>
                <w:numId w:val="18"/>
              </w:numPr>
              <w:jc w:val="left"/>
              <w:rPr>
                <w:rFonts w:ascii="Arial" w:hAnsi="Arial" w:cs="Arial"/>
                <w:sz w:val="18"/>
              </w:rPr>
            </w:pPr>
            <w:r w:rsidRPr="00775415">
              <w:rPr>
                <w:rFonts w:ascii="Arial" w:hAnsi="Arial" w:cs="Arial"/>
                <w:sz w:val="18"/>
              </w:rPr>
              <w:t>Close the waste collection tray door.</w:t>
            </w:r>
          </w:p>
          <w:p w:rsidR="00927AD8" w:rsidRPr="00FD479A" w:rsidRDefault="00775415" w:rsidP="00FD479A">
            <w:pPr>
              <w:pStyle w:val="ListParagraph"/>
              <w:numPr>
                <w:ilvl w:val="0"/>
                <w:numId w:val="18"/>
              </w:numPr>
              <w:jc w:val="left"/>
              <w:rPr>
                <w:rFonts w:ascii="Arial" w:hAnsi="Arial" w:cs="Arial"/>
                <w:sz w:val="18"/>
              </w:rPr>
            </w:pPr>
            <w:r w:rsidRPr="00775415">
              <w:rPr>
                <w:rFonts w:ascii="Arial" w:hAnsi="Arial" w:cs="Arial"/>
                <w:bCs/>
                <w:sz w:val="18"/>
              </w:rPr>
              <w:t xml:space="preserve">Complete the Maintenance check-off sheet.  </w:t>
            </w:r>
          </w:p>
          <w:p w:rsidR="00FD479A" w:rsidRPr="00FD479A" w:rsidRDefault="00FD479A" w:rsidP="00FD479A">
            <w:pPr>
              <w:pStyle w:val="ListParagraph"/>
              <w:numPr>
                <w:ilvl w:val="0"/>
                <w:numId w:val="18"/>
              </w:numPr>
              <w:jc w:val="left"/>
              <w:rPr>
                <w:rFonts w:ascii="Arial" w:hAnsi="Arial" w:cs="Arial"/>
                <w:sz w:val="18"/>
              </w:rPr>
            </w:pPr>
          </w:p>
        </w:tc>
      </w:tr>
      <w:tr w:rsidR="00927AD8" w:rsidTr="00C528A2">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4C3DC9">
            <w:pPr>
              <w:rPr>
                <w:rFonts w:ascii="Arial" w:hAnsi="Arial"/>
                <w:b/>
                <w:color w:val="0000FF"/>
                <w:sz w:val="20"/>
              </w:rPr>
            </w:pPr>
            <w:r>
              <w:rPr>
                <w:rFonts w:ascii="Arial" w:hAnsi="Arial"/>
                <w:b/>
                <w:color w:val="0000FF"/>
                <w:sz w:val="20"/>
              </w:rPr>
              <w:t>Weekly/Monthly</w:t>
            </w:r>
            <w:r w:rsidR="00775415">
              <w:rPr>
                <w:rFonts w:ascii="Arial" w:hAnsi="Arial"/>
                <w:b/>
                <w:color w:val="0000FF"/>
                <w:sz w:val="20"/>
              </w:rPr>
              <w:t xml:space="preserve"> Maintenance</w:t>
            </w:r>
          </w:p>
          <w:p w:rsidR="00927AD8" w:rsidRDefault="00927AD8">
            <w:pPr>
              <w:rPr>
                <w:rFonts w:ascii="Arial" w:hAnsi="Arial"/>
                <w:b/>
                <w:color w:val="0000FF"/>
                <w:sz w:val="20"/>
              </w:rPr>
            </w:pPr>
          </w:p>
        </w:tc>
        <w:tc>
          <w:tcPr>
            <w:tcW w:w="9376" w:type="dxa"/>
            <w:gridSpan w:val="10"/>
            <w:tcBorders>
              <w:left w:val="nil"/>
              <w:right w:val="nil"/>
            </w:tcBorders>
          </w:tcPr>
          <w:p w:rsidR="007B1CE2" w:rsidRPr="00156DE2" w:rsidRDefault="007B1CE2" w:rsidP="007B1CE2">
            <w:pPr>
              <w:pStyle w:val="BodyText"/>
              <w:ind w:left="1080"/>
              <w:rPr>
                <w:rFonts w:ascii="Arial" w:hAnsi="Arial" w:cs="Arial"/>
                <w:sz w:val="18"/>
                <w:szCs w:val="18"/>
              </w:rPr>
            </w:pPr>
          </w:p>
          <w:p w:rsidR="004C3DC9" w:rsidRDefault="004C3DC9" w:rsidP="00775415">
            <w:pPr>
              <w:numPr>
                <w:ilvl w:val="0"/>
                <w:numId w:val="26"/>
              </w:numPr>
              <w:jc w:val="left"/>
              <w:rPr>
                <w:rFonts w:ascii="Arial" w:hAnsi="Arial" w:cs="Arial"/>
                <w:bCs/>
                <w:sz w:val="20"/>
                <w:szCs w:val="20"/>
              </w:rPr>
            </w:pPr>
            <w:r>
              <w:rPr>
                <w:rFonts w:ascii="Arial" w:hAnsi="Arial" w:cs="Arial"/>
                <w:bCs/>
                <w:sz w:val="20"/>
                <w:szCs w:val="20"/>
              </w:rPr>
              <w:t>Optics cleaning and saline sterility check are performed weekly</w:t>
            </w:r>
            <w:r w:rsidR="00C87C65">
              <w:rPr>
                <w:rFonts w:ascii="Arial" w:hAnsi="Arial" w:cs="Arial"/>
                <w:bCs/>
                <w:sz w:val="20"/>
                <w:szCs w:val="20"/>
              </w:rPr>
              <w:t xml:space="preserve"> and documented on the Maintenance Chart. </w:t>
            </w:r>
          </w:p>
          <w:p w:rsidR="00775415" w:rsidRPr="00775415" w:rsidRDefault="004C3DC9" w:rsidP="00775415">
            <w:pPr>
              <w:numPr>
                <w:ilvl w:val="0"/>
                <w:numId w:val="26"/>
              </w:numPr>
              <w:jc w:val="left"/>
              <w:rPr>
                <w:rFonts w:ascii="Arial" w:hAnsi="Arial" w:cs="Arial"/>
                <w:bCs/>
                <w:sz w:val="20"/>
                <w:szCs w:val="20"/>
              </w:rPr>
            </w:pPr>
            <w:r>
              <w:rPr>
                <w:rFonts w:ascii="Arial" w:hAnsi="Arial" w:cs="Arial"/>
                <w:bCs/>
                <w:sz w:val="20"/>
                <w:szCs w:val="20"/>
              </w:rPr>
              <w:t>M</w:t>
            </w:r>
            <w:r w:rsidR="00CF2C76">
              <w:rPr>
                <w:rFonts w:ascii="Arial" w:hAnsi="Arial" w:cs="Arial"/>
                <w:bCs/>
                <w:sz w:val="20"/>
                <w:szCs w:val="20"/>
              </w:rPr>
              <w:t>aintenance (customer cleaning)</w:t>
            </w:r>
            <w:r>
              <w:rPr>
                <w:rFonts w:ascii="Arial" w:hAnsi="Arial" w:cs="Arial"/>
                <w:bCs/>
                <w:sz w:val="20"/>
                <w:szCs w:val="20"/>
              </w:rPr>
              <w:t xml:space="preserve"> is done every month</w:t>
            </w:r>
            <w:r w:rsidR="00775415" w:rsidRPr="00775415">
              <w:rPr>
                <w:rFonts w:ascii="Arial" w:hAnsi="Arial" w:cs="Arial"/>
                <w:bCs/>
                <w:sz w:val="20"/>
                <w:szCs w:val="20"/>
              </w:rPr>
              <w:t xml:space="preserve"> and documente</w:t>
            </w:r>
            <w:r w:rsidR="00C87C65">
              <w:rPr>
                <w:rFonts w:ascii="Arial" w:hAnsi="Arial" w:cs="Arial"/>
                <w:bCs/>
                <w:sz w:val="20"/>
                <w:szCs w:val="20"/>
              </w:rPr>
              <w:t>d on the Maintenance Chart</w:t>
            </w:r>
            <w:r w:rsidR="00775415" w:rsidRPr="00775415">
              <w:rPr>
                <w:rFonts w:ascii="Arial" w:hAnsi="Arial" w:cs="Arial"/>
                <w:bCs/>
                <w:sz w:val="20"/>
                <w:szCs w:val="20"/>
              </w:rPr>
              <w:t>.</w:t>
            </w:r>
            <w:r w:rsidR="00D15672">
              <w:rPr>
                <w:rFonts w:ascii="Arial" w:hAnsi="Arial" w:cs="Arial"/>
                <w:bCs/>
                <w:sz w:val="20"/>
                <w:szCs w:val="20"/>
              </w:rPr>
              <w:t xml:space="preserve"> Refer to Vitek </w:t>
            </w:r>
            <w:r w:rsidR="00CF2C76">
              <w:rPr>
                <w:rFonts w:ascii="Arial" w:hAnsi="Arial" w:cs="Arial"/>
                <w:bCs/>
                <w:sz w:val="20"/>
                <w:szCs w:val="20"/>
              </w:rPr>
              <w:t>2 Instrument User Manual section 7 Maintaining the Vitek 2 Instrument for instructions.</w:t>
            </w:r>
          </w:p>
          <w:p w:rsidR="00775415" w:rsidRPr="00775415" w:rsidRDefault="00775415" w:rsidP="00775415">
            <w:pPr>
              <w:numPr>
                <w:ilvl w:val="0"/>
                <w:numId w:val="26"/>
              </w:numPr>
              <w:jc w:val="left"/>
              <w:rPr>
                <w:rFonts w:ascii="Arial" w:hAnsi="Arial" w:cs="Arial"/>
                <w:bCs/>
                <w:sz w:val="20"/>
                <w:szCs w:val="20"/>
              </w:rPr>
            </w:pPr>
            <w:r w:rsidRPr="00775415">
              <w:rPr>
                <w:rFonts w:ascii="Arial" w:hAnsi="Arial" w:cs="Arial"/>
                <w:bCs/>
                <w:sz w:val="20"/>
                <w:szCs w:val="20"/>
              </w:rPr>
              <w:t xml:space="preserve">VT2 shutdown is done while performing customer cleaning.  The shutdown procedure can be found in the VT2 Instrument User manual section 7. </w:t>
            </w:r>
          </w:p>
          <w:p w:rsidR="00D01868" w:rsidRPr="00466A56" w:rsidRDefault="00D01868" w:rsidP="00FD479A">
            <w:pPr>
              <w:rPr>
                <w:rFonts w:ascii="Arial" w:hAnsi="Arial"/>
                <w:sz w:val="20"/>
              </w:rPr>
            </w:pPr>
          </w:p>
        </w:tc>
      </w:tr>
      <w:tr w:rsidR="00322076" w:rsidTr="00C528A2">
        <w:trPr>
          <w:gridAfter w:val="2"/>
          <w:wAfter w:w="5392" w:type="dxa"/>
        </w:trPr>
        <w:tc>
          <w:tcPr>
            <w:tcW w:w="1792" w:type="dxa"/>
            <w:tcBorders>
              <w:top w:val="nil"/>
              <w:left w:val="nil"/>
              <w:bottom w:val="nil"/>
              <w:right w:val="nil"/>
            </w:tcBorders>
          </w:tcPr>
          <w:p w:rsidR="00322076" w:rsidRDefault="00322076" w:rsidP="00322076">
            <w:pPr>
              <w:rPr>
                <w:rFonts w:ascii="Arial" w:hAnsi="Arial"/>
                <w:b/>
                <w:color w:val="0000FF"/>
                <w:sz w:val="20"/>
              </w:rPr>
            </w:pPr>
            <w:r>
              <w:rPr>
                <w:rFonts w:ascii="Arial" w:hAnsi="Arial"/>
                <w:b/>
                <w:color w:val="0000FF"/>
                <w:sz w:val="20"/>
              </w:rPr>
              <w:t>Performance Modifications</w:t>
            </w:r>
          </w:p>
          <w:p w:rsidR="00322076" w:rsidRDefault="00322076">
            <w:pPr>
              <w:rPr>
                <w:rFonts w:ascii="Arial" w:hAnsi="Arial"/>
                <w:b/>
                <w:color w:val="0000FF"/>
                <w:sz w:val="20"/>
              </w:rPr>
            </w:pPr>
          </w:p>
        </w:tc>
        <w:tc>
          <w:tcPr>
            <w:tcW w:w="9376" w:type="dxa"/>
            <w:gridSpan w:val="10"/>
            <w:tcBorders>
              <w:left w:val="nil"/>
              <w:right w:val="nil"/>
            </w:tcBorders>
          </w:tcPr>
          <w:p w:rsidR="00FD479A" w:rsidRDefault="00FD479A" w:rsidP="00FD479A">
            <w:pPr>
              <w:pStyle w:val="ListParagraph"/>
              <w:tabs>
                <w:tab w:val="left" w:pos="360"/>
              </w:tabs>
              <w:rPr>
                <w:rFonts w:ascii="Arial" w:hAnsi="Arial" w:cs="Arial"/>
                <w:szCs w:val="22"/>
              </w:rPr>
            </w:pPr>
          </w:p>
          <w:p w:rsidR="004971DF" w:rsidRDefault="00322076" w:rsidP="00FD479A">
            <w:pPr>
              <w:pStyle w:val="ListParagraph"/>
              <w:numPr>
                <w:ilvl w:val="0"/>
                <w:numId w:val="29"/>
              </w:numPr>
              <w:tabs>
                <w:tab w:val="left" w:pos="360"/>
              </w:tabs>
              <w:rPr>
                <w:rFonts w:ascii="Arial" w:hAnsi="Arial" w:cs="Arial"/>
                <w:szCs w:val="22"/>
              </w:rPr>
            </w:pPr>
            <w:r w:rsidRPr="004971DF">
              <w:rPr>
                <w:rFonts w:ascii="Arial" w:hAnsi="Arial" w:cs="Arial"/>
                <w:szCs w:val="22"/>
              </w:rPr>
              <w:t xml:space="preserve">The Vitek AES (Advanced Expert System) validates the identification and susceptibility results by applying knowledge of organism resistance mechanisms and phenotypes to the patient results.  It tries to match the patient results to a known pattern, comparing the information in its Knowledge Base. </w:t>
            </w:r>
          </w:p>
          <w:p w:rsidR="004971DF" w:rsidRDefault="004971DF" w:rsidP="004971DF">
            <w:pPr>
              <w:pStyle w:val="ListParagraph"/>
              <w:tabs>
                <w:tab w:val="left" w:pos="360"/>
              </w:tabs>
              <w:rPr>
                <w:rFonts w:ascii="Arial" w:hAnsi="Arial" w:cs="Arial"/>
                <w:szCs w:val="22"/>
              </w:rPr>
            </w:pPr>
          </w:p>
          <w:p w:rsidR="00FD479A" w:rsidRPr="004971DF" w:rsidRDefault="00322076" w:rsidP="00FD479A">
            <w:pPr>
              <w:pStyle w:val="ListParagraph"/>
              <w:numPr>
                <w:ilvl w:val="0"/>
                <w:numId w:val="29"/>
              </w:numPr>
              <w:tabs>
                <w:tab w:val="left" w:pos="360"/>
              </w:tabs>
              <w:rPr>
                <w:rFonts w:ascii="Arial" w:hAnsi="Arial" w:cs="Arial"/>
                <w:szCs w:val="22"/>
              </w:rPr>
            </w:pPr>
            <w:r w:rsidRPr="004971DF">
              <w:rPr>
                <w:rFonts w:ascii="Arial" w:hAnsi="Arial" w:cs="Arial"/>
                <w:szCs w:val="22"/>
              </w:rPr>
              <w:t>Vitek AES w</w:t>
            </w:r>
            <w:r w:rsidR="003546C0" w:rsidRPr="004971DF">
              <w:rPr>
                <w:rFonts w:ascii="Arial" w:hAnsi="Arial" w:cs="Arial"/>
                <w:szCs w:val="22"/>
              </w:rPr>
              <w:t xml:space="preserve">ill make </w:t>
            </w:r>
            <w:r w:rsidR="00F859D0">
              <w:rPr>
                <w:rFonts w:ascii="Arial" w:hAnsi="Arial" w:cs="Arial"/>
                <w:szCs w:val="22"/>
              </w:rPr>
              <w:t xml:space="preserve">interpretation </w:t>
            </w:r>
            <w:r w:rsidR="003546C0" w:rsidRPr="004971DF">
              <w:rPr>
                <w:rFonts w:ascii="Arial" w:hAnsi="Arial" w:cs="Arial"/>
                <w:szCs w:val="22"/>
              </w:rPr>
              <w:t>modifications</w:t>
            </w:r>
            <w:r w:rsidRPr="004971DF">
              <w:rPr>
                <w:rFonts w:ascii="Arial" w:hAnsi="Arial" w:cs="Arial"/>
                <w:szCs w:val="22"/>
              </w:rPr>
              <w:t xml:space="preserve"> </w:t>
            </w:r>
            <w:r w:rsidR="00DA60FF" w:rsidRPr="004971DF">
              <w:rPr>
                <w:rFonts w:ascii="Arial" w:hAnsi="Arial" w:cs="Arial"/>
                <w:szCs w:val="22"/>
              </w:rPr>
              <w:t xml:space="preserve">from susceptible to resistant </w:t>
            </w:r>
            <w:r w:rsidRPr="004971DF">
              <w:rPr>
                <w:rFonts w:ascii="Arial" w:hAnsi="Arial" w:cs="Arial"/>
                <w:szCs w:val="22"/>
              </w:rPr>
              <w:t>based on the patterns and CLSI guide</w:t>
            </w:r>
            <w:r w:rsidR="003546C0" w:rsidRPr="004971DF">
              <w:rPr>
                <w:rFonts w:ascii="Arial" w:hAnsi="Arial" w:cs="Arial"/>
                <w:szCs w:val="22"/>
              </w:rPr>
              <w:t xml:space="preserve">lines. </w:t>
            </w:r>
            <w:r w:rsidR="00F859D0">
              <w:rPr>
                <w:rFonts w:ascii="Arial" w:hAnsi="Arial" w:cs="Arial"/>
                <w:szCs w:val="22"/>
              </w:rPr>
              <w:t xml:space="preserve">MIC values will not be reported when there is modification of the interpretation. </w:t>
            </w:r>
            <w:r w:rsidR="003546C0" w:rsidRPr="004971DF">
              <w:rPr>
                <w:rFonts w:ascii="Arial" w:hAnsi="Arial" w:cs="Arial"/>
                <w:szCs w:val="22"/>
              </w:rPr>
              <w:t>The modification</w:t>
            </w:r>
            <w:r w:rsidR="004971DF">
              <w:rPr>
                <w:rFonts w:ascii="Arial" w:hAnsi="Arial" w:cs="Arial"/>
                <w:szCs w:val="22"/>
              </w:rPr>
              <w:t>s</w:t>
            </w:r>
            <w:r w:rsidR="003546C0" w:rsidRPr="004971DF">
              <w:rPr>
                <w:rFonts w:ascii="Arial" w:hAnsi="Arial" w:cs="Arial"/>
                <w:szCs w:val="22"/>
              </w:rPr>
              <w:t xml:space="preserve"> will be highlighted in y</w:t>
            </w:r>
            <w:r w:rsidRPr="004971DF">
              <w:rPr>
                <w:rFonts w:ascii="Arial" w:hAnsi="Arial" w:cs="Arial"/>
                <w:szCs w:val="22"/>
              </w:rPr>
              <w:t xml:space="preserve">ellow </w:t>
            </w:r>
            <w:r w:rsidR="00FD479A" w:rsidRPr="004971DF">
              <w:rPr>
                <w:rFonts w:ascii="Arial" w:hAnsi="Arial" w:cs="Arial"/>
                <w:szCs w:val="22"/>
              </w:rPr>
              <w:t xml:space="preserve">and the MIC value will appear in brackets [ ] </w:t>
            </w:r>
            <w:r w:rsidRPr="004971DF">
              <w:rPr>
                <w:rFonts w:ascii="Arial" w:hAnsi="Arial" w:cs="Arial"/>
                <w:szCs w:val="22"/>
              </w:rPr>
              <w:t>in the Vitek 2 system.</w:t>
            </w:r>
            <w:r w:rsidRPr="00F859D0">
              <w:rPr>
                <w:rFonts w:ascii="Arial" w:hAnsi="Arial" w:cs="Arial"/>
                <w:sz w:val="20"/>
                <w:szCs w:val="20"/>
              </w:rPr>
              <w:t xml:space="preserve"> </w:t>
            </w:r>
            <w:r w:rsidR="004971DF" w:rsidRPr="00F859D0">
              <w:rPr>
                <w:rFonts w:ascii="Arial" w:hAnsi="Arial" w:cs="Arial"/>
                <w:sz w:val="20"/>
                <w:szCs w:val="20"/>
              </w:rPr>
              <w:t xml:space="preserve">Example in Figure 1: </w:t>
            </w:r>
            <w:r w:rsidR="00F859D0">
              <w:rPr>
                <w:rFonts w:ascii="Arial" w:hAnsi="Arial" w:cs="Arial"/>
                <w:sz w:val="20"/>
                <w:szCs w:val="20"/>
              </w:rPr>
              <w:t>s</w:t>
            </w:r>
            <w:r w:rsidR="004971DF" w:rsidRPr="00F859D0">
              <w:rPr>
                <w:rFonts w:ascii="Arial" w:hAnsi="Arial" w:cs="Arial"/>
                <w:sz w:val="20"/>
                <w:szCs w:val="20"/>
              </w:rPr>
              <w:t>usceptible Penicillin with Staphylococcus.</w:t>
            </w:r>
          </w:p>
          <w:p w:rsidR="004971DF" w:rsidRDefault="004971DF" w:rsidP="004971DF">
            <w:pPr>
              <w:tabs>
                <w:tab w:val="left" w:pos="360"/>
              </w:tabs>
              <w:rPr>
                <w:rFonts w:ascii="Arial" w:hAnsi="Arial" w:cs="Arial"/>
                <w:szCs w:val="22"/>
              </w:rPr>
            </w:pPr>
          </w:p>
          <w:p w:rsidR="004971DF" w:rsidRDefault="004971DF" w:rsidP="004971DF">
            <w:pPr>
              <w:tabs>
                <w:tab w:val="left" w:pos="360"/>
              </w:tabs>
              <w:rPr>
                <w:rFonts w:ascii="Arial" w:hAnsi="Arial" w:cs="Arial"/>
                <w:szCs w:val="22"/>
              </w:rPr>
            </w:pPr>
          </w:p>
          <w:p w:rsidR="004971DF" w:rsidRDefault="004971DF" w:rsidP="004971DF">
            <w:pPr>
              <w:tabs>
                <w:tab w:val="left" w:pos="360"/>
              </w:tabs>
              <w:rPr>
                <w:rFonts w:ascii="Arial" w:hAnsi="Arial" w:cs="Arial"/>
                <w:szCs w:val="22"/>
              </w:rPr>
            </w:pPr>
          </w:p>
          <w:p w:rsidR="004971DF" w:rsidRDefault="004971DF" w:rsidP="004971DF">
            <w:pPr>
              <w:tabs>
                <w:tab w:val="left" w:pos="360"/>
              </w:tabs>
              <w:rPr>
                <w:rFonts w:ascii="Arial" w:hAnsi="Arial" w:cs="Arial"/>
                <w:szCs w:val="22"/>
              </w:rPr>
            </w:pPr>
          </w:p>
          <w:p w:rsidR="004971DF" w:rsidRDefault="004971DF" w:rsidP="004971DF">
            <w:pPr>
              <w:tabs>
                <w:tab w:val="left" w:pos="360"/>
              </w:tabs>
              <w:rPr>
                <w:rFonts w:ascii="Arial" w:hAnsi="Arial" w:cs="Arial"/>
                <w:szCs w:val="22"/>
              </w:rPr>
            </w:pPr>
          </w:p>
          <w:p w:rsidR="004971DF" w:rsidRPr="004971DF" w:rsidRDefault="004971DF" w:rsidP="004971DF">
            <w:pPr>
              <w:tabs>
                <w:tab w:val="left" w:pos="360"/>
              </w:tabs>
              <w:rPr>
                <w:rFonts w:ascii="Arial" w:hAnsi="Arial" w:cs="Arial"/>
                <w:szCs w:val="22"/>
              </w:rPr>
            </w:pPr>
          </w:p>
          <w:p w:rsidR="00FD479A" w:rsidRPr="00FD479A" w:rsidRDefault="00FD479A" w:rsidP="00FD479A">
            <w:pPr>
              <w:tabs>
                <w:tab w:val="left" w:pos="360"/>
              </w:tabs>
              <w:rPr>
                <w:rFonts w:ascii="Arial" w:hAnsi="Arial" w:cs="Arial"/>
                <w:sz w:val="16"/>
                <w:szCs w:val="16"/>
              </w:rPr>
            </w:pPr>
            <w:r w:rsidRPr="00FD479A">
              <w:rPr>
                <w:rFonts w:ascii="Arial" w:hAnsi="Arial" w:cs="Arial"/>
                <w:sz w:val="16"/>
                <w:szCs w:val="16"/>
              </w:rPr>
              <w:lastRenderedPageBreak/>
              <w:t>Figure 1</w:t>
            </w:r>
            <w:r w:rsidR="00D13151">
              <w:rPr>
                <w:rFonts w:ascii="Arial" w:hAnsi="Arial" w:cs="Arial"/>
                <w:sz w:val="16"/>
                <w:szCs w:val="16"/>
              </w:rPr>
              <w:t xml:space="preserve"> Vitek printout</w:t>
            </w:r>
          </w:p>
          <w:p w:rsidR="00FD479A" w:rsidRDefault="00FD479A" w:rsidP="00FD479A">
            <w:pPr>
              <w:tabs>
                <w:tab w:val="left" w:pos="360"/>
              </w:tabs>
              <w:rPr>
                <w:rFonts w:ascii="Arial" w:hAnsi="Arial" w:cs="Arial"/>
                <w:szCs w:val="22"/>
              </w:rPr>
            </w:pPr>
            <w:r>
              <w:rPr>
                <w:noProof/>
              </w:rPr>
              <w:drawing>
                <wp:inline distT="0" distB="0" distL="0" distR="0" wp14:anchorId="2C21FF32" wp14:editId="5AA6AF20">
                  <wp:extent cx="3013545" cy="15565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137653" cy="1620629"/>
                          </a:xfrm>
                          <a:prstGeom prst="rect">
                            <a:avLst/>
                          </a:prstGeom>
                        </pic:spPr>
                      </pic:pic>
                    </a:graphicData>
                  </a:graphic>
                </wp:inline>
              </w:drawing>
            </w:r>
          </w:p>
          <w:p w:rsidR="00FD479A" w:rsidRPr="00FD479A" w:rsidRDefault="00FD479A" w:rsidP="00FD479A">
            <w:pPr>
              <w:tabs>
                <w:tab w:val="left" w:pos="360"/>
              </w:tabs>
              <w:rPr>
                <w:rFonts w:ascii="Arial" w:hAnsi="Arial" w:cs="Arial"/>
                <w:szCs w:val="22"/>
              </w:rPr>
            </w:pPr>
          </w:p>
          <w:p w:rsidR="00322076" w:rsidRPr="00F859D0" w:rsidRDefault="004971DF" w:rsidP="00322076">
            <w:pPr>
              <w:pStyle w:val="ListParagraph"/>
              <w:numPr>
                <w:ilvl w:val="0"/>
                <w:numId w:val="29"/>
              </w:numPr>
              <w:tabs>
                <w:tab w:val="left" w:pos="360"/>
              </w:tabs>
              <w:rPr>
                <w:rFonts w:ascii="Arial" w:hAnsi="Arial" w:cs="Arial"/>
                <w:szCs w:val="22"/>
              </w:rPr>
            </w:pPr>
            <w:r>
              <w:rPr>
                <w:rFonts w:ascii="Arial" w:hAnsi="Arial" w:cs="Arial"/>
                <w:szCs w:val="22"/>
              </w:rPr>
              <w:t>Accept Online Instrument Data</w:t>
            </w:r>
            <w:r w:rsidR="00F859D0">
              <w:rPr>
                <w:rFonts w:ascii="Arial" w:hAnsi="Arial" w:cs="Arial"/>
                <w:szCs w:val="22"/>
              </w:rPr>
              <w:t xml:space="preserve"> in Sunquest</w:t>
            </w:r>
            <w:r>
              <w:rPr>
                <w:rFonts w:ascii="Arial" w:hAnsi="Arial" w:cs="Arial"/>
                <w:szCs w:val="22"/>
              </w:rPr>
              <w:t>. Use the Susceptibility Tab in MRE to r</w:t>
            </w:r>
            <w:r w:rsidR="003546C0">
              <w:rPr>
                <w:rFonts w:ascii="Arial" w:hAnsi="Arial" w:cs="Arial"/>
                <w:szCs w:val="22"/>
              </w:rPr>
              <w:t xml:space="preserve">emove </w:t>
            </w:r>
            <w:r w:rsidR="00D65107">
              <w:rPr>
                <w:rFonts w:ascii="Arial" w:hAnsi="Arial" w:cs="Arial"/>
                <w:szCs w:val="22"/>
              </w:rPr>
              <w:t xml:space="preserve">the </w:t>
            </w:r>
            <w:r w:rsidR="003546C0">
              <w:rPr>
                <w:rFonts w:ascii="Arial" w:hAnsi="Arial" w:cs="Arial"/>
                <w:szCs w:val="22"/>
              </w:rPr>
              <w:t>MIC value and replace it</w:t>
            </w:r>
            <w:r w:rsidR="003546C0" w:rsidRPr="003546C0">
              <w:rPr>
                <w:rFonts w:ascii="Arial" w:hAnsi="Arial" w:cs="Arial"/>
                <w:szCs w:val="22"/>
              </w:rPr>
              <w:t xml:space="preserve"> with </w:t>
            </w:r>
            <w:r w:rsidR="003546C0">
              <w:rPr>
                <w:rFonts w:ascii="Arial" w:hAnsi="Arial" w:cs="Arial"/>
                <w:szCs w:val="22"/>
              </w:rPr>
              <w:t xml:space="preserve">the </w:t>
            </w:r>
            <w:r w:rsidR="003546C0" w:rsidRPr="003546C0">
              <w:rPr>
                <w:rFonts w:ascii="Arial" w:hAnsi="Arial" w:cs="Arial"/>
                <w:szCs w:val="22"/>
              </w:rPr>
              <w:t>interpretation.</w:t>
            </w:r>
            <w:r w:rsidR="003546C0">
              <w:rPr>
                <w:rFonts w:ascii="Arial" w:hAnsi="Arial" w:cs="Arial"/>
                <w:b/>
                <w:szCs w:val="22"/>
              </w:rPr>
              <w:t xml:space="preserve"> </w:t>
            </w:r>
            <w:r w:rsidR="00322076" w:rsidRPr="004B642C">
              <w:rPr>
                <w:rFonts w:ascii="Arial" w:hAnsi="Arial" w:cs="Arial"/>
                <w:b/>
                <w:szCs w:val="22"/>
              </w:rPr>
              <w:t>Only the interpretation will be reported.</w:t>
            </w:r>
          </w:p>
          <w:p w:rsidR="00F859D0" w:rsidRPr="004971DF" w:rsidRDefault="00F859D0" w:rsidP="00F859D0">
            <w:pPr>
              <w:pStyle w:val="ListParagraph"/>
              <w:tabs>
                <w:tab w:val="left" w:pos="360"/>
              </w:tabs>
              <w:rPr>
                <w:rFonts w:ascii="Arial" w:hAnsi="Arial" w:cs="Arial"/>
                <w:szCs w:val="22"/>
              </w:rPr>
            </w:pPr>
          </w:p>
          <w:p w:rsidR="004971DF" w:rsidRPr="00F859D0" w:rsidRDefault="00F859D0" w:rsidP="004971DF">
            <w:pPr>
              <w:tabs>
                <w:tab w:val="left" w:pos="360"/>
              </w:tabs>
              <w:rPr>
                <w:rFonts w:ascii="Arial" w:hAnsi="Arial" w:cs="Arial"/>
                <w:sz w:val="16"/>
                <w:szCs w:val="16"/>
              </w:rPr>
            </w:pPr>
            <w:r w:rsidRPr="00F859D0">
              <w:rPr>
                <w:rFonts w:ascii="Arial" w:hAnsi="Arial" w:cs="Arial"/>
                <w:sz w:val="16"/>
                <w:szCs w:val="16"/>
              </w:rPr>
              <w:t>Figure 2</w:t>
            </w:r>
            <w:r>
              <w:rPr>
                <w:rFonts w:ascii="Arial" w:hAnsi="Arial" w:cs="Arial"/>
                <w:sz w:val="16"/>
                <w:szCs w:val="16"/>
              </w:rPr>
              <w:t xml:space="preserve"> Susceptibility Tab in Sunquest</w:t>
            </w:r>
          </w:p>
          <w:p w:rsidR="004971DF" w:rsidRDefault="004971DF" w:rsidP="004971DF">
            <w:pPr>
              <w:tabs>
                <w:tab w:val="left" w:pos="360"/>
              </w:tabs>
              <w:rPr>
                <w:rFonts w:ascii="Arial" w:hAnsi="Arial" w:cs="Arial"/>
                <w:szCs w:val="22"/>
              </w:rPr>
            </w:pPr>
            <w:r>
              <w:rPr>
                <w:noProof/>
              </w:rPr>
              <w:drawing>
                <wp:inline distT="0" distB="0" distL="0" distR="0" wp14:anchorId="4A3E1782" wp14:editId="460688F2">
                  <wp:extent cx="5160397" cy="17374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175339" cy="1742484"/>
                          </a:xfrm>
                          <a:prstGeom prst="rect">
                            <a:avLst/>
                          </a:prstGeom>
                        </pic:spPr>
                      </pic:pic>
                    </a:graphicData>
                  </a:graphic>
                </wp:inline>
              </w:drawing>
            </w:r>
          </w:p>
          <w:p w:rsidR="004971DF" w:rsidRDefault="004971DF" w:rsidP="004971DF">
            <w:pPr>
              <w:tabs>
                <w:tab w:val="left" w:pos="360"/>
              </w:tabs>
              <w:rPr>
                <w:rFonts w:ascii="Arial" w:hAnsi="Arial" w:cs="Arial"/>
                <w:szCs w:val="22"/>
              </w:rPr>
            </w:pPr>
          </w:p>
          <w:p w:rsidR="004971DF" w:rsidRDefault="004971DF" w:rsidP="004971DF">
            <w:pPr>
              <w:tabs>
                <w:tab w:val="left" w:pos="360"/>
              </w:tabs>
              <w:rPr>
                <w:rFonts w:ascii="Arial" w:hAnsi="Arial" w:cs="Arial"/>
                <w:szCs w:val="22"/>
              </w:rPr>
            </w:pPr>
          </w:p>
          <w:p w:rsidR="004971DF" w:rsidRPr="004971DF" w:rsidRDefault="004971DF" w:rsidP="004971DF">
            <w:pPr>
              <w:tabs>
                <w:tab w:val="left" w:pos="360"/>
              </w:tabs>
              <w:rPr>
                <w:rFonts w:ascii="Arial" w:hAnsi="Arial" w:cs="Arial"/>
                <w:szCs w:val="22"/>
              </w:rPr>
            </w:pPr>
          </w:p>
          <w:p w:rsidR="00322076" w:rsidRPr="00156DE2" w:rsidRDefault="00322076" w:rsidP="007B1CE2">
            <w:pPr>
              <w:pStyle w:val="BodyText"/>
              <w:ind w:left="1080"/>
              <w:rPr>
                <w:rFonts w:ascii="Arial" w:hAnsi="Arial" w:cs="Arial"/>
                <w:sz w:val="18"/>
                <w:szCs w:val="18"/>
              </w:rPr>
            </w:pPr>
          </w:p>
        </w:tc>
      </w:tr>
      <w:tr w:rsidR="00927AD8"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rsidR="00927AD8" w:rsidRDefault="00927AD8">
            <w:pPr>
              <w:rPr>
                <w:rFonts w:ascii="Arial" w:hAnsi="Arial"/>
                <w:b/>
                <w:color w:val="0000FF"/>
                <w:sz w:val="20"/>
              </w:rPr>
            </w:pPr>
          </w:p>
          <w:p w:rsidR="00927AD8" w:rsidRDefault="00775415">
            <w:pPr>
              <w:rPr>
                <w:rFonts w:ascii="Arial" w:hAnsi="Arial"/>
                <w:b/>
                <w:color w:val="0000FF"/>
                <w:sz w:val="20"/>
              </w:rPr>
            </w:pPr>
            <w:r>
              <w:rPr>
                <w:rFonts w:ascii="Arial" w:hAnsi="Arial"/>
                <w:b/>
                <w:color w:val="0000FF"/>
                <w:sz w:val="20"/>
              </w:rPr>
              <w:t>Alternate Method</w:t>
            </w:r>
          </w:p>
          <w:p w:rsidR="00927AD8" w:rsidRDefault="00927AD8">
            <w:pPr>
              <w:rPr>
                <w:rFonts w:ascii="Arial" w:hAnsi="Arial"/>
                <w:b/>
                <w:color w:val="0000FF"/>
                <w:sz w:val="20"/>
              </w:rPr>
            </w:pPr>
          </w:p>
        </w:tc>
        <w:tc>
          <w:tcPr>
            <w:tcW w:w="9376" w:type="dxa"/>
            <w:gridSpan w:val="10"/>
            <w:tcBorders>
              <w:top w:val="single" w:sz="4" w:space="0" w:color="auto"/>
              <w:bottom w:val="single" w:sz="4" w:space="0" w:color="auto"/>
              <w:right w:val="nil"/>
            </w:tcBorders>
          </w:tcPr>
          <w:p w:rsidR="00927AD8" w:rsidRDefault="00927AD8">
            <w:pPr>
              <w:jc w:val="left"/>
              <w:rPr>
                <w:rFonts w:ascii="Arial" w:hAnsi="Arial"/>
                <w:sz w:val="20"/>
              </w:rPr>
            </w:pPr>
          </w:p>
          <w:p w:rsidR="00775415" w:rsidRPr="00775415" w:rsidRDefault="00775415" w:rsidP="00775415">
            <w:pPr>
              <w:jc w:val="left"/>
              <w:rPr>
                <w:rFonts w:ascii="Arial" w:hAnsi="Arial" w:cs="Arial"/>
                <w:bCs/>
                <w:sz w:val="20"/>
                <w:szCs w:val="20"/>
              </w:rPr>
            </w:pPr>
            <w:r w:rsidRPr="00775415">
              <w:rPr>
                <w:rFonts w:ascii="Arial" w:hAnsi="Arial" w:cs="Arial"/>
                <w:bCs/>
                <w:sz w:val="20"/>
                <w:szCs w:val="20"/>
              </w:rPr>
              <w:t>In case of instrument failure, use backup identification and susceptibility methods as required; MicroScan NC68, PC29, MicroStrep, manual Kirby Bauer disk diffusion or Etest MICs.</w:t>
            </w:r>
          </w:p>
          <w:p w:rsidR="00927AD8" w:rsidRPr="007B1CE2" w:rsidRDefault="00927AD8" w:rsidP="002F2F51">
            <w:pPr>
              <w:tabs>
                <w:tab w:val="left" w:pos="360"/>
              </w:tabs>
              <w:rPr>
                <w:rFonts w:ascii="Arial" w:hAnsi="Arial" w:cs="Arial"/>
                <w:sz w:val="16"/>
              </w:rPr>
            </w:pPr>
          </w:p>
        </w:tc>
      </w:tr>
      <w:tr w:rsidR="00927AD8"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525"/>
        </w:trPr>
        <w:tc>
          <w:tcPr>
            <w:tcW w:w="1792" w:type="dxa"/>
            <w:tcBorders>
              <w:top w:val="nil"/>
              <w:left w:val="nil"/>
              <w:bottom w:val="nil"/>
            </w:tcBorders>
          </w:tcPr>
          <w:p w:rsidR="00927AD8" w:rsidRDefault="00927AD8">
            <w:pPr>
              <w:rPr>
                <w:rFonts w:ascii="Arial" w:hAnsi="Arial"/>
                <w:b/>
                <w:color w:val="0000FF"/>
                <w:sz w:val="20"/>
              </w:rPr>
            </w:pPr>
          </w:p>
          <w:p w:rsidR="00927AD8" w:rsidRDefault="00775415">
            <w:pPr>
              <w:rPr>
                <w:rFonts w:ascii="Arial" w:hAnsi="Arial"/>
                <w:b/>
                <w:color w:val="0000FF"/>
                <w:sz w:val="20"/>
              </w:rPr>
            </w:pPr>
            <w:r>
              <w:rPr>
                <w:rFonts w:ascii="Arial" w:hAnsi="Arial"/>
                <w:b/>
                <w:color w:val="0000FF"/>
                <w:sz w:val="20"/>
              </w:rPr>
              <w:t>References</w:t>
            </w:r>
          </w:p>
          <w:p w:rsidR="00927AD8" w:rsidRDefault="00927AD8">
            <w:pPr>
              <w:rPr>
                <w:rFonts w:ascii="Arial" w:hAnsi="Arial"/>
                <w:b/>
                <w:color w:val="0000FF"/>
                <w:sz w:val="20"/>
              </w:rPr>
            </w:pPr>
          </w:p>
        </w:tc>
        <w:tc>
          <w:tcPr>
            <w:tcW w:w="9376" w:type="dxa"/>
            <w:gridSpan w:val="10"/>
            <w:tcBorders>
              <w:top w:val="single" w:sz="4" w:space="0" w:color="auto"/>
              <w:bottom w:val="single" w:sz="4" w:space="0" w:color="auto"/>
              <w:right w:val="nil"/>
            </w:tcBorders>
          </w:tcPr>
          <w:p w:rsidR="00927AD8" w:rsidRDefault="00927AD8">
            <w:pPr>
              <w:jc w:val="left"/>
              <w:rPr>
                <w:rFonts w:ascii="Arial" w:hAnsi="Arial"/>
                <w:sz w:val="20"/>
              </w:rPr>
            </w:pPr>
          </w:p>
          <w:p w:rsidR="00775415" w:rsidRPr="00775415" w:rsidRDefault="00775415" w:rsidP="00775415">
            <w:pPr>
              <w:rPr>
                <w:rFonts w:ascii="Arial" w:hAnsi="Arial" w:cs="Arial"/>
                <w:sz w:val="20"/>
                <w:szCs w:val="20"/>
              </w:rPr>
            </w:pPr>
            <w:r w:rsidRPr="00775415">
              <w:rPr>
                <w:rFonts w:ascii="Arial" w:hAnsi="Arial" w:cs="Arial"/>
                <w:sz w:val="20"/>
                <w:szCs w:val="20"/>
              </w:rPr>
              <w:t>Vitek 2 Customer Training</w:t>
            </w:r>
            <w:r w:rsidR="003A6FAC">
              <w:rPr>
                <w:rFonts w:ascii="Arial" w:hAnsi="Arial" w:cs="Arial"/>
                <w:sz w:val="20"/>
                <w:szCs w:val="20"/>
              </w:rPr>
              <w:t xml:space="preserve"> Course manual, BioMérieux, 2014</w:t>
            </w:r>
            <w:r w:rsidRPr="00775415">
              <w:rPr>
                <w:rFonts w:ascii="Arial" w:hAnsi="Arial" w:cs="Arial"/>
                <w:sz w:val="20"/>
                <w:szCs w:val="20"/>
              </w:rPr>
              <w:t>.</w:t>
            </w:r>
          </w:p>
          <w:p w:rsidR="00775415" w:rsidRPr="00775415" w:rsidRDefault="00775415" w:rsidP="00775415">
            <w:pPr>
              <w:rPr>
                <w:rFonts w:ascii="Arial" w:hAnsi="Arial" w:cs="Arial"/>
                <w:sz w:val="20"/>
                <w:szCs w:val="20"/>
              </w:rPr>
            </w:pPr>
            <w:r w:rsidRPr="00775415">
              <w:rPr>
                <w:rFonts w:ascii="Arial" w:hAnsi="Arial" w:cs="Arial"/>
                <w:sz w:val="20"/>
                <w:szCs w:val="20"/>
              </w:rPr>
              <w:t>Vitek 2 Instrument User Manual, BioMérieux, 2008.</w:t>
            </w:r>
          </w:p>
          <w:p w:rsidR="00775415" w:rsidRPr="00775415" w:rsidRDefault="00775415" w:rsidP="00775415">
            <w:pPr>
              <w:rPr>
                <w:rFonts w:ascii="Arial" w:hAnsi="Arial" w:cs="Arial"/>
                <w:sz w:val="20"/>
                <w:szCs w:val="20"/>
              </w:rPr>
            </w:pPr>
            <w:r w:rsidRPr="00775415">
              <w:rPr>
                <w:rFonts w:ascii="Arial" w:hAnsi="Arial" w:cs="Arial"/>
                <w:sz w:val="20"/>
                <w:szCs w:val="20"/>
              </w:rPr>
              <w:t>Vitek 2 Systems Product Information, BioMérieux, 2009.</w:t>
            </w:r>
          </w:p>
          <w:p w:rsidR="00927AD8" w:rsidRDefault="00927AD8" w:rsidP="007B1CE2">
            <w:pPr>
              <w:jc w:val="left"/>
              <w:rPr>
                <w:rFonts w:ascii="Arial" w:hAnsi="Arial"/>
                <w:sz w:val="20"/>
              </w:rPr>
            </w:pPr>
          </w:p>
        </w:tc>
      </w:tr>
      <w:tr w:rsidR="00927AD8"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64"/>
        </w:trPr>
        <w:tc>
          <w:tcPr>
            <w:tcW w:w="1792" w:type="dxa"/>
            <w:vMerge w:val="restart"/>
            <w:tcBorders>
              <w:top w:val="nil"/>
              <w:left w:val="nil"/>
              <w:right w:val="single" w:sz="4" w:space="0" w:color="auto"/>
            </w:tcBorders>
          </w:tcPr>
          <w:p w:rsidR="00927AD8" w:rsidRDefault="00927AD8">
            <w:pPr>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Training Plan/ Competency Assessment</w:t>
            </w:r>
          </w:p>
          <w:p w:rsidR="00927AD8" w:rsidRDefault="00927AD8">
            <w:pPr>
              <w:rPr>
                <w:rFonts w:ascii="Arial" w:hAnsi="Arial"/>
                <w:b/>
                <w:color w:val="0000FF"/>
                <w:sz w:val="20"/>
              </w:rPr>
            </w:pPr>
          </w:p>
        </w:tc>
        <w:tc>
          <w:tcPr>
            <w:tcW w:w="4516" w:type="dxa"/>
            <w:gridSpan w:val="5"/>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Training Plan</w:t>
            </w:r>
          </w:p>
        </w:tc>
        <w:tc>
          <w:tcPr>
            <w:tcW w:w="4860" w:type="dxa"/>
            <w:gridSpan w:val="5"/>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Initial Competency Assessment</w:t>
            </w:r>
          </w:p>
        </w:tc>
      </w:tr>
      <w:tr w:rsidR="00927AD8"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872"/>
        </w:trPr>
        <w:tc>
          <w:tcPr>
            <w:tcW w:w="1792" w:type="dxa"/>
            <w:vMerge/>
            <w:tcBorders>
              <w:left w:val="nil"/>
              <w:bottom w:val="nil"/>
              <w:right w:val="single" w:sz="4" w:space="0" w:color="auto"/>
            </w:tcBorders>
          </w:tcPr>
          <w:p w:rsidR="00927AD8" w:rsidRDefault="00927AD8">
            <w:pPr>
              <w:rPr>
                <w:rFonts w:ascii="Arial" w:hAnsi="Arial"/>
                <w:b/>
                <w:color w:val="0000FF"/>
                <w:sz w:val="20"/>
              </w:rPr>
            </w:pPr>
          </w:p>
        </w:tc>
        <w:tc>
          <w:tcPr>
            <w:tcW w:w="4516" w:type="dxa"/>
            <w:gridSpan w:val="5"/>
            <w:tcBorders>
              <w:top w:val="single" w:sz="4" w:space="0" w:color="auto"/>
              <w:left w:val="single" w:sz="4" w:space="0" w:color="auto"/>
              <w:bottom w:val="single" w:sz="4" w:space="0" w:color="auto"/>
              <w:right w:val="single" w:sz="4" w:space="0" w:color="auto"/>
            </w:tcBorders>
          </w:tcPr>
          <w:p w:rsidR="00D01868" w:rsidRPr="00111D3D" w:rsidRDefault="00D01868" w:rsidP="00C87C7C">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D01868" w:rsidRPr="00111D3D" w:rsidRDefault="00D01868" w:rsidP="00C87C7C">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D01868" w:rsidRPr="00111D3D" w:rsidRDefault="00D01868" w:rsidP="00C87C7C">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927AD8" w:rsidRDefault="00927AD8">
            <w:pPr>
              <w:jc w:val="left"/>
              <w:rPr>
                <w:rFonts w:ascii="Arial" w:hAnsi="Arial"/>
                <w:sz w:val="20"/>
              </w:rPr>
            </w:pPr>
          </w:p>
        </w:tc>
        <w:tc>
          <w:tcPr>
            <w:tcW w:w="4860" w:type="dxa"/>
            <w:gridSpan w:val="5"/>
            <w:tcBorders>
              <w:top w:val="single" w:sz="4" w:space="0" w:color="auto"/>
              <w:left w:val="single" w:sz="4" w:space="0" w:color="auto"/>
              <w:bottom w:val="single" w:sz="4" w:space="0" w:color="auto"/>
              <w:right w:val="single" w:sz="4" w:space="0" w:color="auto"/>
            </w:tcBorders>
          </w:tcPr>
          <w:p w:rsidR="00D01868" w:rsidRPr="00111D3D" w:rsidRDefault="00D01868" w:rsidP="00C87C7C">
            <w:pPr>
              <w:numPr>
                <w:ilvl w:val="0"/>
                <w:numId w:val="5"/>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927AD8" w:rsidRDefault="00927AD8">
            <w:pPr>
              <w:jc w:val="left"/>
              <w:rPr>
                <w:rFonts w:ascii="Arial" w:hAnsi="Arial"/>
                <w:sz w:val="20"/>
              </w:rPr>
            </w:pPr>
          </w:p>
        </w:tc>
      </w:tr>
      <w:tr w:rsidR="00927AD8"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165"/>
        </w:trPr>
        <w:tc>
          <w:tcPr>
            <w:tcW w:w="1792" w:type="dxa"/>
            <w:tcBorders>
              <w:top w:val="nil"/>
              <w:left w:val="nil"/>
              <w:bottom w:val="nil"/>
            </w:tcBorders>
          </w:tcPr>
          <w:p w:rsidR="00927AD8" w:rsidRDefault="00927AD8">
            <w:pPr>
              <w:rPr>
                <w:rFonts w:ascii="Arial" w:hAnsi="Arial"/>
                <w:b/>
                <w:color w:val="0000FF"/>
                <w:sz w:val="20"/>
              </w:rPr>
            </w:pPr>
          </w:p>
        </w:tc>
        <w:tc>
          <w:tcPr>
            <w:tcW w:w="9376" w:type="dxa"/>
            <w:gridSpan w:val="10"/>
            <w:tcBorders>
              <w:top w:val="single" w:sz="4" w:space="0" w:color="auto"/>
              <w:bottom w:val="single" w:sz="4" w:space="0" w:color="auto"/>
              <w:right w:val="nil"/>
            </w:tcBorders>
          </w:tcPr>
          <w:p w:rsidR="00927AD8" w:rsidRDefault="00927AD8">
            <w:pPr>
              <w:rPr>
                <w:rFonts w:ascii="Arial" w:hAnsi="Arial"/>
                <w:b/>
                <w:i/>
                <w:sz w:val="20"/>
              </w:rPr>
            </w:pPr>
          </w:p>
        </w:tc>
      </w:tr>
      <w:tr w:rsidR="00927AD8"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tcBorders>
              <w:left w:val="nil"/>
              <w:right w:val="nil"/>
            </w:tcBorders>
          </w:tcPr>
          <w:p w:rsidR="00927AD8" w:rsidRDefault="00927AD8">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2702"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1803" w:type="dxa"/>
            <w:gridSpan w:val="4"/>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3429" w:type="dxa"/>
            <w:gridSpan w:val="3"/>
            <w:tcBorders>
              <w:top w:val="single" w:sz="4" w:space="0" w:color="auto"/>
              <w:left w:val="nil"/>
              <w:bottom w:val="single" w:sz="4" w:space="0" w:color="auto"/>
              <w:right w:val="nil"/>
            </w:tcBorders>
          </w:tcPr>
          <w:p w:rsidR="00927AD8" w:rsidRDefault="00927AD8">
            <w:pPr>
              <w:jc w:val="left"/>
              <w:rPr>
                <w:rFonts w:ascii="Arial" w:hAnsi="Arial"/>
                <w:b/>
                <w:sz w:val="20"/>
              </w:rPr>
            </w:pPr>
          </w:p>
        </w:tc>
      </w:tr>
      <w:tr w:rsidR="00927AD8"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vMerge w:val="restart"/>
            <w:tcBorders>
              <w:left w:val="nil"/>
              <w:right w:val="single" w:sz="4" w:space="0" w:color="auto"/>
            </w:tcBorders>
          </w:tcPr>
          <w:p w:rsidR="00927AD8" w:rsidRDefault="00927AD8">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Version</w:t>
            </w:r>
          </w:p>
        </w:tc>
        <w:tc>
          <w:tcPr>
            <w:tcW w:w="2702"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Written/Revised by:</w:t>
            </w:r>
          </w:p>
        </w:tc>
        <w:tc>
          <w:tcPr>
            <w:tcW w:w="1803" w:type="dxa"/>
            <w:gridSpan w:val="4"/>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Effective Date:</w:t>
            </w:r>
          </w:p>
        </w:tc>
        <w:tc>
          <w:tcPr>
            <w:tcW w:w="3429" w:type="dxa"/>
            <w:gridSpan w:val="3"/>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Summary of Revisions</w:t>
            </w:r>
          </w:p>
        </w:tc>
      </w:tr>
      <w:tr w:rsidR="00775415"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92" w:type="dxa"/>
            <w:vMerge/>
            <w:tcBorders>
              <w:left w:val="nil"/>
              <w:right w:val="single" w:sz="4" w:space="0" w:color="auto"/>
            </w:tcBorders>
          </w:tcPr>
          <w:p w:rsidR="00775415" w:rsidRDefault="0077541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75415" w:rsidRPr="00B84CF9" w:rsidRDefault="00775415" w:rsidP="00EF624C">
            <w:pPr>
              <w:pStyle w:val="Header"/>
              <w:tabs>
                <w:tab w:val="clear" w:pos="4320"/>
                <w:tab w:val="clear" w:pos="8640"/>
              </w:tabs>
              <w:jc w:val="left"/>
              <w:rPr>
                <w:iCs/>
                <w:sz w:val="20"/>
                <w:szCs w:val="20"/>
              </w:rPr>
            </w:pPr>
            <w:r w:rsidRPr="00B84CF9">
              <w:rPr>
                <w:iCs/>
                <w:sz w:val="20"/>
                <w:szCs w:val="20"/>
              </w:rPr>
              <w:t>1.0</w:t>
            </w:r>
          </w:p>
        </w:tc>
        <w:tc>
          <w:tcPr>
            <w:tcW w:w="2702" w:type="dxa"/>
            <w:gridSpan w:val="2"/>
            <w:tcBorders>
              <w:top w:val="single" w:sz="4" w:space="0" w:color="auto"/>
              <w:left w:val="single" w:sz="4" w:space="0" w:color="auto"/>
              <w:bottom w:val="single" w:sz="4" w:space="0" w:color="auto"/>
              <w:right w:val="single" w:sz="4" w:space="0" w:color="auto"/>
            </w:tcBorders>
          </w:tcPr>
          <w:p w:rsidR="00775415" w:rsidRPr="00B84CF9" w:rsidRDefault="00775415" w:rsidP="00EF624C">
            <w:pPr>
              <w:jc w:val="left"/>
              <w:rPr>
                <w:iCs/>
                <w:sz w:val="20"/>
                <w:szCs w:val="20"/>
              </w:rPr>
            </w:pPr>
            <w:r w:rsidRPr="00B84CF9">
              <w:rPr>
                <w:iCs/>
                <w:sz w:val="20"/>
                <w:szCs w:val="20"/>
              </w:rPr>
              <w:t>K. Renner</w:t>
            </w:r>
          </w:p>
        </w:tc>
        <w:tc>
          <w:tcPr>
            <w:tcW w:w="1803" w:type="dxa"/>
            <w:gridSpan w:val="4"/>
            <w:tcBorders>
              <w:top w:val="single" w:sz="4" w:space="0" w:color="auto"/>
              <w:left w:val="single" w:sz="4" w:space="0" w:color="auto"/>
              <w:bottom w:val="single" w:sz="4" w:space="0" w:color="auto"/>
              <w:right w:val="single" w:sz="4" w:space="0" w:color="auto"/>
            </w:tcBorders>
          </w:tcPr>
          <w:p w:rsidR="00775415" w:rsidRPr="00B84CF9" w:rsidRDefault="00775415" w:rsidP="00EF624C">
            <w:pPr>
              <w:jc w:val="left"/>
              <w:rPr>
                <w:iCs/>
                <w:sz w:val="20"/>
                <w:szCs w:val="20"/>
              </w:rPr>
            </w:pPr>
            <w:r w:rsidRPr="00B84CF9">
              <w:rPr>
                <w:iCs/>
                <w:sz w:val="20"/>
                <w:szCs w:val="20"/>
              </w:rPr>
              <w:t>10/01/2005</w:t>
            </w:r>
          </w:p>
        </w:tc>
        <w:tc>
          <w:tcPr>
            <w:tcW w:w="3429" w:type="dxa"/>
            <w:gridSpan w:val="3"/>
            <w:tcBorders>
              <w:top w:val="single" w:sz="4" w:space="0" w:color="auto"/>
              <w:left w:val="single" w:sz="4" w:space="0" w:color="auto"/>
              <w:bottom w:val="single" w:sz="4" w:space="0" w:color="auto"/>
              <w:right w:val="single" w:sz="4" w:space="0" w:color="auto"/>
            </w:tcBorders>
          </w:tcPr>
          <w:p w:rsidR="00775415" w:rsidRPr="00B84CF9" w:rsidRDefault="00775415" w:rsidP="00EF624C">
            <w:pPr>
              <w:jc w:val="left"/>
              <w:rPr>
                <w:sz w:val="20"/>
                <w:szCs w:val="20"/>
              </w:rPr>
            </w:pPr>
          </w:p>
        </w:tc>
      </w:tr>
      <w:tr w:rsidR="00775415"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92" w:type="dxa"/>
            <w:vMerge/>
            <w:tcBorders>
              <w:left w:val="nil"/>
              <w:bottom w:val="nil"/>
              <w:right w:val="single" w:sz="4" w:space="0" w:color="auto"/>
            </w:tcBorders>
          </w:tcPr>
          <w:p w:rsidR="00775415" w:rsidRDefault="0077541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75415" w:rsidRPr="00B84CF9" w:rsidRDefault="00775415" w:rsidP="00EF624C">
            <w:pPr>
              <w:jc w:val="left"/>
              <w:rPr>
                <w:iCs/>
                <w:sz w:val="20"/>
                <w:szCs w:val="20"/>
              </w:rPr>
            </w:pPr>
            <w:r w:rsidRPr="00B84CF9">
              <w:rPr>
                <w:iCs/>
                <w:sz w:val="20"/>
                <w:szCs w:val="20"/>
              </w:rPr>
              <w:t>1.1</w:t>
            </w:r>
          </w:p>
        </w:tc>
        <w:tc>
          <w:tcPr>
            <w:tcW w:w="2702" w:type="dxa"/>
            <w:gridSpan w:val="2"/>
            <w:tcBorders>
              <w:top w:val="single" w:sz="4" w:space="0" w:color="auto"/>
              <w:left w:val="single" w:sz="4" w:space="0" w:color="auto"/>
              <w:bottom w:val="single" w:sz="4" w:space="0" w:color="auto"/>
              <w:right w:val="single" w:sz="4" w:space="0" w:color="auto"/>
            </w:tcBorders>
          </w:tcPr>
          <w:p w:rsidR="00775415" w:rsidRPr="00B84CF9" w:rsidRDefault="00775415" w:rsidP="00EF624C">
            <w:pPr>
              <w:jc w:val="left"/>
              <w:rPr>
                <w:iCs/>
                <w:sz w:val="20"/>
                <w:szCs w:val="20"/>
              </w:rPr>
            </w:pPr>
            <w:r w:rsidRPr="00B84CF9">
              <w:rPr>
                <w:iCs/>
                <w:sz w:val="20"/>
                <w:szCs w:val="20"/>
              </w:rPr>
              <w:t>K. Renner</w:t>
            </w:r>
          </w:p>
        </w:tc>
        <w:tc>
          <w:tcPr>
            <w:tcW w:w="1803" w:type="dxa"/>
            <w:gridSpan w:val="4"/>
            <w:tcBorders>
              <w:top w:val="single" w:sz="4" w:space="0" w:color="auto"/>
              <w:left w:val="single" w:sz="4" w:space="0" w:color="auto"/>
              <w:bottom w:val="single" w:sz="4" w:space="0" w:color="auto"/>
              <w:right w:val="single" w:sz="4" w:space="0" w:color="auto"/>
            </w:tcBorders>
          </w:tcPr>
          <w:p w:rsidR="00775415" w:rsidRPr="00B84CF9" w:rsidRDefault="00775415" w:rsidP="00EF624C">
            <w:pPr>
              <w:jc w:val="left"/>
              <w:rPr>
                <w:iCs/>
                <w:sz w:val="20"/>
                <w:szCs w:val="20"/>
              </w:rPr>
            </w:pPr>
            <w:r w:rsidRPr="00B84CF9">
              <w:rPr>
                <w:iCs/>
                <w:sz w:val="20"/>
                <w:szCs w:val="20"/>
              </w:rPr>
              <w:t>07/17/2006</w:t>
            </w:r>
          </w:p>
        </w:tc>
        <w:tc>
          <w:tcPr>
            <w:tcW w:w="3429" w:type="dxa"/>
            <w:gridSpan w:val="3"/>
            <w:tcBorders>
              <w:top w:val="single" w:sz="4" w:space="0" w:color="auto"/>
              <w:left w:val="single" w:sz="4" w:space="0" w:color="auto"/>
              <w:bottom w:val="single" w:sz="4" w:space="0" w:color="auto"/>
              <w:right w:val="single" w:sz="4" w:space="0" w:color="auto"/>
            </w:tcBorders>
          </w:tcPr>
          <w:p w:rsidR="00775415" w:rsidRPr="00B84CF9" w:rsidRDefault="00775415" w:rsidP="00EF624C">
            <w:pPr>
              <w:jc w:val="left"/>
              <w:rPr>
                <w:iCs/>
                <w:sz w:val="20"/>
                <w:szCs w:val="20"/>
              </w:rPr>
            </w:pPr>
          </w:p>
        </w:tc>
      </w:tr>
      <w:tr w:rsidR="00775415"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92" w:type="dxa"/>
            <w:vMerge/>
            <w:tcBorders>
              <w:top w:val="nil"/>
              <w:left w:val="nil"/>
              <w:bottom w:val="nil"/>
              <w:right w:val="single" w:sz="4" w:space="0" w:color="auto"/>
            </w:tcBorders>
          </w:tcPr>
          <w:p w:rsidR="00775415" w:rsidRDefault="0077541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1.1</w:t>
            </w:r>
          </w:p>
        </w:tc>
        <w:tc>
          <w:tcPr>
            <w:tcW w:w="2702" w:type="dxa"/>
            <w:gridSpan w:val="2"/>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B. Howell</w:t>
            </w:r>
          </w:p>
        </w:tc>
        <w:tc>
          <w:tcPr>
            <w:tcW w:w="1803" w:type="dxa"/>
            <w:gridSpan w:val="4"/>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06/25/2009</w:t>
            </w:r>
          </w:p>
        </w:tc>
        <w:tc>
          <w:tcPr>
            <w:tcW w:w="3429" w:type="dxa"/>
            <w:gridSpan w:val="3"/>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Updated product information section to include new cards and removed discontinued cards.</w:t>
            </w:r>
          </w:p>
          <w:p w:rsidR="00775415" w:rsidRPr="00775415" w:rsidRDefault="00775415" w:rsidP="00EF624C">
            <w:pPr>
              <w:jc w:val="left"/>
              <w:rPr>
                <w:rFonts w:ascii="Arial" w:hAnsi="Arial" w:cs="Arial"/>
                <w:iCs/>
                <w:sz w:val="16"/>
              </w:rPr>
            </w:pPr>
            <w:r w:rsidRPr="00775415">
              <w:rPr>
                <w:rFonts w:ascii="Arial" w:hAnsi="Arial" w:cs="Arial"/>
                <w:iCs/>
                <w:sz w:val="16"/>
              </w:rPr>
              <w:t>Limitations updated.</w:t>
            </w:r>
          </w:p>
        </w:tc>
      </w:tr>
      <w:tr w:rsidR="00775415" w:rsidTr="00C528A2">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775415" w:rsidRDefault="0077541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1.2</w:t>
            </w:r>
          </w:p>
        </w:tc>
        <w:tc>
          <w:tcPr>
            <w:tcW w:w="2702" w:type="dxa"/>
            <w:gridSpan w:val="2"/>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B. Howell</w:t>
            </w:r>
          </w:p>
        </w:tc>
        <w:tc>
          <w:tcPr>
            <w:tcW w:w="1803" w:type="dxa"/>
            <w:gridSpan w:val="4"/>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6/18/2011</w:t>
            </w:r>
          </w:p>
        </w:tc>
        <w:tc>
          <w:tcPr>
            <w:tcW w:w="3429" w:type="dxa"/>
            <w:gridSpan w:val="3"/>
            <w:tcBorders>
              <w:top w:val="single" w:sz="4" w:space="0" w:color="auto"/>
              <w:left w:val="single" w:sz="4" w:space="0" w:color="auto"/>
              <w:bottom w:val="single" w:sz="4" w:space="0" w:color="auto"/>
              <w:right w:val="single" w:sz="4" w:space="0" w:color="auto"/>
            </w:tcBorders>
          </w:tcPr>
          <w:p w:rsidR="00775415" w:rsidRPr="00775415" w:rsidRDefault="00775415" w:rsidP="00775415">
            <w:pPr>
              <w:numPr>
                <w:ilvl w:val="0"/>
                <w:numId w:val="27"/>
              </w:numPr>
              <w:jc w:val="left"/>
              <w:rPr>
                <w:rFonts w:ascii="Arial" w:hAnsi="Arial" w:cs="Arial"/>
                <w:iCs/>
                <w:sz w:val="16"/>
              </w:rPr>
            </w:pPr>
            <w:r w:rsidRPr="00775415">
              <w:rPr>
                <w:rFonts w:ascii="Arial" w:hAnsi="Arial" w:cs="Arial"/>
                <w:iCs/>
                <w:sz w:val="16"/>
              </w:rPr>
              <w:t>Transcribed and revised wording into new department-wide format.</w:t>
            </w:r>
          </w:p>
          <w:p w:rsidR="00775415" w:rsidRPr="00775415" w:rsidRDefault="00775415" w:rsidP="00775415">
            <w:pPr>
              <w:numPr>
                <w:ilvl w:val="0"/>
                <w:numId w:val="27"/>
              </w:numPr>
              <w:jc w:val="left"/>
              <w:rPr>
                <w:rFonts w:ascii="Arial" w:hAnsi="Arial" w:cs="Arial"/>
                <w:iCs/>
                <w:sz w:val="16"/>
              </w:rPr>
            </w:pPr>
            <w:r w:rsidRPr="00775415">
              <w:rPr>
                <w:rFonts w:ascii="Arial" w:hAnsi="Arial" w:cs="Arial"/>
                <w:iCs/>
                <w:sz w:val="16"/>
              </w:rPr>
              <w:t>Merged ‘LIMITATIONS’ and ‘PROCEDURE NOTES’ into a new ‘Policy Statements’ section.</w:t>
            </w:r>
          </w:p>
          <w:p w:rsidR="00775415" w:rsidRPr="00775415" w:rsidRDefault="00775415" w:rsidP="00775415">
            <w:pPr>
              <w:numPr>
                <w:ilvl w:val="0"/>
                <w:numId w:val="27"/>
              </w:numPr>
              <w:jc w:val="left"/>
              <w:rPr>
                <w:rFonts w:ascii="Arial" w:hAnsi="Arial" w:cs="Arial"/>
                <w:iCs/>
                <w:sz w:val="16"/>
              </w:rPr>
            </w:pPr>
            <w:r w:rsidRPr="00775415">
              <w:rPr>
                <w:rFonts w:ascii="Arial" w:hAnsi="Arial" w:cs="Arial"/>
                <w:iCs/>
                <w:sz w:val="16"/>
              </w:rPr>
              <w:t>Updated ‘Materials’ section for new products.</w:t>
            </w:r>
          </w:p>
          <w:p w:rsidR="00775415" w:rsidRPr="00775415" w:rsidRDefault="00775415" w:rsidP="00775415">
            <w:pPr>
              <w:numPr>
                <w:ilvl w:val="0"/>
                <w:numId w:val="27"/>
              </w:numPr>
              <w:jc w:val="left"/>
              <w:rPr>
                <w:rFonts w:ascii="Arial" w:hAnsi="Arial" w:cs="Arial"/>
                <w:iCs/>
                <w:sz w:val="16"/>
              </w:rPr>
            </w:pPr>
            <w:r w:rsidRPr="00775415">
              <w:rPr>
                <w:rFonts w:ascii="Arial" w:hAnsi="Arial" w:cs="Arial"/>
                <w:iCs/>
                <w:sz w:val="16"/>
              </w:rPr>
              <w:t>‘Daily Maintenance Process’ added to provide thorough and consistent direction for daily data and instrument maintenance.</w:t>
            </w:r>
          </w:p>
          <w:p w:rsidR="00775415" w:rsidRPr="00775415" w:rsidRDefault="00775415" w:rsidP="00775415">
            <w:pPr>
              <w:numPr>
                <w:ilvl w:val="0"/>
                <w:numId w:val="27"/>
              </w:numPr>
              <w:jc w:val="left"/>
              <w:rPr>
                <w:rFonts w:ascii="Arial" w:hAnsi="Arial" w:cs="Arial"/>
                <w:iCs/>
                <w:sz w:val="16"/>
              </w:rPr>
            </w:pPr>
            <w:r w:rsidRPr="00775415">
              <w:rPr>
                <w:rFonts w:ascii="Arial" w:hAnsi="Arial" w:cs="Arial"/>
                <w:iCs/>
                <w:sz w:val="16"/>
              </w:rPr>
              <w:t>‘RESULTS AND INTERPRETAION’ section incorporated into new ‘Daily Maintenance’ section.</w:t>
            </w:r>
          </w:p>
          <w:p w:rsidR="00775415" w:rsidRPr="00775415" w:rsidRDefault="00775415" w:rsidP="00775415">
            <w:pPr>
              <w:numPr>
                <w:ilvl w:val="0"/>
                <w:numId w:val="27"/>
              </w:numPr>
              <w:jc w:val="left"/>
              <w:rPr>
                <w:rFonts w:ascii="Arial" w:hAnsi="Arial" w:cs="Arial"/>
                <w:iCs/>
                <w:sz w:val="16"/>
              </w:rPr>
            </w:pPr>
            <w:r w:rsidRPr="00775415">
              <w:rPr>
                <w:rFonts w:ascii="Arial" w:hAnsi="Arial" w:cs="Arial"/>
                <w:iCs/>
                <w:sz w:val="16"/>
              </w:rPr>
              <w:t>‘STORAGE’ updated to incorporate daily use storage.</w:t>
            </w:r>
          </w:p>
        </w:tc>
        <w:tc>
          <w:tcPr>
            <w:tcW w:w="2696" w:type="dxa"/>
          </w:tcPr>
          <w:p w:rsidR="00775415" w:rsidRDefault="00775415">
            <w:pPr>
              <w:jc w:val="left"/>
              <w:rPr>
                <w:rFonts w:ascii="Arial" w:hAnsi="Arial"/>
                <w:sz w:val="20"/>
              </w:rPr>
            </w:pPr>
          </w:p>
        </w:tc>
        <w:tc>
          <w:tcPr>
            <w:tcW w:w="2696" w:type="dxa"/>
          </w:tcPr>
          <w:p w:rsidR="00775415" w:rsidRDefault="00775415">
            <w:pPr>
              <w:jc w:val="left"/>
              <w:rPr>
                <w:rFonts w:ascii="Arial" w:hAnsi="Arial"/>
                <w:sz w:val="20"/>
              </w:rPr>
            </w:pPr>
          </w:p>
        </w:tc>
      </w:tr>
      <w:tr w:rsidR="00775415"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775415" w:rsidRDefault="0077541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1.3</w:t>
            </w:r>
          </w:p>
        </w:tc>
        <w:tc>
          <w:tcPr>
            <w:tcW w:w="2702" w:type="dxa"/>
            <w:gridSpan w:val="2"/>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Becky Carlson</w:t>
            </w:r>
          </w:p>
        </w:tc>
        <w:tc>
          <w:tcPr>
            <w:tcW w:w="1803" w:type="dxa"/>
            <w:gridSpan w:val="4"/>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 xml:space="preserve">9/26/2011 </w:t>
            </w:r>
          </w:p>
        </w:tc>
        <w:tc>
          <w:tcPr>
            <w:tcW w:w="3429" w:type="dxa"/>
            <w:gridSpan w:val="3"/>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Added</w:t>
            </w:r>
            <w:r w:rsidRPr="00775415">
              <w:rPr>
                <w:rFonts w:ascii="Arial" w:hAnsi="Arial" w:cs="Arial"/>
                <w:iCs/>
                <w:color w:val="FF0000"/>
                <w:sz w:val="16"/>
              </w:rPr>
              <w:t xml:space="preserve"> red</w:t>
            </w:r>
            <w:r w:rsidRPr="00775415">
              <w:rPr>
                <w:rFonts w:ascii="Arial" w:hAnsi="Arial" w:cs="Arial"/>
                <w:iCs/>
                <w:sz w:val="16"/>
              </w:rPr>
              <w:t xml:space="preserve"> cassette identification and resolution and DVD formatting.</w:t>
            </w:r>
          </w:p>
        </w:tc>
      </w:tr>
      <w:tr w:rsidR="00775415"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vMerge/>
            <w:tcBorders>
              <w:left w:val="nil"/>
              <w:bottom w:val="nil"/>
              <w:right w:val="single" w:sz="4" w:space="0" w:color="auto"/>
            </w:tcBorders>
          </w:tcPr>
          <w:p w:rsidR="00775415" w:rsidRDefault="0077541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 xml:space="preserve">1.4 </w:t>
            </w:r>
          </w:p>
        </w:tc>
        <w:tc>
          <w:tcPr>
            <w:tcW w:w="2702" w:type="dxa"/>
            <w:gridSpan w:val="2"/>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Becky Carlson</w:t>
            </w:r>
          </w:p>
        </w:tc>
        <w:tc>
          <w:tcPr>
            <w:tcW w:w="1803" w:type="dxa"/>
            <w:gridSpan w:val="4"/>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3/05/2013</w:t>
            </w:r>
          </w:p>
        </w:tc>
        <w:tc>
          <w:tcPr>
            <w:tcW w:w="3429" w:type="dxa"/>
            <w:gridSpan w:val="3"/>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Updated product information to include new cards and removed discontinued cards.</w:t>
            </w:r>
          </w:p>
          <w:p w:rsidR="00775415" w:rsidRPr="00775415" w:rsidRDefault="00775415" w:rsidP="00EF624C">
            <w:pPr>
              <w:jc w:val="left"/>
              <w:rPr>
                <w:rFonts w:ascii="Arial" w:hAnsi="Arial" w:cs="Arial"/>
                <w:iCs/>
                <w:sz w:val="16"/>
              </w:rPr>
            </w:pPr>
            <w:r w:rsidRPr="00775415">
              <w:rPr>
                <w:rFonts w:ascii="Arial" w:hAnsi="Arial" w:cs="Arial"/>
                <w:iCs/>
                <w:sz w:val="16"/>
              </w:rPr>
              <w:t>Added download warning regarding cards with missing patient data may be linking results to the wrong patient.</w:t>
            </w:r>
          </w:p>
        </w:tc>
      </w:tr>
      <w:tr w:rsidR="00775415"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775415" w:rsidRDefault="0077541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2</w:t>
            </w:r>
          </w:p>
        </w:tc>
        <w:tc>
          <w:tcPr>
            <w:tcW w:w="2702" w:type="dxa"/>
            <w:gridSpan w:val="2"/>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Becky Carlson</w:t>
            </w:r>
          </w:p>
        </w:tc>
        <w:tc>
          <w:tcPr>
            <w:tcW w:w="1803" w:type="dxa"/>
            <w:gridSpan w:val="4"/>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4/7/2015</w:t>
            </w:r>
          </w:p>
        </w:tc>
        <w:tc>
          <w:tcPr>
            <w:tcW w:w="3429" w:type="dxa"/>
            <w:gridSpan w:val="3"/>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Updated product information to include new cards and removed discontinued cards.</w:t>
            </w:r>
          </w:p>
          <w:p w:rsidR="00775415" w:rsidRPr="00775415" w:rsidRDefault="00775415" w:rsidP="00EF624C">
            <w:pPr>
              <w:jc w:val="left"/>
              <w:rPr>
                <w:rFonts w:ascii="Arial" w:hAnsi="Arial" w:cs="Arial"/>
                <w:iCs/>
                <w:sz w:val="16"/>
              </w:rPr>
            </w:pPr>
            <w:r w:rsidRPr="00775415">
              <w:rPr>
                <w:rFonts w:ascii="Arial" w:hAnsi="Arial" w:cs="Arial"/>
                <w:iCs/>
                <w:sz w:val="16"/>
              </w:rPr>
              <w:t>Re- numbered to MC 7.0 for CMS upload</w:t>
            </w:r>
          </w:p>
        </w:tc>
      </w:tr>
      <w:tr w:rsidR="00775415"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775415" w:rsidRDefault="0077541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3</w:t>
            </w:r>
          </w:p>
        </w:tc>
        <w:tc>
          <w:tcPr>
            <w:tcW w:w="2702" w:type="dxa"/>
            <w:gridSpan w:val="2"/>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Becky Carlson</w:t>
            </w:r>
          </w:p>
        </w:tc>
        <w:tc>
          <w:tcPr>
            <w:tcW w:w="1803" w:type="dxa"/>
            <w:gridSpan w:val="4"/>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12/2/2016</w:t>
            </w:r>
          </w:p>
        </w:tc>
        <w:tc>
          <w:tcPr>
            <w:tcW w:w="3429" w:type="dxa"/>
            <w:gridSpan w:val="3"/>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 xml:space="preserve">Revised for Myla interface </w:t>
            </w:r>
          </w:p>
        </w:tc>
      </w:tr>
      <w:tr w:rsidR="00775415"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775415" w:rsidRDefault="0077541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3</w:t>
            </w:r>
          </w:p>
        </w:tc>
        <w:tc>
          <w:tcPr>
            <w:tcW w:w="2702" w:type="dxa"/>
            <w:gridSpan w:val="2"/>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 xml:space="preserve">Becky Carlson </w:t>
            </w:r>
          </w:p>
        </w:tc>
        <w:tc>
          <w:tcPr>
            <w:tcW w:w="1803" w:type="dxa"/>
            <w:gridSpan w:val="4"/>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 xml:space="preserve">3/26/2017 </w:t>
            </w:r>
          </w:p>
        </w:tc>
        <w:tc>
          <w:tcPr>
            <w:tcW w:w="3429" w:type="dxa"/>
            <w:gridSpan w:val="3"/>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Added start-up/shutdown info, and Periodic Maintenance section.</w:t>
            </w:r>
          </w:p>
        </w:tc>
      </w:tr>
      <w:tr w:rsidR="00775415"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775415" w:rsidRDefault="0077541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3</w:t>
            </w:r>
          </w:p>
        </w:tc>
        <w:tc>
          <w:tcPr>
            <w:tcW w:w="2702" w:type="dxa"/>
            <w:gridSpan w:val="2"/>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Susan DeMeyere</w:t>
            </w:r>
          </w:p>
        </w:tc>
        <w:tc>
          <w:tcPr>
            <w:tcW w:w="1803" w:type="dxa"/>
            <w:gridSpan w:val="4"/>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5/23/17</w:t>
            </w:r>
          </w:p>
        </w:tc>
        <w:tc>
          <w:tcPr>
            <w:tcW w:w="3429" w:type="dxa"/>
            <w:gridSpan w:val="3"/>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Removed XN06 cards, discontinued</w:t>
            </w:r>
          </w:p>
        </w:tc>
      </w:tr>
      <w:tr w:rsidR="00775415"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775415" w:rsidRDefault="0077541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4</w:t>
            </w:r>
          </w:p>
        </w:tc>
        <w:tc>
          <w:tcPr>
            <w:tcW w:w="2702" w:type="dxa"/>
            <w:gridSpan w:val="2"/>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Susan DeMeyere</w:t>
            </w:r>
          </w:p>
        </w:tc>
        <w:tc>
          <w:tcPr>
            <w:tcW w:w="1803" w:type="dxa"/>
            <w:gridSpan w:val="4"/>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3/5/2018</w:t>
            </w:r>
          </w:p>
        </w:tc>
        <w:tc>
          <w:tcPr>
            <w:tcW w:w="3429" w:type="dxa"/>
            <w:gridSpan w:val="3"/>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Biennial Review</w:t>
            </w:r>
          </w:p>
        </w:tc>
      </w:tr>
      <w:tr w:rsidR="00775415" w:rsidTr="00332EF3">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775415" w:rsidRDefault="00775415">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5</w:t>
            </w:r>
          </w:p>
        </w:tc>
        <w:tc>
          <w:tcPr>
            <w:tcW w:w="2702" w:type="dxa"/>
            <w:gridSpan w:val="2"/>
            <w:tcBorders>
              <w:top w:val="single" w:sz="4" w:space="0" w:color="auto"/>
              <w:left w:val="single" w:sz="4" w:space="0" w:color="auto"/>
              <w:bottom w:val="single" w:sz="4" w:space="0" w:color="auto"/>
              <w:right w:val="single" w:sz="4" w:space="0" w:color="auto"/>
            </w:tcBorders>
          </w:tcPr>
          <w:p w:rsidR="00775415" w:rsidRPr="00775415" w:rsidRDefault="00775415" w:rsidP="00EF624C">
            <w:pPr>
              <w:jc w:val="left"/>
              <w:rPr>
                <w:rFonts w:ascii="Arial" w:hAnsi="Arial" w:cs="Arial"/>
                <w:iCs/>
                <w:sz w:val="16"/>
              </w:rPr>
            </w:pPr>
            <w:r w:rsidRPr="00775415">
              <w:rPr>
                <w:rFonts w:ascii="Arial" w:hAnsi="Arial" w:cs="Arial"/>
                <w:iCs/>
                <w:sz w:val="16"/>
              </w:rPr>
              <w:t>Susan DeMeyere</w:t>
            </w:r>
          </w:p>
        </w:tc>
        <w:tc>
          <w:tcPr>
            <w:tcW w:w="1803" w:type="dxa"/>
            <w:gridSpan w:val="4"/>
            <w:tcBorders>
              <w:top w:val="single" w:sz="4" w:space="0" w:color="auto"/>
              <w:left w:val="single" w:sz="4" w:space="0" w:color="auto"/>
              <w:bottom w:val="single" w:sz="4" w:space="0" w:color="auto"/>
              <w:right w:val="single" w:sz="4" w:space="0" w:color="auto"/>
            </w:tcBorders>
          </w:tcPr>
          <w:p w:rsidR="00775415" w:rsidRPr="00775415" w:rsidRDefault="003A6FAC" w:rsidP="00EF624C">
            <w:pPr>
              <w:jc w:val="left"/>
              <w:rPr>
                <w:rFonts w:ascii="Arial" w:hAnsi="Arial" w:cs="Arial"/>
                <w:iCs/>
                <w:sz w:val="16"/>
              </w:rPr>
            </w:pPr>
            <w:r>
              <w:rPr>
                <w:rFonts w:ascii="Arial" w:hAnsi="Arial" w:cs="Arial"/>
                <w:iCs/>
                <w:sz w:val="16"/>
              </w:rPr>
              <w:t>2/15/2019</w:t>
            </w:r>
          </w:p>
        </w:tc>
        <w:tc>
          <w:tcPr>
            <w:tcW w:w="3429" w:type="dxa"/>
            <w:gridSpan w:val="3"/>
            <w:tcBorders>
              <w:top w:val="single" w:sz="4" w:space="0" w:color="auto"/>
              <w:left w:val="single" w:sz="4" w:space="0" w:color="auto"/>
              <w:bottom w:val="single" w:sz="4" w:space="0" w:color="auto"/>
              <w:right w:val="single" w:sz="4" w:space="0" w:color="auto"/>
            </w:tcBorders>
          </w:tcPr>
          <w:p w:rsidR="00775415" w:rsidRPr="00775415" w:rsidRDefault="00775415" w:rsidP="00626D64">
            <w:pPr>
              <w:jc w:val="left"/>
              <w:rPr>
                <w:rFonts w:ascii="Arial" w:hAnsi="Arial" w:cs="Arial"/>
                <w:iCs/>
                <w:sz w:val="16"/>
              </w:rPr>
            </w:pPr>
            <w:r w:rsidRPr="00775415">
              <w:rPr>
                <w:rFonts w:ascii="Arial" w:hAnsi="Arial" w:cs="Arial"/>
                <w:iCs/>
                <w:sz w:val="16"/>
              </w:rPr>
              <w:t xml:space="preserve">Removed Smart carrier </w:t>
            </w:r>
            <w:r w:rsidR="003A6FAC">
              <w:rPr>
                <w:rFonts w:ascii="Arial" w:hAnsi="Arial" w:cs="Arial"/>
                <w:iCs/>
                <w:sz w:val="16"/>
              </w:rPr>
              <w:t>station, job aide card, rem</w:t>
            </w:r>
            <w:r w:rsidR="00626D64">
              <w:rPr>
                <w:rFonts w:ascii="Arial" w:hAnsi="Arial" w:cs="Arial"/>
                <w:iCs/>
                <w:sz w:val="16"/>
              </w:rPr>
              <w:t>ove ast-69 and 79 and added AST-GN</w:t>
            </w:r>
            <w:r w:rsidR="003A6FAC">
              <w:rPr>
                <w:rFonts w:ascii="Arial" w:hAnsi="Arial" w:cs="Arial"/>
                <w:iCs/>
                <w:sz w:val="16"/>
              </w:rPr>
              <w:t xml:space="preserve">95 </w:t>
            </w:r>
          </w:p>
        </w:tc>
      </w:tr>
      <w:tr w:rsidR="00332EF3" w:rsidTr="004971D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332EF3" w:rsidRDefault="00332EF3">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332EF3" w:rsidRPr="00775415" w:rsidRDefault="00332EF3" w:rsidP="00EF624C">
            <w:pPr>
              <w:jc w:val="left"/>
              <w:rPr>
                <w:rFonts w:ascii="Arial" w:hAnsi="Arial" w:cs="Arial"/>
                <w:iCs/>
                <w:sz w:val="16"/>
              </w:rPr>
            </w:pPr>
            <w:r>
              <w:rPr>
                <w:rFonts w:ascii="Arial" w:hAnsi="Arial" w:cs="Arial"/>
                <w:iCs/>
                <w:sz w:val="16"/>
              </w:rPr>
              <w:t>6</w:t>
            </w:r>
          </w:p>
        </w:tc>
        <w:tc>
          <w:tcPr>
            <w:tcW w:w="2702" w:type="dxa"/>
            <w:gridSpan w:val="2"/>
            <w:tcBorders>
              <w:top w:val="single" w:sz="4" w:space="0" w:color="auto"/>
              <w:left w:val="single" w:sz="4" w:space="0" w:color="auto"/>
              <w:bottom w:val="single" w:sz="4" w:space="0" w:color="auto"/>
              <w:right w:val="single" w:sz="4" w:space="0" w:color="auto"/>
            </w:tcBorders>
          </w:tcPr>
          <w:p w:rsidR="00332EF3" w:rsidRPr="00775415" w:rsidRDefault="00332EF3" w:rsidP="00EF624C">
            <w:pPr>
              <w:jc w:val="left"/>
              <w:rPr>
                <w:rFonts w:ascii="Arial" w:hAnsi="Arial" w:cs="Arial"/>
                <w:iCs/>
                <w:sz w:val="16"/>
              </w:rPr>
            </w:pPr>
            <w:r>
              <w:rPr>
                <w:rFonts w:ascii="Arial" w:hAnsi="Arial" w:cs="Arial"/>
                <w:iCs/>
                <w:sz w:val="16"/>
              </w:rPr>
              <w:t>Susan DeMeyere</w:t>
            </w:r>
          </w:p>
        </w:tc>
        <w:tc>
          <w:tcPr>
            <w:tcW w:w="1803" w:type="dxa"/>
            <w:gridSpan w:val="4"/>
            <w:tcBorders>
              <w:top w:val="single" w:sz="4" w:space="0" w:color="auto"/>
              <w:left w:val="single" w:sz="4" w:space="0" w:color="auto"/>
              <w:bottom w:val="single" w:sz="4" w:space="0" w:color="auto"/>
              <w:right w:val="single" w:sz="4" w:space="0" w:color="auto"/>
            </w:tcBorders>
          </w:tcPr>
          <w:p w:rsidR="00332EF3" w:rsidRDefault="00332EF3" w:rsidP="00EF624C">
            <w:pPr>
              <w:jc w:val="left"/>
              <w:rPr>
                <w:rFonts w:ascii="Arial" w:hAnsi="Arial" w:cs="Arial"/>
                <w:iCs/>
                <w:sz w:val="16"/>
              </w:rPr>
            </w:pPr>
            <w:r>
              <w:rPr>
                <w:rFonts w:ascii="Arial" w:hAnsi="Arial" w:cs="Arial"/>
                <w:iCs/>
                <w:sz w:val="16"/>
              </w:rPr>
              <w:t>9/9/2019</w:t>
            </w:r>
          </w:p>
        </w:tc>
        <w:tc>
          <w:tcPr>
            <w:tcW w:w="3429" w:type="dxa"/>
            <w:gridSpan w:val="3"/>
            <w:tcBorders>
              <w:top w:val="single" w:sz="4" w:space="0" w:color="auto"/>
              <w:left w:val="single" w:sz="4" w:space="0" w:color="auto"/>
              <w:bottom w:val="single" w:sz="4" w:space="0" w:color="auto"/>
              <w:right w:val="single" w:sz="4" w:space="0" w:color="auto"/>
            </w:tcBorders>
          </w:tcPr>
          <w:p w:rsidR="00332EF3" w:rsidRPr="00775415" w:rsidRDefault="00332EF3" w:rsidP="00EF624C">
            <w:pPr>
              <w:jc w:val="left"/>
              <w:rPr>
                <w:rFonts w:ascii="Arial" w:hAnsi="Arial" w:cs="Arial"/>
                <w:iCs/>
                <w:sz w:val="16"/>
              </w:rPr>
            </w:pPr>
            <w:r>
              <w:rPr>
                <w:rFonts w:ascii="Arial" w:hAnsi="Arial" w:cs="Arial"/>
                <w:iCs/>
                <w:sz w:val="16"/>
              </w:rPr>
              <w:t xml:space="preserve">Updated maintenance schedule </w:t>
            </w:r>
          </w:p>
        </w:tc>
      </w:tr>
      <w:tr w:rsidR="004971DF" w:rsidTr="00C528A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4971DF" w:rsidRDefault="004971DF">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4971DF" w:rsidRDefault="004971DF" w:rsidP="00EF624C">
            <w:pPr>
              <w:jc w:val="left"/>
              <w:rPr>
                <w:rFonts w:ascii="Arial" w:hAnsi="Arial" w:cs="Arial"/>
                <w:iCs/>
                <w:sz w:val="16"/>
              </w:rPr>
            </w:pPr>
            <w:r>
              <w:rPr>
                <w:rFonts w:ascii="Arial" w:hAnsi="Arial" w:cs="Arial"/>
                <w:iCs/>
                <w:sz w:val="16"/>
              </w:rPr>
              <w:t>7</w:t>
            </w:r>
          </w:p>
        </w:tc>
        <w:tc>
          <w:tcPr>
            <w:tcW w:w="2702" w:type="dxa"/>
            <w:gridSpan w:val="2"/>
            <w:tcBorders>
              <w:top w:val="single" w:sz="4" w:space="0" w:color="auto"/>
              <w:left w:val="single" w:sz="4" w:space="0" w:color="auto"/>
              <w:bottom w:val="single" w:sz="4" w:space="0" w:color="auto"/>
              <w:right w:val="single" w:sz="4" w:space="0" w:color="auto"/>
            </w:tcBorders>
          </w:tcPr>
          <w:p w:rsidR="004971DF" w:rsidRDefault="004971DF" w:rsidP="00EF624C">
            <w:pPr>
              <w:jc w:val="left"/>
              <w:rPr>
                <w:rFonts w:ascii="Arial" w:hAnsi="Arial" w:cs="Arial"/>
                <w:iCs/>
                <w:sz w:val="16"/>
              </w:rPr>
            </w:pPr>
            <w:r>
              <w:rPr>
                <w:rFonts w:ascii="Arial" w:hAnsi="Arial" w:cs="Arial"/>
                <w:iCs/>
                <w:sz w:val="16"/>
              </w:rPr>
              <w:t>Susan DeMeyere</w:t>
            </w:r>
          </w:p>
        </w:tc>
        <w:tc>
          <w:tcPr>
            <w:tcW w:w="1803" w:type="dxa"/>
            <w:gridSpan w:val="4"/>
            <w:tcBorders>
              <w:top w:val="single" w:sz="4" w:space="0" w:color="auto"/>
              <w:left w:val="single" w:sz="4" w:space="0" w:color="auto"/>
              <w:bottom w:val="single" w:sz="4" w:space="0" w:color="auto"/>
              <w:right w:val="single" w:sz="4" w:space="0" w:color="auto"/>
            </w:tcBorders>
          </w:tcPr>
          <w:p w:rsidR="004971DF" w:rsidRDefault="004971DF" w:rsidP="00EF624C">
            <w:pPr>
              <w:jc w:val="left"/>
              <w:rPr>
                <w:rFonts w:ascii="Arial" w:hAnsi="Arial" w:cs="Arial"/>
                <w:iCs/>
                <w:sz w:val="16"/>
              </w:rPr>
            </w:pPr>
            <w:r>
              <w:rPr>
                <w:rFonts w:ascii="Arial" w:hAnsi="Arial" w:cs="Arial"/>
                <w:iCs/>
                <w:sz w:val="16"/>
              </w:rPr>
              <w:t>11/7/2019</w:t>
            </w:r>
          </w:p>
        </w:tc>
        <w:tc>
          <w:tcPr>
            <w:tcW w:w="3429" w:type="dxa"/>
            <w:gridSpan w:val="3"/>
            <w:tcBorders>
              <w:top w:val="single" w:sz="4" w:space="0" w:color="auto"/>
              <w:left w:val="single" w:sz="4" w:space="0" w:color="auto"/>
              <w:bottom w:val="single" w:sz="4" w:space="0" w:color="auto"/>
              <w:right w:val="single" w:sz="4" w:space="0" w:color="auto"/>
            </w:tcBorders>
          </w:tcPr>
          <w:p w:rsidR="004971DF" w:rsidRDefault="004971DF" w:rsidP="00EF624C">
            <w:pPr>
              <w:jc w:val="left"/>
              <w:rPr>
                <w:rFonts w:ascii="Arial" w:hAnsi="Arial" w:cs="Arial"/>
                <w:iCs/>
                <w:sz w:val="16"/>
              </w:rPr>
            </w:pPr>
            <w:r>
              <w:rPr>
                <w:rFonts w:ascii="Arial" w:hAnsi="Arial" w:cs="Arial"/>
                <w:iCs/>
                <w:sz w:val="16"/>
              </w:rPr>
              <w:t xml:space="preserve">Added Vitek AES information and </w:t>
            </w:r>
            <w:r w:rsidR="002E509C">
              <w:rPr>
                <w:rFonts w:ascii="Arial" w:hAnsi="Arial" w:cs="Arial"/>
                <w:iCs/>
                <w:sz w:val="16"/>
              </w:rPr>
              <w:t>instruction for modifications.</w:t>
            </w:r>
          </w:p>
        </w:tc>
      </w:tr>
    </w:tbl>
    <w:p w:rsidR="00C40263" w:rsidRDefault="00C40263">
      <w:pPr>
        <w:pStyle w:val="Header"/>
        <w:tabs>
          <w:tab w:val="clear" w:pos="4320"/>
          <w:tab w:val="clear" w:pos="8640"/>
        </w:tabs>
        <w:rPr>
          <w:rFonts w:ascii="Arial" w:hAnsi="Arial"/>
        </w:rPr>
      </w:pPr>
      <w:bookmarkStart w:id="0" w:name="_GoBack"/>
      <w:bookmarkEnd w:id="0"/>
    </w:p>
    <w:sectPr w:rsidR="00C40263" w:rsidSect="00C551DE">
      <w:headerReference w:type="default" r:id="rId26"/>
      <w:footerReference w:type="default" r:id="rId27"/>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672" w:rsidRDefault="00D15672">
      <w:r>
        <w:separator/>
      </w:r>
    </w:p>
  </w:endnote>
  <w:endnote w:type="continuationSeparator" w:id="0">
    <w:p w:rsidR="00D15672" w:rsidRDefault="00D1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672" w:rsidRDefault="00D15672">
    <w:pPr>
      <w:ind w:left="-1260" w:right="-1260"/>
      <w:rPr>
        <w:rFonts w:ascii="Arial" w:hAnsi="Arial"/>
        <w:sz w:val="16"/>
      </w:rPr>
    </w:pPr>
    <w:r>
      <w:rPr>
        <w:rFonts w:ascii="Arial" w:hAnsi="Arial"/>
        <w:sz w:val="16"/>
      </w:rPr>
      <w:t>Children’s Minnesota, Minneapolis, Minnesota</w:t>
    </w:r>
  </w:p>
  <w:p w:rsidR="00D15672" w:rsidRDefault="00D15672" w:rsidP="00C551DE">
    <w:pPr>
      <w:ind w:right="-1260"/>
      <w:rPr>
        <w:rFonts w:ascii="Arial" w:hAnsi="Arial"/>
        <w:sz w:val="16"/>
      </w:rPr>
    </w:pPr>
  </w:p>
  <w:p w:rsidR="00D15672" w:rsidRDefault="00D15672">
    <w:pPr>
      <w:ind w:left="-1260" w:right="-1260"/>
      <w:rPr>
        <w:rFonts w:ascii="Arial" w:hAnsi="Arial"/>
        <w:sz w:val="16"/>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2E509C">
      <w:rPr>
        <w:rFonts w:ascii="Arial" w:hAnsi="Arial"/>
        <w:noProof/>
        <w:sz w:val="16"/>
      </w:rPr>
      <w:t>7</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2E509C">
      <w:rPr>
        <w:rFonts w:ascii="Arial" w:hAnsi="Arial"/>
        <w:noProof/>
        <w:sz w:val="16"/>
      </w:rPr>
      <w:t>8</w:t>
    </w:r>
    <w:r>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672" w:rsidRDefault="00D15672">
      <w:r>
        <w:separator/>
      </w:r>
    </w:p>
  </w:footnote>
  <w:footnote w:type="continuationSeparator" w:id="0">
    <w:p w:rsidR="00D15672" w:rsidRDefault="00D156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672" w:rsidRDefault="00D15672" w:rsidP="00494541">
    <w:pPr>
      <w:ind w:left="7200" w:right="-1260" w:firstLine="720"/>
      <w:rPr>
        <w:rFonts w:ascii="Arial" w:hAnsi="Arial"/>
        <w:sz w:val="18"/>
      </w:rPr>
    </w:pPr>
    <w:r>
      <w:rPr>
        <w:rFonts w:ascii="Arial" w:hAnsi="Arial"/>
        <w:noProof/>
        <w:sz w:val="18"/>
      </w:rPr>
      <w:drawing>
        <wp:inline distT="0" distB="0" distL="0" distR="0">
          <wp:extent cx="1152525" cy="4095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52525" cy="409575"/>
                  </a:xfrm>
                  <a:prstGeom prst="rect">
                    <a:avLst/>
                  </a:prstGeom>
                  <a:noFill/>
                  <a:ln w="9525">
                    <a:noFill/>
                    <a:miter lim="800000"/>
                    <a:headEnd/>
                    <a:tailEnd/>
                  </a:ln>
                </pic:spPr>
              </pic:pic>
            </a:graphicData>
          </a:graphic>
        </wp:inline>
      </w:drawing>
    </w:r>
  </w:p>
  <w:p w:rsidR="00D15672" w:rsidRDefault="00D15672">
    <w:pPr>
      <w:ind w:left="-1260" w:right="-1260"/>
      <w:rPr>
        <w:rFonts w:ascii="Arial" w:hAnsi="Arial"/>
        <w:sz w:val="18"/>
      </w:rPr>
    </w:pPr>
    <w:r>
      <w:rPr>
        <w:rFonts w:ascii="Arial" w:hAnsi="Arial"/>
        <w:sz w:val="18"/>
      </w:rPr>
      <w:t>MC 7.0 Vitek 2 Operating Procedure</w:t>
    </w:r>
    <w:r w:rsidR="00165F19">
      <w:rPr>
        <w:rFonts w:ascii="Arial" w:hAnsi="Arial"/>
        <w:sz w:val="18"/>
      </w:rPr>
      <w:t xml:space="preserve"> and Maintenance</w:t>
    </w:r>
  </w:p>
  <w:p w:rsidR="00D15672" w:rsidRDefault="002E509C">
    <w:pPr>
      <w:ind w:left="-1260" w:right="-1260"/>
      <w:rPr>
        <w:rFonts w:ascii="Arial" w:hAnsi="Arial"/>
        <w:sz w:val="18"/>
      </w:rPr>
    </w:pPr>
    <w:r>
      <w:rPr>
        <w:rFonts w:ascii="Arial" w:hAnsi="Arial"/>
        <w:sz w:val="18"/>
      </w:rPr>
      <w:t>Version 7</w:t>
    </w:r>
  </w:p>
  <w:p w:rsidR="00D15672" w:rsidRDefault="00C87C65">
    <w:pPr>
      <w:ind w:left="-1260" w:right="-1260"/>
      <w:rPr>
        <w:rFonts w:ascii="Arial" w:hAnsi="Arial"/>
        <w:sz w:val="18"/>
      </w:rPr>
    </w:pPr>
    <w:r>
      <w:rPr>
        <w:rFonts w:ascii="Arial" w:hAnsi="Arial"/>
        <w:sz w:val="18"/>
      </w:rPr>
      <w:t xml:space="preserve">Effective Date: </w:t>
    </w:r>
    <w:r w:rsidR="002E509C">
      <w:rPr>
        <w:rFonts w:ascii="Arial" w:hAnsi="Arial"/>
        <w:sz w:val="18"/>
      </w:rPr>
      <w:t>11/7</w:t>
    </w:r>
    <w:r w:rsidR="00D15672">
      <w:rPr>
        <w:rFonts w:ascii="Arial" w:hAnsi="Arial"/>
        <w:sz w:val="18"/>
      </w:rPr>
      <w:t>/2019</w:t>
    </w:r>
  </w:p>
  <w:p w:rsidR="00D15672" w:rsidRDefault="00D15672" w:rsidP="00055951">
    <w:pPr>
      <w:ind w:right="-1260"/>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3F02C85"/>
    <w:multiLevelType w:val="hybridMultilevel"/>
    <w:tmpl w:val="32A44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C4B7B"/>
    <w:multiLevelType w:val="hybridMultilevel"/>
    <w:tmpl w:val="D01EC2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C0D65"/>
    <w:multiLevelType w:val="hybridMultilevel"/>
    <w:tmpl w:val="6010C19A"/>
    <w:lvl w:ilvl="0" w:tplc="0409000F">
      <w:start w:val="1"/>
      <w:numFmt w:val="decimal"/>
      <w:lvlText w:val="%1."/>
      <w:lvlJc w:val="left"/>
      <w:pPr>
        <w:ind w:left="1160" w:hanging="360"/>
      </w:pPr>
    </w:lvl>
    <w:lvl w:ilvl="1" w:tplc="04090019">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5" w15:restartNumberingAfterBreak="0">
    <w:nsid w:val="11A80F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DC44FC"/>
    <w:multiLevelType w:val="hybridMultilevel"/>
    <w:tmpl w:val="C63ED90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24286436">
      <w:start w:val="1"/>
      <w:numFmt w:val="lowerLetter"/>
      <w:lvlText w:val="%3."/>
      <w:lvlJc w:val="left"/>
      <w:pPr>
        <w:tabs>
          <w:tab w:val="num" w:pos="2304"/>
        </w:tabs>
        <w:ind w:left="2304"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4B235C"/>
    <w:multiLevelType w:val="hybridMultilevel"/>
    <w:tmpl w:val="CF4083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09469A"/>
    <w:multiLevelType w:val="hybridMultilevel"/>
    <w:tmpl w:val="663C8868"/>
    <w:lvl w:ilvl="0" w:tplc="6A2C753E">
      <w:start w:val="1"/>
      <w:numFmt w:val="bullet"/>
      <w:lvlText w:val=""/>
      <w:lvlJc w:val="left"/>
      <w:pPr>
        <w:tabs>
          <w:tab w:val="num" w:pos="360"/>
        </w:tabs>
        <w:ind w:left="216" w:hanging="216"/>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303360"/>
    <w:multiLevelType w:val="hybridMultilevel"/>
    <w:tmpl w:val="CED8DD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4379F0"/>
    <w:multiLevelType w:val="hybridMultilevel"/>
    <w:tmpl w:val="8E8C06B8"/>
    <w:lvl w:ilvl="0" w:tplc="04090017">
      <w:start w:val="1"/>
      <w:numFmt w:val="lowerLetter"/>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2" w15:restartNumberingAfterBreak="0">
    <w:nsid w:val="2D9F755A"/>
    <w:multiLevelType w:val="hybridMultilevel"/>
    <w:tmpl w:val="B7F48970"/>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15:restartNumberingAfterBreak="0">
    <w:nsid w:val="2DDC0AF5"/>
    <w:multiLevelType w:val="hybridMultilevel"/>
    <w:tmpl w:val="2DAC6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0A572E"/>
    <w:multiLevelType w:val="singleLevel"/>
    <w:tmpl w:val="04090019"/>
    <w:lvl w:ilvl="0">
      <w:start w:val="1"/>
      <w:numFmt w:val="lowerLetter"/>
      <w:lvlText w:val="%1."/>
      <w:lvlJc w:val="left"/>
      <w:pPr>
        <w:tabs>
          <w:tab w:val="num" w:pos="1080"/>
        </w:tabs>
        <w:ind w:left="1080" w:hanging="360"/>
      </w:pPr>
      <w:rPr>
        <w:rFonts w:hint="default"/>
      </w:rPr>
    </w:lvl>
  </w:abstractNum>
  <w:abstractNum w:abstractNumId="15" w15:restartNumberingAfterBreak="0">
    <w:nsid w:val="322E4B47"/>
    <w:multiLevelType w:val="hybridMultilevel"/>
    <w:tmpl w:val="430A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CE7DF8"/>
    <w:multiLevelType w:val="hybridMultilevel"/>
    <w:tmpl w:val="E04EA0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59838D2"/>
    <w:multiLevelType w:val="hybridMultilevel"/>
    <w:tmpl w:val="0AA80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7E35FB"/>
    <w:multiLevelType w:val="hybridMultilevel"/>
    <w:tmpl w:val="14DC8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B26A3C"/>
    <w:multiLevelType w:val="hybridMultilevel"/>
    <w:tmpl w:val="A98A9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18092B"/>
    <w:multiLevelType w:val="hybridMultilevel"/>
    <w:tmpl w:val="4544A0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9F46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3E9625B"/>
    <w:multiLevelType w:val="hybridMultilevel"/>
    <w:tmpl w:val="50ECDE44"/>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1A7DBD"/>
    <w:multiLevelType w:val="hybridMultilevel"/>
    <w:tmpl w:val="0BD8C5A8"/>
    <w:lvl w:ilvl="0" w:tplc="0409000F">
      <w:start w:val="1"/>
      <w:numFmt w:val="decimal"/>
      <w:lvlText w:val="%1."/>
      <w:lvlJc w:val="left"/>
      <w:pPr>
        <w:ind w:left="1160" w:hanging="360"/>
      </w:pPr>
    </w:lvl>
    <w:lvl w:ilvl="1" w:tplc="04090019">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4" w15:restartNumberingAfterBreak="0">
    <w:nsid w:val="5CEB6E87"/>
    <w:multiLevelType w:val="hybridMultilevel"/>
    <w:tmpl w:val="267A9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C430780"/>
    <w:multiLevelType w:val="hybridMultilevel"/>
    <w:tmpl w:val="CA8CE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4064929"/>
    <w:multiLevelType w:val="hybridMultilevel"/>
    <w:tmpl w:val="9ABED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762274"/>
    <w:multiLevelType w:val="hybridMultilevel"/>
    <w:tmpl w:val="F376AA66"/>
    <w:lvl w:ilvl="0" w:tplc="612AE3AC">
      <w:start w:val="1"/>
      <w:numFmt w:val="bullet"/>
      <w:lvlText w:val=""/>
      <w:lvlJc w:val="left"/>
      <w:pPr>
        <w:tabs>
          <w:tab w:val="num" w:pos="288"/>
        </w:tabs>
        <w:ind w:left="144" w:hanging="216"/>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201C10"/>
    <w:multiLevelType w:val="hybridMultilevel"/>
    <w:tmpl w:val="B1A467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C6B6067"/>
    <w:multiLevelType w:val="hybridMultilevel"/>
    <w:tmpl w:val="4C48FA4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2"/>
  </w:num>
  <w:num w:numId="4">
    <w:abstractNumId w:val="8"/>
  </w:num>
  <w:num w:numId="5">
    <w:abstractNumId w:val="25"/>
  </w:num>
  <w:num w:numId="6">
    <w:abstractNumId w:val="7"/>
  </w:num>
  <w:num w:numId="7">
    <w:abstractNumId w:val="17"/>
  </w:num>
  <w:num w:numId="8">
    <w:abstractNumId w:val="26"/>
  </w:num>
  <w:num w:numId="9">
    <w:abstractNumId w:val="6"/>
  </w:num>
  <w:num w:numId="10">
    <w:abstractNumId w:val="23"/>
  </w:num>
  <w:num w:numId="11">
    <w:abstractNumId w:val="19"/>
  </w:num>
  <w:num w:numId="12">
    <w:abstractNumId w:val="28"/>
  </w:num>
  <w:num w:numId="13">
    <w:abstractNumId w:val="15"/>
  </w:num>
  <w:num w:numId="14">
    <w:abstractNumId w:val="14"/>
  </w:num>
  <w:num w:numId="15">
    <w:abstractNumId w:val="4"/>
  </w:num>
  <w:num w:numId="16">
    <w:abstractNumId w:val="24"/>
  </w:num>
  <w:num w:numId="17">
    <w:abstractNumId w:val="12"/>
  </w:num>
  <w:num w:numId="18">
    <w:abstractNumId w:val="3"/>
  </w:num>
  <w:num w:numId="19">
    <w:abstractNumId w:val="13"/>
  </w:num>
  <w:num w:numId="20">
    <w:abstractNumId w:val="18"/>
  </w:num>
  <w:num w:numId="21">
    <w:abstractNumId w:val="30"/>
  </w:num>
  <w:num w:numId="22">
    <w:abstractNumId w:val="10"/>
  </w:num>
  <w:num w:numId="23">
    <w:abstractNumId w:val="16"/>
  </w:num>
  <w:num w:numId="24">
    <w:abstractNumId w:val="2"/>
  </w:num>
  <w:num w:numId="25">
    <w:abstractNumId w:val="20"/>
  </w:num>
  <w:num w:numId="26">
    <w:abstractNumId w:val="29"/>
  </w:num>
  <w:num w:numId="27">
    <w:abstractNumId w:val="9"/>
  </w:num>
  <w:num w:numId="28">
    <w:abstractNumId w:val="11"/>
  </w:num>
  <w:num w:numId="29">
    <w:abstractNumId w:val="27"/>
  </w:num>
  <w:num w:numId="30">
    <w:abstractNumId w:val="21"/>
  </w:num>
  <w:num w:numId="3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2"/>
  </w:compat>
  <w:rsids>
    <w:rsidRoot w:val="00827FEA"/>
    <w:rsid w:val="000239B1"/>
    <w:rsid w:val="00030C2D"/>
    <w:rsid w:val="00037473"/>
    <w:rsid w:val="00044F58"/>
    <w:rsid w:val="00055951"/>
    <w:rsid w:val="000B428A"/>
    <w:rsid w:val="000D17E1"/>
    <w:rsid w:val="00151FF7"/>
    <w:rsid w:val="00165F19"/>
    <w:rsid w:val="0017354F"/>
    <w:rsid w:val="001A01AB"/>
    <w:rsid w:val="001B1C96"/>
    <w:rsid w:val="001B309C"/>
    <w:rsid w:val="002053E8"/>
    <w:rsid w:val="002203CB"/>
    <w:rsid w:val="00222612"/>
    <w:rsid w:val="002E509C"/>
    <w:rsid w:val="002F2A95"/>
    <w:rsid w:val="002F2F51"/>
    <w:rsid w:val="00322076"/>
    <w:rsid w:val="00332EF3"/>
    <w:rsid w:val="00351F6D"/>
    <w:rsid w:val="003546C0"/>
    <w:rsid w:val="003A6FAC"/>
    <w:rsid w:val="00466A56"/>
    <w:rsid w:val="00490511"/>
    <w:rsid w:val="00494541"/>
    <w:rsid w:val="004971DF"/>
    <w:rsid w:val="004A0608"/>
    <w:rsid w:val="004A5179"/>
    <w:rsid w:val="004B642C"/>
    <w:rsid w:val="004C10C8"/>
    <w:rsid w:val="004C3DC9"/>
    <w:rsid w:val="004F78A1"/>
    <w:rsid w:val="005378AB"/>
    <w:rsid w:val="00586BF1"/>
    <w:rsid w:val="005A2CDD"/>
    <w:rsid w:val="00626D64"/>
    <w:rsid w:val="00631CBE"/>
    <w:rsid w:val="006D65A4"/>
    <w:rsid w:val="00712778"/>
    <w:rsid w:val="00764A48"/>
    <w:rsid w:val="00775415"/>
    <w:rsid w:val="007B1CE2"/>
    <w:rsid w:val="007E7797"/>
    <w:rsid w:val="00827FEA"/>
    <w:rsid w:val="00846D75"/>
    <w:rsid w:val="00874818"/>
    <w:rsid w:val="008C24F7"/>
    <w:rsid w:val="008D3D59"/>
    <w:rsid w:val="008E0C2E"/>
    <w:rsid w:val="00927AD8"/>
    <w:rsid w:val="0093231E"/>
    <w:rsid w:val="009945CD"/>
    <w:rsid w:val="009C146C"/>
    <w:rsid w:val="00A641D5"/>
    <w:rsid w:val="00A9657C"/>
    <w:rsid w:val="00AA1366"/>
    <w:rsid w:val="00AF441A"/>
    <w:rsid w:val="00B22AC9"/>
    <w:rsid w:val="00B40D76"/>
    <w:rsid w:val="00B41DCC"/>
    <w:rsid w:val="00B75A34"/>
    <w:rsid w:val="00C40263"/>
    <w:rsid w:val="00C528A2"/>
    <w:rsid w:val="00C551DE"/>
    <w:rsid w:val="00C62ED4"/>
    <w:rsid w:val="00C87C65"/>
    <w:rsid w:val="00C87C7C"/>
    <w:rsid w:val="00CF2C76"/>
    <w:rsid w:val="00D01868"/>
    <w:rsid w:val="00D118F9"/>
    <w:rsid w:val="00D13151"/>
    <w:rsid w:val="00D15672"/>
    <w:rsid w:val="00D44A53"/>
    <w:rsid w:val="00D45E86"/>
    <w:rsid w:val="00D65107"/>
    <w:rsid w:val="00DA60FF"/>
    <w:rsid w:val="00E4199C"/>
    <w:rsid w:val="00ED2154"/>
    <w:rsid w:val="00EF624C"/>
    <w:rsid w:val="00F415FA"/>
    <w:rsid w:val="00F51EC2"/>
    <w:rsid w:val="00F66B7F"/>
    <w:rsid w:val="00F859D0"/>
    <w:rsid w:val="00FD479A"/>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5:docId w15:val="{8082A4B8-1587-4590-A16D-7D8A1D52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paragraph" w:styleId="Caption">
    <w:name w:val="caption"/>
    <w:basedOn w:val="Normal"/>
    <w:next w:val="Normal"/>
    <w:uiPriority w:val="35"/>
    <w:unhideWhenUsed/>
    <w:qFormat/>
    <w:rsid w:val="00C62ED4"/>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kidsnet.childrenshc.org\chcdfs\dept\Lab%20Procedures\Micro%20Procedure%20Manuals\MC%20200%20%20%20%20Safety\MC%20201%20%20%20Biohazard%20Containment.doc" TargetMode="Externa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han.childrensmn.org/Manuals/Lab/SOP/Micro/Vitek/210155.pdf" TargetMode="Externa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oleObject" Target="embeddings/oleObject5.bin"/><Relationship Id="rId28" Type="http://schemas.openxmlformats.org/officeDocument/2006/relationships/fontTable" Target="fontTable.xml"/><Relationship Id="rId10" Type="http://schemas.openxmlformats.org/officeDocument/2006/relationships/hyperlink" Target="file:///\\kidsnet.childrenshc.org\chcdfs\dept\Lab%20Procedures\Micro%20Procedure%20Manuals\MC%20200%20%20%20%20Safety\MC%20202%20%20%20Safety%20in%20the%20Microbiology%20Lab%20Policy.doc" TargetMode="Externa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file:///\\kidsnet.childrenshc.org\chcdfs\dept\Lab%20Procedures\Micro%20Procedure%20Manuals\MC%20200%20%20%20%20Safety\MC%20204%20%20%20Biohazardous%20spills.doc" TargetMode="External"/><Relationship Id="rId14" Type="http://schemas.openxmlformats.org/officeDocument/2006/relationships/oleObject" Target="embeddings/oleObject1.bin"/><Relationship Id="rId22" Type="http://schemas.openxmlformats.org/officeDocument/2006/relationships/image" Target="media/image7.pn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1C7F72-0A55-4656-9560-4B60D8A80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8</Pages>
  <Words>2895</Words>
  <Characters>16506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19363</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18</cp:revision>
  <cp:lastPrinted>2009-06-27T01:51:00Z</cp:lastPrinted>
  <dcterms:created xsi:type="dcterms:W3CDTF">2019-01-28T19:13:00Z</dcterms:created>
  <dcterms:modified xsi:type="dcterms:W3CDTF">2019-11-07T16:16:00Z</dcterms:modified>
</cp:coreProperties>
</file>