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080"/>
        <w:gridCol w:w="1620"/>
        <w:gridCol w:w="1620"/>
        <w:gridCol w:w="720"/>
        <w:gridCol w:w="1856"/>
        <w:gridCol w:w="1024"/>
      </w:tblGrid>
      <w:tr w:rsidR="0009744B">
        <w:trPr>
          <w:cantSplit/>
        </w:trPr>
        <w:tc>
          <w:tcPr>
            <w:tcW w:w="11160" w:type="dxa"/>
            <w:gridSpan w:val="9"/>
            <w:tcBorders>
              <w:top w:val="nil"/>
              <w:left w:val="nil"/>
              <w:bottom w:val="nil"/>
              <w:right w:val="nil"/>
            </w:tcBorders>
          </w:tcPr>
          <w:p w:rsidR="0009744B" w:rsidRDefault="0009744B">
            <w:pPr>
              <w:rPr>
                <w:rFonts w:ascii="Arial" w:hAnsi="Arial" w:cs="Arial"/>
                <w:b/>
                <w:bCs/>
                <w:color w:val="0000FF"/>
                <w:sz w:val="36"/>
              </w:rPr>
            </w:pPr>
            <w:r>
              <w:rPr>
                <w:rFonts w:ascii="Arial" w:hAnsi="Arial" w:cs="Arial"/>
                <w:b/>
                <w:bCs/>
                <w:color w:val="0000FF"/>
                <w:sz w:val="36"/>
              </w:rPr>
              <w:t xml:space="preserve"> HEPU HLMW Heparin Assays of Plasma</w:t>
            </w:r>
          </w:p>
          <w:p w:rsidR="0009744B" w:rsidRDefault="0009744B">
            <w:pPr>
              <w:pStyle w:val="BodyText"/>
              <w:rPr>
                <w:rFonts w:ascii="Arial" w:hAnsi="Arial" w:cs="Arial"/>
                <w:sz w:val="24"/>
              </w:rPr>
            </w:pPr>
          </w:p>
        </w:tc>
      </w:tr>
      <w:tr w:rsidR="0009744B">
        <w:trPr>
          <w:cantSplit/>
          <w:trHeight w:val="440"/>
        </w:trPr>
        <w:tc>
          <w:tcPr>
            <w:tcW w:w="1800" w:type="dxa"/>
            <w:tcBorders>
              <w:top w:val="nil"/>
              <w:left w:val="nil"/>
              <w:bottom w:val="nil"/>
              <w:right w:val="nil"/>
            </w:tcBorders>
          </w:tcPr>
          <w:p w:rsidR="0009744B" w:rsidRDefault="0009744B">
            <w:pPr>
              <w:pStyle w:val="Header"/>
              <w:tabs>
                <w:tab w:val="clear" w:pos="4320"/>
                <w:tab w:val="clear" w:pos="8640"/>
              </w:tabs>
              <w:rPr>
                <w:rFonts w:ascii="Arial" w:hAnsi="Arial" w:cs="Arial"/>
                <w:b/>
                <w:sz w:val="20"/>
              </w:rPr>
            </w:pPr>
          </w:p>
          <w:p w:rsidR="0009744B" w:rsidRDefault="0009744B">
            <w:pPr>
              <w:rPr>
                <w:rFonts w:ascii="Arial" w:hAnsi="Arial" w:cs="Arial"/>
                <w:b/>
                <w:bCs/>
                <w:color w:val="0000FF"/>
                <w:sz w:val="20"/>
              </w:rPr>
            </w:pPr>
            <w:r>
              <w:rPr>
                <w:rFonts w:ascii="Arial" w:hAnsi="Arial" w:cs="Arial"/>
                <w:b/>
                <w:bCs/>
                <w:color w:val="0000FF"/>
                <w:sz w:val="20"/>
              </w:rPr>
              <w:t>Purpose</w:t>
            </w:r>
          </w:p>
        </w:tc>
        <w:tc>
          <w:tcPr>
            <w:tcW w:w="9360" w:type="dxa"/>
            <w:gridSpan w:val="8"/>
            <w:tcBorders>
              <w:top w:val="single" w:sz="4" w:space="0" w:color="auto"/>
              <w:left w:val="nil"/>
              <w:bottom w:val="single" w:sz="4" w:space="0" w:color="auto"/>
              <w:right w:val="nil"/>
            </w:tcBorders>
          </w:tcPr>
          <w:p w:rsidR="0009744B" w:rsidRDefault="0009744B">
            <w:pPr>
              <w:pStyle w:val="BodyText"/>
              <w:jc w:val="left"/>
              <w:rPr>
                <w:rFonts w:ascii="Arial" w:hAnsi="Arial" w:cs="Arial"/>
              </w:rPr>
            </w:pPr>
          </w:p>
          <w:p w:rsidR="0009744B" w:rsidRDefault="0009744B">
            <w:pPr>
              <w:jc w:val="left"/>
              <w:rPr>
                <w:rFonts w:ascii="Arial" w:hAnsi="Arial" w:cs="Arial"/>
                <w:sz w:val="20"/>
              </w:rPr>
            </w:pPr>
            <w:r>
              <w:rPr>
                <w:rFonts w:ascii="Arial" w:hAnsi="Arial" w:cs="Arial"/>
                <w:sz w:val="20"/>
              </w:rPr>
              <w:t xml:space="preserve">This procedure provides instructions for PERFORMING </w:t>
            </w:r>
            <w:r w:rsidR="00627ED0">
              <w:rPr>
                <w:rFonts w:ascii="Arial" w:hAnsi="Arial" w:cs="Arial"/>
                <w:sz w:val="20"/>
              </w:rPr>
              <w:t xml:space="preserve">HEPU, </w:t>
            </w:r>
            <w:r>
              <w:rPr>
                <w:rFonts w:ascii="Arial" w:hAnsi="Arial" w:cs="Arial"/>
                <w:sz w:val="20"/>
              </w:rPr>
              <w:t>HLMW HEPARIN ASSAYS OF PLASMA.</w:t>
            </w:r>
          </w:p>
          <w:p w:rsidR="0009744B" w:rsidRDefault="0009744B">
            <w:pPr>
              <w:jc w:val="left"/>
              <w:rPr>
                <w:rFonts w:ascii="Arial" w:hAnsi="Arial" w:cs="Arial"/>
                <w:sz w:val="20"/>
              </w:rPr>
            </w:pPr>
          </w:p>
        </w:tc>
      </w:tr>
      <w:tr w:rsidR="0009744B">
        <w:trPr>
          <w:cantSplit/>
          <w:trHeight w:val="1025"/>
        </w:trPr>
        <w:tc>
          <w:tcPr>
            <w:tcW w:w="1800" w:type="dxa"/>
            <w:tcBorders>
              <w:top w:val="nil"/>
              <w:left w:val="nil"/>
              <w:bottom w:val="nil"/>
              <w:right w:val="nil"/>
            </w:tcBorders>
          </w:tcPr>
          <w:p w:rsidR="0009744B" w:rsidRDefault="0009744B">
            <w:pPr>
              <w:rPr>
                <w:rFonts w:ascii="Arial" w:hAnsi="Arial" w:cs="Arial"/>
                <w:b/>
                <w:bCs/>
                <w:color w:val="0000FF"/>
                <w:sz w:val="20"/>
              </w:rPr>
            </w:pPr>
          </w:p>
          <w:p w:rsidR="0009744B" w:rsidRDefault="0009744B">
            <w:pPr>
              <w:rPr>
                <w:rFonts w:ascii="Arial" w:hAnsi="Arial" w:cs="Arial"/>
                <w:b/>
                <w:bCs/>
                <w:color w:val="0000FF"/>
                <w:sz w:val="20"/>
              </w:rPr>
            </w:pPr>
            <w:r>
              <w:rPr>
                <w:rFonts w:ascii="Arial" w:hAnsi="Arial" w:cs="Arial"/>
                <w:b/>
                <w:bCs/>
                <w:color w:val="0000FF"/>
                <w:sz w:val="20"/>
              </w:rPr>
              <w:t>Principle</w:t>
            </w:r>
          </w:p>
          <w:p w:rsidR="0009744B" w:rsidRDefault="0009744B">
            <w:pPr>
              <w:rPr>
                <w:rFonts w:ascii="Arial" w:hAnsi="Arial" w:cs="Arial"/>
                <w:b/>
                <w:bCs/>
                <w:color w:val="0000FF"/>
                <w:sz w:val="20"/>
              </w:rPr>
            </w:pPr>
          </w:p>
        </w:tc>
        <w:tc>
          <w:tcPr>
            <w:tcW w:w="9360" w:type="dxa"/>
            <w:gridSpan w:val="8"/>
            <w:tcBorders>
              <w:top w:val="single" w:sz="4" w:space="0" w:color="auto"/>
              <w:left w:val="nil"/>
              <w:bottom w:val="single" w:sz="4" w:space="0" w:color="auto"/>
              <w:right w:val="nil"/>
            </w:tcBorders>
          </w:tcPr>
          <w:p w:rsidR="0009744B" w:rsidRDefault="0009744B">
            <w:pPr>
              <w:jc w:val="left"/>
              <w:rPr>
                <w:rFonts w:ascii="Arial" w:hAnsi="Arial" w:cs="Arial"/>
                <w:iCs/>
                <w:sz w:val="20"/>
                <w:szCs w:val="20"/>
              </w:rPr>
            </w:pP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The INNOVANCE </w:t>
            </w:r>
            <w:r>
              <w:rPr>
                <w:rFonts w:ascii="Arial" w:eastAsia="SiemensSansGlobal-Regular" w:hAnsi="Arial" w:cs="Arial"/>
                <w:bCs/>
                <w:sz w:val="20"/>
                <w:szCs w:val="20"/>
              </w:rPr>
              <w:t>HEPARIN</w:t>
            </w:r>
            <w:r w:rsidRPr="00F157FE">
              <w:rPr>
                <w:rFonts w:ascii="Arial" w:eastAsia="SiemensSansGlobal-Regular" w:hAnsi="Arial" w:cs="Arial"/>
                <w:b/>
                <w:bCs/>
                <w:sz w:val="20"/>
                <w:szCs w:val="20"/>
              </w:rPr>
              <w:t xml:space="preserve"> </w:t>
            </w:r>
            <w:r w:rsidRPr="00F157FE">
              <w:rPr>
                <w:rFonts w:ascii="Arial" w:eastAsia="SiemensSansGlobal-Regular" w:hAnsi="Arial" w:cs="Arial"/>
                <w:sz w:val="20"/>
                <w:szCs w:val="20"/>
              </w:rPr>
              <w:t>assay is a one stage chromogenic assay. The reagent kit consists of</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two</w:t>
            </w:r>
            <w:proofErr w:type="gramEnd"/>
            <w:r w:rsidRPr="00F157FE">
              <w:rPr>
                <w:rFonts w:ascii="Arial" w:eastAsia="SiemensSansGlobal-Regular" w:hAnsi="Arial" w:cs="Arial"/>
                <w:sz w:val="20"/>
                <w:szCs w:val="20"/>
              </w:rPr>
              <w:t xml:space="preserve"> components. One component (Reagent) contains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other (Substrate) a chromogenic</w:t>
            </w:r>
          </w:p>
          <w:p w:rsidR="00C26B96"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substrate</w:t>
            </w:r>
            <w:proofErr w:type="gramEnd"/>
            <w:r w:rsidRPr="00F157FE">
              <w:rPr>
                <w:rFonts w:ascii="Arial" w:eastAsia="SiemensSansGlobal-Regular" w:hAnsi="Arial" w:cs="Arial"/>
                <w:sz w:val="20"/>
                <w:szCs w:val="20"/>
              </w:rPr>
              <w:t xml:space="preserve"> </w:t>
            </w:r>
            <w:r w:rsidR="00C26B96">
              <w:rPr>
                <w:rFonts w:ascii="Arial" w:eastAsia="SiemensSansGlobal-Regular" w:hAnsi="Arial" w:cs="Arial"/>
                <w:sz w:val="20"/>
                <w:szCs w:val="20"/>
              </w:rPr>
              <w:t xml:space="preserve">specific for </w:t>
            </w:r>
            <w:proofErr w:type="spellStart"/>
            <w:r w:rsidR="00C26B96">
              <w:rPr>
                <w:rFonts w:ascii="Arial" w:eastAsia="SiemensSansGlobal-Regular" w:hAnsi="Arial" w:cs="Arial"/>
                <w:sz w:val="20"/>
                <w:szCs w:val="20"/>
              </w:rPr>
              <w:t>Xa</w:t>
            </w:r>
            <w:proofErr w:type="spellEnd"/>
            <w:r w:rsidR="00C26B96">
              <w:rPr>
                <w:rFonts w:ascii="Arial" w:eastAsia="SiemensSansGlobal-Regular" w:hAnsi="Arial" w:cs="Arial"/>
                <w:sz w:val="20"/>
                <w:szCs w:val="20"/>
              </w:rPr>
              <w:t xml:space="preserve">. Upon mixing </w:t>
            </w:r>
            <w:r w:rsidRPr="00F157FE">
              <w:rPr>
                <w:rFonts w:ascii="Arial" w:eastAsia="SiemensSansGlobal-Regular" w:hAnsi="Arial" w:cs="Arial"/>
                <w:sz w:val="20"/>
                <w:szCs w:val="20"/>
              </w:rPr>
              <w:t>Reagent</w:t>
            </w:r>
            <w:r w:rsidR="00A17DDF">
              <w:rPr>
                <w:rFonts w:ascii="Arial" w:eastAsia="SiemensSansGlobal-Regular" w:hAnsi="Arial" w:cs="Arial"/>
                <w:sz w:val="20"/>
                <w:szCs w:val="20"/>
              </w:rPr>
              <w:t xml:space="preserve"> </w:t>
            </w:r>
            <w:proofErr w:type="spellStart"/>
            <w:r w:rsidR="00A17DDF">
              <w:rPr>
                <w:rFonts w:ascii="Arial" w:eastAsia="SiemensSansGlobal-Regular" w:hAnsi="Arial" w:cs="Arial"/>
                <w:sz w:val="20"/>
                <w:szCs w:val="20"/>
              </w:rPr>
              <w:t>Xa</w:t>
            </w:r>
            <w:proofErr w:type="spellEnd"/>
            <w:r w:rsidR="00A17DDF">
              <w:rPr>
                <w:rFonts w:ascii="Arial" w:eastAsia="SiemensSansGlobal-Regular" w:hAnsi="Arial" w:cs="Arial"/>
                <w:sz w:val="20"/>
                <w:szCs w:val="20"/>
              </w:rPr>
              <w:t xml:space="preserve"> and Substrate</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the chromogenic</w:t>
            </w:r>
            <w:r w:rsidR="00C26B96">
              <w:rPr>
                <w:rFonts w:ascii="Arial" w:eastAsia="SiemensSansGlobal-Regular" w:hAnsi="Arial" w:cs="Arial"/>
                <w:sz w:val="20"/>
                <w:szCs w:val="20"/>
              </w:rPr>
              <w:t xml:space="preserve"> </w:t>
            </w:r>
            <w:r w:rsidRPr="00F157FE">
              <w:rPr>
                <w:rFonts w:ascii="Arial" w:eastAsia="SiemensSansGlobal-Regular" w:hAnsi="Arial" w:cs="Arial"/>
                <w:sz w:val="20"/>
                <w:szCs w:val="20"/>
              </w:rPr>
              <w:t>substrate</w:t>
            </w:r>
            <w:r w:rsidR="00C26B96">
              <w:rPr>
                <w:rFonts w:ascii="Arial" w:eastAsia="SiemensSansGlobal-Regular" w:hAnsi="Arial" w:cs="Arial"/>
                <w:sz w:val="20"/>
                <w:szCs w:val="20"/>
              </w:rPr>
              <w:t xml:space="preserve"> is</w:t>
            </w:r>
            <w:r w:rsidRPr="00F157FE">
              <w:rPr>
                <w:rFonts w:ascii="Arial" w:eastAsia="SiemensSansGlobal-Regular" w:hAnsi="Arial" w:cs="Arial"/>
                <w:sz w:val="20"/>
                <w:szCs w:val="20"/>
              </w:rPr>
              <w:t xml:space="preserve"> </w:t>
            </w:r>
          </w:p>
          <w:p w:rsidR="00F157FE" w:rsidRPr="00F157FE" w:rsidRDefault="00C26B96" w:rsidP="00F157FE">
            <w:pPr>
              <w:autoSpaceDE w:val="0"/>
              <w:autoSpaceDN w:val="0"/>
              <w:adjustRightInd w:val="0"/>
              <w:jc w:val="left"/>
              <w:rPr>
                <w:rFonts w:ascii="Arial" w:eastAsia="SiemensSansGlobal-Regular" w:hAnsi="Arial" w:cs="Arial"/>
                <w:sz w:val="20"/>
                <w:szCs w:val="20"/>
              </w:rPr>
            </w:pPr>
            <w:proofErr w:type="gramStart"/>
            <w:r>
              <w:rPr>
                <w:rFonts w:ascii="Arial" w:eastAsia="SiemensSansGlobal-Regular" w:hAnsi="Arial" w:cs="Arial"/>
                <w:sz w:val="20"/>
                <w:szCs w:val="20"/>
              </w:rPr>
              <w:t>converted</w:t>
            </w:r>
            <w:proofErr w:type="gramEnd"/>
            <w:r>
              <w:rPr>
                <w:rFonts w:ascii="Arial" w:eastAsia="SiemensSansGlobal-Regular" w:hAnsi="Arial" w:cs="Arial"/>
                <w:sz w:val="20"/>
                <w:szCs w:val="20"/>
              </w:rPr>
              <w:t xml:space="preserve"> </w:t>
            </w:r>
            <w:r w:rsidR="00F157FE" w:rsidRPr="00F157FE">
              <w:rPr>
                <w:rFonts w:ascii="Arial" w:eastAsia="SiemensSansGlobal-Regular" w:hAnsi="Arial" w:cs="Arial"/>
                <w:sz w:val="20"/>
                <w:szCs w:val="20"/>
              </w:rPr>
              <w:t xml:space="preserve">into two products, one of them is </w:t>
            </w:r>
            <w:proofErr w:type="spellStart"/>
            <w:r w:rsidR="00F157FE" w:rsidRPr="00F157FE">
              <w:rPr>
                <w:rFonts w:ascii="Arial" w:eastAsia="SiemensSansGlobal-Regular" w:hAnsi="Arial" w:cs="Arial"/>
                <w:sz w:val="20"/>
                <w:szCs w:val="20"/>
              </w:rPr>
              <w:t>paranitroaniline</w:t>
            </w:r>
            <w:proofErr w:type="spellEnd"/>
            <w:r w:rsidR="00F157FE" w:rsidRPr="00F157FE">
              <w:rPr>
                <w:rFonts w:ascii="Arial" w:eastAsia="SiemensSansGlobal-Regular" w:hAnsi="Arial" w:cs="Arial"/>
                <w:sz w:val="20"/>
                <w:szCs w:val="20"/>
              </w:rPr>
              <w:t xml:space="preserve">. The formation of </w:t>
            </w:r>
            <w:proofErr w:type="spellStart"/>
            <w:r w:rsidR="00F157FE" w:rsidRPr="00F157FE">
              <w:rPr>
                <w:rFonts w:ascii="Arial" w:eastAsia="SiemensSansGlobal-Regular" w:hAnsi="Arial" w:cs="Arial"/>
                <w:sz w:val="20"/>
                <w:szCs w:val="20"/>
              </w:rPr>
              <w:t>paranitroaniline</w:t>
            </w:r>
            <w:proofErr w:type="spellEnd"/>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can be quantified by the coagulation analyzer employing light absorption at a specific</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wavelength</w:t>
            </w:r>
            <w:proofErr w:type="gramEnd"/>
            <w:r w:rsidRPr="00F157FE">
              <w:rPr>
                <w:rFonts w:ascii="Arial" w:eastAsia="SiemensSansGlobal-Regular" w:hAnsi="Arial" w:cs="Arial"/>
                <w:sz w:val="20"/>
                <w:szCs w:val="20"/>
              </w:rPr>
              <w:t xml:space="preserve"> (405 nm).</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 xml:space="preserve">In the presence of a </w:t>
            </w:r>
            <w:r w:rsidR="005F038D">
              <w:rPr>
                <w:rFonts w:ascii="Arial" w:eastAsia="SiemensSansGlobal-Regular" w:hAnsi="Arial" w:cs="Arial"/>
                <w:sz w:val="20"/>
                <w:szCs w:val="20"/>
              </w:rPr>
              <w:t>sample containing heparin</w:t>
            </w:r>
            <w:r w:rsidRPr="00F157FE">
              <w:rPr>
                <w:rFonts w:ascii="Arial" w:eastAsia="SiemensSansGlobal-Regular" w:hAnsi="Arial" w:cs="Arial"/>
                <w:sz w:val="20"/>
                <w:szCs w:val="20"/>
              </w:rPr>
              <w:t xml:space="preserve"> the formation of </w:t>
            </w:r>
            <w:proofErr w:type="spellStart"/>
            <w:r w:rsidRPr="00F157FE">
              <w:rPr>
                <w:rFonts w:ascii="Arial" w:eastAsia="SiemensSansGlobal-Regular" w:hAnsi="Arial" w:cs="Arial"/>
                <w:sz w:val="20"/>
                <w:szCs w:val="20"/>
              </w:rPr>
              <w:t>paranitroaniline</w:t>
            </w:r>
            <w:proofErr w:type="spellEnd"/>
            <w:r w:rsidRPr="00F157FE">
              <w:rPr>
                <w:rFonts w:ascii="Arial" w:eastAsia="SiemensSansGlobal-Regular" w:hAnsi="Arial" w:cs="Arial"/>
                <w:sz w:val="20"/>
                <w:szCs w:val="20"/>
              </w:rPr>
              <w:t xml:space="preserve"> will be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reduced</w:t>
            </w:r>
            <w:proofErr w:type="gramEnd"/>
            <w:r w:rsidRPr="00F157FE">
              <w:rPr>
                <w:rFonts w:ascii="Arial" w:eastAsia="SiemensSansGlobal-Regular" w:hAnsi="Arial" w:cs="Arial"/>
                <w:sz w:val="20"/>
                <w:szCs w:val="20"/>
              </w:rPr>
              <w:t xml:space="preserve"> in a time dependent manner. This is due to inhibition of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xml:space="preserve"> by the heparin/AT</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complex</w:t>
            </w:r>
            <w:proofErr w:type="gramEnd"/>
            <w:r w:rsidRPr="00F157FE">
              <w:rPr>
                <w:rFonts w:ascii="Arial" w:eastAsia="SiemensSansGlobal-Regular" w:hAnsi="Arial" w:cs="Arial"/>
                <w:sz w:val="20"/>
                <w:szCs w:val="20"/>
              </w:rPr>
              <w:t>. This complex is formed in the patient's plasma and competes with the substrate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conversion</w:t>
            </w:r>
            <w:proofErr w:type="gramEnd"/>
            <w:r w:rsidRPr="00F157FE">
              <w:rPr>
                <w:rFonts w:ascii="Arial" w:eastAsia="SiemensSansGlobal-Regular" w:hAnsi="Arial" w:cs="Arial"/>
                <w:sz w:val="20"/>
                <w:szCs w:val="20"/>
              </w:rPr>
              <w:t xml:space="preserve"> by </w:t>
            </w:r>
            <w:proofErr w:type="spellStart"/>
            <w:r w:rsidRPr="00F157FE">
              <w:rPr>
                <w:rFonts w:ascii="Arial" w:eastAsia="SiemensSansGlobal-Regular" w:hAnsi="Arial" w:cs="Arial"/>
                <w:sz w:val="20"/>
                <w:szCs w:val="20"/>
              </w:rPr>
              <w:t>Xa</w:t>
            </w:r>
            <w:proofErr w:type="spellEnd"/>
            <w:r w:rsidRPr="00F157FE">
              <w:rPr>
                <w:rFonts w:ascii="Arial" w:eastAsia="SiemensSansGlobal-Regular" w:hAnsi="Arial" w:cs="Arial"/>
                <w:sz w:val="20"/>
                <w:szCs w:val="20"/>
              </w:rPr>
              <w:t>. The concentration of the complex is not only dependent on the</w:t>
            </w:r>
          </w:p>
          <w:p w:rsidR="00F157FE" w:rsidRPr="00F157FE" w:rsidRDefault="00F157FE" w:rsidP="00F157FE">
            <w:pPr>
              <w:autoSpaceDE w:val="0"/>
              <w:autoSpaceDN w:val="0"/>
              <w:adjustRightInd w:val="0"/>
              <w:jc w:val="left"/>
              <w:rPr>
                <w:rFonts w:ascii="Arial" w:eastAsia="SiemensSansGlobal-Regular" w:hAnsi="Arial" w:cs="Arial"/>
                <w:sz w:val="20"/>
                <w:szCs w:val="20"/>
              </w:rPr>
            </w:pPr>
            <w:proofErr w:type="gramStart"/>
            <w:r w:rsidRPr="00F157FE">
              <w:rPr>
                <w:rFonts w:ascii="Arial" w:eastAsia="SiemensSansGlobal-Regular" w:hAnsi="Arial" w:cs="Arial"/>
                <w:sz w:val="20"/>
                <w:szCs w:val="20"/>
              </w:rPr>
              <w:t>concentration</w:t>
            </w:r>
            <w:proofErr w:type="gramEnd"/>
            <w:r w:rsidRPr="00F157FE">
              <w:rPr>
                <w:rFonts w:ascii="Arial" w:eastAsia="SiemensSansGlobal-Regular" w:hAnsi="Arial" w:cs="Arial"/>
                <w:sz w:val="20"/>
                <w:szCs w:val="20"/>
              </w:rPr>
              <w:t xml:space="preserve"> of heparin but also on the availability of the patient’s endogenous </w:t>
            </w:r>
            <w:proofErr w:type="spellStart"/>
            <w:r w:rsidRPr="00F157FE">
              <w:rPr>
                <w:rFonts w:ascii="Arial" w:eastAsia="SiemensSansGlobal-Regular" w:hAnsi="Arial" w:cs="Arial"/>
                <w:sz w:val="20"/>
                <w:szCs w:val="20"/>
              </w:rPr>
              <w:t>antithrombin</w:t>
            </w:r>
            <w:proofErr w:type="spellEnd"/>
            <w:r w:rsidRPr="00F157FE">
              <w:rPr>
                <w:rFonts w:ascii="Arial" w:eastAsia="SiemensSansGlobal-Regular" w:hAnsi="Arial" w:cs="Arial"/>
                <w:sz w:val="20"/>
                <w:szCs w:val="20"/>
              </w:rPr>
              <w:t>.</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By comparison to a reference curve the heparin activity of the sample can be quantified.</w:t>
            </w:r>
          </w:p>
          <w:p w:rsidR="00F157FE" w:rsidRPr="00F157FE" w:rsidRDefault="00F157FE" w:rsidP="00F157FE">
            <w:pPr>
              <w:autoSpaceDE w:val="0"/>
              <w:autoSpaceDN w:val="0"/>
              <w:adjustRightInd w:val="0"/>
              <w:jc w:val="left"/>
              <w:rPr>
                <w:rFonts w:ascii="Arial" w:eastAsia="SiemensSansGlobal-Regular" w:hAnsi="Arial" w:cs="Arial"/>
                <w:sz w:val="20"/>
                <w:szCs w:val="20"/>
              </w:rPr>
            </w:pPr>
            <w:r w:rsidRPr="00F157FE">
              <w:rPr>
                <w:rFonts w:ascii="Arial" w:eastAsia="SiemensSansGlobal-Regular" w:hAnsi="Arial" w:cs="Arial"/>
                <w:sz w:val="20"/>
                <w:szCs w:val="20"/>
              </w:rPr>
              <w:t>To reduce the influence from heparin antagonists, such as platelet factor 4 (PF4), dextran</w:t>
            </w:r>
          </w:p>
          <w:p w:rsidR="0009744B" w:rsidRDefault="00F157FE" w:rsidP="00F157FE">
            <w:pPr>
              <w:jc w:val="left"/>
              <w:rPr>
                <w:rFonts w:ascii="Arial" w:hAnsi="Arial" w:cs="Arial"/>
                <w:iCs/>
                <w:sz w:val="20"/>
                <w:szCs w:val="20"/>
              </w:rPr>
            </w:pPr>
            <w:proofErr w:type="gramStart"/>
            <w:r w:rsidRPr="00F157FE">
              <w:rPr>
                <w:rFonts w:ascii="Arial" w:eastAsia="SiemensSansGlobal-Regular" w:hAnsi="Arial" w:cs="Arial"/>
                <w:sz w:val="20"/>
                <w:szCs w:val="20"/>
              </w:rPr>
              <w:t>sulfate</w:t>
            </w:r>
            <w:proofErr w:type="gramEnd"/>
            <w:r w:rsidRPr="00F157FE">
              <w:rPr>
                <w:rFonts w:ascii="Arial" w:eastAsia="SiemensSansGlobal-Regular" w:hAnsi="Arial" w:cs="Arial"/>
                <w:sz w:val="20"/>
                <w:szCs w:val="20"/>
              </w:rPr>
              <w:t xml:space="preserve"> is included in the reaction mixture.</w:t>
            </w:r>
          </w:p>
        </w:tc>
      </w:tr>
      <w:tr w:rsidR="0009744B">
        <w:trPr>
          <w:cantSplit/>
          <w:trHeight w:val="330"/>
        </w:trPr>
        <w:tc>
          <w:tcPr>
            <w:tcW w:w="1800" w:type="dxa"/>
            <w:tcBorders>
              <w:top w:val="nil"/>
              <w:left w:val="nil"/>
              <w:right w:val="nil"/>
            </w:tcBorders>
          </w:tcPr>
          <w:p w:rsidR="0009744B" w:rsidRDefault="0009744B">
            <w:pPr>
              <w:rPr>
                <w:rFonts w:ascii="Arial" w:hAnsi="Arial" w:cs="Arial"/>
                <w:b/>
                <w:bCs/>
                <w:color w:val="0000FF"/>
                <w:sz w:val="20"/>
              </w:rPr>
            </w:pPr>
          </w:p>
          <w:p w:rsidR="0009744B" w:rsidRDefault="0009744B">
            <w:pPr>
              <w:rPr>
                <w:rFonts w:ascii="Arial" w:hAnsi="Arial" w:cs="Arial"/>
                <w:b/>
                <w:bCs/>
                <w:color w:val="0000FF"/>
                <w:sz w:val="20"/>
              </w:rPr>
            </w:pPr>
            <w:r>
              <w:rPr>
                <w:rFonts w:ascii="Arial" w:hAnsi="Arial" w:cs="Arial"/>
                <w:b/>
                <w:bCs/>
                <w:color w:val="0000FF"/>
                <w:sz w:val="20"/>
              </w:rPr>
              <w:t>Policy Statements</w:t>
            </w:r>
          </w:p>
        </w:tc>
        <w:tc>
          <w:tcPr>
            <w:tcW w:w="9360" w:type="dxa"/>
            <w:gridSpan w:val="8"/>
            <w:tcBorders>
              <w:top w:val="nil"/>
              <w:left w:val="nil"/>
              <w:bottom w:val="single" w:sz="4" w:space="0" w:color="auto"/>
              <w:right w:val="nil"/>
            </w:tcBorders>
          </w:tcPr>
          <w:p w:rsidR="0009744B" w:rsidRDefault="0009744B">
            <w:pPr>
              <w:jc w:val="left"/>
              <w:rPr>
                <w:rFonts w:ascii="Arial" w:hAnsi="Arial" w:cs="Arial"/>
                <w:iCs/>
                <w:sz w:val="20"/>
                <w:szCs w:val="20"/>
              </w:rPr>
            </w:pPr>
          </w:p>
          <w:p w:rsidR="0009744B" w:rsidRDefault="0009744B">
            <w:pPr>
              <w:numPr>
                <w:ilvl w:val="0"/>
                <w:numId w:val="5"/>
              </w:numPr>
              <w:jc w:val="left"/>
              <w:rPr>
                <w:rFonts w:ascii="Arial" w:hAnsi="Arial" w:cs="Arial"/>
                <w:iCs/>
                <w:sz w:val="20"/>
                <w:szCs w:val="20"/>
              </w:rPr>
            </w:pPr>
            <w:r>
              <w:rPr>
                <w:rFonts w:ascii="Arial" w:hAnsi="Arial" w:cs="Arial"/>
                <w:iCs/>
                <w:sz w:val="20"/>
                <w:szCs w:val="20"/>
              </w:rPr>
              <w:t>This procedure applies to all laboratory technologists performing hematology testing, section supervisor, and pathologist.</w:t>
            </w:r>
          </w:p>
          <w:p w:rsidR="0009744B" w:rsidRDefault="0009744B">
            <w:pPr>
              <w:ind w:left="360"/>
              <w:jc w:val="left"/>
              <w:rPr>
                <w:rFonts w:ascii="Arial" w:hAnsi="Arial" w:cs="Arial"/>
                <w:iCs/>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rsidR="0009744B" w:rsidRDefault="0009744B">
            <w:pPr>
              <w:jc w:val="left"/>
              <w:rPr>
                <w:rFonts w:ascii="Arial" w:hAnsi="Arial" w:cs="Arial"/>
                <w:b/>
                <w:color w:val="0000FF"/>
                <w:sz w:val="20"/>
              </w:rPr>
            </w:pPr>
            <w:r>
              <w:rPr>
                <w:rFonts w:ascii="Arial" w:hAnsi="Arial" w:cs="Arial"/>
                <w:b/>
                <w:color w:val="0000FF"/>
                <w:sz w:val="20"/>
              </w:rPr>
              <w:t>Materials</w:t>
            </w:r>
          </w:p>
        </w:tc>
        <w:tc>
          <w:tcPr>
            <w:tcW w:w="2520" w:type="dxa"/>
            <w:gridSpan w:val="3"/>
            <w:tcBorders>
              <w:top w:val="single" w:sz="4" w:space="0" w:color="auto"/>
              <w:left w:val="single" w:sz="6" w:space="0" w:color="auto"/>
              <w:bottom w:val="single" w:sz="6" w:space="0" w:color="auto"/>
              <w:right w:val="single" w:sz="6" w:space="0" w:color="auto"/>
            </w:tcBorders>
          </w:tcPr>
          <w:p w:rsidR="0009744B" w:rsidRDefault="0009744B">
            <w:pPr>
              <w:jc w:val="left"/>
              <w:rPr>
                <w:rFonts w:ascii="Arial" w:hAnsi="Arial" w:cs="Arial"/>
                <w:iCs/>
                <w:sz w:val="20"/>
                <w:szCs w:val="20"/>
              </w:rPr>
            </w:pPr>
            <w:r>
              <w:rPr>
                <w:rFonts w:ascii="Arial" w:hAnsi="Arial" w:cs="Arial"/>
                <w:b/>
                <w:iCs/>
                <w:sz w:val="20"/>
                <w:szCs w:val="20"/>
              </w:rPr>
              <w:t>Equipment</w:t>
            </w:r>
          </w:p>
        </w:tc>
        <w:tc>
          <w:tcPr>
            <w:tcW w:w="3960" w:type="dxa"/>
            <w:gridSpan w:val="3"/>
            <w:tcBorders>
              <w:top w:val="single" w:sz="6" w:space="0" w:color="auto"/>
              <w:left w:val="single" w:sz="6" w:space="0" w:color="auto"/>
              <w:bottom w:val="single" w:sz="6" w:space="0" w:color="auto"/>
              <w:right w:val="single" w:sz="6" w:space="0" w:color="auto"/>
            </w:tcBorders>
          </w:tcPr>
          <w:p w:rsidR="0009744B" w:rsidRDefault="0009744B">
            <w:pPr>
              <w:jc w:val="left"/>
              <w:rPr>
                <w:rFonts w:ascii="Arial" w:hAnsi="Arial" w:cs="Arial"/>
                <w:iCs/>
                <w:sz w:val="20"/>
                <w:szCs w:val="20"/>
              </w:rPr>
            </w:pPr>
            <w:r>
              <w:rPr>
                <w:rFonts w:ascii="Arial" w:hAnsi="Arial" w:cs="Arial"/>
                <w:b/>
                <w:iCs/>
                <w:sz w:val="20"/>
                <w:szCs w:val="20"/>
              </w:rPr>
              <w:t>Reagents</w:t>
            </w:r>
          </w:p>
        </w:tc>
        <w:tc>
          <w:tcPr>
            <w:tcW w:w="2880" w:type="dxa"/>
            <w:gridSpan w:val="2"/>
            <w:tcBorders>
              <w:top w:val="single" w:sz="6" w:space="0" w:color="auto"/>
              <w:left w:val="single" w:sz="6" w:space="0" w:color="auto"/>
              <w:bottom w:val="single" w:sz="6" w:space="0" w:color="auto"/>
              <w:right w:val="single" w:sz="4" w:space="0" w:color="auto"/>
            </w:tcBorders>
          </w:tcPr>
          <w:p w:rsidR="0009744B" w:rsidRDefault="0009744B">
            <w:pPr>
              <w:jc w:val="left"/>
              <w:rPr>
                <w:rFonts w:ascii="Arial" w:hAnsi="Arial" w:cs="Arial"/>
                <w:b/>
                <w:iCs/>
                <w:sz w:val="20"/>
                <w:szCs w:val="20"/>
              </w:rPr>
            </w:pPr>
            <w:r>
              <w:rPr>
                <w:rFonts w:ascii="Arial" w:hAnsi="Arial" w:cs="Arial"/>
                <w:b/>
                <w:iCs/>
                <w:sz w:val="20"/>
                <w:szCs w:val="20"/>
              </w:rPr>
              <w:t>Supplies</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6" w:space="0" w:color="auto"/>
            </w:tcBorders>
          </w:tcPr>
          <w:p w:rsidR="0009744B" w:rsidRDefault="0009744B">
            <w:pPr>
              <w:rPr>
                <w:rFonts w:ascii="Arial" w:hAnsi="Arial" w:cs="Arial"/>
                <w:b/>
                <w:sz w:val="20"/>
              </w:rPr>
            </w:pPr>
          </w:p>
        </w:tc>
        <w:tc>
          <w:tcPr>
            <w:tcW w:w="2520" w:type="dxa"/>
            <w:gridSpan w:val="3"/>
            <w:tcBorders>
              <w:top w:val="single" w:sz="6" w:space="0" w:color="auto"/>
              <w:left w:val="single" w:sz="6" w:space="0" w:color="auto"/>
              <w:bottom w:val="single" w:sz="4" w:space="0" w:color="auto"/>
              <w:right w:val="single" w:sz="6" w:space="0" w:color="auto"/>
            </w:tcBorders>
          </w:tcPr>
          <w:p w:rsidR="0009744B" w:rsidRDefault="0009744B">
            <w:pPr>
              <w:numPr>
                <w:ilvl w:val="0"/>
                <w:numId w:val="5"/>
              </w:numPr>
              <w:jc w:val="left"/>
              <w:rPr>
                <w:rFonts w:ascii="Arial" w:hAnsi="Arial"/>
                <w:sz w:val="20"/>
                <w:szCs w:val="20"/>
              </w:rPr>
            </w:pPr>
            <w:r>
              <w:rPr>
                <w:rFonts w:ascii="Arial" w:hAnsi="Arial"/>
                <w:bCs/>
                <w:sz w:val="20"/>
                <w:szCs w:val="20"/>
              </w:rPr>
              <w:t>Behring Coagulation System (BCS-XP):</w:t>
            </w:r>
            <w:r>
              <w:rPr>
                <w:rFonts w:ascii="Arial" w:hAnsi="Arial"/>
                <w:sz w:val="20"/>
                <w:szCs w:val="20"/>
              </w:rPr>
              <w:t xml:space="preserve"> analyzer, personal computer, printer and associated non-disposable parts.</w:t>
            </w:r>
          </w:p>
          <w:p w:rsidR="0009744B" w:rsidRDefault="0009744B">
            <w:pPr>
              <w:jc w:val="left"/>
              <w:rPr>
                <w:rFonts w:ascii="Arial" w:hAnsi="Arial" w:cs="Arial"/>
                <w:sz w:val="20"/>
                <w:szCs w:val="20"/>
              </w:rPr>
            </w:pPr>
          </w:p>
        </w:tc>
        <w:tc>
          <w:tcPr>
            <w:tcW w:w="3960" w:type="dxa"/>
            <w:gridSpan w:val="3"/>
            <w:tcBorders>
              <w:top w:val="single" w:sz="6" w:space="0" w:color="auto"/>
              <w:left w:val="single" w:sz="6" w:space="0" w:color="auto"/>
              <w:bottom w:val="single" w:sz="4" w:space="0" w:color="auto"/>
              <w:right w:val="single" w:sz="6" w:space="0" w:color="auto"/>
            </w:tcBorders>
          </w:tcPr>
          <w:p w:rsidR="001A21DE" w:rsidRDefault="009759CC">
            <w:pPr>
              <w:numPr>
                <w:ilvl w:val="0"/>
                <w:numId w:val="5"/>
              </w:numPr>
              <w:jc w:val="left"/>
              <w:rPr>
                <w:rFonts w:ascii="Arial" w:hAnsi="Arial"/>
                <w:b/>
                <w:sz w:val="20"/>
                <w:szCs w:val="20"/>
              </w:rPr>
            </w:pPr>
            <w:r w:rsidRPr="001A21DE">
              <w:rPr>
                <w:rFonts w:ascii="Arial" w:hAnsi="Arial"/>
                <w:b/>
                <w:sz w:val="20"/>
                <w:szCs w:val="20"/>
              </w:rPr>
              <w:t>INNOVANCE</w:t>
            </w:r>
            <w:r w:rsidRPr="001A21DE">
              <w:rPr>
                <w:rFonts w:ascii="Arial" w:hAnsi="Arial" w:cs="Arial"/>
                <w:b/>
                <w:sz w:val="20"/>
                <w:szCs w:val="20"/>
              </w:rPr>
              <w:t>®</w:t>
            </w:r>
            <w:r w:rsidRPr="001A21DE">
              <w:rPr>
                <w:rFonts w:ascii="Arial" w:hAnsi="Arial"/>
                <w:b/>
                <w:sz w:val="20"/>
                <w:szCs w:val="20"/>
              </w:rPr>
              <w:t xml:space="preserve"> Heparin</w:t>
            </w:r>
            <w:r w:rsidR="001A21DE" w:rsidRPr="001A21DE">
              <w:rPr>
                <w:rFonts w:ascii="Arial" w:hAnsi="Arial"/>
                <w:b/>
                <w:sz w:val="20"/>
                <w:szCs w:val="20"/>
              </w:rPr>
              <w:t xml:space="preserve"> </w:t>
            </w:r>
          </w:p>
          <w:p w:rsidR="001A21DE" w:rsidRDefault="001A21DE" w:rsidP="001A21DE">
            <w:pPr>
              <w:ind w:left="360"/>
              <w:jc w:val="left"/>
              <w:rPr>
                <w:rFonts w:ascii="Arial" w:hAnsi="Arial"/>
                <w:b/>
                <w:sz w:val="20"/>
                <w:szCs w:val="20"/>
              </w:rPr>
            </w:pPr>
            <w:r>
              <w:rPr>
                <w:rFonts w:ascii="Arial" w:hAnsi="Arial"/>
                <w:sz w:val="20"/>
                <w:szCs w:val="20"/>
              </w:rPr>
              <w:t>REF OPOA05</w:t>
            </w:r>
          </w:p>
          <w:p w:rsidR="0009744B" w:rsidRDefault="001A21DE" w:rsidP="001A21DE">
            <w:pPr>
              <w:ind w:left="360"/>
              <w:jc w:val="left"/>
              <w:rPr>
                <w:rFonts w:ascii="Arial" w:hAnsi="Arial"/>
                <w:sz w:val="20"/>
                <w:szCs w:val="20"/>
              </w:rPr>
            </w:pPr>
            <w:r>
              <w:rPr>
                <w:rFonts w:ascii="Arial" w:hAnsi="Arial"/>
                <w:sz w:val="20"/>
                <w:szCs w:val="20"/>
              </w:rPr>
              <w:t>Heparin</w:t>
            </w:r>
            <w:r w:rsidR="009B2115">
              <w:rPr>
                <w:rFonts w:ascii="Arial" w:hAnsi="Arial"/>
                <w:sz w:val="20"/>
                <w:szCs w:val="20"/>
              </w:rPr>
              <w:t xml:space="preserve"> </w:t>
            </w:r>
            <w:proofErr w:type="spellStart"/>
            <w:r w:rsidR="009B2115">
              <w:rPr>
                <w:rFonts w:ascii="Arial" w:hAnsi="Arial"/>
                <w:sz w:val="20"/>
                <w:szCs w:val="20"/>
              </w:rPr>
              <w:t>Xa</w:t>
            </w:r>
            <w:proofErr w:type="spellEnd"/>
            <w:r>
              <w:rPr>
                <w:rFonts w:ascii="Arial" w:hAnsi="Arial"/>
                <w:sz w:val="20"/>
                <w:szCs w:val="20"/>
              </w:rPr>
              <w:t xml:space="preserve"> Reagent: 5</w:t>
            </w:r>
            <w:r w:rsidRPr="001A21DE">
              <w:rPr>
                <w:rFonts w:ascii="Arial" w:hAnsi="Arial"/>
                <w:sz w:val="20"/>
                <w:szCs w:val="20"/>
              </w:rPr>
              <w:t xml:space="preserve"> x 3.2 ml</w:t>
            </w:r>
          </w:p>
          <w:p w:rsidR="001A21DE" w:rsidRDefault="001A21DE" w:rsidP="001A21DE">
            <w:pPr>
              <w:ind w:left="360"/>
              <w:jc w:val="left"/>
              <w:rPr>
                <w:rFonts w:ascii="Arial" w:hAnsi="Arial"/>
                <w:sz w:val="20"/>
                <w:szCs w:val="20"/>
              </w:rPr>
            </w:pPr>
          </w:p>
          <w:p w:rsidR="001A21DE" w:rsidRDefault="001A21DE" w:rsidP="001A21DE">
            <w:pPr>
              <w:jc w:val="left"/>
              <w:rPr>
                <w:rFonts w:ascii="Arial" w:hAnsi="Arial"/>
                <w:sz w:val="20"/>
                <w:szCs w:val="20"/>
              </w:rPr>
            </w:pPr>
            <w:r>
              <w:rPr>
                <w:rFonts w:ascii="Arial" w:hAnsi="Arial"/>
                <w:sz w:val="20"/>
                <w:szCs w:val="20"/>
              </w:rPr>
              <w:t xml:space="preserve">      </w:t>
            </w:r>
            <w:r w:rsidR="0009744B">
              <w:rPr>
                <w:rFonts w:ascii="Arial" w:hAnsi="Arial"/>
                <w:bCs/>
                <w:sz w:val="20"/>
                <w:szCs w:val="20"/>
              </w:rPr>
              <w:t>Substrate Reagent</w:t>
            </w:r>
            <w:r w:rsidR="00401BEB">
              <w:rPr>
                <w:rFonts w:ascii="Arial" w:hAnsi="Arial"/>
                <w:sz w:val="20"/>
                <w:szCs w:val="20"/>
              </w:rPr>
              <w:t xml:space="preserve">: </w:t>
            </w:r>
            <w:r w:rsidR="0009744B">
              <w:rPr>
                <w:rFonts w:ascii="Arial" w:hAnsi="Arial"/>
                <w:sz w:val="20"/>
                <w:szCs w:val="20"/>
              </w:rPr>
              <w:t>chromogenic</w:t>
            </w:r>
          </w:p>
          <w:p w:rsidR="0009744B" w:rsidRDefault="001A21DE" w:rsidP="00E30F59">
            <w:pPr>
              <w:jc w:val="left"/>
              <w:rPr>
                <w:rFonts w:ascii="Arial" w:hAnsi="Arial"/>
                <w:sz w:val="20"/>
                <w:szCs w:val="20"/>
              </w:rPr>
            </w:pPr>
            <w:r>
              <w:rPr>
                <w:rFonts w:ascii="Arial" w:hAnsi="Arial"/>
                <w:sz w:val="20"/>
                <w:szCs w:val="20"/>
              </w:rPr>
              <w:t xml:space="preserve">      substrate 5 x 4 ml</w:t>
            </w:r>
            <w:r w:rsidR="0009744B">
              <w:rPr>
                <w:rFonts w:ascii="Arial" w:hAnsi="Arial"/>
                <w:sz w:val="20"/>
                <w:szCs w:val="20"/>
              </w:rPr>
              <w:t xml:space="preserve"> </w:t>
            </w:r>
            <w:r>
              <w:rPr>
                <w:rFonts w:ascii="Arial" w:hAnsi="Arial"/>
                <w:sz w:val="20"/>
                <w:szCs w:val="20"/>
              </w:rPr>
              <w:t xml:space="preserve">    </w:t>
            </w:r>
          </w:p>
          <w:p w:rsidR="0009744B" w:rsidRDefault="0009744B">
            <w:pPr>
              <w:jc w:val="left"/>
              <w:rPr>
                <w:rFonts w:ascii="Arial" w:hAnsi="Arial"/>
                <w:sz w:val="20"/>
                <w:szCs w:val="20"/>
              </w:rPr>
            </w:pPr>
          </w:p>
          <w:p w:rsidR="0009744B" w:rsidRPr="00827431" w:rsidRDefault="00E30F59" w:rsidP="00827431">
            <w:pPr>
              <w:pStyle w:val="BodyTextIndent2"/>
            </w:pPr>
            <w:r>
              <w:t>Stability once opened</w:t>
            </w:r>
            <w:r w:rsidR="0009744B">
              <w:t xml:space="preserve"> 7 da</w:t>
            </w:r>
            <w:r>
              <w:t>ys if left on analyzer, 4 weeks</w:t>
            </w:r>
            <w:r w:rsidR="0009744B">
              <w:t xml:space="preserve"> in original capped vial at 2-8</w:t>
            </w:r>
            <w:r w:rsidR="0009744B">
              <w:sym w:font="Symbol" w:char="F0B0"/>
            </w:r>
            <w:r w:rsidR="0009744B">
              <w:t>C.</w:t>
            </w:r>
          </w:p>
          <w:p w:rsidR="0009744B" w:rsidRDefault="0009744B">
            <w:pPr>
              <w:jc w:val="left"/>
              <w:rPr>
                <w:rFonts w:ascii="Arial" w:hAnsi="Arial" w:cs="Arial"/>
                <w:sz w:val="20"/>
                <w:szCs w:val="20"/>
              </w:rPr>
            </w:pPr>
          </w:p>
          <w:p w:rsidR="0009744B" w:rsidRPr="00C6474B" w:rsidRDefault="00C6474B">
            <w:pPr>
              <w:numPr>
                <w:ilvl w:val="0"/>
                <w:numId w:val="5"/>
              </w:numPr>
              <w:jc w:val="left"/>
              <w:rPr>
                <w:rFonts w:ascii="Arial" w:hAnsi="Arial"/>
                <w:sz w:val="20"/>
                <w:szCs w:val="20"/>
              </w:rPr>
            </w:pPr>
            <w:r>
              <w:rPr>
                <w:rFonts w:ascii="Arial" w:hAnsi="Arial"/>
                <w:b/>
                <w:sz w:val="20"/>
                <w:szCs w:val="20"/>
              </w:rPr>
              <w:t>INNOVANCE</w:t>
            </w:r>
            <w:r>
              <w:rPr>
                <w:rFonts w:ascii="Arial" w:hAnsi="Arial" w:cs="Arial"/>
                <w:b/>
                <w:sz w:val="20"/>
                <w:szCs w:val="20"/>
              </w:rPr>
              <w:t>®</w:t>
            </w:r>
            <w:r>
              <w:rPr>
                <w:rFonts w:ascii="Arial" w:hAnsi="Arial"/>
                <w:b/>
                <w:sz w:val="20"/>
                <w:szCs w:val="20"/>
              </w:rPr>
              <w:t xml:space="preserve"> </w:t>
            </w:r>
            <w:r w:rsidRPr="00C6474B">
              <w:rPr>
                <w:rFonts w:ascii="Arial" w:hAnsi="Arial"/>
                <w:b/>
                <w:sz w:val="20"/>
                <w:szCs w:val="20"/>
              </w:rPr>
              <w:t>Heparin Calibrator</w:t>
            </w:r>
          </w:p>
          <w:p w:rsidR="00C6474B" w:rsidRDefault="00991740" w:rsidP="00C6474B">
            <w:pPr>
              <w:ind w:left="360"/>
              <w:jc w:val="left"/>
              <w:rPr>
                <w:rFonts w:ascii="Arial" w:hAnsi="Arial"/>
                <w:sz w:val="20"/>
                <w:szCs w:val="20"/>
              </w:rPr>
            </w:pPr>
            <w:r>
              <w:rPr>
                <w:rFonts w:ascii="Arial" w:hAnsi="Arial"/>
                <w:sz w:val="20"/>
                <w:szCs w:val="20"/>
              </w:rPr>
              <w:t>REF OPOB05</w:t>
            </w:r>
          </w:p>
          <w:p w:rsidR="00991740" w:rsidRDefault="00991740" w:rsidP="00C6474B">
            <w:pPr>
              <w:ind w:left="360"/>
              <w:jc w:val="left"/>
              <w:rPr>
                <w:rFonts w:ascii="Arial" w:hAnsi="Arial"/>
                <w:sz w:val="20"/>
                <w:szCs w:val="20"/>
              </w:rPr>
            </w:pPr>
            <w:r>
              <w:rPr>
                <w:rFonts w:ascii="Arial" w:hAnsi="Arial"/>
                <w:sz w:val="20"/>
                <w:szCs w:val="20"/>
              </w:rPr>
              <w:t>Five levels, 5 x 1ml</w:t>
            </w:r>
          </w:p>
          <w:p w:rsidR="001B7363" w:rsidRDefault="001B7363" w:rsidP="00C6474B">
            <w:pPr>
              <w:ind w:left="360"/>
              <w:jc w:val="left"/>
              <w:rPr>
                <w:rFonts w:ascii="Arial" w:hAnsi="Arial"/>
                <w:sz w:val="20"/>
                <w:szCs w:val="20"/>
              </w:rPr>
            </w:pPr>
            <w:r>
              <w:rPr>
                <w:rFonts w:ascii="Arial" w:hAnsi="Arial"/>
                <w:sz w:val="20"/>
                <w:szCs w:val="20"/>
              </w:rPr>
              <w:t>Dilute each vial with 1ml water.</w:t>
            </w:r>
          </w:p>
          <w:p w:rsidR="00662AD4" w:rsidRDefault="00662AD4" w:rsidP="00C6474B">
            <w:pPr>
              <w:ind w:left="360"/>
              <w:jc w:val="left"/>
              <w:rPr>
                <w:rFonts w:ascii="Arial" w:hAnsi="Arial"/>
                <w:sz w:val="20"/>
                <w:szCs w:val="20"/>
              </w:rPr>
            </w:pPr>
            <w:r>
              <w:rPr>
                <w:rFonts w:ascii="Arial" w:hAnsi="Arial"/>
                <w:sz w:val="20"/>
                <w:szCs w:val="20"/>
              </w:rPr>
              <w:t>Allow to stand at least 15 minutes before use.</w:t>
            </w:r>
          </w:p>
          <w:p w:rsidR="00662AD4" w:rsidRDefault="00662AD4" w:rsidP="00C6474B">
            <w:pPr>
              <w:ind w:left="360"/>
              <w:jc w:val="left"/>
              <w:rPr>
                <w:rFonts w:ascii="Arial" w:hAnsi="Arial"/>
                <w:sz w:val="20"/>
                <w:szCs w:val="20"/>
              </w:rPr>
            </w:pPr>
          </w:p>
          <w:p w:rsidR="00662AD4" w:rsidRDefault="00662AD4" w:rsidP="00C6474B">
            <w:pPr>
              <w:ind w:left="360"/>
              <w:jc w:val="left"/>
              <w:rPr>
                <w:rFonts w:ascii="Arial" w:hAnsi="Arial"/>
                <w:b/>
                <w:sz w:val="20"/>
                <w:szCs w:val="20"/>
              </w:rPr>
            </w:pPr>
            <w:r>
              <w:rPr>
                <w:rFonts w:ascii="Arial" w:hAnsi="Arial"/>
                <w:b/>
                <w:sz w:val="20"/>
                <w:szCs w:val="20"/>
              </w:rPr>
              <w:t>Stability after reconstitution:</w:t>
            </w:r>
          </w:p>
          <w:p w:rsidR="00662AD4" w:rsidRDefault="00662AD4" w:rsidP="00C6474B">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2A4702" w:rsidRDefault="00662AD4" w:rsidP="007D12C2">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2A4702" w:rsidRPr="002A4702" w:rsidRDefault="002A4702">
            <w:pPr>
              <w:jc w:val="left"/>
              <w:rPr>
                <w:rFonts w:ascii="Arial" w:hAnsi="Arial"/>
                <w:b/>
                <w:sz w:val="20"/>
                <w:szCs w:val="20"/>
              </w:rPr>
            </w:pPr>
          </w:p>
          <w:p w:rsidR="0009744B" w:rsidRDefault="0009744B">
            <w:pPr>
              <w:jc w:val="left"/>
              <w:rPr>
                <w:rFonts w:ascii="Arial" w:hAnsi="Arial"/>
                <w:b/>
                <w:sz w:val="20"/>
                <w:szCs w:val="20"/>
              </w:rPr>
            </w:pPr>
            <w:r>
              <w:rPr>
                <w:rFonts w:ascii="Arial" w:hAnsi="Arial"/>
                <w:b/>
                <w:sz w:val="20"/>
                <w:szCs w:val="20"/>
              </w:rPr>
              <w:t>HEPU Controls:</w:t>
            </w:r>
          </w:p>
          <w:p w:rsidR="0009744B" w:rsidRDefault="0009744B">
            <w:pPr>
              <w:jc w:val="left"/>
              <w:rPr>
                <w:rFonts w:ascii="Arial" w:hAnsi="Arial"/>
                <w:sz w:val="20"/>
                <w:szCs w:val="20"/>
              </w:rPr>
            </w:pPr>
          </w:p>
          <w:p w:rsidR="0009744B" w:rsidRPr="001B7363" w:rsidRDefault="001B7363">
            <w:pPr>
              <w:numPr>
                <w:ilvl w:val="0"/>
                <w:numId w:val="5"/>
              </w:numPr>
              <w:jc w:val="left"/>
              <w:rPr>
                <w:rFonts w:ascii="Arial" w:hAnsi="Arial"/>
                <w:sz w:val="20"/>
                <w:szCs w:val="20"/>
              </w:rPr>
            </w:pPr>
            <w:r>
              <w:rPr>
                <w:rFonts w:ascii="Arial" w:hAnsi="Arial"/>
                <w:b/>
                <w:sz w:val="20"/>
                <w:szCs w:val="20"/>
              </w:rPr>
              <w:t>INNOVANCE UF Control 1</w:t>
            </w:r>
          </w:p>
          <w:p w:rsidR="001B7363" w:rsidRDefault="001B7363" w:rsidP="001B7363">
            <w:pPr>
              <w:ind w:left="360"/>
              <w:jc w:val="left"/>
              <w:rPr>
                <w:rFonts w:ascii="Arial" w:hAnsi="Arial"/>
                <w:sz w:val="20"/>
                <w:szCs w:val="20"/>
              </w:rPr>
            </w:pPr>
            <w:r>
              <w:rPr>
                <w:rFonts w:ascii="Arial" w:hAnsi="Arial"/>
                <w:sz w:val="20"/>
                <w:szCs w:val="20"/>
              </w:rPr>
              <w:t xml:space="preserve">REF OPOC05 5 x 1ml </w:t>
            </w:r>
          </w:p>
          <w:p w:rsidR="001B7363" w:rsidRDefault="001B7363" w:rsidP="001B7363">
            <w:pPr>
              <w:ind w:left="360"/>
              <w:jc w:val="left"/>
              <w:rPr>
                <w:rFonts w:ascii="Arial" w:hAnsi="Arial"/>
                <w:sz w:val="20"/>
                <w:szCs w:val="20"/>
              </w:rPr>
            </w:pPr>
            <w:r>
              <w:rPr>
                <w:rFonts w:ascii="Arial" w:hAnsi="Arial"/>
                <w:sz w:val="20"/>
                <w:szCs w:val="20"/>
              </w:rPr>
              <w:t>Dilute with 1 ml water.</w:t>
            </w:r>
          </w:p>
          <w:p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rsidR="001B7363" w:rsidRDefault="001B7363" w:rsidP="001B7363">
            <w:pPr>
              <w:ind w:left="360"/>
              <w:jc w:val="left"/>
              <w:rPr>
                <w:rFonts w:ascii="Arial" w:hAnsi="Arial"/>
                <w:sz w:val="20"/>
                <w:szCs w:val="20"/>
              </w:rPr>
            </w:pPr>
          </w:p>
          <w:p w:rsidR="001B7363" w:rsidRDefault="001B7363" w:rsidP="001B7363">
            <w:pPr>
              <w:ind w:left="360"/>
              <w:jc w:val="left"/>
              <w:rPr>
                <w:rFonts w:ascii="Arial" w:hAnsi="Arial"/>
                <w:sz w:val="20"/>
                <w:szCs w:val="20"/>
              </w:rPr>
            </w:pPr>
          </w:p>
          <w:p w:rsidR="001B7363" w:rsidRDefault="001B7363" w:rsidP="001B7363">
            <w:pPr>
              <w:ind w:left="360"/>
              <w:jc w:val="left"/>
              <w:rPr>
                <w:rFonts w:ascii="Arial" w:hAnsi="Arial"/>
                <w:b/>
                <w:sz w:val="20"/>
                <w:szCs w:val="20"/>
              </w:rPr>
            </w:pPr>
            <w:r>
              <w:rPr>
                <w:rFonts w:ascii="Arial" w:hAnsi="Arial"/>
                <w:b/>
                <w:sz w:val="20"/>
                <w:szCs w:val="20"/>
              </w:rPr>
              <w:t>Stability after reconstitution:</w:t>
            </w:r>
          </w:p>
          <w:p w:rsidR="001B7363" w:rsidRDefault="001B7363" w:rsidP="001B7363">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sz w:val="20"/>
                <w:szCs w:val="20"/>
              </w:rPr>
            </w:pPr>
          </w:p>
          <w:p w:rsidR="001B7363" w:rsidRPr="001B7363" w:rsidRDefault="001B7363" w:rsidP="001B7363">
            <w:pPr>
              <w:numPr>
                <w:ilvl w:val="0"/>
                <w:numId w:val="5"/>
              </w:numPr>
              <w:jc w:val="left"/>
              <w:rPr>
                <w:rFonts w:ascii="Arial" w:hAnsi="Arial"/>
                <w:sz w:val="20"/>
                <w:szCs w:val="20"/>
              </w:rPr>
            </w:pPr>
            <w:r>
              <w:rPr>
                <w:rFonts w:ascii="Arial" w:hAnsi="Arial"/>
                <w:b/>
                <w:sz w:val="20"/>
                <w:szCs w:val="20"/>
              </w:rPr>
              <w:t>INNOVANCE UF Control 2</w:t>
            </w:r>
          </w:p>
          <w:p w:rsidR="001B7363" w:rsidRDefault="001B7363" w:rsidP="001B7363">
            <w:pPr>
              <w:ind w:left="360"/>
              <w:jc w:val="left"/>
              <w:rPr>
                <w:rFonts w:ascii="Arial" w:hAnsi="Arial"/>
                <w:sz w:val="20"/>
                <w:szCs w:val="20"/>
              </w:rPr>
            </w:pPr>
            <w:r>
              <w:rPr>
                <w:rFonts w:ascii="Arial" w:hAnsi="Arial"/>
                <w:sz w:val="20"/>
                <w:szCs w:val="20"/>
              </w:rPr>
              <w:t xml:space="preserve">REF OPOD05 5 x 1ml </w:t>
            </w:r>
          </w:p>
          <w:p w:rsidR="001B7363" w:rsidRDefault="001B7363" w:rsidP="001B7363">
            <w:pPr>
              <w:ind w:left="360"/>
              <w:jc w:val="left"/>
              <w:rPr>
                <w:rFonts w:ascii="Arial" w:hAnsi="Arial"/>
                <w:sz w:val="20"/>
                <w:szCs w:val="20"/>
              </w:rPr>
            </w:pPr>
            <w:r>
              <w:rPr>
                <w:rFonts w:ascii="Arial" w:hAnsi="Arial"/>
                <w:sz w:val="20"/>
                <w:szCs w:val="20"/>
              </w:rPr>
              <w:t>Dilute with 1 ml water.</w:t>
            </w:r>
          </w:p>
          <w:p w:rsidR="001B7363" w:rsidRDefault="001B7363" w:rsidP="001B7363">
            <w:pPr>
              <w:ind w:left="360"/>
              <w:jc w:val="left"/>
              <w:rPr>
                <w:rFonts w:ascii="Arial" w:hAnsi="Arial"/>
                <w:sz w:val="20"/>
                <w:szCs w:val="20"/>
              </w:rPr>
            </w:pPr>
            <w:r>
              <w:rPr>
                <w:rFonts w:ascii="Arial" w:hAnsi="Arial"/>
                <w:sz w:val="20"/>
                <w:szCs w:val="20"/>
              </w:rPr>
              <w:t>Allow to stand at least 15 minutes before use.</w:t>
            </w:r>
          </w:p>
          <w:p w:rsidR="0009744B" w:rsidRDefault="0009744B" w:rsidP="001B7363">
            <w:pPr>
              <w:ind w:left="360"/>
              <w:jc w:val="left"/>
              <w:rPr>
                <w:rFonts w:ascii="Arial" w:hAnsi="Arial"/>
                <w:sz w:val="20"/>
                <w:szCs w:val="20"/>
              </w:rPr>
            </w:pPr>
          </w:p>
          <w:p w:rsidR="001B7363" w:rsidRDefault="001B7363" w:rsidP="001B7363">
            <w:pPr>
              <w:ind w:left="360"/>
              <w:jc w:val="left"/>
              <w:rPr>
                <w:rFonts w:ascii="Arial" w:hAnsi="Arial"/>
                <w:b/>
                <w:sz w:val="20"/>
                <w:szCs w:val="20"/>
              </w:rPr>
            </w:pPr>
            <w:r>
              <w:rPr>
                <w:rFonts w:ascii="Arial" w:hAnsi="Arial"/>
                <w:b/>
                <w:sz w:val="20"/>
                <w:szCs w:val="20"/>
              </w:rPr>
              <w:t>Stability after reconstitution:</w:t>
            </w:r>
          </w:p>
          <w:p w:rsidR="001B7363" w:rsidRDefault="001B7363" w:rsidP="001B7363">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1B7363" w:rsidRPr="001B7363" w:rsidRDefault="001B7363" w:rsidP="001B7363">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1B7363" w:rsidRDefault="001B7363" w:rsidP="001B7363">
            <w:pPr>
              <w:ind w:left="360"/>
              <w:jc w:val="left"/>
              <w:rPr>
                <w:rFonts w:ascii="Arial" w:hAnsi="Arial"/>
                <w:sz w:val="20"/>
                <w:szCs w:val="20"/>
              </w:rPr>
            </w:pPr>
          </w:p>
          <w:p w:rsidR="0009744B" w:rsidRPr="0093759F" w:rsidRDefault="001B7363">
            <w:pPr>
              <w:jc w:val="left"/>
              <w:rPr>
                <w:rFonts w:ascii="Arial" w:hAnsi="Arial"/>
                <w:b/>
                <w:sz w:val="20"/>
                <w:szCs w:val="20"/>
              </w:rPr>
            </w:pPr>
            <w:r w:rsidRPr="001B7363">
              <w:rPr>
                <w:rFonts w:ascii="Arial" w:hAnsi="Arial"/>
                <w:b/>
                <w:sz w:val="20"/>
                <w:szCs w:val="20"/>
              </w:rPr>
              <w:t>HLMW Controls:</w:t>
            </w:r>
          </w:p>
          <w:p w:rsidR="0009744B" w:rsidRDefault="0009744B">
            <w:pPr>
              <w:jc w:val="left"/>
              <w:rPr>
                <w:rFonts w:ascii="Arial" w:hAnsi="Arial" w:cs="Arial"/>
                <w:bCs/>
                <w:sz w:val="20"/>
                <w:szCs w:val="20"/>
              </w:rPr>
            </w:pPr>
          </w:p>
          <w:p w:rsidR="0009744B" w:rsidRPr="0093759F" w:rsidRDefault="0093759F">
            <w:pPr>
              <w:numPr>
                <w:ilvl w:val="0"/>
                <w:numId w:val="5"/>
              </w:numPr>
              <w:jc w:val="left"/>
              <w:rPr>
                <w:rFonts w:ascii="Arial" w:hAnsi="Arial" w:cs="Arial"/>
                <w:bCs/>
                <w:sz w:val="20"/>
                <w:szCs w:val="20"/>
              </w:rPr>
            </w:pPr>
            <w:r>
              <w:rPr>
                <w:rFonts w:ascii="Arial" w:hAnsi="Arial" w:cs="Arial"/>
                <w:b/>
                <w:bCs/>
                <w:sz w:val="20"/>
                <w:szCs w:val="20"/>
              </w:rPr>
              <w:t>INNOVANCE LMW Control 1</w:t>
            </w:r>
          </w:p>
          <w:p w:rsidR="0093759F" w:rsidRDefault="0093759F" w:rsidP="0093759F">
            <w:pPr>
              <w:ind w:left="360"/>
              <w:jc w:val="left"/>
              <w:rPr>
                <w:rFonts w:ascii="Arial" w:hAnsi="Arial" w:cs="Arial"/>
                <w:bCs/>
                <w:sz w:val="20"/>
                <w:szCs w:val="20"/>
              </w:rPr>
            </w:pPr>
            <w:r>
              <w:rPr>
                <w:rFonts w:ascii="Arial" w:hAnsi="Arial" w:cs="Arial"/>
                <w:bCs/>
                <w:sz w:val="20"/>
                <w:szCs w:val="20"/>
              </w:rPr>
              <w:t>REF OPOE05 5 x 1ml</w:t>
            </w:r>
          </w:p>
          <w:p w:rsidR="0093759F" w:rsidRDefault="0093759F" w:rsidP="0093759F">
            <w:pPr>
              <w:ind w:left="360"/>
              <w:jc w:val="left"/>
              <w:rPr>
                <w:rFonts w:ascii="Arial" w:hAnsi="Arial" w:cs="Arial"/>
                <w:bCs/>
                <w:sz w:val="20"/>
                <w:szCs w:val="20"/>
              </w:rPr>
            </w:pPr>
          </w:p>
          <w:p w:rsidR="0093759F" w:rsidRDefault="0093759F" w:rsidP="0093759F">
            <w:pPr>
              <w:ind w:left="360"/>
              <w:jc w:val="left"/>
              <w:rPr>
                <w:rFonts w:ascii="Arial" w:hAnsi="Arial"/>
                <w:sz w:val="20"/>
                <w:szCs w:val="20"/>
              </w:rPr>
            </w:pPr>
            <w:r>
              <w:rPr>
                <w:rFonts w:ascii="Arial" w:hAnsi="Arial"/>
                <w:sz w:val="20"/>
                <w:szCs w:val="20"/>
              </w:rPr>
              <w:t>Dilute with 1 ml water.</w:t>
            </w:r>
          </w:p>
          <w:p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rsidR="0093759F" w:rsidRDefault="0093759F" w:rsidP="0093759F">
            <w:pPr>
              <w:ind w:left="360"/>
              <w:jc w:val="left"/>
              <w:rPr>
                <w:rFonts w:ascii="Arial" w:hAnsi="Arial"/>
                <w:sz w:val="20"/>
                <w:szCs w:val="20"/>
              </w:rPr>
            </w:pPr>
          </w:p>
          <w:p w:rsidR="0093759F" w:rsidRDefault="0093759F" w:rsidP="0093759F">
            <w:pPr>
              <w:ind w:left="360"/>
              <w:jc w:val="left"/>
              <w:rPr>
                <w:rFonts w:ascii="Arial" w:hAnsi="Arial"/>
                <w:b/>
                <w:sz w:val="20"/>
                <w:szCs w:val="20"/>
              </w:rPr>
            </w:pPr>
            <w:r>
              <w:rPr>
                <w:rFonts w:ascii="Arial" w:hAnsi="Arial"/>
                <w:b/>
                <w:sz w:val="20"/>
                <w:szCs w:val="20"/>
              </w:rPr>
              <w:t>Stability after reconstitution:</w:t>
            </w:r>
          </w:p>
          <w:p w:rsidR="0093759F" w:rsidRDefault="0093759F" w:rsidP="0093759F">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93759F" w:rsidRDefault="0093759F" w:rsidP="0093759F">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93759F" w:rsidRDefault="0093759F" w:rsidP="0093759F">
            <w:pPr>
              <w:ind w:left="360"/>
              <w:jc w:val="left"/>
              <w:rPr>
                <w:rFonts w:ascii="Arial" w:hAnsi="Arial"/>
                <w:b/>
                <w:sz w:val="20"/>
                <w:szCs w:val="20"/>
              </w:rPr>
            </w:pPr>
          </w:p>
          <w:p w:rsidR="0093759F" w:rsidRPr="0093759F" w:rsidRDefault="0093759F" w:rsidP="0093759F">
            <w:pPr>
              <w:numPr>
                <w:ilvl w:val="0"/>
                <w:numId w:val="5"/>
              </w:numPr>
              <w:jc w:val="left"/>
              <w:rPr>
                <w:rFonts w:ascii="Arial" w:hAnsi="Arial" w:cs="Arial"/>
                <w:bCs/>
                <w:sz w:val="20"/>
                <w:szCs w:val="20"/>
              </w:rPr>
            </w:pPr>
            <w:r>
              <w:rPr>
                <w:rFonts w:ascii="Arial" w:hAnsi="Arial" w:cs="Arial"/>
                <w:b/>
                <w:bCs/>
                <w:sz w:val="20"/>
                <w:szCs w:val="20"/>
              </w:rPr>
              <w:t>INNOVANCE LMW Control 2</w:t>
            </w:r>
          </w:p>
          <w:p w:rsidR="0093759F" w:rsidRDefault="0093759F" w:rsidP="0093759F">
            <w:pPr>
              <w:ind w:left="360"/>
              <w:jc w:val="left"/>
              <w:rPr>
                <w:rFonts w:ascii="Arial" w:hAnsi="Arial" w:cs="Arial"/>
                <w:bCs/>
                <w:sz w:val="20"/>
                <w:szCs w:val="20"/>
              </w:rPr>
            </w:pPr>
            <w:r>
              <w:rPr>
                <w:rFonts w:ascii="Arial" w:hAnsi="Arial" w:cs="Arial"/>
                <w:bCs/>
                <w:sz w:val="20"/>
                <w:szCs w:val="20"/>
              </w:rPr>
              <w:t>REF OPOE05 5 x 1ml</w:t>
            </w:r>
          </w:p>
          <w:p w:rsidR="0093759F" w:rsidRDefault="0093759F" w:rsidP="0093759F">
            <w:pPr>
              <w:ind w:left="360"/>
              <w:jc w:val="left"/>
              <w:rPr>
                <w:rFonts w:ascii="Arial" w:hAnsi="Arial" w:cs="Arial"/>
                <w:bCs/>
                <w:sz w:val="20"/>
                <w:szCs w:val="20"/>
              </w:rPr>
            </w:pPr>
          </w:p>
          <w:p w:rsidR="0093759F" w:rsidRDefault="0093759F" w:rsidP="0093759F">
            <w:pPr>
              <w:ind w:left="360"/>
              <w:jc w:val="left"/>
              <w:rPr>
                <w:rFonts w:ascii="Arial" w:hAnsi="Arial"/>
                <w:sz w:val="20"/>
                <w:szCs w:val="20"/>
              </w:rPr>
            </w:pPr>
            <w:r>
              <w:rPr>
                <w:rFonts w:ascii="Arial" w:hAnsi="Arial"/>
                <w:sz w:val="20"/>
                <w:szCs w:val="20"/>
              </w:rPr>
              <w:t>Dilute with 1 ml water.</w:t>
            </w:r>
          </w:p>
          <w:p w:rsidR="0093759F" w:rsidRDefault="0093759F" w:rsidP="0093759F">
            <w:pPr>
              <w:ind w:left="360"/>
              <w:jc w:val="left"/>
              <w:rPr>
                <w:rFonts w:ascii="Arial" w:hAnsi="Arial"/>
                <w:sz w:val="20"/>
                <w:szCs w:val="20"/>
              </w:rPr>
            </w:pPr>
            <w:r>
              <w:rPr>
                <w:rFonts w:ascii="Arial" w:hAnsi="Arial"/>
                <w:sz w:val="20"/>
                <w:szCs w:val="20"/>
              </w:rPr>
              <w:t>Allow to stand at least 15 minutes before use.</w:t>
            </w:r>
          </w:p>
          <w:p w:rsidR="0093759F" w:rsidRDefault="0093759F" w:rsidP="0093759F">
            <w:pPr>
              <w:ind w:left="360"/>
              <w:jc w:val="left"/>
              <w:rPr>
                <w:rFonts w:ascii="Arial" w:hAnsi="Arial"/>
                <w:sz w:val="20"/>
                <w:szCs w:val="20"/>
              </w:rPr>
            </w:pPr>
          </w:p>
          <w:p w:rsidR="0093759F" w:rsidRDefault="0093759F" w:rsidP="0093759F">
            <w:pPr>
              <w:ind w:left="360"/>
              <w:jc w:val="left"/>
              <w:rPr>
                <w:rFonts w:ascii="Arial" w:hAnsi="Arial"/>
                <w:b/>
                <w:sz w:val="20"/>
                <w:szCs w:val="20"/>
              </w:rPr>
            </w:pPr>
            <w:r>
              <w:rPr>
                <w:rFonts w:ascii="Arial" w:hAnsi="Arial"/>
                <w:b/>
                <w:sz w:val="20"/>
                <w:szCs w:val="20"/>
              </w:rPr>
              <w:t>Stability after reconstitution:</w:t>
            </w:r>
          </w:p>
          <w:p w:rsidR="0093759F" w:rsidRDefault="0093759F" w:rsidP="0093759F">
            <w:pPr>
              <w:ind w:left="360"/>
              <w:jc w:val="left"/>
              <w:rPr>
                <w:rFonts w:ascii="Arial" w:hAnsi="Arial"/>
                <w:b/>
                <w:sz w:val="20"/>
                <w:szCs w:val="20"/>
              </w:rPr>
            </w:pPr>
            <w:r>
              <w:rPr>
                <w:rFonts w:ascii="Arial" w:hAnsi="Arial"/>
                <w:b/>
                <w:sz w:val="20"/>
                <w:szCs w:val="20"/>
              </w:rPr>
              <w:t>24 hours at 15-25</w:t>
            </w:r>
            <w:r>
              <w:rPr>
                <w:rFonts w:ascii="Arial" w:hAnsi="Arial"/>
                <w:b/>
                <w:sz w:val="20"/>
                <w:szCs w:val="20"/>
              </w:rPr>
              <w:sym w:font="Symbol" w:char="F0B0"/>
            </w:r>
            <w:r>
              <w:rPr>
                <w:rFonts w:ascii="Arial" w:hAnsi="Arial"/>
                <w:b/>
                <w:sz w:val="20"/>
                <w:szCs w:val="20"/>
              </w:rPr>
              <w:t>C.</w:t>
            </w:r>
          </w:p>
          <w:p w:rsidR="0009744B" w:rsidRPr="00CF5AE5" w:rsidRDefault="0093759F" w:rsidP="00CF5AE5">
            <w:pPr>
              <w:ind w:left="360"/>
              <w:jc w:val="left"/>
              <w:rPr>
                <w:rFonts w:ascii="Arial" w:hAnsi="Arial"/>
                <w:b/>
                <w:sz w:val="20"/>
                <w:szCs w:val="20"/>
              </w:rPr>
            </w:pPr>
            <w:r>
              <w:rPr>
                <w:rFonts w:ascii="Arial" w:hAnsi="Arial"/>
                <w:b/>
                <w:sz w:val="20"/>
                <w:szCs w:val="20"/>
              </w:rPr>
              <w:t>48 hours at 2-8</w:t>
            </w:r>
            <w:r>
              <w:rPr>
                <w:rFonts w:ascii="Arial" w:hAnsi="Arial"/>
                <w:b/>
                <w:sz w:val="20"/>
                <w:szCs w:val="20"/>
              </w:rPr>
              <w:sym w:font="Symbol" w:char="F0B0"/>
            </w:r>
            <w:r>
              <w:rPr>
                <w:rFonts w:ascii="Arial" w:hAnsi="Arial"/>
                <w:b/>
                <w:sz w:val="20"/>
                <w:szCs w:val="20"/>
              </w:rPr>
              <w:t>C.</w:t>
            </w:r>
          </w:p>
          <w:p w:rsidR="0009744B" w:rsidRDefault="0009744B">
            <w:pPr>
              <w:jc w:val="left"/>
              <w:rPr>
                <w:rFonts w:ascii="Arial" w:hAnsi="Arial" w:cs="Arial"/>
                <w:sz w:val="20"/>
                <w:szCs w:val="20"/>
              </w:rPr>
            </w:pPr>
          </w:p>
        </w:tc>
        <w:tc>
          <w:tcPr>
            <w:tcW w:w="2880" w:type="dxa"/>
            <w:gridSpan w:val="2"/>
            <w:tcBorders>
              <w:top w:val="single" w:sz="6" w:space="0" w:color="auto"/>
              <w:left w:val="single" w:sz="6" w:space="0" w:color="auto"/>
              <w:bottom w:val="single" w:sz="4" w:space="0" w:color="auto"/>
              <w:right w:val="single" w:sz="4" w:space="0" w:color="auto"/>
            </w:tcBorders>
          </w:tcPr>
          <w:p w:rsidR="0009744B" w:rsidRDefault="0009744B">
            <w:pPr>
              <w:numPr>
                <w:ilvl w:val="0"/>
                <w:numId w:val="5"/>
              </w:numPr>
              <w:jc w:val="left"/>
              <w:rPr>
                <w:rFonts w:ascii="Arial" w:hAnsi="Arial"/>
                <w:sz w:val="20"/>
                <w:szCs w:val="20"/>
              </w:rPr>
            </w:pPr>
            <w:r>
              <w:rPr>
                <w:rFonts w:ascii="Arial" w:hAnsi="Arial"/>
                <w:bCs/>
                <w:sz w:val="20"/>
                <w:szCs w:val="20"/>
              </w:rPr>
              <w:lastRenderedPageBreak/>
              <w:t>Disposable 4 mL sample cups</w:t>
            </w:r>
            <w:r>
              <w:rPr>
                <w:rFonts w:ascii="Arial" w:hAnsi="Arial"/>
                <w:sz w:val="20"/>
                <w:szCs w:val="20"/>
              </w:rPr>
              <w:t>, available from Dade Behring OVIS31.</w:t>
            </w:r>
          </w:p>
          <w:p w:rsidR="0009744B" w:rsidRDefault="0009744B">
            <w:pPr>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Plastic transfer pipets</w:t>
            </w:r>
            <w:r>
              <w:rPr>
                <w:rFonts w:ascii="Arial" w:hAnsi="Arial"/>
                <w:sz w:val="20"/>
                <w:szCs w:val="20"/>
              </w:rPr>
              <w:t>, available from storeroom.</w:t>
            </w:r>
          </w:p>
          <w:p w:rsidR="0009744B" w:rsidRDefault="0009744B">
            <w:pPr>
              <w:jc w:val="left"/>
              <w:rPr>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BCS-XP disposable cuvettes</w:t>
            </w:r>
            <w:r>
              <w:rPr>
                <w:rFonts w:ascii="Arial" w:hAnsi="Arial"/>
                <w:sz w:val="20"/>
                <w:szCs w:val="20"/>
              </w:rPr>
              <w:t>, available from Dade Behring OVIP11</w:t>
            </w:r>
          </w:p>
          <w:p w:rsidR="0009744B" w:rsidRDefault="0009744B">
            <w:pPr>
              <w:jc w:val="left"/>
              <w:rPr>
                <w:rFonts w:ascii="Arial" w:hAnsi="Arial"/>
                <w:sz w:val="20"/>
                <w:szCs w:val="20"/>
              </w:rPr>
            </w:pPr>
          </w:p>
          <w:p w:rsidR="0009744B" w:rsidRPr="005C30F7" w:rsidRDefault="005C30F7">
            <w:pPr>
              <w:numPr>
                <w:ilvl w:val="0"/>
                <w:numId w:val="5"/>
              </w:numPr>
              <w:jc w:val="left"/>
              <w:rPr>
                <w:rFonts w:ascii="Arial" w:hAnsi="Arial"/>
                <w:sz w:val="20"/>
                <w:szCs w:val="20"/>
              </w:rPr>
            </w:pPr>
            <w:proofErr w:type="spellStart"/>
            <w:r>
              <w:rPr>
                <w:rFonts w:ascii="Arial" w:hAnsi="Arial"/>
                <w:bCs/>
                <w:sz w:val="20"/>
                <w:szCs w:val="20"/>
              </w:rPr>
              <w:t>Owrens</w:t>
            </w:r>
            <w:proofErr w:type="spellEnd"/>
            <w:r>
              <w:rPr>
                <w:rFonts w:ascii="Arial" w:hAnsi="Arial"/>
                <w:bCs/>
                <w:sz w:val="20"/>
                <w:szCs w:val="20"/>
              </w:rPr>
              <w:t xml:space="preserve"> </w:t>
            </w:r>
            <w:proofErr w:type="spellStart"/>
            <w:r>
              <w:rPr>
                <w:rFonts w:ascii="Arial" w:hAnsi="Arial"/>
                <w:bCs/>
                <w:sz w:val="20"/>
                <w:szCs w:val="20"/>
              </w:rPr>
              <w:t>Veronal</w:t>
            </w:r>
            <w:proofErr w:type="spellEnd"/>
            <w:r>
              <w:rPr>
                <w:rFonts w:ascii="Arial" w:hAnsi="Arial"/>
                <w:bCs/>
                <w:sz w:val="20"/>
                <w:szCs w:val="20"/>
              </w:rPr>
              <w:t xml:space="preserve"> Buffer </w:t>
            </w:r>
          </w:p>
          <w:p w:rsidR="005C30F7" w:rsidRDefault="005C30F7" w:rsidP="005C30F7">
            <w:pPr>
              <w:ind w:left="360"/>
              <w:jc w:val="left"/>
              <w:rPr>
                <w:rFonts w:ascii="Arial" w:hAnsi="Arial"/>
                <w:sz w:val="20"/>
                <w:szCs w:val="20"/>
              </w:rPr>
            </w:pPr>
            <w:r>
              <w:rPr>
                <w:rFonts w:ascii="Arial" w:hAnsi="Arial"/>
                <w:sz w:val="20"/>
                <w:szCs w:val="20"/>
              </w:rPr>
              <w:t>REF B4234-25.</w:t>
            </w:r>
          </w:p>
          <w:p w:rsidR="006A4ED2" w:rsidRDefault="006A4ED2" w:rsidP="005C30F7">
            <w:pPr>
              <w:ind w:left="360"/>
              <w:jc w:val="left"/>
              <w:rPr>
                <w:rFonts w:ascii="Arial" w:hAnsi="Arial"/>
                <w:sz w:val="20"/>
                <w:szCs w:val="20"/>
              </w:rPr>
            </w:pPr>
            <w:r>
              <w:rPr>
                <w:rFonts w:ascii="Arial" w:hAnsi="Arial"/>
                <w:sz w:val="20"/>
                <w:szCs w:val="20"/>
              </w:rPr>
              <w:t>Open vial stability is 7 days.</w:t>
            </w:r>
          </w:p>
          <w:p w:rsidR="0009744B" w:rsidRDefault="0009744B">
            <w:pPr>
              <w:jc w:val="left"/>
              <w:rPr>
                <w:rFonts w:ascii="Arial" w:hAnsi="Arial"/>
                <w:bCs/>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SCS Clean</w:t>
            </w:r>
            <w:r>
              <w:rPr>
                <w:rFonts w:ascii="Arial" w:hAnsi="Arial"/>
                <w:sz w:val="20"/>
                <w:szCs w:val="20"/>
              </w:rPr>
              <w:t>: Dade Behring, OQUB, 6 x 5-mL. An aqueous solution of sodium hydroxide (&lt; 2.0 %) and a detergent.</w:t>
            </w:r>
          </w:p>
          <w:p w:rsidR="0009744B" w:rsidRDefault="0009744B">
            <w:pPr>
              <w:jc w:val="left"/>
              <w:rPr>
                <w:rFonts w:ascii="Arial" w:hAnsi="Arial" w:cs="Arial"/>
                <w:sz w:val="20"/>
                <w:szCs w:val="20"/>
              </w:rPr>
            </w:pPr>
            <w:r>
              <w:rPr>
                <w:rFonts w:ascii="Arial" w:hAnsi="Arial"/>
                <w:sz w:val="20"/>
                <w:szCs w:val="20"/>
              </w:rPr>
              <w:t xml:space="preserve">       </w:t>
            </w:r>
            <w:r>
              <w:rPr>
                <w:rFonts w:ascii="Arial" w:hAnsi="Arial" w:cs="Arial"/>
                <w:sz w:val="20"/>
                <w:szCs w:val="20"/>
              </w:rPr>
              <w:t xml:space="preserve">Outdate on unopened  </w:t>
            </w:r>
          </w:p>
          <w:p w:rsidR="0009744B" w:rsidRDefault="0009744B">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vial</w:t>
            </w:r>
            <w:proofErr w:type="gramEnd"/>
            <w:r>
              <w:rPr>
                <w:rFonts w:ascii="Arial" w:hAnsi="Arial" w:cs="Arial"/>
                <w:sz w:val="20"/>
                <w:szCs w:val="20"/>
              </w:rPr>
              <w:t xml:space="preserve">. Open vial stability </w:t>
            </w:r>
          </w:p>
          <w:p w:rsidR="0009744B" w:rsidRDefault="0009744B">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capped</w:t>
            </w:r>
            <w:proofErr w:type="gramEnd"/>
            <w:r>
              <w:rPr>
                <w:rFonts w:ascii="Arial" w:hAnsi="Arial" w:cs="Arial"/>
                <w:sz w:val="20"/>
                <w:szCs w:val="20"/>
              </w:rPr>
              <w:t xml:space="preserve"> vial) is 2 weeks.</w:t>
            </w:r>
          </w:p>
          <w:p w:rsidR="0009744B" w:rsidRDefault="0009744B">
            <w:pPr>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sz w:val="20"/>
                <w:szCs w:val="20"/>
              </w:rPr>
              <w:t>Type 1 distilled water (from Millipore)</w:t>
            </w:r>
          </w:p>
          <w:p w:rsidR="0009744B" w:rsidRDefault="0009744B">
            <w:pPr>
              <w:ind w:left="72"/>
              <w:jc w:val="left"/>
              <w:rPr>
                <w:rFonts w:ascii="Arial" w:hAnsi="Arial"/>
                <w:sz w:val="20"/>
                <w:szCs w:val="20"/>
              </w:rPr>
            </w:pPr>
          </w:p>
          <w:p w:rsidR="0009744B" w:rsidRDefault="0009744B">
            <w:pPr>
              <w:numPr>
                <w:ilvl w:val="0"/>
                <w:numId w:val="5"/>
              </w:numPr>
              <w:jc w:val="left"/>
              <w:rPr>
                <w:rFonts w:ascii="Arial" w:hAnsi="Arial"/>
                <w:sz w:val="20"/>
                <w:szCs w:val="20"/>
              </w:rPr>
            </w:pPr>
            <w:r>
              <w:rPr>
                <w:rFonts w:ascii="Arial" w:hAnsi="Arial"/>
                <w:bCs/>
                <w:sz w:val="20"/>
                <w:szCs w:val="20"/>
              </w:rPr>
              <w:t xml:space="preserve">Washing Solution for Behring Coagulation </w:t>
            </w:r>
            <w:r>
              <w:rPr>
                <w:rFonts w:ascii="Arial" w:hAnsi="Arial"/>
                <w:bCs/>
                <w:sz w:val="20"/>
                <w:szCs w:val="20"/>
              </w:rPr>
              <w:lastRenderedPageBreak/>
              <w:t>Analyzers:</w:t>
            </w:r>
            <w:r>
              <w:rPr>
                <w:rFonts w:ascii="Arial" w:hAnsi="Arial"/>
                <w:sz w:val="20"/>
                <w:szCs w:val="20"/>
              </w:rPr>
              <w:t xml:space="preserve"> Dade Behring OWZC35</w:t>
            </w:r>
          </w:p>
          <w:p w:rsidR="0009744B" w:rsidRDefault="0009744B" w:rsidP="00354F5B">
            <w:pPr>
              <w:ind w:left="360"/>
              <w:jc w:val="left"/>
              <w:rPr>
                <w:rFonts w:ascii="Arial" w:hAnsi="Arial" w:cs="Arial"/>
                <w:sz w:val="20"/>
              </w:rPr>
            </w:pPr>
          </w:p>
          <w:p w:rsidR="00354F5B" w:rsidRDefault="00354F5B" w:rsidP="00354F5B">
            <w:pPr>
              <w:numPr>
                <w:ilvl w:val="0"/>
                <w:numId w:val="41"/>
              </w:numPr>
              <w:rPr>
                <w:rFonts w:ascii="Arial" w:hAnsi="Arial" w:cs="Arial"/>
                <w:sz w:val="20"/>
              </w:rPr>
            </w:pPr>
            <w:proofErr w:type="spellStart"/>
            <w:r>
              <w:rPr>
                <w:rFonts w:ascii="Arial" w:hAnsi="Arial" w:cs="Arial"/>
                <w:sz w:val="20"/>
              </w:rPr>
              <w:t>Barbicide</w:t>
            </w:r>
            <w:proofErr w:type="spellEnd"/>
            <w:r>
              <w:rPr>
                <w:rFonts w:ascii="Arial" w:hAnsi="Arial" w:cs="Arial"/>
                <w:sz w:val="20"/>
              </w:rPr>
              <w:t xml:space="preserve"> </w:t>
            </w:r>
          </w:p>
          <w:p w:rsidR="00354F5B" w:rsidRDefault="00354F5B" w:rsidP="00354F5B">
            <w:pPr>
              <w:ind w:left="360"/>
              <w:rPr>
                <w:rFonts w:ascii="Arial" w:hAnsi="Arial" w:cs="Arial"/>
                <w:sz w:val="20"/>
              </w:rPr>
            </w:pPr>
            <w:proofErr w:type="gramStart"/>
            <w:r>
              <w:rPr>
                <w:rFonts w:ascii="Arial" w:hAnsi="Arial" w:cs="Arial"/>
                <w:sz w:val="20"/>
              </w:rPr>
              <w:t>disinfectant</w:t>
            </w:r>
            <w:proofErr w:type="gramEnd"/>
            <w:r>
              <w:rPr>
                <w:rFonts w:ascii="Arial" w:hAnsi="Arial" w:cs="Arial"/>
                <w:sz w:val="20"/>
              </w:rPr>
              <w:t xml:space="preserve"> solution.</w:t>
            </w:r>
          </w:p>
          <w:p w:rsidR="00354F5B" w:rsidRDefault="00354F5B" w:rsidP="00354F5B">
            <w:pPr>
              <w:ind w:left="360"/>
              <w:rPr>
                <w:rFonts w:ascii="Arial" w:hAnsi="Arial" w:cs="Arial"/>
                <w:sz w:val="20"/>
              </w:rPr>
            </w:pPr>
            <w:r>
              <w:rPr>
                <w:rFonts w:ascii="Arial" w:hAnsi="Arial" w:cs="Arial"/>
                <w:sz w:val="20"/>
              </w:rPr>
              <w:t xml:space="preserve">King Research </w:t>
            </w:r>
            <w:proofErr w:type="spellStart"/>
            <w:r>
              <w:rPr>
                <w:rFonts w:ascii="Arial" w:hAnsi="Arial" w:cs="Arial"/>
                <w:sz w:val="20"/>
              </w:rPr>
              <w:t>chc</w:t>
            </w:r>
            <w:proofErr w:type="spellEnd"/>
            <w:r>
              <w:rPr>
                <w:rFonts w:ascii="Arial" w:hAnsi="Arial" w:cs="Arial"/>
                <w:sz w:val="20"/>
              </w:rPr>
              <w:t># 31111. Prepare working solution by diluting one 125ml bottle of concentrate to 2.0 L with deionized water.</w:t>
            </w:r>
          </w:p>
          <w:p w:rsidR="00354F5B" w:rsidRDefault="00354F5B" w:rsidP="00354F5B">
            <w:pPr>
              <w:ind w:left="360"/>
              <w:rPr>
                <w:rFonts w:ascii="Arial" w:hAnsi="Arial" w:cs="Arial"/>
                <w:sz w:val="20"/>
              </w:rPr>
            </w:pPr>
            <w:r>
              <w:rPr>
                <w:rFonts w:ascii="Arial" w:hAnsi="Arial" w:cs="Arial"/>
                <w:sz w:val="20"/>
              </w:rPr>
              <w:t xml:space="preserve">Working </w:t>
            </w:r>
            <w:proofErr w:type="spellStart"/>
            <w:r>
              <w:rPr>
                <w:rFonts w:ascii="Arial" w:hAnsi="Arial" w:cs="Arial"/>
                <w:sz w:val="20"/>
              </w:rPr>
              <w:t>Barbicide</w:t>
            </w:r>
            <w:proofErr w:type="spellEnd"/>
            <w:r>
              <w:rPr>
                <w:rFonts w:ascii="Arial" w:hAnsi="Arial" w:cs="Arial"/>
                <w:sz w:val="20"/>
              </w:rPr>
              <w:t xml:space="preserve"> solution is stable for 8 weeks.</w:t>
            </w:r>
          </w:p>
          <w:p w:rsidR="00354F5B" w:rsidRDefault="00354F5B" w:rsidP="00354F5B">
            <w:pPr>
              <w:ind w:left="360"/>
              <w:rPr>
                <w:rFonts w:ascii="Arial" w:hAnsi="Arial" w:cs="Arial"/>
                <w:b/>
                <w:bCs/>
                <w:sz w:val="20"/>
              </w:rPr>
            </w:pPr>
            <w:r>
              <w:rPr>
                <w:rFonts w:ascii="Arial" w:hAnsi="Arial" w:cs="Arial"/>
                <w:b/>
                <w:bCs/>
                <w:sz w:val="20"/>
              </w:rPr>
              <w:t>Do not use this product for cleaning surfaces, lanes or racks on the analyze</w:t>
            </w:r>
            <w:r w:rsidRPr="00FC28DA">
              <w:rPr>
                <w:rFonts w:ascii="Arial" w:hAnsi="Arial" w:cs="Arial"/>
                <w:b/>
                <w:bCs/>
                <w:sz w:val="20"/>
              </w:rPr>
              <w:t>r.</w:t>
            </w:r>
          </w:p>
          <w:p w:rsidR="00354F5B" w:rsidRDefault="00354F5B" w:rsidP="00354F5B">
            <w:pPr>
              <w:ind w:left="360"/>
              <w:jc w:val="left"/>
              <w:rPr>
                <w:rFonts w:ascii="Arial" w:hAnsi="Arial" w:cs="Arial"/>
                <w:b/>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rsidR="0009744B" w:rsidRDefault="0009744B">
            <w:pPr>
              <w:jc w:val="left"/>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Sample</w:t>
            </w:r>
          </w:p>
          <w:p w:rsidR="0009744B" w:rsidRDefault="0009744B">
            <w:pPr>
              <w:rPr>
                <w:rFonts w:ascii="Arial" w:hAnsi="Arial" w:cs="Arial"/>
                <w:sz w:val="20"/>
              </w:rPr>
            </w:pP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rsidR="0009744B" w:rsidRDefault="0009744B">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rsidR="0009744B" w:rsidRDefault="0009744B">
            <w:pPr>
              <w:ind w:left="4320" w:firstLine="720"/>
              <w:jc w:val="left"/>
              <w:rPr>
                <w:rFonts w:ascii="Arial" w:hAnsi="Arial" w:cs="Arial"/>
                <w:sz w:val="20"/>
                <w:szCs w:val="20"/>
              </w:rPr>
            </w:pPr>
            <w:r>
              <w:rPr>
                <w:rFonts w:ascii="Arial" w:hAnsi="Arial" w:cs="Arial"/>
                <w:sz w:val="20"/>
                <w:szCs w:val="20"/>
              </w:rPr>
              <w:t>- or -</w:t>
            </w:r>
          </w:p>
          <w:p w:rsidR="0009744B" w:rsidRDefault="0009744B">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rsidR="0009744B" w:rsidRDefault="0009744B">
            <w:pPr>
              <w:ind w:left="5040"/>
              <w:jc w:val="left"/>
              <w:rPr>
                <w:rFonts w:ascii="Arial" w:hAnsi="Arial" w:cs="Arial"/>
                <w:sz w:val="20"/>
                <w:szCs w:val="20"/>
              </w:rPr>
            </w:pPr>
            <w:r>
              <w:rPr>
                <w:rFonts w:ascii="Arial" w:hAnsi="Arial" w:cs="Arial"/>
                <w:sz w:val="20"/>
                <w:szCs w:val="20"/>
              </w:rPr>
              <w:t>- or -</w:t>
            </w:r>
          </w:p>
          <w:p w:rsidR="0009744B" w:rsidRDefault="0009744B">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Check sample for clots with applicator sticks.</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 xml:space="preserve">Sample for testing: Remove plasma from RBCs (Procedure Notes #4) and place in a 4 mL plastic cup; allow for 100 </w:t>
            </w:r>
            <w:r>
              <w:rPr>
                <w:rFonts w:ascii="Arial" w:hAnsi="Arial" w:cs="Arial"/>
                <w:sz w:val="20"/>
                <w:szCs w:val="20"/>
              </w:rPr>
              <w:sym w:font="Symbol" w:char="F06D"/>
            </w:r>
            <w:r>
              <w:rPr>
                <w:rFonts w:ascii="Arial" w:hAnsi="Arial" w:cs="Arial"/>
                <w:sz w:val="20"/>
                <w:szCs w:val="20"/>
              </w:rPr>
              <w:t>l of dead space.</w:t>
            </w:r>
          </w:p>
          <w:p w:rsidR="0009744B" w:rsidRDefault="0009744B">
            <w:pPr>
              <w:jc w:val="left"/>
              <w:rPr>
                <w:rFonts w:ascii="Arial" w:hAnsi="Arial" w:cs="Arial"/>
                <w:sz w:val="20"/>
                <w:szCs w:val="20"/>
              </w:rPr>
            </w:pPr>
          </w:p>
          <w:p w:rsidR="0009744B" w:rsidRDefault="0009744B" w:rsidP="00911558">
            <w:pPr>
              <w:numPr>
                <w:ilvl w:val="0"/>
                <w:numId w:val="2"/>
              </w:numPr>
              <w:jc w:val="left"/>
              <w:rPr>
                <w:rFonts w:ascii="Arial" w:hAnsi="Arial" w:cs="Arial"/>
                <w:sz w:val="20"/>
                <w:szCs w:val="20"/>
              </w:rPr>
            </w:pPr>
            <w:r>
              <w:rPr>
                <w:rFonts w:ascii="Arial" w:hAnsi="Arial" w:cs="Arial"/>
                <w:sz w:val="20"/>
                <w:szCs w:val="20"/>
              </w:rPr>
              <w:t>Specimen Stability:</w:t>
            </w:r>
          </w:p>
          <w:p w:rsidR="00911558" w:rsidRPr="00911558" w:rsidRDefault="00911558" w:rsidP="00911558">
            <w:pPr>
              <w:jc w:val="left"/>
              <w:rPr>
                <w:rFonts w:ascii="Arial" w:hAnsi="Arial" w:cs="Arial"/>
                <w:sz w:val="20"/>
                <w:szCs w:val="20"/>
              </w:rPr>
            </w:pPr>
          </w:p>
          <w:p w:rsidR="0009744B" w:rsidRDefault="00911558">
            <w:pPr>
              <w:numPr>
                <w:ilvl w:val="0"/>
                <w:numId w:val="6"/>
              </w:numPr>
              <w:jc w:val="left"/>
              <w:rPr>
                <w:rFonts w:ascii="Arial" w:hAnsi="Arial" w:cs="Arial"/>
                <w:sz w:val="20"/>
                <w:szCs w:val="20"/>
              </w:rPr>
            </w:pPr>
            <w:r>
              <w:rPr>
                <w:rFonts w:ascii="Arial" w:hAnsi="Arial" w:cs="Arial"/>
                <w:sz w:val="20"/>
                <w:szCs w:val="20"/>
              </w:rPr>
              <w:t>Plasma t</w:t>
            </w:r>
            <w:r w:rsidR="0009744B">
              <w:rPr>
                <w:rFonts w:ascii="Arial" w:hAnsi="Arial" w:cs="Arial"/>
                <w:sz w:val="20"/>
                <w:szCs w:val="20"/>
              </w:rPr>
              <w:t>wo (2) weeks when stored -20</w:t>
            </w:r>
            <w:r w:rsidR="0009744B">
              <w:rPr>
                <w:rFonts w:ascii="Arial" w:hAnsi="Arial" w:cs="Arial"/>
                <w:sz w:val="20"/>
                <w:szCs w:val="20"/>
              </w:rPr>
              <w:sym w:font="Symbol" w:char="F0B0"/>
            </w:r>
            <w:r w:rsidR="0009744B">
              <w:rPr>
                <w:rFonts w:ascii="Arial" w:hAnsi="Arial" w:cs="Arial"/>
                <w:sz w:val="20"/>
                <w:szCs w:val="20"/>
              </w:rPr>
              <w:t>C.</w:t>
            </w:r>
          </w:p>
          <w:p w:rsidR="0009744B" w:rsidRDefault="00911558">
            <w:pPr>
              <w:numPr>
                <w:ilvl w:val="0"/>
                <w:numId w:val="6"/>
              </w:numPr>
              <w:jc w:val="left"/>
              <w:rPr>
                <w:rFonts w:ascii="Arial" w:hAnsi="Arial" w:cs="Arial"/>
                <w:sz w:val="20"/>
                <w:szCs w:val="20"/>
              </w:rPr>
            </w:pPr>
            <w:r>
              <w:rPr>
                <w:rFonts w:ascii="Arial" w:hAnsi="Arial" w:cs="Arial"/>
                <w:sz w:val="20"/>
                <w:szCs w:val="20"/>
              </w:rPr>
              <w:t>Plasma s</w:t>
            </w:r>
            <w:r w:rsidR="0009744B">
              <w:rPr>
                <w:rFonts w:ascii="Arial" w:hAnsi="Arial" w:cs="Arial"/>
                <w:sz w:val="20"/>
                <w:szCs w:val="20"/>
              </w:rPr>
              <w:t>ix (6) months when stored -70</w:t>
            </w:r>
            <w:r w:rsidR="0009744B">
              <w:rPr>
                <w:rFonts w:ascii="Arial" w:hAnsi="Arial" w:cs="Arial"/>
                <w:sz w:val="20"/>
                <w:szCs w:val="20"/>
              </w:rPr>
              <w:sym w:font="Symbol" w:char="F0B0"/>
            </w:r>
            <w:r w:rsidR="0009744B">
              <w:rPr>
                <w:rFonts w:ascii="Arial" w:hAnsi="Arial" w:cs="Arial"/>
                <w:sz w:val="20"/>
                <w:szCs w:val="20"/>
              </w:rPr>
              <w:t>C (rapidly frozen).</w:t>
            </w:r>
          </w:p>
          <w:p w:rsidR="0009744B" w:rsidRDefault="0009744B">
            <w:pPr>
              <w:numPr>
                <w:ilvl w:val="0"/>
                <w:numId w:val="6"/>
              </w:numPr>
              <w:jc w:val="left"/>
              <w:rPr>
                <w:rFonts w:ascii="Arial" w:hAnsi="Arial" w:cs="Arial"/>
                <w:sz w:val="20"/>
                <w:szCs w:val="20"/>
              </w:rPr>
            </w:pPr>
            <w:r>
              <w:rPr>
                <w:rFonts w:ascii="Arial" w:hAnsi="Arial" w:cs="Arial"/>
                <w:sz w:val="20"/>
                <w:szCs w:val="20"/>
              </w:rPr>
              <w:t>Plasma must be frozen if testing</w:t>
            </w:r>
            <w:r w:rsidR="00F24EB4">
              <w:rPr>
                <w:rFonts w:ascii="Arial" w:hAnsi="Arial" w:cs="Arial"/>
                <w:sz w:val="20"/>
                <w:szCs w:val="20"/>
              </w:rPr>
              <w:t xml:space="preserve"> cannot be completed within two (2</w:t>
            </w:r>
            <w:r>
              <w:rPr>
                <w:rFonts w:ascii="Arial" w:hAnsi="Arial" w:cs="Arial"/>
                <w:sz w:val="20"/>
                <w:szCs w:val="20"/>
              </w:rPr>
              <w:t>) hours.</w:t>
            </w:r>
          </w:p>
          <w:p w:rsidR="0009744B" w:rsidRDefault="0009744B">
            <w:pPr>
              <w:ind w:left="720"/>
              <w:jc w:val="left"/>
              <w:rPr>
                <w:rFonts w:ascii="Arial" w:hAnsi="Arial" w:cs="Arial"/>
                <w:sz w:val="20"/>
                <w:szCs w:val="20"/>
              </w:rPr>
            </w:pPr>
            <w:r>
              <w:rPr>
                <w:rFonts w:ascii="Arial" w:hAnsi="Arial" w:cs="Arial"/>
                <w:sz w:val="20"/>
                <w:szCs w:val="20"/>
              </w:rPr>
              <w:t>f.    Samples should be centrifuged within one hour from the time of specimen collection.</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rsidR="0009744B" w:rsidRDefault="0009744B">
            <w:pPr>
              <w:jc w:val="left"/>
              <w:rPr>
                <w:rFonts w:ascii="Arial" w:hAnsi="Arial" w:cs="Arial"/>
                <w:sz w:val="20"/>
                <w:szCs w:val="20"/>
              </w:rPr>
            </w:pPr>
          </w:p>
          <w:p w:rsidR="0009744B" w:rsidRDefault="0009744B">
            <w:pPr>
              <w:numPr>
                <w:ilvl w:val="0"/>
                <w:numId w:val="2"/>
              </w:numPr>
              <w:jc w:val="left"/>
              <w:rPr>
                <w:rFonts w:ascii="Arial" w:hAnsi="Arial" w:cs="Arial"/>
                <w:sz w:val="20"/>
                <w:szCs w:val="20"/>
              </w:rPr>
            </w:pPr>
            <w:r>
              <w:rPr>
                <w:rFonts w:ascii="Arial" w:hAnsi="Arial" w:cs="Arial"/>
                <w:sz w:val="20"/>
                <w:szCs w:val="20"/>
              </w:rPr>
              <w:t>If there is a delay in sample transport:</w:t>
            </w:r>
          </w:p>
          <w:p w:rsidR="0009744B" w:rsidRDefault="0009744B">
            <w:pPr>
              <w:numPr>
                <w:ilvl w:val="0"/>
                <w:numId w:val="32"/>
              </w:numPr>
              <w:jc w:val="left"/>
              <w:rPr>
                <w:rFonts w:ascii="Arial" w:hAnsi="Arial" w:cs="Arial"/>
                <w:sz w:val="20"/>
                <w:szCs w:val="20"/>
              </w:rPr>
            </w:pPr>
            <w:r>
              <w:rPr>
                <w:rFonts w:ascii="Arial" w:hAnsi="Arial" w:cs="Arial"/>
                <w:sz w:val="20"/>
                <w:szCs w:val="20"/>
              </w:rPr>
              <w:t>Notify supervisor or pathologist</w:t>
            </w:r>
          </w:p>
          <w:p w:rsidR="0009744B" w:rsidRDefault="0009744B">
            <w:pPr>
              <w:numPr>
                <w:ilvl w:val="0"/>
                <w:numId w:val="32"/>
              </w:numPr>
              <w:jc w:val="left"/>
              <w:rPr>
                <w:rFonts w:ascii="Arial" w:hAnsi="Arial" w:cs="Arial"/>
                <w:sz w:val="20"/>
                <w:szCs w:val="20"/>
              </w:rPr>
            </w:pPr>
            <w:r>
              <w:rPr>
                <w:rFonts w:ascii="Arial" w:hAnsi="Arial" w:cs="Arial"/>
                <w:sz w:val="20"/>
                <w:szCs w:val="20"/>
              </w:rPr>
              <w:t>If approval is given to run test, append one of the following to the result:</w:t>
            </w:r>
          </w:p>
          <w:p w:rsidR="0009744B" w:rsidRPr="00486894" w:rsidRDefault="0009744B" w:rsidP="00486894">
            <w:pPr>
              <w:numPr>
                <w:ilvl w:val="0"/>
                <w:numId w:val="4"/>
              </w:numPr>
              <w:tabs>
                <w:tab w:val="clear" w:pos="360"/>
                <w:tab w:val="num" w:pos="1800"/>
              </w:tabs>
              <w:ind w:left="1800"/>
              <w:jc w:val="left"/>
              <w:rPr>
                <w:rFonts w:ascii="Arial" w:hAnsi="Arial" w:cs="Arial"/>
                <w:sz w:val="20"/>
                <w:szCs w:val="20"/>
              </w:rPr>
            </w:pPr>
            <w:r>
              <w:rPr>
                <w:rFonts w:ascii="Arial" w:hAnsi="Arial" w:cs="Arial"/>
                <w:sz w:val="20"/>
                <w:szCs w:val="20"/>
              </w:rPr>
              <w:t>“-DELA” (transport delayed)</w:t>
            </w:r>
          </w:p>
          <w:p w:rsidR="0009744B" w:rsidRDefault="0009744B">
            <w:pPr>
              <w:numPr>
                <w:ilvl w:val="0"/>
                <w:numId w:val="2"/>
              </w:numPr>
              <w:jc w:val="left"/>
              <w:rPr>
                <w:rFonts w:ascii="Arial" w:hAnsi="Arial" w:cs="Arial"/>
                <w:sz w:val="20"/>
                <w:szCs w:val="20"/>
              </w:rPr>
            </w:pPr>
            <w:r>
              <w:rPr>
                <w:rFonts w:ascii="Arial" w:hAnsi="Arial" w:cs="Arial"/>
                <w:sz w:val="20"/>
                <w:szCs w:val="20"/>
              </w:rPr>
              <w:t>Reject specimen if:</w:t>
            </w:r>
          </w:p>
          <w:p w:rsidR="0009744B" w:rsidRDefault="0009744B">
            <w:pPr>
              <w:numPr>
                <w:ilvl w:val="0"/>
                <w:numId w:val="33"/>
              </w:numPr>
              <w:jc w:val="left"/>
              <w:rPr>
                <w:rFonts w:ascii="Arial" w:hAnsi="Arial" w:cs="Arial"/>
                <w:sz w:val="20"/>
                <w:szCs w:val="20"/>
              </w:rPr>
            </w:pPr>
            <w:r>
              <w:rPr>
                <w:rFonts w:ascii="Arial" w:hAnsi="Arial" w:cs="Arial"/>
                <w:sz w:val="20"/>
                <w:szCs w:val="20"/>
              </w:rPr>
              <w:t>Clotted</w:t>
            </w:r>
          </w:p>
          <w:p w:rsidR="0009744B" w:rsidRDefault="0009744B">
            <w:pPr>
              <w:numPr>
                <w:ilvl w:val="0"/>
                <w:numId w:val="33"/>
              </w:numPr>
              <w:jc w:val="left"/>
              <w:rPr>
                <w:rFonts w:ascii="Arial" w:hAnsi="Arial" w:cs="Arial"/>
                <w:sz w:val="20"/>
                <w:szCs w:val="20"/>
              </w:rPr>
            </w:pPr>
            <w:r>
              <w:rPr>
                <w:rFonts w:ascii="Arial" w:hAnsi="Arial" w:cs="Arial"/>
                <w:sz w:val="20"/>
                <w:szCs w:val="20"/>
              </w:rPr>
              <w:t>Tubes insufficiently filled (</w:t>
            </w:r>
            <w:r w:rsidR="00AF53E7">
              <w:rPr>
                <w:rFonts w:ascii="Arial" w:hAnsi="Arial" w:cs="Arial"/>
                <w:sz w:val="20"/>
                <w:szCs w:val="20"/>
              </w:rPr>
              <w:t xml:space="preserve">tubes may vary by no more than </w:t>
            </w:r>
            <w:r>
              <w:rPr>
                <w:rFonts w:ascii="Arial" w:hAnsi="Arial" w:cs="Arial"/>
                <w:sz w:val="20"/>
                <w:szCs w:val="20"/>
              </w:rPr>
              <w:t>-10%, see comparison tubes by centrifuge).</w:t>
            </w:r>
          </w:p>
          <w:p w:rsidR="0009744B" w:rsidRDefault="0009744B">
            <w:pPr>
              <w:numPr>
                <w:ilvl w:val="0"/>
                <w:numId w:val="33"/>
              </w:numPr>
              <w:jc w:val="left"/>
              <w:rPr>
                <w:rFonts w:ascii="Arial" w:hAnsi="Arial" w:cs="Arial"/>
                <w:sz w:val="20"/>
                <w:szCs w:val="20"/>
              </w:rPr>
            </w:pPr>
            <w:r>
              <w:rPr>
                <w:rFonts w:ascii="Arial" w:hAnsi="Arial" w:cs="Arial"/>
                <w:sz w:val="20"/>
                <w:szCs w:val="20"/>
              </w:rPr>
              <w:t>Incorrect ratio of anticoagulant to blood.</w:t>
            </w:r>
          </w:p>
          <w:p w:rsidR="0009744B" w:rsidRPr="00486894" w:rsidRDefault="0009744B" w:rsidP="00486894">
            <w:pPr>
              <w:numPr>
                <w:ilvl w:val="0"/>
                <w:numId w:val="33"/>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rsidR="0009744B" w:rsidRDefault="0009744B">
            <w:pPr>
              <w:pStyle w:val="BodyTextIndent"/>
              <w:jc w:val="left"/>
              <w:rPr>
                <w:rFonts w:ascii="Arial" w:hAnsi="Arial" w:cs="Arial"/>
                <w:b/>
                <w:bCs/>
                <w:sz w:val="20"/>
                <w:szCs w:val="20"/>
              </w:rPr>
            </w:pPr>
            <w:r>
              <w:rPr>
                <w:rFonts w:ascii="Arial" w:hAnsi="Arial" w:cs="Arial"/>
                <w:b/>
                <w:bCs/>
                <w:sz w:val="20"/>
                <w:szCs w:val="20"/>
              </w:rPr>
              <w:t xml:space="preserve">If a </w:t>
            </w:r>
            <w:proofErr w:type="spellStart"/>
            <w:r>
              <w:rPr>
                <w:rFonts w:ascii="Arial" w:hAnsi="Arial" w:cs="Arial"/>
                <w:b/>
                <w:bCs/>
                <w:sz w:val="20"/>
                <w:szCs w:val="20"/>
              </w:rPr>
              <w:t>hemolyzed</w:t>
            </w:r>
            <w:proofErr w:type="spellEnd"/>
            <w:r>
              <w:rPr>
                <w:rFonts w:ascii="Arial" w:hAnsi="Arial" w:cs="Arial"/>
                <w:b/>
                <w:bCs/>
                <w:sz w:val="20"/>
                <w:szCs w:val="20"/>
              </w:rPr>
              <w:t xml:space="preserve"> sample is tested, add one of the following comments to the result depending on the amount of hemolysis:</w:t>
            </w:r>
          </w:p>
          <w:p w:rsidR="0009744B" w:rsidRDefault="0009744B">
            <w:pPr>
              <w:numPr>
                <w:ilvl w:val="0"/>
                <w:numId w:val="7"/>
              </w:numPr>
              <w:tabs>
                <w:tab w:val="clear" w:pos="360"/>
                <w:tab w:val="num" w:pos="1800"/>
              </w:tabs>
              <w:ind w:left="1800"/>
              <w:jc w:val="left"/>
              <w:rPr>
                <w:rFonts w:ascii="Arial" w:hAnsi="Arial" w:cs="Arial"/>
                <w:bCs/>
                <w:sz w:val="20"/>
                <w:szCs w:val="20"/>
              </w:rPr>
            </w:pPr>
            <w:r>
              <w:rPr>
                <w:rFonts w:ascii="Arial" w:hAnsi="Arial" w:cs="Arial"/>
                <w:bCs/>
                <w:sz w:val="20"/>
                <w:szCs w:val="20"/>
              </w:rPr>
              <w:t>“-HP” (hemolysis present may affect results)</w:t>
            </w:r>
          </w:p>
          <w:p w:rsidR="0009744B" w:rsidRDefault="0009744B">
            <w:pPr>
              <w:ind w:left="2880" w:firstLine="720"/>
              <w:jc w:val="left"/>
              <w:rPr>
                <w:rFonts w:ascii="Arial" w:hAnsi="Arial" w:cs="Arial"/>
                <w:bCs/>
                <w:sz w:val="20"/>
                <w:szCs w:val="20"/>
              </w:rPr>
            </w:pPr>
            <w:r>
              <w:rPr>
                <w:rFonts w:ascii="Arial" w:hAnsi="Arial" w:cs="Arial"/>
                <w:bCs/>
                <w:sz w:val="20"/>
                <w:szCs w:val="20"/>
              </w:rPr>
              <w:t xml:space="preserve">- or – </w:t>
            </w:r>
          </w:p>
          <w:p w:rsidR="0009744B" w:rsidRDefault="0009744B">
            <w:pPr>
              <w:numPr>
                <w:ilvl w:val="0"/>
                <w:numId w:val="8"/>
              </w:numPr>
              <w:tabs>
                <w:tab w:val="clear" w:pos="360"/>
                <w:tab w:val="num" w:pos="1800"/>
              </w:tabs>
              <w:ind w:left="1800"/>
              <w:jc w:val="left"/>
              <w:rPr>
                <w:rFonts w:ascii="Arial" w:hAnsi="Arial" w:cs="Arial"/>
                <w:bCs/>
                <w:sz w:val="20"/>
                <w:szCs w:val="20"/>
              </w:rPr>
            </w:pPr>
            <w:r>
              <w:rPr>
                <w:rFonts w:ascii="Arial" w:hAnsi="Arial" w:cs="Arial"/>
                <w:bCs/>
                <w:sz w:val="20"/>
                <w:szCs w:val="20"/>
              </w:rPr>
              <w:t>“-GRH” (gross hemolysis may interfere with testing)</w:t>
            </w:r>
          </w:p>
          <w:p w:rsidR="0009744B" w:rsidRDefault="0009744B">
            <w:pPr>
              <w:jc w:val="left"/>
              <w:rPr>
                <w:rFonts w:ascii="Arial" w:hAnsi="Arial" w:cs="Arial"/>
                <w:bCs/>
                <w:sz w:val="20"/>
                <w:szCs w:val="20"/>
              </w:rPr>
            </w:pPr>
          </w:p>
          <w:p w:rsidR="0009744B" w:rsidRDefault="0009744B">
            <w:pPr>
              <w:numPr>
                <w:ilvl w:val="0"/>
                <w:numId w:val="3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rsidR="0009744B" w:rsidRDefault="0009744B">
            <w:pPr>
              <w:jc w:val="left"/>
              <w:rPr>
                <w:rFonts w:ascii="Arial" w:hAnsi="Arial" w:cs="Arial"/>
                <w:sz w:val="20"/>
                <w:szCs w:val="20"/>
              </w:rPr>
            </w:pPr>
          </w:p>
          <w:p w:rsidR="0009744B" w:rsidRPr="00486894" w:rsidRDefault="0009744B" w:rsidP="00486894">
            <w:pPr>
              <w:numPr>
                <w:ilvl w:val="0"/>
                <w:numId w:val="2"/>
              </w:numPr>
              <w:jc w:val="left"/>
              <w:rPr>
                <w:rFonts w:ascii="Arial" w:hAnsi="Arial" w:cs="Arial"/>
                <w:sz w:val="20"/>
                <w:szCs w:val="20"/>
              </w:rPr>
            </w:pPr>
            <w:proofErr w:type="spellStart"/>
            <w:r>
              <w:rPr>
                <w:rFonts w:ascii="Arial" w:hAnsi="Arial" w:cs="Arial"/>
                <w:sz w:val="20"/>
                <w:szCs w:val="20"/>
              </w:rPr>
              <w:t>Lipemic</w:t>
            </w:r>
            <w:proofErr w:type="spellEnd"/>
            <w:r>
              <w:rPr>
                <w:rFonts w:ascii="Arial" w:hAnsi="Arial" w:cs="Arial"/>
                <w:sz w:val="20"/>
                <w:szCs w:val="20"/>
              </w:rPr>
              <w:t xml:space="preserve"> samples: If the BCS-XP is unable to detect an endpoint because of </w:t>
            </w:r>
            <w:proofErr w:type="spellStart"/>
            <w:r>
              <w:rPr>
                <w:rFonts w:ascii="Arial" w:hAnsi="Arial" w:cs="Arial"/>
                <w:sz w:val="20"/>
                <w:szCs w:val="20"/>
              </w:rPr>
              <w:t>lipemia</w:t>
            </w:r>
            <w:proofErr w:type="spellEnd"/>
            <w:r>
              <w:rPr>
                <w:rFonts w:ascii="Arial" w:hAnsi="Arial" w:cs="Arial"/>
                <w:sz w:val="20"/>
                <w:szCs w:val="20"/>
              </w:rPr>
              <w:t>, ultracentrifuge the sample and run using the normal wavelength.</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513"/>
        </w:trPr>
        <w:tc>
          <w:tcPr>
            <w:tcW w:w="1800" w:type="dxa"/>
            <w:tcBorders>
              <w:top w:val="nil"/>
              <w:left w:val="nil"/>
              <w:bottom w:val="nil"/>
            </w:tcBorders>
          </w:tcPr>
          <w:p w:rsidR="0009744B" w:rsidRDefault="0009744B">
            <w:pPr>
              <w:jc w:val="left"/>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Calibration</w:t>
            </w: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41CBF">
            <w:pPr>
              <w:pStyle w:val="Heading1"/>
              <w:numPr>
                <w:ilvl w:val="0"/>
                <w:numId w:val="0"/>
              </w:numPr>
              <w:jc w:val="left"/>
              <w:rPr>
                <w:rFonts w:ascii="Arial" w:hAnsi="Arial"/>
                <w:b w:val="0"/>
                <w:bCs w:val="0"/>
                <w:sz w:val="20"/>
                <w:szCs w:val="20"/>
              </w:rPr>
            </w:pPr>
            <w:r>
              <w:rPr>
                <w:rFonts w:ascii="Arial" w:hAnsi="Arial"/>
                <w:b w:val="0"/>
                <w:bCs w:val="0"/>
                <w:sz w:val="20"/>
                <w:szCs w:val="20"/>
              </w:rPr>
              <w:t>Please Note: This is a Hybrid curve, one curve completes the calibration for both HEPU and HLMW.</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Check the concentration of the calibrators, change if necessary (may be a new lot number).</w:t>
            </w:r>
          </w:p>
          <w:p w:rsidR="0009744B" w:rsidRDefault="0009744B">
            <w:pPr>
              <w:numPr>
                <w:ilvl w:val="0"/>
                <w:numId w:val="34"/>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Definitions</w:t>
            </w:r>
          </w:p>
          <w:p w:rsidR="0009744B" w:rsidRDefault="0009744B">
            <w:pPr>
              <w:numPr>
                <w:ilvl w:val="0"/>
                <w:numId w:val="34"/>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Lot</w:t>
            </w:r>
            <w:r>
              <w:rPr>
                <w:rFonts w:ascii="Arial" w:hAnsi="Arial" w:cs="Arial"/>
                <w:b/>
                <w:sz w:val="20"/>
                <w:szCs w:val="20"/>
              </w:rPr>
              <w:t xml:space="preserve"> </w:t>
            </w:r>
            <w:r w:rsidR="00041CBF">
              <w:rPr>
                <w:rFonts w:ascii="Arial" w:hAnsi="Arial" w:cs="Arial"/>
                <w:bCs/>
                <w:sz w:val="20"/>
                <w:szCs w:val="20"/>
              </w:rPr>
              <w:t xml:space="preserve">Info, select </w:t>
            </w:r>
            <w:proofErr w:type="spellStart"/>
            <w:r w:rsidR="00041CBF">
              <w:rPr>
                <w:rFonts w:ascii="Arial" w:hAnsi="Arial" w:cs="Arial"/>
                <w:bCs/>
                <w:sz w:val="20"/>
                <w:szCs w:val="20"/>
              </w:rPr>
              <w:t>Innovance</w:t>
            </w:r>
            <w:proofErr w:type="spellEnd"/>
            <w:r w:rsidR="00041CBF">
              <w:rPr>
                <w:rFonts w:ascii="Arial" w:hAnsi="Arial" w:cs="Arial"/>
                <w:bCs/>
                <w:sz w:val="20"/>
                <w:szCs w:val="20"/>
              </w:rPr>
              <w:t xml:space="preserve"> HEPARIN CAL 1</w:t>
            </w:r>
            <w:r>
              <w:rPr>
                <w:rFonts w:ascii="Arial" w:hAnsi="Arial" w:cs="Arial"/>
                <w:bCs/>
                <w:sz w:val="20"/>
                <w:szCs w:val="20"/>
              </w:rPr>
              <w:t>.</w:t>
            </w:r>
          </w:p>
          <w:p w:rsidR="0009744B" w:rsidRDefault="0009744B">
            <w:pPr>
              <w:numPr>
                <w:ilvl w:val="0"/>
                <w:numId w:val="34"/>
              </w:numPr>
              <w:jc w:val="left"/>
              <w:rPr>
                <w:rFonts w:ascii="Arial" w:hAnsi="Arial" w:cs="Arial"/>
                <w:sz w:val="20"/>
                <w:szCs w:val="20"/>
              </w:rPr>
            </w:pPr>
            <w:r>
              <w:rPr>
                <w:rFonts w:ascii="Arial" w:hAnsi="Arial" w:cs="Arial"/>
                <w:sz w:val="20"/>
                <w:szCs w:val="20"/>
              </w:rPr>
              <w:t>Highlight calibrator</w:t>
            </w:r>
          </w:p>
          <w:p w:rsidR="0009744B" w:rsidRDefault="0009744B">
            <w:pPr>
              <w:numPr>
                <w:ilvl w:val="0"/>
                <w:numId w:val="34"/>
              </w:numPr>
              <w:jc w:val="left"/>
              <w:rPr>
                <w:rFonts w:ascii="Arial" w:hAnsi="Arial" w:cs="Arial"/>
                <w:sz w:val="20"/>
                <w:szCs w:val="20"/>
              </w:rPr>
            </w:pPr>
            <w:r>
              <w:rPr>
                <w:rFonts w:ascii="Arial" w:hAnsi="Arial" w:cs="Arial"/>
                <w:sz w:val="20"/>
                <w:szCs w:val="20"/>
              </w:rPr>
              <w:t>Check concentration by highlighting appropriate lot number</w:t>
            </w:r>
          </w:p>
          <w:p w:rsidR="0009744B" w:rsidRDefault="0009744B">
            <w:pPr>
              <w:numPr>
                <w:ilvl w:val="1"/>
                <w:numId w:val="34"/>
              </w:numPr>
              <w:jc w:val="left"/>
              <w:rPr>
                <w:rFonts w:ascii="Arial" w:hAnsi="Arial" w:cs="Arial"/>
                <w:sz w:val="20"/>
                <w:szCs w:val="20"/>
              </w:rPr>
            </w:pPr>
            <w:r>
              <w:rPr>
                <w:rFonts w:ascii="Arial" w:hAnsi="Arial" w:cs="Arial"/>
                <w:sz w:val="20"/>
                <w:szCs w:val="20"/>
              </w:rPr>
              <w:t>Change concentration by double clicking on the reference value line</w:t>
            </w:r>
          </w:p>
          <w:p w:rsidR="0009744B" w:rsidRDefault="0009744B">
            <w:pPr>
              <w:numPr>
                <w:ilvl w:val="1"/>
                <w:numId w:val="34"/>
              </w:numPr>
              <w:jc w:val="left"/>
              <w:rPr>
                <w:rFonts w:ascii="Arial" w:hAnsi="Arial" w:cs="Arial"/>
                <w:sz w:val="20"/>
                <w:szCs w:val="20"/>
              </w:rPr>
            </w:pPr>
            <w:r>
              <w:rPr>
                <w:rFonts w:ascii="Arial" w:hAnsi="Arial" w:cs="Arial"/>
                <w:sz w:val="20"/>
                <w:szCs w:val="20"/>
              </w:rPr>
              <w:t>Enter value from package insert.</w:t>
            </w:r>
          </w:p>
          <w:p w:rsidR="00041CBF" w:rsidRDefault="00041CBF">
            <w:pPr>
              <w:numPr>
                <w:ilvl w:val="1"/>
                <w:numId w:val="34"/>
              </w:numPr>
              <w:jc w:val="left"/>
              <w:rPr>
                <w:rFonts w:ascii="Arial" w:hAnsi="Arial" w:cs="Arial"/>
                <w:sz w:val="20"/>
                <w:szCs w:val="20"/>
              </w:rPr>
            </w:pPr>
            <w:r>
              <w:rPr>
                <w:rFonts w:ascii="Arial" w:hAnsi="Arial" w:cs="Arial"/>
                <w:sz w:val="20"/>
                <w:szCs w:val="20"/>
              </w:rPr>
              <w:t>Repeat this process for each calibrator (1-5).</w:t>
            </w:r>
          </w:p>
          <w:p w:rsidR="0009744B" w:rsidRPr="00585791" w:rsidRDefault="0009744B" w:rsidP="00585791">
            <w:pPr>
              <w:numPr>
                <w:ilvl w:val="1"/>
                <w:numId w:val="34"/>
              </w:numPr>
              <w:jc w:val="left"/>
              <w:rPr>
                <w:rFonts w:ascii="Arial" w:hAnsi="Arial" w:cs="Arial"/>
                <w:sz w:val="20"/>
                <w:szCs w:val="20"/>
              </w:rPr>
            </w:pPr>
            <w:r>
              <w:rPr>
                <w:rFonts w:ascii="Arial" w:hAnsi="Arial" w:cs="Arial"/>
                <w:sz w:val="20"/>
                <w:szCs w:val="20"/>
              </w:rPr>
              <w:t>Load calibrator set in a 5ml rack with bar code facing left, place on BCS-XP (lane 6-14).</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Load Factor </w:t>
            </w:r>
            <w:proofErr w:type="spellStart"/>
            <w:r>
              <w:rPr>
                <w:rFonts w:ascii="Arial" w:hAnsi="Arial" w:cs="Arial"/>
                <w:sz w:val="20"/>
                <w:szCs w:val="20"/>
              </w:rPr>
              <w:t>Xa</w:t>
            </w:r>
            <w:proofErr w:type="spellEnd"/>
            <w:r>
              <w:rPr>
                <w:rFonts w:ascii="Arial" w:hAnsi="Arial" w:cs="Arial"/>
                <w:sz w:val="20"/>
                <w:szCs w:val="20"/>
              </w:rPr>
              <w:t xml:space="preserve"> and Substrate in a cooler rack (lane 1 - 4) with bar code facing left.</w:t>
            </w:r>
          </w:p>
          <w:p w:rsidR="00694AE0" w:rsidRDefault="00694AE0" w:rsidP="00694AE0">
            <w:pPr>
              <w:jc w:val="left"/>
              <w:rPr>
                <w:rFonts w:ascii="Arial" w:hAnsi="Arial" w:cs="Arial"/>
                <w:sz w:val="20"/>
                <w:szCs w:val="20"/>
              </w:rPr>
            </w:pPr>
          </w:p>
          <w:p w:rsidR="00694AE0" w:rsidRDefault="00694AE0" w:rsidP="00694AE0">
            <w:pPr>
              <w:pStyle w:val="ListParagraph"/>
              <w:numPr>
                <w:ilvl w:val="0"/>
                <w:numId w:val="9"/>
              </w:numPr>
              <w:jc w:val="left"/>
              <w:rPr>
                <w:rFonts w:ascii="Arial" w:hAnsi="Arial" w:cs="Arial"/>
                <w:sz w:val="20"/>
                <w:szCs w:val="20"/>
              </w:rPr>
            </w:pPr>
            <w:proofErr w:type="spellStart"/>
            <w:r>
              <w:rPr>
                <w:rFonts w:ascii="Arial" w:hAnsi="Arial" w:cs="Arial"/>
                <w:sz w:val="20"/>
                <w:szCs w:val="20"/>
              </w:rPr>
              <w:t>Owrens</w:t>
            </w:r>
            <w:proofErr w:type="spellEnd"/>
            <w:r>
              <w:rPr>
                <w:rFonts w:ascii="Arial" w:hAnsi="Arial" w:cs="Arial"/>
                <w:sz w:val="20"/>
                <w:szCs w:val="20"/>
              </w:rPr>
              <w:t xml:space="preserve"> </w:t>
            </w:r>
            <w:proofErr w:type="spellStart"/>
            <w:r>
              <w:rPr>
                <w:rFonts w:ascii="Arial" w:hAnsi="Arial" w:cs="Arial"/>
                <w:sz w:val="20"/>
                <w:szCs w:val="20"/>
              </w:rPr>
              <w:t>Veronal</w:t>
            </w:r>
            <w:proofErr w:type="spellEnd"/>
            <w:r>
              <w:rPr>
                <w:rFonts w:ascii="Arial" w:hAnsi="Arial" w:cs="Arial"/>
                <w:sz w:val="20"/>
                <w:szCs w:val="20"/>
              </w:rPr>
              <w:t xml:space="preserve"> Buffer should be loaded in a cooler rack where the sample arm has access </w:t>
            </w:r>
          </w:p>
          <w:p w:rsidR="00694AE0" w:rsidRDefault="00694AE0" w:rsidP="00694AE0">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lane</w:t>
            </w:r>
            <w:r w:rsidR="00966416">
              <w:rPr>
                <w:rFonts w:ascii="Arial" w:hAnsi="Arial" w:cs="Arial"/>
                <w:sz w:val="20"/>
                <w:szCs w:val="20"/>
              </w:rPr>
              <w:t>s</w:t>
            </w:r>
            <w:proofErr w:type="gramEnd"/>
            <w:r>
              <w:rPr>
                <w:rFonts w:ascii="Arial" w:hAnsi="Arial" w:cs="Arial"/>
                <w:sz w:val="20"/>
                <w:szCs w:val="20"/>
              </w:rPr>
              <w:t xml:space="preserve"> 3 or 4) with the bar code facing left.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Place SCS Clean in a 5 mL rack, any lane 6 through 14, with bar code facing left.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Calibration</w:t>
            </w:r>
            <w:r>
              <w:rPr>
                <w:rFonts w:ascii="Arial" w:hAnsi="Arial" w:cs="Arial"/>
                <w:sz w:val="20"/>
                <w:szCs w:val="20"/>
              </w:rPr>
              <w:t xml:space="preserve"> button.</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New</w:t>
            </w:r>
            <w:r>
              <w:rPr>
                <w:rFonts w:ascii="Arial" w:hAnsi="Arial" w:cs="Arial"/>
                <w:sz w:val="20"/>
                <w:szCs w:val="20"/>
              </w:rPr>
              <w:t>.</w:t>
            </w:r>
          </w:p>
          <w:p w:rsidR="0009744B" w:rsidRDefault="0009744B">
            <w:pPr>
              <w:jc w:val="left"/>
              <w:rPr>
                <w:rFonts w:ascii="Arial" w:hAnsi="Arial" w:cs="Arial"/>
                <w:sz w:val="20"/>
                <w:szCs w:val="20"/>
              </w:rPr>
            </w:pPr>
          </w:p>
          <w:p w:rsidR="0009744B" w:rsidRDefault="00F32A2E">
            <w:pPr>
              <w:numPr>
                <w:ilvl w:val="0"/>
                <w:numId w:val="9"/>
              </w:numPr>
              <w:jc w:val="left"/>
              <w:rPr>
                <w:rFonts w:ascii="Arial" w:hAnsi="Arial" w:cs="Arial"/>
                <w:sz w:val="20"/>
                <w:szCs w:val="20"/>
              </w:rPr>
            </w:pPr>
            <w:r>
              <w:rPr>
                <w:rFonts w:ascii="Arial" w:hAnsi="Arial" w:cs="Arial"/>
                <w:sz w:val="20"/>
                <w:szCs w:val="20"/>
              </w:rPr>
              <w:t xml:space="preserve">Click the </w:t>
            </w:r>
            <w:proofErr w:type="spellStart"/>
            <w:r>
              <w:rPr>
                <w:rFonts w:ascii="Arial" w:hAnsi="Arial" w:cs="Arial"/>
                <w:sz w:val="20"/>
                <w:szCs w:val="20"/>
              </w:rPr>
              <w:t>IN.Hep</w:t>
            </w:r>
            <w:proofErr w:type="spellEnd"/>
            <w:r>
              <w:rPr>
                <w:rFonts w:ascii="Arial" w:hAnsi="Arial" w:cs="Arial"/>
                <w:sz w:val="20"/>
                <w:szCs w:val="20"/>
              </w:rPr>
              <w:t xml:space="preserve"> </w:t>
            </w:r>
            <w:r w:rsidR="0009744B">
              <w:rPr>
                <w:rFonts w:ascii="Arial" w:hAnsi="Arial" w:cs="Arial"/>
                <w:sz w:val="20"/>
                <w:szCs w:val="20"/>
              </w:rPr>
              <w:t>assay from the selection box on the left side of the screen.</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Select the correct lot number for all of the reagents.</w:t>
            </w:r>
          </w:p>
          <w:p w:rsidR="0009744B" w:rsidRDefault="0009744B">
            <w:pPr>
              <w:numPr>
                <w:ilvl w:val="0"/>
                <w:numId w:val="35"/>
              </w:numPr>
              <w:jc w:val="left"/>
              <w:rPr>
                <w:rFonts w:ascii="Arial" w:hAnsi="Arial" w:cs="Arial"/>
                <w:sz w:val="20"/>
                <w:szCs w:val="20"/>
              </w:rPr>
            </w:pPr>
            <w:r>
              <w:rPr>
                <w:rFonts w:ascii="Arial" w:hAnsi="Arial" w:cs="Arial"/>
                <w:sz w:val="20"/>
                <w:szCs w:val="20"/>
              </w:rPr>
              <w:t>Click on the inverted triangle of the lot number selection box (right side of screen).</w:t>
            </w:r>
          </w:p>
          <w:p w:rsidR="0009744B" w:rsidRDefault="0009744B">
            <w:pPr>
              <w:numPr>
                <w:ilvl w:val="0"/>
                <w:numId w:val="35"/>
              </w:numPr>
              <w:jc w:val="left"/>
              <w:rPr>
                <w:rFonts w:ascii="Arial" w:hAnsi="Arial" w:cs="Arial"/>
                <w:sz w:val="20"/>
                <w:szCs w:val="20"/>
              </w:rPr>
            </w:pPr>
            <w:r>
              <w:rPr>
                <w:rFonts w:ascii="Arial" w:hAnsi="Arial" w:cs="Arial"/>
                <w:sz w:val="20"/>
                <w:szCs w:val="20"/>
              </w:rPr>
              <w:t>Highlight the correct lot number from the pop-up menu.</w:t>
            </w:r>
          </w:p>
          <w:p w:rsidR="0009744B" w:rsidRDefault="0009744B">
            <w:pPr>
              <w:ind w:left="1440"/>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Measure Curve</w:t>
            </w:r>
            <w:r>
              <w:rPr>
                <w:rFonts w:ascii="Arial" w:hAnsi="Arial" w:cs="Arial"/>
                <w:sz w:val="20"/>
                <w:szCs w:val="20"/>
              </w:rPr>
              <w: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 xml:space="preserve">Click on </w:t>
            </w:r>
            <w:r>
              <w:rPr>
                <w:rFonts w:ascii="Arial" w:hAnsi="Arial" w:cs="Arial"/>
                <w:bCs/>
                <w:sz w:val="20"/>
                <w:szCs w:val="20"/>
              </w:rPr>
              <w:t>Close</w:t>
            </w:r>
            <w:r>
              <w:rPr>
                <w:rFonts w:ascii="Arial" w:hAnsi="Arial" w:cs="Arial"/>
                <w:sz w:val="20"/>
                <w:szCs w:val="20"/>
              </w:rPr>
              <w:t>.</w:t>
            </w:r>
          </w:p>
          <w:p w:rsidR="0009744B" w:rsidRDefault="0009744B">
            <w:pPr>
              <w:jc w:val="left"/>
              <w:rPr>
                <w:rFonts w:ascii="Arial" w:hAnsi="Arial" w:cs="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View the curve when completed:</w:t>
            </w:r>
          </w:p>
          <w:p w:rsidR="0009744B" w:rsidRDefault="0009744B">
            <w:pPr>
              <w:numPr>
                <w:ilvl w:val="0"/>
                <w:numId w:val="36"/>
              </w:numPr>
              <w:jc w:val="left"/>
              <w:rPr>
                <w:rFonts w:ascii="Arial" w:hAnsi="Arial"/>
                <w:sz w:val="20"/>
                <w:szCs w:val="20"/>
              </w:rPr>
            </w:pPr>
            <w:r>
              <w:rPr>
                <w:rFonts w:ascii="Arial" w:hAnsi="Arial"/>
                <w:sz w:val="20"/>
                <w:szCs w:val="20"/>
              </w:rPr>
              <w:t xml:space="preserve">Click on the </w:t>
            </w:r>
            <w:r>
              <w:rPr>
                <w:rFonts w:ascii="Arial" w:hAnsi="Arial"/>
                <w:bCs/>
                <w:sz w:val="20"/>
                <w:szCs w:val="20"/>
              </w:rPr>
              <w:t>Calibration</w:t>
            </w:r>
            <w:r>
              <w:rPr>
                <w:rFonts w:ascii="Arial" w:hAnsi="Arial"/>
                <w:sz w:val="20"/>
                <w:szCs w:val="20"/>
              </w:rPr>
              <w:t xml:space="preserve"> button.</w:t>
            </w:r>
          </w:p>
          <w:p w:rsidR="0009744B" w:rsidRDefault="0009744B">
            <w:pPr>
              <w:numPr>
                <w:ilvl w:val="0"/>
                <w:numId w:val="36"/>
              </w:numPr>
              <w:jc w:val="left"/>
              <w:rPr>
                <w:rFonts w:ascii="Arial" w:hAnsi="Arial"/>
                <w:sz w:val="20"/>
                <w:szCs w:val="20"/>
              </w:rPr>
            </w:pPr>
            <w:r>
              <w:rPr>
                <w:rFonts w:ascii="Arial" w:hAnsi="Arial"/>
                <w:sz w:val="20"/>
                <w:szCs w:val="20"/>
              </w:rPr>
              <w:t xml:space="preserve">Highlight the curve in the </w:t>
            </w:r>
            <w:r>
              <w:rPr>
                <w:rFonts w:ascii="Arial" w:hAnsi="Arial"/>
                <w:bCs/>
                <w:sz w:val="20"/>
                <w:szCs w:val="20"/>
              </w:rPr>
              <w:t>Curve Overview</w:t>
            </w:r>
            <w:r>
              <w:rPr>
                <w:rFonts w:ascii="Arial" w:hAnsi="Arial"/>
                <w:sz w:val="20"/>
                <w:szCs w:val="20"/>
              </w:rPr>
              <w:t xml:space="preserve"> box.</w:t>
            </w:r>
          </w:p>
          <w:p w:rsidR="0009744B" w:rsidRDefault="0009744B">
            <w:pPr>
              <w:numPr>
                <w:ilvl w:val="0"/>
                <w:numId w:val="36"/>
              </w:numPr>
              <w:jc w:val="left"/>
              <w:rPr>
                <w:rFonts w:ascii="Arial" w:hAnsi="Arial"/>
                <w:sz w:val="20"/>
                <w:szCs w:val="20"/>
              </w:rPr>
            </w:pPr>
            <w:r>
              <w:rPr>
                <w:rFonts w:ascii="Arial" w:hAnsi="Arial"/>
                <w:sz w:val="20"/>
                <w:szCs w:val="20"/>
              </w:rPr>
              <w:t xml:space="preserve">Click on </w:t>
            </w:r>
            <w:r>
              <w:rPr>
                <w:rFonts w:ascii="Arial" w:hAnsi="Arial"/>
                <w:bCs/>
                <w:sz w:val="20"/>
                <w:szCs w:val="20"/>
              </w:rPr>
              <w:t>Show Curve</w:t>
            </w:r>
            <w:r>
              <w:rPr>
                <w:rFonts w:ascii="Arial" w:hAnsi="Arial"/>
                <w:sz w:val="20"/>
                <w:szCs w:val="20"/>
              </w:rPr>
              <w:t>.</w:t>
            </w:r>
          </w:p>
          <w:p w:rsidR="0009744B" w:rsidRDefault="0009744B">
            <w:pPr>
              <w:numPr>
                <w:ilvl w:val="0"/>
                <w:numId w:val="36"/>
              </w:numPr>
              <w:jc w:val="left"/>
              <w:rPr>
                <w:rFonts w:ascii="Arial" w:hAnsi="Arial"/>
                <w:sz w:val="20"/>
                <w:szCs w:val="20"/>
              </w:rPr>
            </w:pPr>
            <w:r>
              <w:rPr>
                <w:rFonts w:ascii="Arial" w:hAnsi="Arial"/>
                <w:sz w:val="20"/>
                <w:szCs w:val="20"/>
              </w:rPr>
              <w:t>Print the curve.</w:t>
            </w:r>
          </w:p>
          <w:p w:rsidR="0009744B" w:rsidRDefault="0009744B">
            <w:pPr>
              <w:jc w:val="left"/>
              <w:rPr>
                <w:rFonts w:ascii="Arial" w:hAnsi="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View individual points on the curve:</w:t>
            </w:r>
          </w:p>
          <w:p w:rsidR="0009744B" w:rsidRDefault="0009744B">
            <w:pPr>
              <w:numPr>
                <w:ilvl w:val="0"/>
                <w:numId w:val="37"/>
              </w:numPr>
              <w:jc w:val="left"/>
              <w:rPr>
                <w:rFonts w:ascii="Arial" w:hAnsi="Arial"/>
                <w:sz w:val="20"/>
                <w:szCs w:val="20"/>
              </w:rPr>
            </w:pPr>
            <w:r>
              <w:rPr>
                <w:rFonts w:ascii="Arial" w:hAnsi="Arial"/>
                <w:sz w:val="20"/>
                <w:szCs w:val="20"/>
              </w:rPr>
              <w:t xml:space="preserve">Highlight the curve in the </w:t>
            </w:r>
            <w:r>
              <w:rPr>
                <w:rFonts w:ascii="Arial" w:hAnsi="Arial"/>
                <w:bCs/>
                <w:sz w:val="20"/>
                <w:szCs w:val="20"/>
              </w:rPr>
              <w:t>Curve Overview</w:t>
            </w:r>
            <w:r>
              <w:rPr>
                <w:rFonts w:ascii="Arial" w:hAnsi="Arial"/>
                <w:sz w:val="20"/>
                <w:szCs w:val="20"/>
              </w:rPr>
              <w:t xml:space="preserve"> box.</w:t>
            </w:r>
          </w:p>
          <w:p w:rsidR="0009744B" w:rsidRDefault="0009744B">
            <w:pPr>
              <w:numPr>
                <w:ilvl w:val="0"/>
                <w:numId w:val="37"/>
              </w:numPr>
              <w:jc w:val="left"/>
              <w:rPr>
                <w:rFonts w:ascii="Arial" w:hAnsi="Arial"/>
                <w:sz w:val="20"/>
                <w:szCs w:val="20"/>
              </w:rPr>
            </w:pPr>
            <w:r>
              <w:rPr>
                <w:rFonts w:ascii="Arial" w:hAnsi="Arial"/>
                <w:sz w:val="20"/>
                <w:szCs w:val="20"/>
              </w:rPr>
              <w:t xml:space="preserve">Click on the </w:t>
            </w:r>
            <w:r>
              <w:rPr>
                <w:rFonts w:ascii="Arial" w:hAnsi="Arial"/>
                <w:bCs/>
                <w:sz w:val="20"/>
                <w:szCs w:val="20"/>
              </w:rPr>
              <w:t>Info</w:t>
            </w:r>
            <w:r>
              <w:rPr>
                <w:rFonts w:ascii="Arial" w:hAnsi="Arial"/>
                <w:sz w:val="20"/>
                <w:szCs w:val="20"/>
              </w:rPr>
              <w:t xml:space="preserve"> button</w:t>
            </w:r>
          </w:p>
          <w:p w:rsidR="0009744B" w:rsidRDefault="0009744B">
            <w:pPr>
              <w:numPr>
                <w:ilvl w:val="0"/>
                <w:numId w:val="37"/>
              </w:numPr>
              <w:jc w:val="left"/>
              <w:rPr>
                <w:rFonts w:ascii="Arial" w:hAnsi="Arial"/>
                <w:sz w:val="20"/>
                <w:szCs w:val="20"/>
              </w:rPr>
            </w:pPr>
            <w:r>
              <w:rPr>
                <w:rFonts w:ascii="Arial" w:hAnsi="Arial"/>
                <w:sz w:val="20"/>
                <w:szCs w:val="20"/>
              </w:rPr>
              <w:t>Highlight the point in the</w:t>
            </w:r>
            <w:r>
              <w:rPr>
                <w:rFonts w:ascii="Arial" w:hAnsi="Arial"/>
                <w:bCs/>
                <w:sz w:val="20"/>
                <w:szCs w:val="20"/>
              </w:rPr>
              <w:t xml:space="preserve"> Individual Results</w:t>
            </w:r>
            <w:r>
              <w:rPr>
                <w:rFonts w:ascii="Arial" w:hAnsi="Arial"/>
                <w:sz w:val="20"/>
                <w:szCs w:val="20"/>
              </w:rPr>
              <w:t xml:space="preserve"> box.</w:t>
            </w:r>
          </w:p>
          <w:p w:rsidR="0009744B" w:rsidRDefault="0009744B">
            <w:pPr>
              <w:numPr>
                <w:ilvl w:val="0"/>
                <w:numId w:val="37"/>
              </w:numPr>
              <w:jc w:val="left"/>
              <w:rPr>
                <w:rFonts w:ascii="Arial" w:hAnsi="Arial"/>
                <w:sz w:val="20"/>
                <w:szCs w:val="20"/>
              </w:rPr>
            </w:pPr>
            <w:r>
              <w:rPr>
                <w:rFonts w:ascii="Arial" w:hAnsi="Arial"/>
                <w:sz w:val="20"/>
                <w:szCs w:val="20"/>
              </w:rPr>
              <w:t xml:space="preserve">Each measurement can be viewed in the </w:t>
            </w:r>
            <w:r>
              <w:rPr>
                <w:rFonts w:ascii="Arial" w:hAnsi="Arial"/>
                <w:bCs/>
                <w:sz w:val="20"/>
                <w:szCs w:val="20"/>
              </w:rPr>
              <w:t>Individual Measurement</w:t>
            </w:r>
            <w:r>
              <w:rPr>
                <w:rFonts w:ascii="Arial" w:hAnsi="Arial"/>
                <w:sz w:val="20"/>
                <w:szCs w:val="20"/>
              </w:rPr>
              <w:t xml:space="preserve"> box.</w:t>
            </w:r>
          </w:p>
          <w:p w:rsidR="0009744B" w:rsidRDefault="0009744B">
            <w:pPr>
              <w:jc w:val="left"/>
              <w:rPr>
                <w:rFonts w:ascii="Arial" w:hAnsi="Arial"/>
                <w:sz w:val="20"/>
                <w:szCs w:val="20"/>
              </w:rPr>
            </w:pPr>
          </w:p>
          <w:p w:rsidR="0009744B" w:rsidRDefault="0009744B">
            <w:pPr>
              <w:numPr>
                <w:ilvl w:val="0"/>
                <w:numId w:val="9"/>
              </w:numPr>
              <w:jc w:val="left"/>
              <w:rPr>
                <w:rFonts w:ascii="Arial" w:hAnsi="Arial"/>
                <w:sz w:val="20"/>
                <w:szCs w:val="20"/>
              </w:rPr>
            </w:pPr>
            <w:r>
              <w:rPr>
                <w:rFonts w:ascii="Arial" w:hAnsi="Arial"/>
                <w:sz w:val="20"/>
                <w:szCs w:val="20"/>
              </w:rPr>
              <w:t xml:space="preserve">If any point is flagged, the curve will be labeled invalid and the point </w:t>
            </w:r>
            <w:r>
              <w:rPr>
                <w:rFonts w:ascii="Arial" w:hAnsi="Arial"/>
                <w:sz w:val="20"/>
                <w:szCs w:val="20"/>
                <w:u w:val="single"/>
              </w:rPr>
              <w:t>must</w:t>
            </w:r>
            <w:r>
              <w:rPr>
                <w:rFonts w:ascii="Arial" w:hAnsi="Arial"/>
                <w:sz w:val="20"/>
                <w:szCs w:val="20"/>
              </w:rPr>
              <w:t xml:space="preserve"> be rerun.</w:t>
            </w:r>
          </w:p>
          <w:p w:rsidR="0009744B" w:rsidRDefault="0009744B">
            <w:pPr>
              <w:numPr>
                <w:ilvl w:val="0"/>
                <w:numId w:val="38"/>
              </w:numPr>
              <w:jc w:val="left"/>
              <w:rPr>
                <w:rFonts w:ascii="Arial" w:hAnsi="Arial"/>
                <w:sz w:val="20"/>
                <w:szCs w:val="20"/>
              </w:rPr>
            </w:pPr>
            <w:r>
              <w:rPr>
                <w:rFonts w:ascii="Arial" w:hAnsi="Arial"/>
                <w:sz w:val="20"/>
                <w:szCs w:val="20"/>
              </w:rPr>
              <w:t>Close the Info box being viewed.</w:t>
            </w:r>
          </w:p>
          <w:p w:rsidR="0009744B" w:rsidRDefault="0009744B">
            <w:pPr>
              <w:numPr>
                <w:ilvl w:val="0"/>
                <w:numId w:val="38"/>
              </w:numPr>
              <w:jc w:val="left"/>
              <w:rPr>
                <w:rFonts w:ascii="Arial" w:hAnsi="Arial"/>
                <w:sz w:val="20"/>
                <w:szCs w:val="20"/>
              </w:rPr>
            </w:pPr>
            <w:r>
              <w:rPr>
                <w:rFonts w:ascii="Arial" w:hAnsi="Arial"/>
                <w:sz w:val="20"/>
                <w:szCs w:val="20"/>
              </w:rPr>
              <w:t xml:space="preserve">Click on </w:t>
            </w:r>
            <w:r>
              <w:rPr>
                <w:rFonts w:ascii="Arial" w:hAnsi="Arial"/>
                <w:bCs/>
                <w:sz w:val="20"/>
                <w:szCs w:val="20"/>
              </w:rPr>
              <w:t>Show Curve</w:t>
            </w:r>
          </w:p>
          <w:p w:rsidR="0009744B" w:rsidRDefault="0009744B">
            <w:pPr>
              <w:numPr>
                <w:ilvl w:val="0"/>
                <w:numId w:val="38"/>
              </w:numPr>
              <w:jc w:val="left"/>
              <w:rPr>
                <w:rFonts w:ascii="Arial" w:hAnsi="Arial"/>
                <w:sz w:val="20"/>
                <w:szCs w:val="20"/>
              </w:rPr>
            </w:pPr>
            <w:r>
              <w:rPr>
                <w:rFonts w:ascii="Arial" w:hAnsi="Arial"/>
                <w:sz w:val="20"/>
                <w:szCs w:val="20"/>
              </w:rPr>
              <w:t>Point and click on the invalid point</w:t>
            </w:r>
          </w:p>
          <w:p w:rsidR="0009744B" w:rsidRDefault="0009744B">
            <w:pPr>
              <w:numPr>
                <w:ilvl w:val="0"/>
                <w:numId w:val="38"/>
              </w:numPr>
              <w:jc w:val="left"/>
              <w:rPr>
                <w:rFonts w:ascii="Arial" w:hAnsi="Arial"/>
                <w:sz w:val="20"/>
                <w:szCs w:val="20"/>
              </w:rPr>
            </w:pPr>
            <w:r>
              <w:rPr>
                <w:rFonts w:ascii="Arial" w:hAnsi="Arial"/>
                <w:sz w:val="20"/>
                <w:szCs w:val="20"/>
              </w:rPr>
              <w:t xml:space="preserve">Click on the </w:t>
            </w:r>
            <w:r>
              <w:rPr>
                <w:rFonts w:ascii="Arial" w:hAnsi="Arial"/>
                <w:bCs/>
                <w:sz w:val="20"/>
                <w:szCs w:val="20"/>
              </w:rPr>
              <w:t>Repeat</w:t>
            </w:r>
            <w:r>
              <w:rPr>
                <w:rFonts w:ascii="Arial" w:hAnsi="Arial"/>
                <w:sz w:val="20"/>
                <w:szCs w:val="20"/>
              </w:rPr>
              <w:t xml:space="preserve"> button</w:t>
            </w:r>
          </w:p>
          <w:p w:rsidR="0009744B" w:rsidRPr="00486894" w:rsidRDefault="0009744B" w:rsidP="00486894">
            <w:pPr>
              <w:numPr>
                <w:ilvl w:val="0"/>
                <w:numId w:val="38"/>
              </w:numPr>
              <w:jc w:val="left"/>
              <w:rPr>
                <w:rFonts w:ascii="Arial" w:hAnsi="Arial"/>
                <w:sz w:val="20"/>
                <w:szCs w:val="20"/>
              </w:rPr>
            </w:pPr>
            <w:r>
              <w:rPr>
                <w:rFonts w:ascii="Arial" w:hAnsi="Arial"/>
                <w:bCs/>
                <w:sz w:val="20"/>
                <w:szCs w:val="20"/>
              </w:rPr>
              <w:t>NOTE</w:t>
            </w:r>
            <w:r>
              <w:rPr>
                <w:rFonts w:ascii="Arial" w:hAnsi="Arial"/>
                <w:sz w:val="20"/>
                <w:szCs w:val="20"/>
              </w:rPr>
              <w:t>: The request to repeat a point must be made within 30 minutes of obtaining the initial curve. After the point has been repeated, the curve will be updated.</w:t>
            </w: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828"/>
        </w:trPr>
        <w:tc>
          <w:tcPr>
            <w:tcW w:w="1800" w:type="dxa"/>
            <w:tcBorders>
              <w:top w:val="nil"/>
              <w:left w:val="nil"/>
              <w:bottom w:val="nil"/>
            </w:tcBorders>
          </w:tcPr>
          <w:p w:rsidR="0009744B" w:rsidRDefault="0009744B">
            <w:pPr>
              <w:jc w:val="left"/>
              <w:rPr>
                <w:rFonts w:ascii="Arial" w:hAnsi="Arial" w:cs="Arial"/>
                <w:b/>
                <w:bCs/>
                <w:sz w:val="20"/>
              </w:rPr>
            </w:pPr>
          </w:p>
        </w:tc>
        <w:tc>
          <w:tcPr>
            <w:tcW w:w="9360" w:type="dxa"/>
            <w:gridSpan w:val="8"/>
            <w:tcBorders>
              <w:top w:val="single" w:sz="4" w:space="0" w:color="auto"/>
              <w:bottom w:val="single" w:sz="6" w:space="0" w:color="auto"/>
              <w:right w:val="nil"/>
            </w:tcBorders>
          </w:tcPr>
          <w:p w:rsidR="0009744B" w:rsidRDefault="0009744B">
            <w:pPr>
              <w:jc w:val="left"/>
              <w:rPr>
                <w:rFonts w:ascii="Arial" w:hAnsi="Arial" w:cs="Arial"/>
                <w:sz w:val="20"/>
                <w:szCs w:val="20"/>
              </w:rPr>
            </w:pPr>
          </w:p>
          <w:p w:rsidR="0009744B" w:rsidRDefault="0009744B">
            <w:pPr>
              <w:numPr>
                <w:ilvl w:val="0"/>
                <w:numId w:val="9"/>
              </w:numPr>
              <w:jc w:val="left"/>
              <w:rPr>
                <w:rFonts w:ascii="Arial" w:hAnsi="Arial" w:cs="Arial"/>
                <w:sz w:val="20"/>
                <w:szCs w:val="20"/>
              </w:rPr>
            </w:pPr>
            <w:r>
              <w:rPr>
                <w:rFonts w:ascii="Arial" w:hAnsi="Arial" w:cs="Arial"/>
                <w:sz w:val="20"/>
                <w:szCs w:val="20"/>
              </w:rPr>
              <w:t>To activate a specific curve when several curves of the same assay are present</w:t>
            </w:r>
          </w:p>
          <w:p w:rsidR="0009744B" w:rsidRDefault="0009744B">
            <w:pPr>
              <w:numPr>
                <w:ilvl w:val="0"/>
                <w:numId w:val="10"/>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specific calibration curve</w:t>
            </w:r>
          </w:p>
          <w:p w:rsidR="0009744B" w:rsidRDefault="0009744B">
            <w:pPr>
              <w:numPr>
                <w:ilvl w:val="0"/>
                <w:numId w:val="10"/>
              </w:numPr>
              <w:jc w:val="left"/>
              <w:rPr>
                <w:rFonts w:ascii="Arial" w:hAnsi="Arial" w:cs="Arial"/>
                <w:sz w:val="20"/>
                <w:szCs w:val="20"/>
              </w:rPr>
            </w:pPr>
            <w:r>
              <w:rPr>
                <w:rFonts w:ascii="Arial" w:hAnsi="Arial" w:cs="Arial"/>
                <w:sz w:val="20"/>
                <w:szCs w:val="20"/>
              </w:rPr>
              <w:t xml:space="preserve">Click on the </w:t>
            </w:r>
            <w:r>
              <w:rPr>
                <w:rFonts w:ascii="Arial" w:hAnsi="Arial" w:cs="Arial"/>
                <w:bCs/>
                <w:sz w:val="20"/>
                <w:szCs w:val="20"/>
              </w:rPr>
              <w:t>Reactivate</w:t>
            </w:r>
            <w:r>
              <w:rPr>
                <w:rFonts w:ascii="Arial" w:hAnsi="Arial" w:cs="Arial"/>
                <w:sz w:val="20"/>
                <w:szCs w:val="20"/>
              </w:rPr>
              <w:t xml:space="preserve"> button on the bottom left side of the screen.</w:t>
            </w:r>
          </w:p>
          <w:p w:rsidR="0009744B" w:rsidRDefault="0009744B">
            <w:pPr>
              <w:jc w:val="left"/>
              <w:rPr>
                <w:rFonts w:ascii="Arial" w:hAnsi="Arial" w:cs="Arial"/>
                <w:sz w:val="20"/>
                <w:szCs w:val="20"/>
              </w:rPr>
            </w:pPr>
          </w:p>
          <w:p w:rsidR="0009744B" w:rsidRDefault="0009744B">
            <w:pPr>
              <w:pStyle w:val="Heading1"/>
              <w:numPr>
                <w:ilvl w:val="0"/>
                <w:numId w:val="0"/>
              </w:numPr>
              <w:jc w:val="left"/>
              <w:rPr>
                <w:rFonts w:ascii="Arial" w:hAnsi="Arial"/>
                <w:sz w:val="20"/>
                <w:szCs w:val="20"/>
              </w:rPr>
            </w:pPr>
            <w:r>
              <w:rPr>
                <w:rFonts w:ascii="Arial" w:hAnsi="Arial"/>
                <w:sz w:val="20"/>
                <w:szCs w:val="20"/>
              </w:rPr>
              <w:t>Auto Calibration</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Load the new/old reagents into the appropriate racks (cooler and 15 mL racks); place on the BCS-XP.</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Load appropriate calibrator set (as defined above) into a 5 mL rack; place on the BCS-XP.</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Request control or patient samples tests first.</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 xml:space="preserve">Once processing is complete, the BCS-XP will perform an </w:t>
            </w:r>
            <w:proofErr w:type="spellStart"/>
            <w:r>
              <w:rPr>
                <w:rFonts w:ascii="Arial" w:hAnsi="Arial" w:cs="Arial"/>
                <w:sz w:val="20"/>
                <w:szCs w:val="20"/>
              </w:rPr>
              <w:t>AutoC</w:t>
            </w:r>
            <w:r w:rsidR="008C6B98">
              <w:rPr>
                <w:rFonts w:ascii="Arial" w:hAnsi="Arial" w:cs="Arial"/>
                <w:sz w:val="20"/>
                <w:szCs w:val="20"/>
              </w:rPr>
              <w:t>alibration</w:t>
            </w:r>
            <w:proofErr w:type="spellEnd"/>
            <w:r w:rsidR="008C6B98">
              <w:rPr>
                <w:rFonts w:ascii="Arial" w:hAnsi="Arial" w:cs="Arial"/>
                <w:sz w:val="20"/>
                <w:szCs w:val="20"/>
              </w:rPr>
              <w:t xml:space="preserve"> for a heparin </w:t>
            </w:r>
            <w:r>
              <w:rPr>
                <w:rFonts w:ascii="Arial" w:hAnsi="Arial" w:cs="Arial"/>
                <w:sz w:val="20"/>
                <w:szCs w:val="20"/>
              </w:rPr>
              <w:t>assay.</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When the calibration is complete, the patient and control results will be displayed.</w:t>
            </w:r>
          </w:p>
          <w:p w:rsidR="0009744B" w:rsidRDefault="0009744B">
            <w:pPr>
              <w:jc w:val="left"/>
              <w:rPr>
                <w:rFonts w:ascii="Arial" w:hAnsi="Arial" w:cs="Arial"/>
                <w:sz w:val="20"/>
                <w:szCs w:val="20"/>
              </w:rPr>
            </w:pPr>
          </w:p>
          <w:p w:rsidR="0009744B" w:rsidRDefault="0009744B">
            <w:pPr>
              <w:numPr>
                <w:ilvl w:val="0"/>
                <w:numId w:val="11"/>
              </w:numPr>
              <w:jc w:val="left"/>
              <w:rPr>
                <w:rFonts w:ascii="Arial" w:hAnsi="Arial" w:cs="Arial"/>
                <w:sz w:val="20"/>
                <w:szCs w:val="20"/>
              </w:rPr>
            </w:pPr>
            <w:r>
              <w:rPr>
                <w:rFonts w:ascii="Arial" w:hAnsi="Arial" w:cs="Arial"/>
                <w:sz w:val="20"/>
                <w:szCs w:val="20"/>
              </w:rPr>
              <w:t>Check curve and repeat appropriate points as discussed above (Manual Calibration).</w:t>
            </w:r>
          </w:p>
          <w:p w:rsidR="0009744B" w:rsidRDefault="0009744B">
            <w:pPr>
              <w:pStyle w:val="Heading1"/>
              <w:numPr>
                <w:ilvl w:val="0"/>
                <w:numId w:val="0"/>
              </w:numPr>
              <w:rPr>
                <w:rFonts w:ascii="Arial" w:hAnsi="Arial"/>
                <w:b w:val="0"/>
                <w:sz w:val="20"/>
                <w:szCs w:val="20"/>
              </w:rPr>
            </w:pPr>
          </w:p>
        </w:tc>
      </w:tr>
      <w:tr w:rsidR="0009744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09744B" w:rsidRDefault="0009744B">
            <w:pPr>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Quality Control</w:t>
            </w:r>
          </w:p>
          <w:p w:rsidR="0009744B" w:rsidRDefault="0009744B">
            <w:pPr>
              <w:rPr>
                <w:rFonts w:ascii="Arial" w:hAnsi="Arial" w:cs="Arial"/>
                <w:sz w:val="20"/>
              </w:rPr>
            </w:pPr>
          </w:p>
        </w:tc>
        <w:tc>
          <w:tcPr>
            <w:tcW w:w="9360" w:type="dxa"/>
            <w:gridSpan w:val="8"/>
            <w:tcBorders>
              <w:bottom w:val="single" w:sz="6" w:space="0" w:color="auto"/>
              <w:right w:val="nil"/>
            </w:tcBorders>
          </w:tcPr>
          <w:p w:rsidR="0009744B" w:rsidRDefault="0009744B">
            <w:pPr>
              <w:jc w:val="left"/>
              <w:rPr>
                <w:rFonts w:ascii="Arial" w:hAnsi="Arial" w:cs="Arial"/>
                <w:iCs/>
                <w:sz w:val="20"/>
                <w:szCs w:val="20"/>
              </w:rPr>
            </w:pPr>
          </w:p>
          <w:p w:rsidR="0009744B" w:rsidRDefault="00041AC3">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Level 1 and Level 2</w:t>
            </w:r>
            <w:r w:rsidR="0009744B">
              <w:rPr>
                <w:rFonts w:ascii="Arial" w:hAnsi="Arial" w:cs="Arial"/>
                <w:sz w:val="20"/>
                <w:szCs w:val="20"/>
              </w:rPr>
              <w:t xml:space="preserve"> Heparin Controls are run:</w:t>
            </w:r>
          </w:p>
          <w:p w:rsidR="0009744B" w:rsidRDefault="0009744B">
            <w:pPr>
              <w:numPr>
                <w:ilvl w:val="0"/>
                <w:numId w:val="39"/>
              </w:numPr>
              <w:jc w:val="left"/>
              <w:rPr>
                <w:rFonts w:ascii="Arial" w:hAnsi="Arial" w:cs="Arial"/>
                <w:sz w:val="20"/>
                <w:szCs w:val="20"/>
              </w:rPr>
            </w:pPr>
            <w:r>
              <w:rPr>
                <w:rFonts w:ascii="Arial" w:hAnsi="Arial" w:cs="Arial"/>
                <w:sz w:val="20"/>
                <w:szCs w:val="20"/>
              </w:rPr>
              <w:t>At the beginning of each shift or once every eight (8) hours as needed</w:t>
            </w:r>
          </w:p>
          <w:p w:rsidR="0009744B" w:rsidRDefault="0009744B">
            <w:pPr>
              <w:numPr>
                <w:ilvl w:val="0"/>
                <w:numId w:val="39"/>
              </w:numPr>
              <w:jc w:val="left"/>
              <w:rPr>
                <w:rFonts w:ascii="Arial" w:hAnsi="Arial" w:cs="Arial"/>
                <w:sz w:val="20"/>
                <w:szCs w:val="20"/>
              </w:rPr>
            </w:pPr>
            <w:r>
              <w:rPr>
                <w:rFonts w:ascii="Arial" w:hAnsi="Arial" w:cs="Arial"/>
                <w:sz w:val="20"/>
                <w:szCs w:val="20"/>
              </w:rPr>
              <w:t>Each time a reagent is changed</w:t>
            </w:r>
          </w:p>
          <w:p w:rsidR="0009744B" w:rsidRDefault="0009744B">
            <w:pPr>
              <w:numPr>
                <w:ilvl w:val="0"/>
                <w:numId w:val="39"/>
              </w:numPr>
              <w:jc w:val="left"/>
              <w:rPr>
                <w:rFonts w:ascii="Arial" w:hAnsi="Arial" w:cs="Arial"/>
                <w:sz w:val="20"/>
                <w:szCs w:val="20"/>
              </w:rPr>
            </w:pPr>
            <w:r>
              <w:rPr>
                <w:rFonts w:ascii="Arial" w:hAnsi="Arial" w:cs="Arial"/>
                <w:sz w:val="20"/>
                <w:szCs w:val="20"/>
              </w:rPr>
              <w:t>Codes for controls are listed on the appropriate worklist</w:t>
            </w:r>
          </w:p>
          <w:p w:rsidR="0009744B" w:rsidRDefault="0009744B">
            <w:pPr>
              <w:numPr>
                <w:ilvl w:val="0"/>
                <w:numId w:val="39"/>
              </w:numPr>
              <w:jc w:val="left"/>
              <w:rPr>
                <w:rFonts w:ascii="Arial" w:hAnsi="Arial" w:cs="Arial"/>
                <w:sz w:val="20"/>
                <w:szCs w:val="20"/>
              </w:rPr>
            </w:pPr>
            <w:r>
              <w:rPr>
                <w:rFonts w:ascii="Arial" w:hAnsi="Arial" w:cs="Arial"/>
                <w:sz w:val="20"/>
                <w:szCs w:val="20"/>
              </w:rPr>
              <w:t>Place controls on the BCS-XP in their original vial using a 5 mL bottle rack</w:t>
            </w:r>
          </w:p>
          <w:p w:rsidR="0009744B" w:rsidRDefault="0009744B">
            <w:pPr>
              <w:numPr>
                <w:ilvl w:val="0"/>
                <w:numId w:val="39"/>
              </w:numPr>
              <w:jc w:val="left"/>
              <w:rPr>
                <w:rFonts w:ascii="Arial" w:hAnsi="Arial" w:cs="Arial"/>
                <w:sz w:val="20"/>
                <w:szCs w:val="20"/>
              </w:rPr>
            </w:pPr>
            <w:r>
              <w:rPr>
                <w:rFonts w:ascii="Arial" w:hAnsi="Arial" w:cs="Arial"/>
                <w:sz w:val="20"/>
                <w:szCs w:val="20"/>
              </w:rPr>
              <w:t>Order controls as if a patient:</w:t>
            </w:r>
          </w:p>
          <w:p w:rsidR="0009744B" w:rsidRDefault="000446B2">
            <w:pPr>
              <w:numPr>
                <w:ilvl w:val="1"/>
                <w:numId w:val="39"/>
              </w:numPr>
              <w:jc w:val="left"/>
              <w:rPr>
                <w:rFonts w:ascii="Arial" w:hAnsi="Arial" w:cs="Arial"/>
                <w:sz w:val="20"/>
                <w:szCs w:val="20"/>
              </w:rPr>
            </w:pPr>
            <w:r>
              <w:rPr>
                <w:rFonts w:ascii="Arial" w:hAnsi="Arial" w:cs="Arial"/>
                <w:sz w:val="20"/>
                <w:szCs w:val="20"/>
              </w:rPr>
              <w:t>Highlight HEPU.IN or HLMW.IN</w:t>
            </w:r>
            <w:r w:rsidR="008B3636">
              <w:rPr>
                <w:rFonts w:ascii="Arial" w:hAnsi="Arial" w:cs="Arial"/>
                <w:sz w:val="20"/>
                <w:szCs w:val="20"/>
              </w:rPr>
              <w:t xml:space="preserve"> </w:t>
            </w:r>
            <w:r w:rsidR="0009744B">
              <w:rPr>
                <w:rFonts w:ascii="Arial" w:hAnsi="Arial" w:cs="Arial"/>
                <w:sz w:val="20"/>
                <w:szCs w:val="20"/>
              </w:rPr>
              <w:t xml:space="preserve">on the </w:t>
            </w:r>
            <w:proofErr w:type="spellStart"/>
            <w:r w:rsidR="0009744B">
              <w:rPr>
                <w:rFonts w:ascii="Arial" w:hAnsi="Arial" w:cs="Arial"/>
                <w:sz w:val="20"/>
                <w:szCs w:val="20"/>
              </w:rPr>
              <w:t>Joblist</w:t>
            </w:r>
            <w:proofErr w:type="spellEnd"/>
          </w:p>
          <w:p w:rsidR="0009744B" w:rsidRDefault="0009744B">
            <w:pPr>
              <w:numPr>
                <w:ilvl w:val="1"/>
                <w:numId w:val="39"/>
              </w:numPr>
              <w:jc w:val="left"/>
              <w:rPr>
                <w:rFonts w:ascii="Arial" w:hAnsi="Arial" w:cs="Arial"/>
                <w:sz w:val="20"/>
                <w:szCs w:val="20"/>
              </w:rPr>
            </w:pPr>
            <w:r>
              <w:rPr>
                <w:rFonts w:ascii="Arial" w:hAnsi="Arial" w:cs="Arial"/>
                <w:sz w:val="20"/>
                <w:szCs w:val="20"/>
              </w:rPr>
              <w:t>Analysis will begin</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rsidR="0009744B" w:rsidRDefault="0009744B">
            <w:pPr>
              <w:numPr>
                <w:ilvl w:val="0"/>
                <w:numId w:val="13"/>
              </w:numPr>
              <w:jc w:val="left"/>
              <w:rPr>
                <w:rFonts w:ascii="Arial" w:hAnsi="Arial" w:cs="Arial"/>
                <w:sz w:val="20"/>
                <w:szCs w:val="20"/>
              </w:rPr>
            </w:pPr>
            <w:r>
              <w:rPr>
                <w:rFonts w:ascii="Arial" w:hAnsi="Arial" w:cs="Arial"/>
                <w:sz w:val="20"/>
                <w:szCs w:val="20"/>
              </w:rPr>
              <w:t>If values do not fall within the expected range, test new controls then new reagents.</w:t>
            </w:r>
          </w:p>
          <w:p w:rsidR="0009744B" w:rsidRDefault="0009744B">
            <w:pPr>
              <w:numPr>
                <w:ilvl w:val="0"/>
                <w:numId w:val="13"/>
              </w:numPr>
              <w:jc w:val="left"/>
              <w:rPr>
                <w:rFonts w:ascii="Arial" w:hAnsi="Arial" w:cs="Arial"/>
                <w:sz w:val="20"/>
                <w:szCs w:val="20"/>
              </w:rPr>
            </w:pPr>
            <w:r>
              <w:rPr>
                <w:rFonts w:ascii="Arial" w:hAnsi="Arial" w:cs="Arial"/>
                <w:sz w:val="20"/>
                <w:szCs w:val="20"/>
              </w:rPr>
              <w:t>If QC is still out of range, notify the supervisor.</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Control values are recorded daily.</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All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must have an appropriate modifier appended.</w:t>
            </w:r>
          </w:p>
          <w:p w:rsidR="0009744B" w:rsidRDefault="0009744B">
            <w:pPr>
              <w:jc w:val="left"/>
              <w:rPr>
                <w:rFonts w:ascii="Arial" w:hAnsi="Arial" w:cs="Arial"/>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When QC data is entered, it is reviewed using Westgard rules. 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rsidR="0009744B" w:rsidRDefault="0009744B">
            <w:pPr>
              <w:jc w:val="left"/>
              <w:rPr>
                <w:rFonts w:ascii="Arial" w:hAnsi="Arial" w:cs="Arial"/>
                <w:iCs/>
                <w:sz w:val="20"/>
                <w:szCs w:val="20"/>
              </w:rPr>
            </w:pPr>
          </w:p>
          <w:p w:rsidR="0009744B" w:rsidRDefault="0009744B">
            <w:pPr>
              <w:numPr>
                <w:ilvl w:val="0"/>
                <w:numId w:val="12"/>
              </w:numPr>
              <w:tabs>
                <w:tab w:val="clear" w:pos="720"/>
                <w:tab w:val="num" w:pos="360"/>
              </w:tabs>
              <w:ind w:left="36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xml:space="preserve">; after the standard deviation is displayed, the prompt ENTER QC MODIFIER is displayed, use the QC modifier that best describes the action taken from </w:t>
            </w:r>
            <w:hyperlink r:id="rId11" w:history="1">
              <w:r>
                <w:rPr>
                  <w:rStyle w:val="Hyperlink"/>
                  <w:rFonts w:ascii="Arial" w:hAnsi="Arial" w:cs="Arial"/>
                  <w:sz w:val="20"/>
                  <w:szCs w:val="20"/>
                </w:rPr>
                <w:t xml:space="preserve">Table </w:t>
              </w:r>
              <w:proofErr w:type="gramStart"/>
              <w:r>
                <w:rPr>
                  <w:rStyle w:val="Hyperlink"/>
                  <w:rFonts w:ascii="Arial" w:hAnsi="Arial" w:cs="Arial"/>
                  <w:sz w:val="20"/>
                  <w:szCs w:val="20"/>
                </w:rPr>
                <w:t>A</w:t>
              </w:r>
              <w:proofErr w:type="gramEnd"/>
              <w:r>
                <w:rPr>
                  <w:rStyle w:val="Hyperlink"/>
                  <w:rFonts w:ascii="Arial" w:hAnsi="Arial" w:cs="Arial"/>
                  <w:sz w:val="20"/>
                  <w:szCs w:val="20"/>
                </w:rPr>
                <w:t xml:space="preserve"> – Exclusion Comment Codes (QC Modifiers).</w:t>
              </w:r>
            </w:hyperlink>
          </w:p>
          <w:p w:rsidR="0009744B" w:rsidRDefault="0009744B">
            <w:pPr>
              <w:rPr>
                <w:rFonts w:ascii="Arial" w:hAnsi="Arial" w:cs="Arial"/>
                <w:iCs/>
                <w:sz w:val="20"/>
                <w:szCs w:val="20"/>
              </w:rPr>
            </w:pPr>
          </w:p>
        </w:tc>
      </w:tr>
      <w:tr w:rsidR="0009744B">
        <w:tc>
          <w:tcPr>
            <w:tcW w:w="1800" w:type="dxa"/>
            <w:tcBorders>
              <w:top w:val="nil"/>
              <w:left w:val="nil"/>
              <w:bottom w:val="nil"/>
              <w:right w:val="nil"/>
            </w:tcBorders>
          </w:tcPr>
          <w:p w:rsidR="0009744B" w:rsidRDefault="0009744B">
            <w:pPr>
              <w:rPr>
                <w:rFonts w:ascii="Arial" w:hAnsi="Arial" w:cs="Arial"/>
                <w:b/>
                <w:sz w:val="20"/>
              </w:rPr>
            </w:pPr>
          </w:p>
          <w:p w:rsidR="0009744B" w:rsidRDefault="0009744B">
            <w:pPr>
              <w:jc w:val="left"/>
              <w:rPr>
                <w:rFonts w:ascii="Arial" w:hAnsi="Arial" w:cs="Arial"/>
                <w:sz w:val="20"/>
              </w:rPr>
            </w:pPr>
            <w:r>
              <w:rPr>
                <w:rFonts w:ascii="Arial" w:hAnsi="Arial" w:cs="Arial"/>
                <w:b/>
                <w:color w:val="0000FF"/>
                <w:sz w:val="20"/>
              </w:rPr>
              <w:t>Procedure</w:t>
            </w:r>
          </w:p>
        </w:tc>
        <w:tc>
          <w:tcPr>
            <w:tcW w:w="9360" w:type="dxa"/>
            <w:gridSpan w:val="8"/>
            <w:tcBorders>
              <w:left w:val="nil"/>
              <w:bottom w:val="nil"/>
              <w:right w:val="nil"/>
            </w:tcBorders>
          </w:tcPr>
          <w:p w:rsidR="0009744B" w:rsidRDefault="0009744B">
            <w:pPr>
              <w:jc w:val="left"/>
              <w:rPr>
                <w:rFonts w:ascii="Arial" w:hAnsi="Arial" w:cs="Arial"/>
                <w:sz w:val="20"/>
                <w:szCs w:val="20"/>
              </w:rPr>
            </w:pPr>
          </w:p>
          <w:p w:rsidR="0009744B" w:rsidRDefault="0009744B">
            <w:pPr>
              <w:jc w:val="left"/>
              <w:rPr>
                <w:rFonts w:ascii="Arial" w:hAnsi="Arial" w:cs="Arial"/>
                <w:sz w:val="20"/>
                <w:szCs w:val="20"/>
              </w:rPr>
            </w:pPr>
            <w:r>
              <w:rPr>
                <w:rFonts w:ascii="Arial" w:hAnsi="Arial" w:cs="Arial"/>
                <w:sz w:val="20"/>
                <w:szCs w:val="20"/>
              </w:rPr>
              <w:t xml:space="preserve">Follow the activities in the table below for </w:t>
            </w:r>
            <w:r>
              <w:rPr>
                <w:rFonts w:ascii="Arial" w:hAnsi="Arial" w:cs="Arial"/>
                <w:sz w:val="20"/>
              </w:rPr>
              <w:t>PERFORMING HEPU</w:t>
            </w:r>
            <w:r w:rsidR="007F38C2">
              <w:rPr>
                <w:rFonts w:ascii="Arial" w:hAnsi="Arial" w:cs="Arial"/>
                <w:sz w:val="20"/>
              </w:rPr>
              <w:t xml:space="preserve"> and</w:t>
            </w:r>
            <w:r>
              <w:rPr>
                <w:rFonts w:ascii="Arial" w:hAnsi="Arial" w:cs="Arial"/>
                <w:sz w:val="20"/>
              </w:rPr>
              <w:t xml:space="preserve"> HLMW HEPARIN ASSAYS OF PLASMA</w:t>
            </w:r>
            <w:r>
              <w:rPr>
                <w:rFonts w:ascii="Arial" w:hAnsi="Arial" w:cs="Arial"/>
                <w:sz w:val="20"/>
                <w:szCs w:val="20"/>
              </w:rPr>
              <w:t>.</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top w:val="single" w:sz="4" w:space="0" w:color="auto"/>
              <w:left w:val="single" w:sz="4" w:space="0" w:color="auto"/>
              <w:bottom w:val="single" w:sz="4" w:space="0" w:color="auto"/>
            </w:tcBorders>
          </w:tcPr>
          <w:p w:rsidR="0009744B" w:rsidRDefault="0009744B">
            <w:pPr>
              <w:jc w:val="center"/>
              <w:rPr>
                <w:rFonts w:ascii="Arial" w:hAnsi="Arial" w:cs="Arial"/>
                <w:b/>
                <w:bCs/>
                <w:sz w:val="20"/>
              </w:rPr>
            </w:pPr>
            <w:r>
              <w:rPr>
                <w:rFonts w:ascii="Arial" w:hAnsi="Arial" w:cs="Arial"/>
                <w:b/>
                <w:bCs/>
                <w:sz w:val="20"/>
              </w:rPr>
              <w:t>Step</w:t>
            </w:r>
          </w:p>
        </w:tc>
        <w:tc>
          <w:tcPr>
            <w:tcW w:w="8280" w:type="dxa"/>
            <w:gridSpan w:val="7"/>
            <w:tcBorders>
              <w:top w:val="single" w:sz="4" w:space="0" w:color="auto"/>
            </w:tcBorders>
          </w:tcPr>
          <w:p w:rsidR="0009744B" w:rsidRDefault="0009744B">
            <w:pPr>
              <w:jc w:val="left"/>
              <w:rPr>
                <w:rFonts w:ascii="Arial" w:hAnsi="Arial" w:cs="Arial"/>
                <w:b/>
                <w:bCs/>
                <w:sz w:val="20"/>
              </w:rPr>
            </w:pPr>
            <w:r>
              <w:rPr>
                <w:rFonts w:ascii="Arial" w:hAnsi="Arial" w:cs="Arial"/>
                <w:b/>
                <w:bCs/>
                <w:sz w:val="20"/>
              </w:rPr>
              <w:t>Action</w:t>
            </w: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top w:val="single" w:sz="4" w:space="0" w:color="auto"/>
              <w:left w:val="single" w:sz="4" w:space="0" w:color="auto"/>
            </w:tcBorders>
          </w:tcPr>
          <w:p w:rsidR="0009744B" w:rsidRDefault="0009744B">
            <w:pPr>
              <w:jc w:val="center"/>
              <w:rPr>
                <w:rFonts w:ascii="Arial" w:hAnsi="Arial" w:cs="Arial"/>
                <w:sz w:val="20"/>
              </w:rPr>
            </w:pPr>
            <w:r>
              <w:rPr>
                <w:rFonts w:ascii="Arial" w:hAnsi="Arial" w:cs="Arial"/>
                <w:sz w:val="20"/>
              </w:rPr>
              <w:t>1</w:t>
            </w:r>
          </w:p>
        </w:tc>
        <w:tc>
          <w:tcPr>
            <w:tcW w:w="8280" w:type="dxa"/>
            <w:gridSpan w:val="7"/>
          </w:tcPr>
          <w:p w:rsidR="0009744B" w:rsidRDefault="009B2115">
            <w:pPr>
              <w:rPr>
                <w:rFonts w:ascii="Arial" w:hAnsi="Arial"/>
                <w:sz w:val="20"/>
                <w:szCs w:val="20"/>
              </w:rPr>
            </w:pPr>
            <w:r>
              <w:rPr>
                <w:rFonts w:ascii="Arial" w:hAnsi="Arial"/>
                <w:sz w:val="20"/>
                <w:szCs w:val="20"/>
              </w:rPr>
              <w:t xml:space="preserve">Load Heparin </w:t>
            </w:r>
            <w:proofErr w:type="spellStart"/>
            <w:r w:rsidR="0009744B">
              <w:rPr>
                <w:rFonts w:ascii="Arial" w:hAnsi="Arial"/>
                <w:sz w:val="20"/>
                <w:szCs w:val="20"/>
              </w:rPr>
              <w:t>Xa</w:t>
            </w:r>
            <w:proofErr w:type="spellEnd"/>
            <w:r>
              <w:rPr>
                <w:rFonts w:ascii="Arial" w:hAnsi="Arial"/>
                <w:sz w:val="20"/>
                <w:szCs w:val="20"/>
              </w:rPr>
              <w:t xml:space="preserve"> reagent</w:t>
            </w:r>
            <w:r w:rsidR="00621909">
              <w:rPr>
                <w:rFonts w:ascii="Arial" w:hAnsi="Arial"/>
                <w:sz w:val="20"/>
                <w:szCs w:val="20"/>
              </w:rPr>
              <w:t>,</w:t>
            </w:r>
            <w:r w:rsidR="0009744B">
              <w:rPr>
                <w:rFonts w:ascii="Arial" w:hAnsi="Arial"/>
                <w:sz w:val="20"/>
                <w:szCs w:val="20"/>
              </w:rPr>
              <w:t xml:space="preserve"> and Substrate</w:t>
            </w:r>
            <w:r>
              <w:rPr>
                <w:rFonts w:ascii="Arial" w:hAnsi="Arial"/>
                <w:sz w:val="20"/>
                <w:szCs w:val="20"/>
              </w:rPr>
              <w:t xml:space="preserve"> reagent</w:t>
            </w:r>
            <w:r w:rsidR="0009744B">
              <w:rPr>
                <w:rFonts w:ascii="Arial" w:hAnsi="Arial"/>
                <w:sz w:val="20"/>
                <w:szCs w:val="20"/>
              </w:rPr>
              <w:t xml:space="preserve"> in either cooler rack (lane 1 - 4) with bar codes facing left.</w:t>
            </w:r>
            <w:r w:rsidR="00621909">
              <w:rPr>
                <w:rFonts w:ascii="Arial" w:hAnsi="Arial"/>
                <w:sz w:val="20"/>
                <w:szCs w:val="20"/>
              </w:rPr>
              <w:t xml:space="preserve"> Load </w:t>
            </w:r>
            <w:proofErr w:type="spellStart"/>
            <w:r w:rsidR="00621909">
              <w:rPr>
                <w:rFonts w:ascii="Arial" w:hAnsi="Arial"/>
                <w:sz w:val="20"/>
                <w:szCs w:val="20"/>
              </w:rPr>
              <w:t>Owrens</w:t>
            </w:r>
            <w:proofErr w:type="spellEnd"/>
            <w:r w:rsidR="00621909">
              <w:rPr>
                <w:rFonts w:ascii="Arial" w:hAnsi="Arial"/>
                <w:sz w:val="20"/>
                <w:szCs w:val="20"/>
              </w:rPr>
              <w:t xml:space="preserve"> </w:t>
            </w:r>
            <w:proofErr w:type="spellStart"/>
            <w:r w:rsidR="00621909">
              <w:rPr>
                <w:rFonts w:ascii="Arial" w:hAnsi="Arial"/>
                <w:sz w:val="20"/>
                <w:szCs w:val="20"/>
              </w:rPr>
              <w:t>Veronal</w:t>
            </w:r>
            <w:proofErr w:type="spellEnd"/>
            <w:r w:rsidR="00621909">
              <w:rPr>
                <w:rFonts w:ascii="Arial" w:hAnsi="Arial"/>
                <w:sz w:val="20"/>
                <w:szCs w:val="20"/>
              </w:rPr>
              <w:t xml:space="preserve"> Buffer in lane</w:t>
            </w:r>
            <w:r w:rsidR="009F69AC">
              <w:rPr>
                <w:rFonts w:ascii="Arial" w:hAnsi="Arial"/>
                <w:sz w:val="20"/>
                <w:szCs w:val="20"/>
              </w:rPr>
              <w:t>s</w:t>
            </w:r>
            <w:r w:rsidR="00621909">
              <w:rPr>
                <w:rFonts w:ascii="Arial" w:hAnsi="Arial"/>
                <w:sz w:val="20"/>
                <w:szCs w:val="20"/>
              </w:rPr>
              <w:t xml:space="preserve"> 3 or 4, (sample arm must have access). </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nil"/>
            </w:tcBorders>
          </w:tcPr>
          <w:p w:rsidR="0009744B" w:rsidRDefault="0009744B">
            <w:pPr>
              <w:jc w:val="center"/>
              <w:rPr>
                <w:rFonts w:ascii="Arial" w:hAnsi="Arial" w:cs="Arial"/>
                <w:sz w:val="20"/>
              </w:rPr>
            </w:pPr>
            <w:r>
              <w:rPr>
                <w:rFonts w:ascii="Arial" w:hAnsi="Arial" w:cs="Arial"/>
                <w:sz w:val="20"/>
              </w:rPr>
              <w:t>2</w:t>
            </w:r>
          </w:p>
        </w:tc>
        <w:tc>
          <w:tcPr>
            <w:tcW w:w="8280" w:type="dxa"/>
            <w:gridSpan w:val="7"/>
            <w:tcBorders>
              <w:bottom w:val="nil"/>
            </w:tcBorders>
          </w:tcPr>
          <w:p w:rsidR="0009744B" w:rsidRDefault="0009744B">
            <w:pPr>
              <w:rPr>
                <w:rFonts w:ascii="Arial" w:hAnsi="Arial"/>
                <w:sz w:val="20"/>
                <w:szCs w:val="20"/>
              </w:rPr>
            </w:pPr>
            <w:r>
              <w:rPr>
                <w:rFonts w:ascii="Arial" w:hAnsi="Arial"/>
                <w:sz w:val="20"/>
                <w:szCs w:val="20"/>
              </w:rPr>
              <w:t>Place Cleaner SCS and controls in a 5-mL rack; load onto BCS-XP in any available lane (6 through 14).</w:t>
            </w:r>
          </w:p>
          <w:p w:rsidR="0009744B" w:rsidRDefault="0009744B">
            <w:pPr>
              <w:jc w:val="left"/>
              <w:rPr>
                <w:rFonts w:ascii="Arial" w:hAnsi="Arial" w:cs="Arial"/>
                <w:sz w:val="20"/>
                <w:szCs w:val="20"/>
              </w:rPr>
            </w:pPr>
          </w:p>
        </w:tc>
      </w:tr>
      <w:tr w:rsidR="0009744B">
        <w:trPr>
          <w:cantSplit/>
        </w:trPr>
        <w:tc>
          <w:tcPr>
            <w:tcW w:w="1800" w:type="dxa"/>
            <w:tcBorders>
              <w:top w:val="nil"/>
              <w:left w:val="nil"/>
              <w:bottom w:val="nil"/>
              <w:right w:val="single" w:sz="4" w:space="0" w:color="auto"/>
            </w:tcBorders>
          </w:tcPr>
          <w:p w:rsidR="0009744B" w:rsidRDefault="0009744B">
            <w:pPr>
              <w:rPr>
                <w:rFonts w:ascii="Arial" w:hAnsi="Arial" w:cs="Arial"/>
                <w:b/>
                <w:sz w:val="20"/>
              </w:rPr>
            </w:pPr>
          </w:p>
        </w:tc>
        <w:tc>
          <w:tcPr>
            <w:tcW w:w="1080" w:type="dxa"/>
            <w:tcBorders>
              <w:left w:val="single" w:sz="4" w:space="0" w:color="auto"/>
              <w:right w:val="single" w:sz="4" w:space="0" w:color="auto"/>
            </w:tcBorders>
          </w:tcPr>
          <w:p w:rsidR="0009744B" w:rsidRDefault="0009744B">
            <w:pPr>
              <w:jc w:val="center"/>
              <w:rPr>
                <w:rFonts w:ascii="Arial" w:hAnsi="Arial" w:cs="Arial"/>
                <w:sz w:val="20"/>
              </w:rPr>
            </w:pPr>
            <w:r>
              <w:rPr>
                <w:rFonts w:ascii="Arial" w:hAnsi="Arial" w:cs="Arial"/>
                <w:sz w:val="20"/>
              </w:rPr>
              <w:t>3</w:t>
            </w:r>
          </w:p>
        </w:tc>
        <w:tc>
          <w:tcPr>
            <w:tcW w:w="8280" w:type="dxa"/>
            <w:gridSpan w:val="7"/>
            <w:tcBorders>
              <w:left w:val="single" w:sz="4" w:space="0" w:color="auto"/>
              <w:right w:val="single" w:sz="4" w:space="0" w:color="auto"/>
            </w:tcBorders>
          </w:tcPr>
          <w:p w:rsidR="0009744B" w:rsidRDefault="0009744B">
            <w:pPr>
              <w:rPr>
                <w:rFonts w:ascii="Arial" w:hAnsi="Arial" w:cs="Arial"/>
                <w:sz w:val="20"/>
                <w:szCs w:val="20"/>
              </w:rPr>
            </w:pPr>
            <w:r>
              <w:rPr>
                <w:rFonts w:ascii="Arial" w:hAnsi="Arial" w:cs="Arial"/>
                <w:sz w:val="20"/>
                <w:szCs w:val="20"/>
              </w:rPr>
              <w:t>To load patients:</w:t>
            </w:r>
          </w:p>
          <w:p w:rsidR="0009744B" w:rsidRDefault="0009744B">
            <w:pPr>
              <w:ind w:left="1800"/>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Insert rack loaded with barcoded samples in any available lane (6 through 14).</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The barcodes are read and the sample numbers are entered on the Job List.</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Click on the Job List button; all patient sample numbers will appear on the job list with an analyzer symbol preceding the sample number and a red X in the appropriate test cell.</w:t>
            </w:r>
          </w:p>
          <w:p w:rsidR="0009744B" w:rsidRDefault="0009744B">
            <w:pPr>
              <w:jc w:val="left"/>
              <w:rPr>
                <w:rFonts w:ascii="Arial" w:hAnsi="Arial"/>
                <w:sz w:val="20"/>
                <w:szCs w:val="20"/>
              </w:rPr>
            </w:pPr>
          </w:p>
          <w:p w:rsidR="0009744B" w:rsidRDefault="0009744B">
            <w:pPr>
              <w:numPr>
                <w:ilvl w:val="0"/>
                <w:numId w:val="14"/>
              </w:numPr>
              <w:tabs>
                <w:tab w:val="clear" w:pos="360"/>
              </w:tabs>
              <w:jc w:val="left"/>
              <w:rPr>
                <w:rFonts w:ascii="Arial" w:hAnsi="Arial"/>
                <w:sz w:val="20"/>
                <w:szCs w:val="20"/>
              </w:rPr>
            </w:pPr>
            <w:r>
              <w:rPr>
                <w:rFonts w:ascii="Arial" w:hAnsi="Arial"/>
                <w:sz w:val="20"/>
                <w:szCs w:val="20"/>
              </w:rPr>
              <w:t>The run will begin.</w:t>
            </w:r>
          </w:p>
          <w:p w:rsidR="0009744B" w:rsidRDefault="0009744B">
            <w:pPr>
              <w:jc w:val="left"/>
              <w:rPr>
                <w:rFonts w:ascii="Arial" w:hAnsi="Arial" w:cs="Arial"/>
                <w:sz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r>
              <w:rPr>
                <w:rFonts w:ascii="Arial" w:hAnsi="Arial" w:cs="Arial"/>
                <w:sz w:val="20"/>
              </w:rPr>
              <w:t>4</w:t>
            </w:r>
          </w:p>
        </w:tc>
        <w:tc>
          <w:tcPr>
            <w:tcW w:w="8280" w:type="dxa"/>
            <w:gridSpan w:val="7"/>
            <w:tcBorders>
              <w:bottom w:val="single" w:sz="4" w:space="0" w:color="auto"/>
            </w:tcBorders>
          </w:tcPr>
          <w:p w:rsidR="0009744B" w:rsidRDefault="0009744B">
            <w:pPr>
              <w:rPr>
                <w:rFonts w:ascii="Arial" w:hAnsi="Arial"/>
                <w:sz w:val="20"/>
                <w:szCs w:val="20"/>
              </w:rPr>
            </w:pPr>
            <w:r>
              <w:rPr>
                <w:rFonts w:ascii="Arial" w:hAnsi="Arial"/>
                <w:sz w:val="20"/>
                <w:szCs w:val="20"/>
              </w:rPr>
              <w:t>Results appear on the job list when completed. Copy the results on the C1 worklist.</w:t>
            </w:r>
          </w:p>
          <w:p w:rsidR="0009744B" w:rsidRDefault="0009744B">
            <w:pPr>
              <w:rPr>
                <w:rFonts w:ascii="Arial" w:hAnsi="Arial"/>
                <w:sz w:val="20"/>
                <w:szCs w:val="20"/>
              </w:rPr>
            </w:pPr>
          </w:p>
          <w:p w:rsidR="0009744B" w:rsidRDefault="0009744B">
            <w:pPr>
              <w:numPr>
                <w:ilvl w:val="0"/>
                <w:numId w:val="15"/>
              </w:numPr>
              <w:tabs>
                <w:tab w:val="clear" w:pos="360"/>
              </w:tabs>
              <w:rPr>
                <w:rFonts w:ascii="Arial" w:hAnsi="Arial"/>
                <w:sz w:val="20"/>
                <w:szCs w:val="20"/>
              </w:rPr>
            </w:pPr>
            <w:r>
              <w:rPr>
                <w:rFonts w:ascii="Arial" w:hAnsi="Arial"/>
                <w:i/>
                <w:sz w:val="20"/>
                <w:szCs w:val="20"/>
              </w:rPr>
              <w:t>If the instrument is online</w:t>
            </w:r>
            <w:r>
              <w:rPr>
                <w:rFonts w:ascii="Arial" w:hAnsi="Arial"/>
                <w:sz w:val="20"/>
                <w:szCs w:val="20"/>
              </w:rPr>
              <w:t xml:space="preserve">, the results are transmitted to </w:t>
            </w:r>
            <w:proofErr w:type="spellStart"/>
            <w:r>
              <w:rPr>
                <w:rFonts w:ascii="Arial" w:hAnsi="Arial"/>
                <w:sz w:val="20"/>
                <w:szCs w:val="20"/>
              </w:rPr>
              <w:t>Sunquest</w:t>
            </w:r>
            <w:proofErr w:type="spellEnd"/>
            <w:r>
              <w:rPr>
                <w:rFonts w:ascii="Arial" w:hAnsi="Arial"/>
                <w:sz w:val="20"/>
                <w:szCs w:val="20"/>
              </w:rPr>
              <w:t xml:space="preserve"> and appear dark green on the </w:t>
            </w:r>
            <w:proofErr w:type="spellStart"/>
            <w:r>
              <w:rPr>
                <w:rFonts w:ascii="Arial" w:hAnsi="Arial"/>
                <w:sz w:val="20"/>
                <w:szCs w:val="20"/>
              </w:rPr>
              <w:t>Joblist</w:t>
            </w:r>
            <w:proofErr w:type="spellEnd"/>
            <w:r>
              <w:rPr>
                <w:rFonts w:ascii="Arial" w:hAnsi="Arial"/>
                <w:sz w:val="20"/>
                <w:szCs w:val="20"/>
              </w:rPr>
              <w:t>.</w:t>
            </w:r>
          </w:p>
          <w:p w:rsidR="0009744B" w:rsidRDefault="0009744B">
            <w:pPr>
              <w:rPr>
                <w:rFonts w:ascii="Arial" w:hAnsi="Arial"/>
                <w:sz w:val="20"/>
                <w:szCs w:val="20"/>
              </w:rPr>
            </w:pPr>
          </w:p>
          <w:p w:rsidR="0009744B" w:rsidRDefault="0009744B">
            <w:pPr>
              <w:numPr>
                <w:ilvl w:val="0"/>
                <w:numId w:val="15"/>
              </w:numPr>
              <w:tabs>
                <w:tab w:val="clear" w:pos="360"/>
              </w:tabs>
              <w:rPr>
                <w:rFonts w:ascii="Arial" w:hAnsi="Arial"/>
                <w:sz w:val="20"/>
                <w:szCs w:val="20"/>
              </w:rPr>
            </w:pPr>
            <w:r>
              <w:rPr>
                <w:rFonts w:ascii="Arial" w:hAnsi="Arial"/>
                <w:i/>
                <w:sz w:val="20"/>
                <w:szCs w:val="20"/>
              </w:rPr>
              <w:t>If the instrument is offline</w:t>
            </w:r>
            <w:r>
              <w:rPr>
                <w:rFonts w:ascii="Arial" w:hAnsi="Arial"/>
                <w:sz w:val="20"/>
                <w:szCs w:val="20"/>
              </w:rPr>
              <w:t>, enter result in computer following directions listed for manual entry mode under Result Reporting section of this procedure.</w:t>
            </w:r>
          </w:p>
          <w:p w:rsidR="0009744B" w:rsidRDefault="0009744B">
            <w:pPr>
              <w:jc w:val="left"/>
              <w:rPr>
                <w:rFonts w:ascii="Arial" w:hAnsi="Arial" w:cs="Arial"/>
                <w:sz w:val="20"/>
              </w:rPr>
            </w:pPr>
          </w:p>
        </w:tc>
      </w:tr>
      <w:tr w:rsidR="0009744B" w:rsidTr="002F1037">
        <w:trPr>
          <w:trHeight w:val="3014"/>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r>
              <w:rPr>
                <w:rFonts w:ascii="Arial" w:hAnsi="Arial" w:cs="Arial"/>
                <w:sz w:val="20"/>
              </w:rPr>
              <w:t>5</w:t>
            </w:r>
          </w:p>
        </w:tc>
        <w:tc>
          <w:tcPr>
            <w:tcW w:w="8280" w:type="dxa"/>
            <w:gridSpan w:val="7"/>
            <w:tcBorders>
              <w:bottom w:val="single" w:sz="4" w:space="0" w:color="auto"/>
            </w:tcBorders>
          </w:tcPr>
          <w:p w:rsidR="0009744B" w:rsidRDefault="0009744B">
            <w:pPr>
              <w:rPr>
                <w:rFonts w:ascii="Arial" w:hAnsi="Arial"/>
                <w:sz w:val="20"/>
                <w:szCs w:val="20"/>
              </w:rPr>
            </w:pPr>
            <w:r>
              <w:rPr>
                <w:rFonts w:ascii="Arial" w:hAnsi="Arial"/>
                <w:sz w:val="20"/>
                <w:szCs w:val="20"/>
              </w:rPr>
              <w:t>Additional Notes:</w:t>
            </w:r>
          </w:p>
          <w:p w:rsidR="0009744B" w:rsidRDefault="0009744B">
            <w:pPr>
              <w:rPr>
                <w:rFonts w:ascii="Arial" w:hAnsi="Arial"/>
                <w:sz w:val="20"/>
                <w:szCs w:val="20"/>
              </w:rPr>
            </w:pPr>
          </w:p>
          <w:p w:rsidR="0009744B" w:rsidRPr="00FA2D83" w:rsidRDefault="0009744B" w:rsidP="00FA2D83">
            <w:pPr>
              <w:numPr>
                <w:ilvl w:val="0"/>
                <w:numId w:val="18"/>
              </w:numPr>
              <w:tabs>
                <w:tab w:val="clear" w:pos="720"/>
              </w:tabs>
              <w:ind w:left="360"/>
              <w:rPr>
                <w:rFonts w:ascii="Arial" w:hAnsi="Arial"/>
                <w:sz w:val="20"/>
                <w:szCs w:val="20"/>
              </w:rPr>
            </w:pPr>
            <w:r>
              <w:rPr>
                <w:rFonts w:ascii="Arial" w:hAnsi="Arial"/>
                <w:sz w:val="20"/>
                <w:szCs w:val="20"/>
              </w:rPr>
              <w:t>Linearity:</w:t>
            </w:r>
            <w:r w:rsidR="00FA2D83">
              <w:rPr>
                <w:rFonts w:ascii="Arial" w:hAnsi="Arial"/>
                <w:sz w:val="20"/>
                <w:szCs w:val="20"/>
              </w:rPr>
              <w:t xml:space="preserve"> </w:t>
            </w:r>
            <w:r w:rsidRPr="00FA2D83">
              <w:rPr>
                <w:rFonts w:ascii="Arial" w:hAnsi="Arial"/>
                <w:sz w:val="20"/>
                <w:szCs w:val="20"/>
              </w:rPr>
              <w:t>0.01 – top poin</w:t>
            </w:r>
            <w:r w:rsidR="00FA2D83">
              <w:rPr>
                <w:rFonts w:ascii="Arial" w:hAnsi="Arial"/>
                <w:sz w:val="20"/>
                <w:szCs w:val="20"/>
              </w:rPr>
              <w:t>t of curve, generally around 1.6.</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should </w:t>
            </w:r>
            <w:r>
              <w:rPr>
                <w:rFonts w:ascii="Arial" w:hAnsi="Arial"/>
                <w:b/>
                <w:sz w:val="20"/>
                <w:szCs w:val="20"/>
              </w:rPr>
              <w:t>not</w:t>
            </w:r>
            <w:r>
              <w:rPr>
                <w:rFonts w:ascii="Arial" w:hAnsi="Arial"/>
                <w:sz w:val="20"/>
                <w:szCs w:val="20"/>
              </w:rPr>
              <w:t xml:space="preserve"> be collected from a heparinized line.</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should be proceeded by 3 rinses after a sample with </w:t>
            </w:r>
            <w:proofErr w:type="spellStart"/>
            <w:r>
              <w:rPr>
                <w:rFonts w:ascii="Arial" w:hAnsi="Arial"/>
                <w:sz w:val="20"/>
                <w:szCs w:val="20"/>
              </w:rPr>
              <w:t>Hepzyme</w:t>
            </w:r>
            <w:proofErr w:type="spellEnd"/>
            <w:r>
              <w:rPr>
                <w:rFonts w:ascii="Arial" w:hAnsi="Arial"/>
                <w:sz w:val="20"/>
                <w:szCs w:val="20"/>
              </w:rPr>
              <w:t>® has been analyzed.</w:t>
            </w:r>
          </w:p>
          <w:p w:rsidR="0009744B" w:rsidRDefault="0009744B">
            <w:pPr>
              <w:rPr>
                <w:rFonts w:ascii="Arial" w:hAnsi="Arial"/>
                <w:sz w:val="20"/>
                <w:szCs w:val="20"/>
              </w:rPr>
            </w:pPr>
          </w:p>
          <w:p w:rsidR="0009744B" w:rsidRPr="00662E96" w:rsidRDefault="0009744B" w:rsidP="00662E96">
            <w:pPr>
              <w:numPr>
                <w:ilvl w:val="0"/>
                <w:numId w:val="18"/>
              </w:numPr>
              <w:tabs>
                <w:tab w:val="clear" w:pos="720"/>
              </w:tabs>
              <w:ind w:left="360"/>
              <w:rPr>
                <w:rFonts w:ascii="Arial" w:hAnsi="Arial"/>
                <w:sz w:val="20"/>
                <w:szCs w:val="20"/>
              </w:rPr>
            </w:pPr>
            <w:r>
              <w:rPr>
                <w:rFonts w:ascii="Arial" w:hAnsi="Arial"/>
                <w:sz w:val="20"/>
                <w:szCs w:val="20"/>
              </w:rPr>
              <w:t>Samples should not be left on the RBCs, as heparin will be absorbed onto the cell surface or neutralized by the release of platelet factor 4.</w:t>
            </w:r>
            <w:r w:rsidR="00A63AFB">
              <w:rPr>
                <w:rFonts w:ascii="Arial" w:hAnsi="Arial"/>
                <w:sz w:val="20"/>
                <w:szCs w:val="20"/>
              </w:rPr>
              <w:t xml:space="preserve"> Dextran sulfate has been added to the INNOVANCE </w:t>
            </w:r>
            <w:r w:rsidR="00A63AFB">
              <w:rPr>
                <w:rFonts w:ascii="Arial" w:hAnsi="Arial" w:cs="Arial"/>
                <w:sz w:val="20"/>
                <w:szCs w:val="20"/>
              </w:rPr>
              <w:t>®</w:t>
            </w:r>
            <w:r w:rsidR="00A63AFB">
              <w:rPr>
                <w:rFonts w:ascii="Arial" w:hAnsi="Arial"/>
                <w:sz w:val="20"/>
                <w:szCs w:val="20"/>
              </w:rPr>
              <w:t xml:space="preserve"> Heparin reagent to reduce the influence from heparin antagonists such as platelet factor 4.</w:t>
            </w:r>
          </w:p>
          <w:p w:rsidR="0009744B" w:rsidRDefault="0009744B">
            <w:pPr>
              <w:rPr>
                <w:rFonts w:ascii="Arial" w:hAnsi="Arial"/>
                <w:sz w:val="20"/>
                <w:szCs w:val="20"/>
              </w:rPr>
            </w:pPr>
          </w:p>
          <w:p w:rsidR="007B3CA9" w:rsidRDefault="0009744B" w:rsidP="007B3CA9">
            <w:pPr>
              <w:numPr>
                <w:ilvl w:val="0"/>
                <w:numId w:val="18"/>
              </w:numPr>
              <w:tabs>
                <w:tab w:val="clear" w:pos="720"/>
              </w:tabs>
              <w:ind w:left="360"/>
              <w:rPr>
                <w:rFonts w:ascii="Arial" w:hAnsi="Arial"/>
                <w:sz w:val="20"/>
                <w:szCs w:val="20"/>
              </w:rPr>
            </w:pPr>
            <w:r>
              <w:rPr>
                <w:rFonts w:ascii="Arial" w:hAnsi="Arial"/>
                <w:sz w:val="20"/>
                <w:szCs w:val="20"/>
              </w:rPr>
              <w:t>If the values are above the calibrated measurement range, the sample must be diluted 1 +</w:t>
            </w:r>
            <w:r w:rsidR="003618AF">
              <w:rPr>
                <w:rFonts w:ascii="Arial" w:hAnsi="Arial"/>
                <w:sz w:val="20"/>
                <w:szCs w:val="20"/>
              </w:rPr>
              <w:t xml:space="preserve"> 1 with BEN. Load the sample on the analyzer to prevent it from </w:t>
            </w:r>
            <w:proofErr w:type="spellStart"/>
            <w:r w:rsidR="003618AF">
              <w:rPr>
                <w:rFonts w:ascii="Arial" w:hAnsi="Arial"/>
                <w:sz w:val="20"/>
                <w:szCs w:val="20"/>
              </w:rPr>
              <w:t>autofiling</w:t>
            </w:r>
            <w:proofErr w:type="spellEnd"/>
            <w:r w:rsidR="003618AF">
              <w:rPr>
                <w:rFonts w:ascii="Arial" w:hAnsi="Arial"/>
                <w:sz w:val="20"/>
                <w:szCs w:val="20"/>
              </w:rPr>
              <w:t xml:space="preserve"> and then multiply by the dilution factor (x2) before reporting. </w:t>
            </w:r>
          </w:p>
          <w:p w:rsidR="007B3CA9" w:rsidRPr="007B3CA9" w:rsidRDefault="007B3CA9" w:rsidP="007B3CA9">
            <w:pPr>
              <w:ind w:left="360"/>
              <w:rPr>
                <w:rFonts w:ascii="Arial" w:hAnsi="Arial"/>
                <w:sz w:val="20"/>
                <w:szCs w:val="20"/>
              </w:rPr>
            </w:pPr>
          </w:p>
          <w:p w:rsidR="007B3CA9" w:rsidRDefault="007B3CA9" w:rsidP="007B3CA9">
            <w:pPr>
              <w:pStyle w:val="Default"/>
              <w:jc w:val="both"/>
              <w:rPr>
                <w:sz w:val="20"/>
                <w:szCs w:val="20"/>
              </w:rPr>
            </w:pPr>
            <w:r>
              <w:rPr>
                <w:b/>
                <w:bCs/>
                <w:sz w:val="20"/>
                <w:szCs w:val="20"/>
              </w:rPr>
              <w:t>Remember when entering patients on the BCS-XP to type in the dilution first, followed by the accession number</w:t>
            </w:r>
            <w:r w:rsidR="00273B9D">
              <w:rPr>
                <w:b/>
                <w:bCs/>
                <w:sz w:val="20"/>
                <w:szCs w:val="20"/>
              </w:rPr>
              <w:t xml:space="preserve"> or CID number</w:t>
            </w:r>
            <w:r>
              <w:rPr>
                <w:b/>
                <w:bCs/>
                <w:sz w:val="20"/>
                <w:szCs w:val="20"/>
              </w:rPr>
              <w:t xml:space="preserve"> </w:t>
            </w:r>
            <w:proofErr w:type="gramStart"/>
            <w:r>
              <w:rPr>
                <w:b/>
                <w:bCs/>
                <w:sz w:val="20"/>
                <w:szCs w:val="20"/>
              </w:rPr>
              <w:t>( i.e</w:t>
            </w:r>
            <w:proofErr w:type="gramEnd"/>
            <w:r>
              <w:rPr>
                <w:b/>
                <w:bCs/>
                <w:sz w:val="20"/>
                <w:szCs w:val="20"/>
              </w:rPr>
              <w:t xml:space="preserve">. d4T1234 ). This will prevent the diluted result from </w:t>
            </w:r>
            <w:proofErr w:type="spellStart"/>
            <w:r>
              <w:rPr>
                <w:b/>
                <w:bCs/>
                <w:sz w:val="20"/>
                <w:szCs w:val="20"/>
              </w:rPr>
              <w:t>autofiling</w:t>
            </w:r>
            <w:proofErr w:type="spellEnd"/>
            <w:r>
              <w:rPr>
                <w:b/>
                <w:bCs/>
                <w:sz w:val="20"/>
                <w:szCs w:val="20"/>
              </w:rPr>
              <w:t xml:space="preserve">. The result can then be calculated and entered in function MEM. </w:t>
            </w:r>
          </w:p>
          <w:p w:rsidR="007B3CA9" w:rsidRDefault="007B3CA9" w:rsidP="007B3CA9">
            <w:pPr>
              <w:ind w:left="360"/>
              <w:rPr>
                <w:rFonts w:ascii="Arial" w:hAnsi="Arial"/>
                <w:sz w:val="20"/>
                <w:szCs w:val="20"/>
              </w:rPr>
            </w:pPr>
          </w:p>
          <w:p w:rsidR="0009744B" w:rsidRDefault="0009744B" w:rsidP="007B3CA9">
            <w:pPr>
              <w:ind w:left="360"/>
              <w:rPr>
                <w:rFonts w:ascii="Arial" w:hAnsi="Arial"/>
                <w:sz w:val="20"/>
                <w:szCs w:val="20"/>
              </w:rPr>
            </w:pPr>
            <w:r>
              <w:rPr>
                <w:rFonts w:ascii="Arial" w:hAnsi="Arial"/>
                <w:sz w:val="20"/>
                <w:szCs w:val="20"/>
              </w:rPr>
              <w:t>If samples are still above the measurement range they will be reported as greater than two times the upper limit of the measurement range.</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If the values are &lt;0.10 IU/mL and the patient is receiving heparin, call the unit to obtain a new sample.  </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The correct test must be selected to determine the heparin level.</w:t>
            </w:r>
          </w:p>
          <w:p w:rsidR="0009744B" w:rsidRDefault="0009744B">
            <w:pPr>
              <w:numPr>
                <w:ilvl w:val="0"/>
                <w:numId w:val="16"/>
              </w:numPr>
              <w:tabs>
                <w:tab w:val="clear" w:pos="360"/>
                <w:tab w:val="num" w:pos="1080"/>
              </w:tabs>
              <w:ind w:left="1080"/>
              <w:rPr>
                <w:rFonts w:ascii="Arial" w:hAnsi="Arial"/>
                <w:sz w:val="20"/>
                <w:szCs w:val="20"/>
              </w:rPr>
            </w:pPr>
            <w:r>
              <w:rPr>
                <w:rFonts w:ascii="Arial" w:hAnsi="Arial"/>
                <w:sz w:val="20"/>
                <w:szCs w:val="20"/>
              </w:rPr>
              <w:t>Generally, in-house patients are treated with unfractionated heparin.</w:t>
            </w:r>
          </w:p>
          <w:p w:rsidR="0009744B" w:rsidRDefault="0009744B">
            <w:pPr>
              <w:numPr>
                <w:ilvl w:val="0"/>
                <w:numId w:val="16"/>
              </w:numPr>
              <w:tabs>
                <w:tab w:val="clear" w:pos="360"/>
                <w:tab w:val="num" w:pos="1080"/>
              </w:tabs>
              <w:ind w:left="1080"/>
              <w:rPr>
                <w:rFonts w:ascii="Arial" w:hAnsi="Arial"/>
                <w:sz w:val="20"/>
                <w:szCs w:val="20"/>
              </w:rPr>
            </w:pPr>
            <w:r>
              <w:rPr>
                <w:rFonts w:ascii="Arial" w:hAnsi="Arial"/>
                <w:sz w:val="20"/>
                <w:szCs w:val="20"/>
              </w:rPr>
              <w:t>Generally, outpatients are treated with low molecular weight heparin.</w:t>
            </w:r>
          </w:p>
          <w:p w:rsidR="0009744B" w:rsidRDefault="0009744B" w:rsidP="005D5059">
            <w:pPr>
              <w:ind w:left="720"/>
              <w:rPr>
                <w:rFonts w:ascii="Arial" w:hAnsi="Arial"/>
                <w:sz w:val="20"/>
                <w:szCs w:val="20"/>
              </w:rPr>
            </w:pPr>
          </w:p>
          <w:p w:rsidR="0009744B" w:rsidRDefault="0009744B">
            <w:pPr>
              <w:ind w:left="720"/>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Different lot numbers of heparin, especially unfractionated, can cause the curve to shift dramatically.  If the patient’s results seem too elevated as compared to previous results or the control, call pharmacy to check on the type of heparin the patient is receiving.</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 xml:space="preserve">Samples exhibiting gross </w:t>
            </w:r>
            <w:proofErr w:type="spellStart"/>
            <w:r>
              <w:rPr>
                <w:rFonts w:ascii="Arial" w:hAnsi="Arial"/>
                <w:sz w:val="20"/>
                <w:szCs w:val="20"/>
              </w:rPr>
              <w:t>lipemia</w:t>
            </w:r>
            <w:proofErr w:type="spellEnd"/>
            <w:r>
              <w:rPr>
                <w:rFonts w:ascii="Arial" w:hAnsi="Arial"/>
                <w:sz w:val="20"/>
                <w:szCs w:val="20"/>
              </w:rPr>
              <w:t xml:space="preserve"> are to be ultra-centrifuged prior to analysis.</w:t>
            </w:r>
          </w:p>
          <w:p w:rsidR="0009744B" w:rsidRDefault="0009744B">
            <w:pPr>
              <w:rPr>
                <w:rFonts w:ascii="Arial" w:hAnsi="Arial"/>
                <w:sz w:val="20"/>
                <w:szCs w:val="20"/>
              </w:rPr>
            </w:pPr>
          </w:p>
          <w:p w:rsidR="0009744B" w:rsidRDefault="0009744B">
            <w:pPr>
              <w:numPr>
                <w:ilvl w:val="0"/>
                <w:numId w:val="18"/>
              </w:numPr>
              <w:tabs>
                <w:tab w:val="clear" w:pos="720"/>
              </w:tabs>
              <w:ind w:left="360"/>
              <w:rPr>
                <w:rFonts w:ascii="Arial" w:hAnsi="Arial"/>
                <w:sz w:val="20"/>
                <w:szCs w:val="20"/>
              </w:rPr>
            </w:pPr>
            <w:r>
              <w:rPr>
                <w:rFonts w:ascii="Arial" w:hAnsi="Arial"/>
                <w:sz w:val="20"/>
                <w:szCs w:val="20"/>
              </w:rPr>
              <w:t>Results with flags or markings are to be examined in more detail.</w:t>
            </w:r>
          </w:p>
          <w:p w:rsidR="0009744B" w:rsidRDefault="0009744B">
            <w:pPr>
              <w:rPr>
                <w:rFonts w:ascii="Arial" w:hAnsi="Arial"/>
                <w:sz w:val="20"/>
                <w:szCs w:val="20"/>
              </w:rPr>
            </w:pPr>
          </w:p>
          <w:p w:rsidR="00EF4418" w:rsidRDefault="0009744B" w:rsidP="00EF4418">
            <w:pPr>
              <w:numPr>
                <w:ilvl w:val="0"/>
                <w:numId w:val="18"/>
              </w:numPr>
              <w:tabs>
                <w:tab w:val="clear" w:pos="720"/>
              </w:tabs>
              <w:ind w:left="360"/>
              <w:rPr>
                <w:rFonts w:ascii="Arial" w:hAnsi="Arial"/>
                <w:sz w:val="20"/>
                <w:szCs w:val="20"/>
              </w:rPr>
            </w:pPr>
            <w:r>
              <w:rPr>
                <w:rFonts w:ascii="Arial" w:hAnsi="Arial"/>
                <w:sz w:val="20"/>
                <w:szCs w:val="20"/>
              </w:rPr>
              <w:t>Repeat patient samples with an invalid or questionable result flag.</w:t>
            </w:r>
          </w:p>
          <w:p w:rsidR="00EF4418" w:rsidRDefault="00EF4418" w:rsidP="00EF4418">
            <w:pPr>
              <w:pStyle w:val="ListParagraph"/>
              <w:rPr>
                <w:rFonts w:ascii="Arial" w:hAnsi="Arial"/>
                <w:sz w:val="20"/>
                <w:szCs w:val="20"/>
              </w:rPr>
            </w:pPr>
          </w:p>
          <w:p w:rsidR="00EF4418" w:rsidRPr="00EF4418" w:rsidRDefault="00EF4418" w:rsidP="00EF4418">
            <w:pPr>
              <w:numPr>
                <w:ilvl w:val="0"/>
                <w:numId w:val="18"/>
              </w:numPr>
              <w:tabs>
                <w:tab w:val="clear" w:pos="720"/>
              </w:tabs>
              <w:ind w:left="360"/>
              <w:rPr>
                <w:rFonts w:ascii="Arial" w:hAnsi="Arial"/>
                <w:sz w:val="20"/>
                <w:szCs w:val="20"/>
              </w:rPr>
            </w:pPr>
            <w:r>
              <w:rPr>
                <w:rFonts w:ascii="Arial" w:hAnsi="Arial"/>
                <w:sz w:val="20"/>
                <w:szCs w:val="20"/>
              </w:rPr>
              <w:t>There has been evidence to suggest that dextran sulfate dissociates protamine/heparin complexes which may lead to inadequate management of heparin reversal.</w:t>
            </w:r>
          </w:p>
          <w:p w:rsidR="00EF4418" w:rsidRPr="00EF4418" w:rsidRDefault="00EF4418" w:rsidP="00EF4418">
            <w:pPr>
              <w:rPr>
                <w:rFonts w:ascii="Arial" w:hAnsi="Arial"/>
                <w:sz w:val="20"/>
                <w:szCs w:val="20"/>
              </w:rPr>
            </w:pPr>
            <w:r>
              <w:rPr>
                <w:rFonts w:ascii="Arial" w:hAnsi="Arial"/>
                <w:sz w:val="20"/>
                <w:szCs w:val="20"/>
              </w:rPr>
              <w:t xml:space="preserve">       </w:t>
            </w:r>
          </w:p>
          <w:p w:rsidR="0009744B" w:rsidRDefault="0009744B">
            <w:pPr>
              <w:rPr>
                <w:rFonts w:ascii="Arial" w:hAnsi="Arial"/>
                <w:sz w:val="20"/>
                <w:szCs w:val="20"/>
              </w:rPr>
            </w:pPr>
          </w:p>
        </w:tc>
      </w:tr>
      <w:tr w:rsidR="0009744B">
        <w:trPr>
          <w:cantSplit/>
        </w:trPr>
        <w:tc>
          <w:tcPr>
            <w:tcW w:w="1800" w:type="dxa"/>
            <w:tcBorders>
              <w:top w:val="nil"/>
              <w:left w:val="nil"/>
              <w:bottom w:val="nil"/>
              <w:right w:val="nil"/>
            </w:tcBorders>
          </w:tcPr>
          <w:p w:rsidR="0009744B" w:rsidRDefault="0009744B">
            <w:pPr>
              <w:rPr>
                <w:rFonts w:ascii="Arial" w:hAnsi="Arial" w:cs="Arial"/>
                <w:b/>
                <w:sz w:val="20"/>
              </w:rPr>
            </w:pPr>
          </w:p>
        </w:tc>
        <w:tc>
          <w:tcPr>
            <w:tcW w:w="1080" w:type="dxa"/>
            <w:tcBorders>
              <w:left w:val="single" w:sz="4" w:space="0" w:color="auto"/>
              <w:bottom w:val="single" w:sz="4" w:space="0" w:color="auto"/>
            </w:tcBorders>
          </w:tcPr>
          <w:p w:rsidR="0009744B" w:rsidRDefault="0009744B">
            <w:pPr>
              <w:jc w:val="center"/>
              <w:rPr>
                <w:rFonts w:ascii="Arial" w:hAnsi="Arial" w:cs="Arial"/>
                <w:sz w:val="20"/>
              </w:rPr>
            </w:pPr>
          </w:p>
        </w:tc>
        <w:tc>
          <w:tcPr>
            <w:tcW w:w="8280" w:type="dxa"/>
            <w:gridSpan w:val="7"/>
            <w:tcBorders>
              <w:bottom w:val="single" w:sz="4" w:space="0" w:color="auto"/>
            </w:tcBorders>
          </w:tcPr>
          <w:p w:rsidR="002F1037" w:rsidRDefault="002F1037" w:rsidP="002F1037">
            <w:pPr>
              <w:ind w:left="432"/>
              <w:rPr>
                <w:rFonts w:ascii="Arial" w:hAnsi="Arial"/>
                <w:sz w:val="20"/>
                <w:szCs w:val="20"/>
              </w:rPr>
            </w:pPr>
          </w:p>
          <w:p w:rsidR="002F1037" w:rsidRDefault="00BC2992" w:rsidP="002F1037">
            <w:pPr>
              <w:ind w:left="72"/>
              <w:rPr>
                <w:rFonts w:ascii="Arial" w:hAnsi="Arial"/>
                <w:sz w:val="20"/>
                <w:szCs w:val="20"/>
              </w:rPr>
            </w:pPr>
            <w:r>
              <w:rPr>
                <w:rFonts w:ascii="Arial" w:hAnsi="Arial"/>
                <w:sz w:val="20"/>
                <w:szCs w:val="20"/>
              </w:rPr>
              <w:t>13.  If a value of &lt;0.00</w:t>
            </w:r>
            <w:r w:rsidR="002F1037">
              <w:rPr>
                <w:rFonts w:ascii="Arial" w:hAnsi="Arial"/>
                <w:sz w:val="20"/>
                <w:szCs w:val="20"/>
              </w:rPr>
              <w:t xml:space="preserve"> is obtained, verify the result by performing testing on the other </w:t>
            </w:r>
          </w:p>
          <w:p w:rsidR="002F1037" w:rsidRDefault="002F1037" w:rsidP="002F1037">
            <w:pPr>
              <w:ind w:left="72"/>
              <w:rPr>
                <w:rFonts w:ascii="Arial" w:hAnsi="Arial"/>
                <w:sz w:val="20"/>
                <w:szCs w:val="20"/>
              </w:rPr>
            </w:pPr>
            <w:r>
              <w:rPr>
                <w:rFonts w:ascii="Arial" w:hAnsi="Arial"/>
                <w:sz w:val="20"/>
                <w:szCs w:val="20"/>
              </w:rPr>
              <w:t xml:space="preserve">       </w:t>
            </w:r>
            <w:proofErr w:type="gramStart"/>
            <w:r>
              <w:rPr>
                <w:rFonts w:ascii="Arial" w:hAnsi="Arial"/>
                <w:sz w:val="20"/>
                <w:szCs w:val="20"/>
              </w:rPr>
              <w:t>analyzer</w:t>
            </w:r>
            <w:proofErr w:type="gramEnd"/>
            <w:r>
              <w:rPr>
                <w:rFonts w:ascii="Arial" w:hAnsi="Arial"/>
                <w:sz w:val="20"/>
                <w:szCs w:val="20"/>
              </w:rPr>
              <w:t xml:space="preserve"> before reporting. Abnormal results can be encountered with reagents and </w:t>
            </w:r>
          </w:p>
          <w:p w:rsidR="0009744B" w:rsidRDefault="002F1037" w:rsidP="002F1037">
            <w:pPr>
              <w:ind w:left="72"/>
              <w:rPr>
                <w:rFonts w:ascii="Arial" w:hAnsi="Arial"/>
                <w:sz w:val="20"/>
                <w:szCs w:val="20"/>
              </w:rPr>
            </w:pPr>
            <w:r>
              <w:rPr>
                <w:rFonts w:ascii="Arial" w:hAnsi="Arial"/>
                <w:sz w:val="20"/>
                <w:szCs w:val="20"/>
              </w:rPr>
              <w:t xml:space="preserve">       samples that contain air bubbles at the surface; remove all bubbles in reagents and    </w:t>
            </w:r>
            <w:r w:rsidR="0009744B">
              <w:rPr>
                <w:rFonts w:ascii="Arial" w:hAnsi="Arial"/>
                <w:sz w:val="20"/>
                <w:szCs w:val="20"/>
              </w:rPr>
              <w:t xml:space="preserve"> </w:t>
            </w:r>
          </w:p>
          <w:p w:rsidR="002F1037" w:rsidRDefault="002F1037" w:rsidP="002F1037">
            <w:pPr>
              <w:ind w:left="72"/>
              <w:rPr>
                <w:rFonts w:ascii="Arial" w:hAnsi="Arial"/>
                <w:sz w:val="20"/>
                <w:szCs w:val="20"/>
              </w:rPr>
            </w:pPr>
            <w:r>
              <w:rPr>
                <w:rFonts w:ascii="Arial" w:hAnsi="Arial"/>
                <w:sz w:val="20"/>
                <w:szCs w:val="20"/>
              </w:rPr>
              <w:t xml:space="preserve">       </w:t>
            </w:r>
            <w:proofErr w:type="gramStart"/>
            <w:r>
              <w:rPr>
                <w:rFonts w:ascii="Arial" w:hAnsi="Arial"/>
                <w:sz w:val="20"/>
                <w:szCs w:val="20"/>
              </w:rPr>
              <w:t>samples</w:t>
            </w:r>
            <w:proofErr w:type="gramEnd"/>
            <w:r>
              <w:rPr>
                <w:rFonts w:ascii="Arial" w:hAnsi="Arial"/>
                <w:sz w:val="20"/>
                <w:szCs w:val="20"/>
              </w:rPr>
              <w:t>.</w:t>
            </w:r>
            <w:r w:rsidR="00E462AB">
              <w:rPr>
                <w:rFonts w:ascii="Arial" w:hAnsi="Arial"/>
                <w:sz w:val="20"/>
                <w:szCs w:val="20"/>
              </w:rPr>
              <w:t xml:space="preserve"> If results match a value of &lt;0.01 should be reported.</w:t>
            </w:r>
            <w:bookmarkStart w:id="0" w:name="_GoBack"/>
            <w:bookmarkEnd w:id="0"/>
          </w:p>
          <w:p w:rsidR="0009744B" w:rsidRDefault="0009744B">
            <w:pPr>
              <w:ind w:left="432"/>
              <w:rPr>
                <w:rFonts w:ascii="Arial" w:hAnsi="Arial"/>
                <w:sz w:val="20"/>
                <w:szCs w:val="20"/>
              </w:rPr>
            </w:pPr>
          </w:p>
          <w:p w:rsidR="0009744B" w:rsidRDefault="002F1037" w:rsidP="002F1037">
            <w:pPr>
              <w:jc w:val="left"/>
              <w:rPr>
                <w:rFonts w:ascii="Arial" w:hAnsi="Arial"/>
                <w:sz w:val="20"/>
                <w:szCs w:val="20"/>
              </w:rPr>
            </w:pPr>
            <w:r>
              <w:rPr>
                <w:rStyle w:val="Hyperlink"/>
                <w:rFonts w:ascii="Arial" w:hAnsi="Arial"/>
                <w:sz w:val="20"/>
                <w:szCs w:val="20"/>
              </w:rPr>
              <w:t xml:space="preserve">     </w:t>
            </w:r>
            <w:hyperlink r:id="rId12" w:history="1">
              <w:r w:rsidR="0009744B">
                <w:rPr>
                  <w:rStyle w:val="Hyperlink"/>
                  <w:rFonts w:ascii="Arial" w:hAnsi="Arial"/>
                  <w:sz w:val="20"/>
                  <w:szCs w:val="20"/>
                </w:rPr>
                <w:t>Table T - Comparative properties of Unfractionated vs Low Molecular Weight Heparin</w:t>
              </w:r>
            </w:hyperlink>
          </w:p>
          <w:p w:rsidR="0009744B" w:rsidRDefault="0009744B">
            <w:pPr>
              <w:jc w:val="left"/>
              <w:rPr>
                <w:rFonts w:ascii="Arial" w:hAnsi="Arial"/>
                <w:sz w:val="20"/>
                <w:szCs w:val="20"/>
              </w:rPr>
            </w:pPr>
          </w:p>
          <w:p w:rsidR="0009744B" w:rsidRDefault="00E462AB" w:rsidP="002F1037">
            <w:pPr>
              <w:ind w:left="432"/>
              <w:jc w:val="left"/>
              <w:rPr>
                <w:rFonts w:ascii="Arial" w:hAnsi="Arial"/>
                <w:sz w:val="20"/>
                <w:szCs w:val="20"/>
              </w:rPr>
            </w:pPr>
            <w:hyperlink r:id="rId13" w:history="1">
              <w:r w:rsidR="0009744B">
                <w:rPr>
                  <w:rStyle w:val="Hyperlink"/>
                  <w:rFonts w:ascii="Arial" w:hAnsi="Arial"/>
                  <w:sz w:val="20"/>
                  <w:szCs w:val="20"/>
                </w:rPr>
                <w:t>Table U - Trade names of LMW heparin in the United States</w:t>
              </w:r>
            </w:hyperlink>
          </w:p>
          <w:p w:rsidR="0009744B" w:rsidRDefault="0009744B">
            <w:pPr>
              <w:rPr>
                <w:rFonts w:ascii="Arial" w:hAnsi="Arial"/>
                <w:sz w:val="20"/>
                <w:szCs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sz w:val="20"/>
              </w:rPr>
            </w:pPr>
            <w:r>
              <w:rPr>
                <w:rFonts w:ascii="Arial" w:hAnsi="Arial" w:cs="Arial"/>
                <w:sz w:val="20"/>
              </w:rPr>
              <w:br w:type="page"/>
            </w:r>
          </w:p>
          <w:p w:rsidR="0009744B" w:rsidRDefault="0009744B">
            <w:pPr>
              <w:jc w:val="left"/>
              <w:rPr>
                <w:rFonts w:ascii="Arial" w:hAnsi="Arial" w:cs="Arial"/>
                <w:b/>
                <w:color w:val="0000FF"/>
                <w:sz w:val="20"/>
              </w:rPr>
            </w:pPr>
            <w:r>
              <w:rPr>
                <w:rFonts w:ascii="Arial" w:hAnsi="Arial" w:cs="Arial"/>
                <w:b/>
                <w:color w:val="0000FF"/>
                <w:sz w:val="20"/>
              </w:rPr>
              <w:t>Interpretation/</w:t>
            </w:r>
          </w:p>
          <w:p w:rsidR="0009744B" w:rsidRDefault="0009744B">
            <w:pPr>
              <w:jc w:val="left"/>
              <w:rPr>
                <w:rFonts w:ascii="Arial" w:hAnsi="Arial" w:cs="Arial"/>
                <w:b/>
                <w:sz w:val="20"/>
              </w:rPr>
            </w:pPr>
            <w:r>
              <w:rPr>
                <w:rFonts w:ascii="Arial" w:hAnsi="Arial" w:cs="Arial"/>
                <w:b/>
                <w:color w:val="0000FF"/>
                <w:sz w:val="20"/>
              </w:rPr>
              <w:t>Results/Alert Values</w:t>
            </w:r>
          </w:p>
          <w:p w:rsidR="0009744B" w:rsidRDefault="0009744B">
            <w:pPr>
              <w:rPr>
                <w:rFonts w:ascii="Arial" w:hAnsi="Arial" w:cs="Arial"/>
                <w:b/>
                <w:sz w:val="20"/>
              </w:rPr>
            </w:pPr>
          </w:p>
        </w:tc>
        <w:tc>
          <w:tcPr>
            <w:tcW w:w="8336" w:type="dxa"/>
            <w:gridSpan w:val="7"/>
            <w:tcBorders>
              <w:top w:val="single" w:sz="4" w:space="0" w:color="auto"/>
              <w:left w:val="nil"/>
              <w:bottom w:val="nil"/>
              <w:right w:val="nil"/>
            </w:tcBorders>
          </w:tcPr>
          <w:p w:rsidR="00FF4A84" w:rsidRDefault="00FF4A84" w:rsidP="00FF4A84">
            <w:pPr>
              <w:ind w:left="360"/>
              <w:jc w:val="left"/>
              <w:rPr>
                <w:rFonts w:ascii="Arial" w:hAnsi="Arial"/>
                <w:sz w:val="20"/>
                <w:szCs w:val="20"/>
              </w:rPr>
            </w:pPr>
          </w:p>
          <w:p w:rsidR="0009744B" w:rsidRDefault="00FF4A84" w:rsidP="00FF4A84">
            <w:pPr>
              <w:jc w:val="left"/>
              <w:rPr>
                <w:rFonts w:ascii="Arial" w:hAnsi="Arial"/>
                <w:sz w:val="20"/>
                <w:szCs w:val="20"/>
              </w:rPr>
            </w:pPr>
            <w:r>
              <w:rPr>
                <w:rFonts w:ascii="Arial" w:hAnsi="Arial"/>
                <w:sz w:val="20"/>
                <w:szCs w:val="20"/>
              </w:rPr>
              <w:t>1.</w:t>
            </w:r>
            <w:r w:rsidR="0009744B">
              <w:rPr>
                <w:rFonts w:ascii="Arial" w:hAnsi="Arial"/>
                <w:sz w:val="20"/>
                <w:szCs w:val="20"/>
              </w:rPr>
              <w:t>Critical Value:</w:t>
            </w:r>
            <w:r w:rsidR="0009744B">
              <w:rPr>
                <w:rFonts w:ascii="Arial" w:hAnsi="Arial"/>
                <w:sz w:val="20"/>
                <w:szCs w:val="20"/>
              </w:rPr>
              <w:tab/>
            </w:r>
            <w:r w:rsidR="0009744B">
              <w:rPr>
                <w:rFonts w:ascii="Arial" w:hAnsi="Arial"/>
                <w:sz w:val="20"/>
                <w:szCs w:val="20"/>
              </w:rPr>
              <w:tab/>
              <w:t>All ages:</w:t>
            </w:r>
            <w:r w:rsidR="0009744B">
              <w:rPr>
                <w:rFonts w:ascii="Arial" w:hAnsi="Arial"/>
                <w:sz w:val="20"/>
                <w:szCs w:val="20"/>
              </w:rPr>
              <w:tab/>
            </w:r>
            <w:r w:rsidR="0009744B">
              <w:rPr>
                <w:rFonts w:ascii="Arial" w:hAnsi="Arial"/>
                <w:b/>
                <w:sz w:val="20"/>
                <w:szCs w:val="20"/>
              </w:rPr>
              <w:sym w:font="PsfSYMBOL" w:char="F03E"/>
            </w:r>
            <w:r w:rsidR="0009744B">
              <w:rPr>
                <w:rFonts w:ascii="Arial" w:hAnsi="Arial"/>
                <w:b/>
                <w:sz w:val="20"/>
                <w:szCs w:val="20"/>
              </w:rPr>
              <w:t xml:space="preserve"> 1.00 IU/mL</w:t>
            </w:r>
          </w:p>
          <w:p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Call results to the patient’s caregiver within 10 minutes</w:t>
            </w:r>
          </w:p>
          <w:p w:rsidR="0009744B" w:rsidRDefault="0009744B">
            <w:pPr>
              <w:numPr>
                <w:ilvl w:val="0"/>
                <w:numId w:val="20"/>
              </w:numPr>
              <w:tabs>
                <w:tab w:val="clear" w:pos="360"/>
                <w:tab w:val="left" w:pos="-1440"/>
                <w:tab w:val="left" w:pos="-72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Arial" w:hAnsi="Arial"/>
                <w:spacing w:val="-2"/>
                <w:sz w:val="20"/>
                <w:szCs w:val="20"/>
              </w:rPr>
            </w:pPr>
            <w:r>
              <w:rPr>
                <w:rFonts w:ascii="Arial" w:hAnsi="Arial"/>
                <w:spacing w:val="-2"/>
                <w:sz w:val="20"/>
                <w:szCs w:val="20"/>
              </w:rPr>
              <w:t>Documentation:</w:t>
            </w:r>
          </w:p>
          <w:p w:rsidR="0009744B" w:rsidRDefault="0009744B">
            <w:pPr>
              <w:numPr>
                <w:ilvl w:val="0"/>
                <w:numId w:val="21"/>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xml:space="preserve">In </w:t>
            </w:r>
            <w:proofErr w:type="spellStart"/>
            <w:r>
              <w:rPr>
                <w:rFonts w:ascii="Arial" w:hAnsi="Arial"/>
                <w:spacing w:val="-2"/>
                <w:sz w:val="20"/>
                <w:szCs w:val="20"/>
              </w:rPr>
              <w:t>Sunquest</w:t>
            </w:r>
            <w:proofErr w:type="spellEnd"/>
            <w:r>
              <w:rPr>
                <w:rFonts w:ascii="Arial" w:hAnsi="Arial"/>
                <w:spacing w:val="-2"/>
                <w:sz w:val="20"/>
                <w:szCs w:val="20"/>
              </w:rPr>
              <w:t xml:space="preserve">, append all of the following </w:t>
            </w:r>
          </w:p>
          <w:p w:rsidR="0009744B" w:rsidRDefault="0009744B">
            <w:pPr>
              <w:numPr>
                <w:ilvl w:val="0"/>
                <w:numId w:val="22"/>
              </w:numPr>
              <w:tabs>
                <w:tab w:val="clear" w:pos="360"/>
                <w:tab w:val="left" w:pos="-1440"/>
                <w:tab w:val="left" w:pos="-72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 RP</w:t>
            </w:r>
          </w:p>
          <w:p w:rsidR="006E426A" w:rsidRDefault="0009744B" w:rsidP="006E426A">
            <w:pPr>
              <w:numPr>
                <w:ilvl w:val="0"/>
                <w:numId w:val="23"/>
              </w:numPr>
              <w:tabs>
                <w:tab w:val="clear" w:pos="360"/>
                <w:tab w:val="left" w:pos="-1440"/>
                <w:tab w:val="left" w:pos="-72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r>
              <w:rPr>
                <w:rFonts w:ascii="Arial" w:hAnsi="Arial"/>
                <w:spacing w:val="-2"/>
                <w:sz w:val="20"/>
                <w:szCs w:val="20"/>
              </w:rPr>
              <w:t>-</w:t>
            </w:r>
            <w:proofErr w:type="gramStart"/>
            <w:r>
              <w:rPr>
                <w:rFonts w:ascii="Arial" w:hAnsi="Arial"/>
                <w:spacing w:val="-2"/>
                <w:sz w:val="20"/>
                <w:szCs w:val="20"/>
              </w:rPr>
              <w:t>;first</w:t>
            </w:r>
            <w:proofErr w:type="gramEnd"/>
            <w:r>
              <w:rPr>
                <w:rFonts w:ascii="Arial" w:hAnsi="Arial"/>
                <w:spacing w:val="-2"/>
                <w:sz w:val="20"/>
                <w:szCs w:val="20"/>
              </w:rPr>
              <w:t xml:space="preserve"> and last name of caregiver and time called.</w:t>
            </w:r>
            <w:r w:rsidR="006E426A">
              <w:rPr>
                <w:rFonts w:ascii="Arial" w:hAnsi="Arial"/>
                <w:spacing w:val="-2"/>
                <w:sz w:val="20"/>
                <w:szCs w:val="20"/>
              </w:rPr>
              <w:t>+</w:t>
            </w:r>
          </w:p>
          <w:p w:rsidR="006E426A"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left"/>
              <w:rPr>
                <w:rFonts w:ascii="Arial" w:hAnsi="Arial"/>
                <w:spacing w:val="-2"/>
                <w:sz w:val="20"/>
                <w:szCs w:val="20"/>
              </w:rPr>
            </w:pPr>
          </w:p>
          <w:p w:rsidR="00E76F78" w:rsidRDefault="006E426A"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r>
              <w:rPr>
                <w:rFonts w:ascii="Arial" w:hAnsi="Arial"/>
                <w:spacing w:val="-2"/>
                <w:sz w:val="20"/>
                <w:szCs w:val="20"/>
              </w:rPr>
              <w:t xml:space="preserve">2.    Various anticoagulants may affect results for heparin assays </w:t>
            </w:r>
          </w:p>
          <w:p w:rsidR="006E426A" w:rsidRPr="006E426A" w:rsidRDefault="00E462AB" w:rsidP="006E426A">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spacing w:val="-2"/>
                <w:sz w:val="20"/>
                <w:szCs w:val="20"/>
              </w:rPr>
            </w:pPr>
            <w:hyperlink r:id="rId14" w:history="1">
              <w:r w:rsidR="006E426A" w:rsidRPr="006E426A">
                <w:rPr>
                  <w:rStyle w:val="Hyperlink"/>
                  <w:rFonts w:ascii="Arial" w:hAnsi="Arial"/>
                  <w:spacing w:val="-2"/>
                  <w:sz w:val="20"/>
                  <w:szCs w:val="20"/>
                </w:rPr>
                <w:t>Effect of various anticoagulants on commonly used coagulation assays</w:t>
              </w:r>
            </w:hyperlink>
          </w:p>
          <w:p w:rsidR="0009744B" w:rsidRDefault="0009744B">
            <w:pPr>
              <w:ind w:left="720"/>
              <w:jc w:val="left"/>
              <w:rPr>
                <w:rFonts w:ascii="Arial" w:hAnsi="Arial"/>
                <w:sz w:val="20"/>
                <w:szCs w:val="20"/>
              </w:rPr>
            </w:pPr>
          </w:p>
          <w:p w:rsidR="0009744B" w:rsidRDefault="006E426A" w:rsidP="006E426A">
            <w:pPr>
              <w:jc w:val="left"/>
              <w:rPr>
                <w:rFonts w:ascii="Arial" w:hAnsi="Arial"/>
                <w:sz w:val="20"/>
                <w:szCs w:val="20"/>
              </w:rPr>
            </w:pPr>
            <w:r>
              <w:rPr>
                <w:rFonts w:ascii="Arial" w:hAnsi="Arial"/>
                <w:sz w:val="20"/>
                <w:szCs w:val="20"/>
              </w:rPr>
              <w:t xml:space="preserve">3.     </w:t>
            </w:r>
            <w:r w:rsidR="0009744B">
              <w:rPr>
                <w:rFonts w:ascii="Arial" w:hAnsi="Arial"/>
                <w:sz w:val="20"/>
                <w:szCs w:val="20"/>
              </w:rPr>
              <w:t xml:space="preserve">A class of anticoagulants referred to as </w:t>
            </w:r>
            <w:r w:rsidR="0009744B" w:rsidRPr="00F33427">
              <w:rPr>
                <w:rFonts w:ascii="Arial" w:hAnsi="Arial"/>
                <w:sz w:val="20"/>
                <w:szCs w:val="20"/>
              </w:rPr>
              <w:t>Direct Thrombin Inhibitors</w:t>
            </w:r>
            <w:r w:rsidR="0009744B">
              <w:rPr>
                <w:rFonts w:ascii="Arial" w:hAnsi="Arial"/>
                <w:sz w:val="20"/>
                <w:szCs w:val="20"/>
              </w:rPr>
              <w:t xml:space="preserve"> such as </w:t>
            </w:r>
            <w:proofErr w:type="spellStart"/>
            <w:r w:rsidR="0009744B">
              <w:rPr>
                <w:rFonts w:ascii="Arial" w:hAnsi="Arial"/>
                <w:sz w:val="20"/>
                <w:szCs w:val="20"/>
              </w:rPr>
              <w:t>Hirudin</w:t>
            </w:r>
            <w:proofErr w:type="spellEnd"/>
            <w:r w:rsidR="0009744B">
              <w:rPr>
                <w:rFonts w:ascii="Arial" w:hAnsi="Arial"/>
                <w:sz w:val="20"/>
                <w:szCs w:val="20"/>
              </w:rPr>
              <w:t xml:space="preserve"> </w:t>
            </w:r>
            <w:r w:rsidR="005C358D">
              <w:rPr>
                <w:rFonts w:ascii="Arial" w:hAnsi="Arial"/>
                <w:sz w:val="20"/>
                <w:szCs w:val="20"/>
              </w:rPr>
              <w:t xml:space="preserve">  </w:t>
            </w:r>
            <w:r w:rsidR="0009744B">
              <w:rPr>
                <w:rFonts w:ascii="Arial" w:hAnsi="Arial"/>
                <w:sz w:val="20"/>
                <w:szCs w:val="20"/>
              </w:rPr>
              <w:t>(</w:t>
            </w:r>
            <w:proofErr w:type="spellStart"/>
            <w:r w:rsidR="0009744B">
              <w:rPr>
                <w:rFonts w:ascii="Arial" w:hAnsi="Arial"/>
                <w:sz w:val="20"/>
                <w:szCs w:val="20"/>
              </w:rPr>
              <w:t>Refludan</w:t>
            </w:r>
            <w:proofErr w:type="spellEnd"/>
            <w:r w:rsidR="0009744B">
              <w:rPr>
                <w:rFonts w:ascii="Arial" w:hAnsi="Arial"/>
                <w:sz w:val="20"/>
                <w:szCs w:val="20"/>
              </w:rPr>
              <w:t xml:space="preserve">) and </w:t>
            </w:r>
            <w:proofErr w:type="spellStart"/>
            <w:r w:rsidR="0009744B">
              <w:rPr>
                <w:rFonts w:ascii="Arial" w:hAnsi="Arial"/>
                <w:sz w:val="20"/>
                <w:szCs w:val="20"/>
              </w:rPr>
              <w:t>argatroban</w:t>
            </w:r>
            <w:proofErr w:type="spellEnd"/>
            <w:r w:rsidR="0009744B">
              <w:rPr>
                <w:rFonts w:ascii="Arial" w:hAnsi="Arial"/>
                <w:sz w:val="20"/>
                <w:szCs w:val="20"/>
              </w:rPr>
              <w:t xml:space="preserve"> (</w:t>
            </w:r>
            <w:proofErr w:type="spellStart"/>
            <w:r w:rsidR="0009744B">
              <w:rPr>
                <w:rFonts w:ascii="Arial" w:hAnsi="Arial"/>
                <w:sz w:val="20"/>
                <w:szCs w:val="20"/>
              </w:rPr>
              <w:t>Novastan</w:t>
            </w:r>
            <w:proofErr w:type="spellEnd"/>
            <w:r w:rsidR="0009744B">
              <w:rPr>
                <w:rFonts w:ascii="Arial" w:hAnsi="Arial"/>
                <w:sz w:val="20"/>
                <w:szCs w:val="20"/>
                <w:vertAlign w:val="superscript"/>
              </w:rPr>
              <w:sym w:font="Symbol" w:char="F0E2"/>
            </w:r>
            <w:r w:rsidR="0009744B">
              <w:rPr>
                <w:rFonts w:ascii="Arial" w:hAnsi="Arial"/>
                <w:sz w:val="20"/>
                <w:szCs w:val="20"/>
              </w:rPr>
              <w:t>) may cause a falsely elevated heparin level.</w:t>
            </w:r>
          </w:p>
          <w:p w:rsidR="0009744B" w:rsidRDefault="0009744B">
            <w:pPr>
              <w:jc w:val="left"/>
              <w:rPr>
                <w:rFonts w:ascii="Arial" w:hAnsi="Arial" w:cs="Arial"/>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color w:val="0000FF"/>
                <w:sz w:val="20"/>
              </w:rPr>
            </w:pPr>
          </w:p>
          <w:p w:rsidR="0009744B" w:rsidRDefault="0009744B">
            <w:pPr>
              <w:jc w:val="left"/>
              <w:rPr>
                <w:rFonts w:ascii="Arial" w:hAnsi="Arial" w:cs="Arial"/>
                <w:b/>
                <w:sz w:val="20"/>
              </w:rPr>
            </w:pPr>
            <w:r>
              <w:rPr>
                <w:rFonts w:ascii="Arial" w:hAnsi="Arial" w:cs="Arial"/>
                <w:b/>
                <w:color w:val="0000FF"/>
                <w:sz w:val="20"/>
              </w:rPr>
              <w:t>Reference Intervals</w:t>
            </w:r>
          </w:p>
          <w:p w:rsidR="0009744B" w:rsidRDefault="0009744B">
            <w:pPr>
              <w:rPr>
                <w:rFonts w:ascii="Arial" w:hAnsi="Arial" w:cs="Arial"/>
                <w:b/>
                <w:sz w:val="20"/>
              </w:rPr>
            </w:pPr>
          </w:p>
        </w:tc>
        <w:tc>
          <w:tcPr>
            <w:tcW w:w="8336" w:type="dxa"/>
            <w:gridSpan w:val="7"/>
            <w:tcBorders>
              <w:top w:val="single" w:sz="4" w:space="0" w:color="auto"/>
              <w:left w:val="nil"/>
              <w:bottom w:val="single" w:sz="4" w:space="0" w:color="auto"/>
              <w:right w:val="nil"/>
            </w:tcBorders>
          </w:tcPr>
          <w:p w:rsidR="0009744B" w:rsidRDefault="0009744B">
            <w:pPr>
              <w:jc w:val="left"/>
              <w:rPr>
                <w:rFonts w:ascii="Arial" w:hAnsi="Arial" w:cs="Arial"/>
                <w:bCs/>
                <w:sz w:val="20"/>
                <w:szCs w:val="20"/>
              </w:rPr>
            </w:pPr>
          </w:p>
          <w:p w:rsidR="0009744B" w:rsidRDefault="0009744B">
            <w:pPr>
              <w:jc w:val="left"/>
              <w:rPr>
                <w:rFonts w:ascii="Arial" w:hAnsi="Arial" w:cs="Arial"/>
                <w:bCs/>
                <w:sz w:val="20"/>
                <w:szCs w:val="20"/>
              </w:rPr>
            </w:pPr>
            <w:r>
              <w:rPr>
                <w:rFonts w:ascii="Arial" w:hAnsi="Arial" w:cs="Arial"/>
                <w:bCs/>
                <w:sz w:val="20"/>
                <w:szCs w:val="20"/>
              </w:rPr>
              <w:t xml:space="preserve">See </w:t>
            </w:r>
            <w:hyperlink r:id="rId15" w:history="1">
              <w:r>
                <w:rPr>
                  <w:rStyle w:val="Hyperlink"/>
                  <w:rFonts w:ascii="Arial" w:hAnsi="Arial" w:cs="Arial"/>
                  <w:bCs/>
                  <w:sz w:val="20"/>
                  <w:szCs w:val="20"/>
                </w:rPr>
                <w:t>Table V – Heparin Assay of Plasma – Reference Ranges</w:t>
              </w:r>
            </w:hyperlink>
          </w:p>
          <w:p w:rsidR="0009744B" w:rsidRDefault="0009744B">
            <w:pPr>
              <w:jc w:val="left"/>
              <w:rPr>
                <w:rFonts w:ascii="Arial" w:hAnsi="Arial" w:cs="Arial"/>
                <w:bCs/>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p>
          <w:p w:rsidR="0009744B" w:rsidRDefault="0009744B">
            <w:pPr>
              <w:jc w:val="left"/>
              <w:rPr>
                <w:rFonts w:ascii="Arial" w:hAnsi="Arial" w:cs="Arial"/>
                <w:b/>
                <w:bCs/>
                <w:sz w:val="20"/>
              </w:rPr>
            </w:pPr>
            <w:r>
              <w:rPr>
                <w:rFonts w:ascii="Arial" w:hAnsi="Arial" w:cs="Arial"/>
                <w:b/>
                <w:bCs/>
                <w:color w:val="0000FF"/>
                <w:sz w:val="20"/>
              </w:rPr>
              <w:t>Result Reporting</w:t>
            </w:r>
          </w:p>
        </w:tc>
        <w:tc>
          <w:tcPr>
            <w:tcW w:w="8336" w:type="dxa"/>
            <w:gridSpan w:val="7"/>
            <w:tcBorders>
              <w:left w:val="nil"/>
              <w:right w:val="nil"/>
            </w:tcBorders>
          </w:tcPr>
          <w:p w:rsidR="0009744B" w:rsidRDefault="0009744B">
            <w:pPr>
              <w:pStyle w:val="Heading"/>
              <w:jc w:val="left"/>
              <w:rPr>
                <w:rFonts w:ascii="Arial" w:hAnsi="Arial"/>
                <w:b w:val="0"/>
                <w:bCs w:val="0"/>
                <w:iCs/>
                <w:sz w:val="20"/>
                <w:szCs w:val="20"/>
              </w:rPr>
            </w:pPr>
          </w:p>
          <w:p w:rsidR="0009744B" w:rsidRDefault="0009744B">
            <w:pPr>
              <w:jc w:val="left"/>
              <w:rPr>
                <w:rFonts w:ascii="Arial" w:hAnsi="Arial" w:cs="Arial"/>
                <w:sz w:val="20"/>
                <w:szCs w:val="20"/>
              </w:rPr>
            </w:pPr>
            <w:proofErr w:type="spellStart"/>
            <w:r>
              <w:rPr>
                <w:rFonts w:ascii="Arial" w:hAnsi="Arial" w:cs="Arial"/>
                <w:sz w:val="20"/>
                <w:szCs w:val="20"/>
              </w:rPr>
              <w:t>Sunquest</w:t>
            </w:r>
            <w:proofErr w:type="spellEnd"/>
            <w:r>
              <w:rPr>
                <w:rFonts w:ascii="Arial" w:hAnsi="Arial" w:cs="Arial"/>
                <w:sz w:val="20"/>
                <w:szCs w:val="20"/>
              </w:rPr>
              <w:t>:</w:t>
            </w:r>
          </w:p>
          <w:p w:rsidR="0009744B" w:rsidRDefault="0009744B">
            <w:pPr>
              <w:numPr>
                <w:ilvl w:val="0"/>
                <w:numId w:val="25"/>
              </w:numPr>
              <w:jc w:val="left"/>
              <w:rPr>
                <w:rFonts w:ascii="Arial" w:hAnsi="Arial" w:cs="Arial"/>
                <w:sz w:val="20"/>
                <w:szCs w:val="20"/>
              </w:rPr>
            </w:pPr>
            <w:r>
              <w:rPr>
                <w:rFonts w:ascii="Arial" w:hAnsi="Arial" w:cs="Arial"/>
                <w:sz w:val="20"/>
                <w:szCs w:val="20"/>
              </w:rPr>
              <w:t>On-line mode (OEM):</w:t>
            </w:r>
          </w:p>
          <w:p w:rsidR="0009744B" w:rsidRDefault="0009744B">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rsidR="0009744B" w:rsidRDefault="0009744B">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XP1</w:t>
            </w:r>
            <w:r w:rsidR="005718D1">
              <w:rPr>
                <w:rFonts w:ascii="Arial" w:hAnsi="Arial" w:cs="Arial"/>
                <w:sz w:val="20"/>
                <w:szCs w:val="20"/>
              </w:rPr>
              <w:t xml:space="preserve"> or XP3 (</w:t>
            </w:r>
            <w:proofErr w:type="spellStart"/>
            <w:r w:rsidR="005718D1">
              <w:rPr>
                <w:rFonts w:ascii="Arial" w:hAnsi="Arial" w:cs="Arial"/>
                <w:sz w:val="20"/>
                <w:szCs w:val="20"/>
              </w:rPr>
              <w:t>Mpls</w:t>
            </w:r>
            <w:proofErr w:type="spellEnd"/>
            <w:r w:rsidR="005718D1">
              <w:rPr>
                <w:rFonts w:ascii="Arial" w:hAnsi="Arial" w:cs="Arial"/>
                <w:sz w:val="20"/>
                <w:szCs w:val="20"/>
              </w:rPr>
              <w:t>) or</w:t>
            </w:r>
          </w:p>
          <w:p w:rsidR="005718D1" w:rsidRDefault="005718D1">
            <w:pPr>
              <w:ind w:left="720"/>
              <w:jc w:val="left"/>
              <w:rPr>
                <w:rFonts w:ascii="Arial" w:hAnsi="Arial" w:cs="Arial"/>
                <w:sz w:val="20"/>
                <w:szCs w:val="20"/>
              </w:rPr>
            </w:pPr>
            <w:r>
              <w:rPr>
                <w:rFonts w:ascii="Arial" w:hAnsi="Arial" w:cs="Arial"/>
                <w:sz w:val="20"/>
                <w:szCs w:val="20"/>
              </w:rPr>
              <w:t xml:space="preserve">                                                                                           XP2 or XP4 (</w:t>
            </w:r>
            <w:proofErr w:type="spellStart"/>
            <w:r>
              <w:rPr>
                <w:rFonts w:ascii="Arial" w:hAnsi="Arial" w:cs="Arial"/>
                <w:sz w:val="20"/>
                <w:szCs w:val="20"/>
              </w:rPr>
              <w:t>St.Paul</w:t>
            </w:r>
            <w:proofErr w:type="spellEnd"/>
            <w:r>
              <w:rPr>
                <w:rFonts w:ascii="Arial" w:hAnsi="Arial" w:cs="Arial"/>
                <w:sz w:val="20"/>
                <w:szCs w:val="20"/>
              </w:rPr>
              <w:t>)</w:t>
            </w:r>
          </w:p>
          <w:p w:rsidR="005718D1" w:rsidRDefault="005718D1">
            <w:pPr>
              <w:ind w:left="720"/>
              <w:jc w:val="left"/>
              <w:rPr>
                <w:rFonts w:ascii="Arial" w:hAnsi="Arial" w:cs="Arial"/>
                <w:sz w:val="20"/>
                <w:szCs w:val="20"/>
              </w:rPr>
            </w:pPr>
            <w:r>
              <w:rPr>
                <w:rFonts w:ascii="Arial" w:hAnsi="Arial" w:cs="Arial"/>
                <w:sz w:val="20"/>
                <w:szCs w:val="20"/>
              </w:rPr>
              <w:t xml:space="preserve">                                                                                           &lt;CR&gt;</w:t>
            </w:r>
          </w:p>
          <w:p w:rsidR="0009744B" w:rsidRDefault="0009744B">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 xml:space="preserve">Last Cup Received = </w:t>
            </w:r>
            <w:proofErr w:type="spellStart"/>
            <w:r>
              <w:rPr>
                <w:rFonts w:ascii="Arial" w:hAnsi="Arial" w:cs="Arial"/>
                <w:sz w:val="20"/>
                <w:szCs w:val="20"/>
              </w:rPr>
              <w:t>xxxx</w:t>
            </w:r>
            <w:proofErr w:type="spellEnd"/>
            <w:r>
              <w:rPr>
                <w:rFonts w:ascii="Arial" w:hAnsi="Arial" w:cs="Arial"/>
                <w:sz w:val="20"/>
                <w:szCs w:val="20"/>
              </w:rPr>
              <w:t xml:space="preserve"> Last Cup Processed =</w:t>
            </w:r>
            <w:r>
              <w:rPr>
                <w:rFonts w:ascii="Arial" w:hAnsi="Arial" w:cs="Arial"/>
                <w:sz w:val="20"/>
                <w:szCs w:val="20"/>
              </w:rPr>
              <w:tab/>
              <w:t xml:space="preserve"> </w:t>
            </w:r>
            <w:proofErr w:type="spellStart"/>
            <w:r>
              <w:rPr>
                <w:rFonts w:ascii="Arial" w:hAnsi="Arial" w:cs="Arial"/>
                <w:sz w:val="20"/>
                <w:szCs w:val="20"/>
              </w:rPr>
              <w:t>xxxxx</w:t>
            </w:r>
            <w:proofErr w:type="spellEnd"/>
          </w:p>
          <w:p w:rsidR="0009744B" w:rsidRDefault="0009744B">
            <w:pPr>
              <w:ind w:left="5832" w:hanging="5112"/>
              <w:jc w:val="left"/>
              <w:rPr>
                <w:rFonts w:ascii="Arial" w:hAnsi="Arial" w:cs="Arial"/>
                <w:sz w:val="20"/>
                <w:szCs w:val="20"/>
              </w:rPr>
            </w:pPr>
            <w:r>
              <w:rPr>
                <w:rFonts w:ascii="Arial" w:hAnsi="Arial" w:cs="Arial"/>
                <w:sz w:val="20"/>
                <w:szCs w:val="20"/>
              </w:rPr>
              <w:t>Start at Cup</w:t>
            </w:r>
            <w:r>
              <w:rPr>
                <w:rFonts w:ascii="Arial" w:hAnsi="Arial" w:cs="Arial"/>
                <w:sz w:val="20"/>
                <w:szCs w:val="20"/>
              </w:rPr>
              <w:tab/>
              <w:t>Enter cup # if appropriate (same as sequence #)</w:t>
            </w:r>
          </w:p>
          <w:p w:rsidR="0009744B" w:rsidRDefault="0009744B">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rsidR="0009744B" w:rsidRDefault="0009744B">
            <w:pPr>
              <w:ind w:left="720"/>
              <w:jc w:val="left"/>
              <w:rPr>
                <w:rFonts w:ascii="Arial" w:hAnsi="Arial" w:cs="Arial"/>
                <w:sz w:val="20"/>
                <w:szCs w:val="20"/>
              </w:rPr>
            </w:pPr>
            <w:r>
              <w:rPr>
                <w:rFonts w:ascii="Arial" w:hAnsi="Arial" w:cs="Arial"/>
                <w:sz w:val="20"/>
                <w:szCs w:val="20"/>
              </w:rPr>
              <w:t>Accession numbers appear as results are transmitted.  Check flagged results on the BCS, if all results are acceptable:</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r>
            <w:r>
              <w:rPr>
                <w:rFonts w:ascii="Arial" w:hAnsi="Arial" w:cs="Arial"/>
                <w:sz w:val="20"/>
                <w:szCs w:val="20"/>
              </w:rPr>
              <w:tab/>
            </w:r>
            <w:r>
              <w:rPr>
                <w:rFonts w:ascii="Arial" w:hAnsi="Arial" w:cs="Arial"/>
                <w:sz w:val="20"/>
                <w:szCs w:val="20"/>
              </w:rPr>
              <w:tab/>
              <w:t>A &lt;CR&gt;</w:t>
            </w:r>
          </w:p>
          <w:p w:rsidR="0009744B" w:rsidRDefault="0009744B">
            <w:pPr>
              <w:ind w:left="720"/>
              <w:jc w:val="left"/>
              <w:rPr>
                <w:rFonts w:ascii="Arial" w:hAnsi="Arial" w:cs="Arial"/>
                <w:sz w:val="20"/>
                <w:szCs w:val="20"/>
              </w:rPr>
            </w:pPr>
            <w:r>
              <w:rPr>
                <w:rFonts w:ascii="Arial" w:hAnsi="Arial" w:cs="Arial"/>
                <w:sz w:val="20"/>
                <w:szCs w:val="20"/>
              </w:rPr>
              <w:t>If results are unacceptable:</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r>
            <w:r>
              <w:rPr>
                <w:rFonts w:ascii="Arial" w:hAnsi="Arial" w:cs="Arial"/>
                <w:sz w:val="20"/>
                <w:szCs w:val="20"/>
              </w:rPr>
              <w:tab/>
            </w:r>
            <w:r>
              <w:rPr>
                <w:rFonts w:ascii="Arial" w:hAnsi="Arial" w:cs="Arial"/>
                <w:sz w:val="20"/>
                <w:szCs w:val="20"/>
              </w:rPr>
              <w:tab/>
              <w:t>R &lt;CR&gt;</w:t>
            </w:r>
          </w:p>
          <w:p w:rsidR="0009744B" w:rsidRDefault="0009744B">
            <w:pPr>
              <w:ind w:left="720"/>
              <w:jc w:val="left"/>
              <w:rPr>
                <w:rFonts w:ascii="Arial" w:hAnsi="Arial" w:cs="Arial"/>
                <w:sz w:val="20"/>
                <w:szCs w:val="20"/>
              </w:rPr>
            </w:pPr>
          </w:p>
          <w:p w:rsidR="0009744B" w:rsidRDefault="0009744B">
            <w:pPr>
              <w:numPr>
                <w:ilvl w:val="0"/>
                <w:numId w:val="25"/>
              </w:numPr>
              <w:jc w:val="left"/>
              <w:rPr>
                <w:rFonts w:ascii="Arial" w:hAnsi="Arial" w:cs="Arial"/>
                <w:sz w:val="20"/>
                <w:szCs w:val="20"/>
              </w:rPr>
            </w:pPr>
            <w:r>
              <w:rPr>
                <w:rFonts w:ascii="Arial" w:hAnsi="Arial" w:cs="Arial"/>
                <w:sz w:val="20"/>
                <w:szCs w:val="20"/>
              </w:rPr>
              <w:t>Manual entry mode (MEM):</w:t>
            </w:r>
          </w:p>
          <w:p w:rsidR="0009744B" w:rsidRDefault="0009744B">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rsidR="0009744B" w:rsidRDefault="0009744B">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C1 &lt;CR&gt;</w:t>
            </w:r>
          </w:p>
          <w:p w:rsidR="0009744B" w:rsidRDefault="0009744B">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 &lt;CR&gt;</w:t>
            </w:r>
          </w:p>
          <w:p w:rsidR="0009744B" w:rsidRDefault="0009744B">
            <w:pPr>
              <w:ind w:left="720"/>
              <w:jc w:val="left"/>
              <w:rPr>
                <w:rFonts w:ascii="Arial" w:hAnsi="Arial" w:cs="Arial"/>
                <w:sz w:val="20"/>
                <w:szCs w:val="20"/>
              </w:rPr>
            </w:pPr>
            <w:r>
              <w:rPr>
                <w:rFonts w:ascii="Arial" w:hAnsi="Arial" w:cs="Arial"/>
                <w:sz w:val="20"/>
                <w:szCs w:val="20"/>
              </w:rPr>
              <w:t>Lots of tests ap</w:t>
            </w:r>
            <w:r w:rsidR="005718D1">
              <w:rPr>
                <w:rFonts w:ascii="Arial" w:hAnsi="Arial" w:cs="Arial"/>
                <w:sz w:val="20"/>
                <w:szCs w:val="20"/>
              </w:rPr>
              <w:t>pear one at a time</w:t>
            </w:r>
            <w:r w:rsidR="005718D1">
              <w:rPr>
                <w:rFonts w:ascii="Arial" w:hAnsi="Arial" w:cs="Arial"/>
                <w:sz w:val="20"/>
                <w:szCs w:val="20"/>
              </w:rPr>
              <w:tab/>
              <w:t>Enter XP1 or XP3 (</w:t>
            </w:r>
            <w:proofErr w:type="spellStart"/>
            <w:r w:rsidR="005718D1">
              <w:rPr>
                <w:rFonts w:ascii="Arial" w:hAnsi="Arial" w:cs="Arial"/>
                <w:sz w:val="20"/>
                <w:szCs w:val="20"/>
              </w:rPr>
              <w:t>Mpls</w:t>
            </w:r>
            <w:proofErr w:type="spellEnd"/>
            <w:r w:rsidR="005718D1">
              <w:rPr>
                <w:rFonts w:ascii="Arial" w:hAnsi="Arial" w:cs="Arial"/>
                <w:sz w:val="20"/>
                <w:szCs w:val="20"/>
              </w:rPr>
              <w:t xml:space="preserve">) or XP2 or XP4 </w:t>
            </w:r>
          </w:p>
          <w:p w:rsidR="005718D1" w:rsidRDefault="005718D1">
            <w:pPr>
              <w:ind w:left="720"/>
              <w:jc w:val="lef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St.Paul</w:t>
            </w:r>
            <w:proofErr w:type="spellEnd"/>
            <w:r>
              <w:rPr>
                <w:rFonts w:ascii="Arial" w:hAnsi="Arial" w:cs="Arial"/>
                <w:sz w:val="20"/>
                <w:szCs w:val="20"/>
              </w:rPr>
              <w:t>) &lt;CR&gt;</w:t>
            </w:r>
          </w:p>
          <w:p w:rsidR="0009744B" w:rsidRDefault="0009744B">
            <w:pPr>
              <w:ind w:left="720"/>
              <w:jc w:val="left"/>
              <w:rPr>
                <w:rFonts w:ascii="Arial" w:hAnsi="Arial" w:cs="Arial"/>
                <w:sz w:val="20"/>
                <w:szCs w:val="20"/>
              </w:rPr>
            </w:pPr>
            <w:r>
              <w:rPr>
                <w:rFonts w:ascii="Arial" w:hAnsi="Arial" w:cs="Arial"/>
                <w:sz w:val="20"/>
                <w:szCs w:val="20"/>
              </w:rPr>
              <w:t>(A)</w:t>
            </w:r>
            <w:proofErr w:type="spellStart"/>
            <w:r>
              <w:rPr>
                <w:rFonts w:ascii="Arial" w:hAnsi="Arial" w:cs="Arial"/>
                <w:sz w:val="20"/>
                <w:szCs w:val="20"/>
              </w:rPr>
              <w:t>ccept</w:t>
            </w:r>
            <w:proofErr w:type="spellEnd"/>
            <w:r>
              <w:rPr>
                <w:rFonts w:ascii="Arial" w:hAnsi="Arial" w:cs="Arial"/>
                <w:sz w:val="20"/>
                <w:szCs w:val="20"/>
              </w:rPr>
              <w:t>, (M)</w:t>
            </w:r>
            <w:proofErr w:type="spellStart"/>
            <w:r>
              <w:rPr>
                <w:rFonts w:ascii="Arial" w:hAnsi="Arial" w:cs="Arial"/>
                <w:sz w:val="20"/>
                <w:szCs w:val="20"/>
              </w:rPr>
              <w:t>odify</w:t>
            </w:r>
            <w:proofErr w:type="spellEnd"/>
            <w:r>
              <w:rPr>
                <w:rFonts w:ascii="Arial" w:hAnsi="Arial" w:cs="Arial"/>
                <w:sz w:val="20"/>
                <w:szCs w:val="20"/>
              </w:rPr>
              <w:t xml:space="preserve"> or (R)eject:</w:t>
            </w:r>
            <w:r>
              <w:rPr>
                <w:rFonts w:ascii="Arial" w:hAnsi="Arial" w:cs="Arial"/>
                <w:sz w:val="20"/>
                <w:szCs w:val="20"/>
              </w:rPr>
              <w:tab/>
            </w:r>
            <w:r>
              <w:rPr>
                <w:rFonts w:ascii="Arial" w:hAnsi="Arial" w:cs="Arial"/>
                <w:sz w:val="20"/>
                <w:szCs w:val="20"/>
              </w:rPr>
              <w:tab/>
              <w:t>A &lt;CR&gt;</w:t>
            </w:r>
          </w:p>
          <w:p w:rsidR="0009744B" w:rsidRDefault="0009744B">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rsidR="0009744B" w:rsidRDefault="0009744B">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rsidR="0009744B" w:rsidRDefault="0009744B">
            <w:pPr>
              <w:ind w:left="720"/>
              <w:jc w:val="left"/>
              <w:rPr>
                <w:rFonts w:ascii="Arial" w:hAnsi="Arial" w:cs="Arial"/>
                <w:sz w:val="20"/>
                <w:szCs w:val="20"/>
              </w:rPr>
            </w:pPr>
            <w:r>
              <w:rPr>
                <w:rFonts w:ascii="Arial" w:hAnsi="Arial" w:cs="Arial"/>
                <w:sz w:val="20"/>
                <w:szCs w:val="20"/>
              </w:rPr>
              <w:t>HEPU or HLMW:</w:t>
            </w:r>
            <w:r>
              <w:rPr>
                <w:rFonts w:ascii="Arial" w:hAnsi="Arial" w:cs="Arial"/>
                <w:sz w:val="20"/>
                <w:szCs w:val="20"/>
              </w:rPr>
              <w:tab/>
            </w:r>
            <w:r>
              <w:rPr>
                <w:rFonts w:ascii="Arial" w:hAnsi="Arial" w:cs="Arial"/>
                <w:sz w:val="20"/>
                <w:szCs w:val="20"/>
              </w:rPr>
              <w:tab/>
            </w:r>
            <w:r>
              <w:rPr>
                <w:rFonts w:ascii="Arial" w:hAnsi="Arial" w:cs="Arial"/>
                <w:sz w:val="20"/>
                <w:szCs w:val="20"/>
              </w:rPr>
              <w:tab/>
              <w:t>Enter results (</w:t>
            </w:r>
            <w:proofErr w:type="spellStart"/>
            <w:r>
              <w:rPr>
                <w:rFonts w:ascii="Arial" w:hAnsi="Arial" w:cs="Arial"/>
                <w:sz w:val="20"/>
                <w:szCs w:val="20"/>
              </w:rPr>
              <w:t>xxx.x</w:t>
            </w:r>
            <w:proofErr w:type="spellEnd"/>
            <w:r>
              <w:rPr>
                <w:rFonts w:ascii="Arial" w:hAnsi="Arial" w:cs="Arial"/>
                <w:sz w:val="20"/>
                <w:szCs w:val="20"/>
              </w:rPr>
              <w:t>) &lt;CR&gt;</w:t>
            </w:r>
          </w:p>
          <w:p w:rsidR="0009744B" w:rsidRDefault="0009744B">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rsidR="0009744B" w:rsidRDefault="0009744B">
            <w:pPr>
              <w:ind w:left="720"/>
              <w:jc w:val="left"/>
              <w:rPr>
                <w:rFonts w:ascii="Arial" w:hAnsi="Arial" w:cs="Arial"/>
                <w:sz w:val="20"/>
                <w:szCs w:val="20"/>
              </w:rPr>
            </w:pPr>
          </w:p>
          <w:p w:rsidR="0009744B" w:rsidRDefault="0009744B">
            <w:pPr>
              <w:jc w:val="left"/>
              <w:rPr>
                <w:rFonts w:ascii="Arial" w:hAnsi="Arial" w:cs="Arial"/>
                <w:iCs/>
                <w:sz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r>
              <w:rPr>
                <w:rFonts w:ascii="Arial" w:hAnsi="Arial" w:cs="Arial"/>
                <w:b/>
                <w:bCs/>
                <w:color w:val="0000FF"/>
                <w:sz w:val="20"/>
              </w:rPr>
              <w:t>Maintenance</w:t>
            </w:r>
          </w:p>
        </w:tc>
        <w:tc>
          <w:tcPr>
            <w:tcW w:w="8336" w:type="dxa"/>
            <w:gridSpan w:val="7"/>
            <w:tcBorders>
              <w:left w:val="nil"/>
              <w:right w:val="nil"/>
            </w:tcBorders>
          </w:tcPr>
          <w:p w:rsidR="0009744B" w:rsidRDefault="0009744B">
            <w:pPr>
              <w:numPr>
                <w:ilvl w:val="0"/>
                <w:numId w:val="26"/>
              </w:numPr>
              <w:jc w:val="left"/>
              <w:rPr>
                <w:rFonts w:ascii="Arial" w:hAnsi="Arial"/>
                <w:sz w:val="20"/>
                <w:szCs w:val="20"/>
              </w:rPr>
            </w:pPr>
            <w:r>
              <w:rPr>
                <w:rFonts w:ascii="Arial" w:hAnsi="Arial"/>
                <w:sz w:val="20"/>
                <w:szCs w:val="20"/>
              </w:rPr>
              <w:t>Night shift performs daily maintenance:</w:t>
            </w:r>
          </w:p>
          <w:p w:rsidR="0009744B" w:rsidRDefault="0009744B">
            <w:pPr>
              <w:numPr>
                <w:ilvl w:val="0"/>
                <w:numId w:val="27"/>
              </w:numPr>
              <w:tabs>
                <w:tab w:val="clear" w:pos="360"/>
                <w:tab w:val="num" w:pos="1080"/>
              </w:tabs>
              <w:ind w:left="1080"/>
              <w:jc w:val="left"/>
              <w:rPr>
                <w:rFonts w:ascii="Arial" w:hAnsi="Arial"/>
                <w:sz w:val="20"/>
                <w:szCs w:val="20"/>
              </w:rPr>
            </w:pPr>
            <w:r>
              <w:rPr>
                <w:rFonts w:ascii="Arial" w:hAnsi="Arial"/>
                <w:sz w:val="20"/>
                <w:szCs w:val="20"/>
              </w:rPr>
              <w:t>See procedure on the back side of the BCS-XP Maintenance form</w:t>
            </w:r>
          </w:p>
          <w:p w:rsidR="0009744B" w:rsidRDefault="0009744B">
            <w:pPr>
              <w:numPr>
                <w:ilvl w:val="0"/>
                <w:numId w:val="27"/>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09744B" w:rsidRDefault="0009744B">
            <w:pPr>
              <w:jc w:val="left"/>
              <w:rPr>
                <w:rFonts w:ascii="Arial" w:hAnsi="Arial"/>
                <w:sz w:val="20"/>
                <w:szCs w:val="20"/>
              </w:rPr>
            </w:pPr>
          </w:p>
          <w:p w:rsidR="0009744B" w:rsidRDefault="0009744B">
            <w:pPr>
              <w:numPr>
                <w:ilvl w:val="0"/>
                <w:numId w:val="26"/>
              </w:numPr>
              <w:jc w:val="left"/>
              <w:rPr>
                <w:rFonts w:ascii="Arial" w:hAnsi="Arial"/>
                <w:sz w:val="20"/>
                <w:szCs w:val="20"/>
              </w:rPr>
            </w:pPr>
            <w:r>
              <w:rPr>
                <w:rFonts w:ascii="Arial" w:hAnsi="Arial"/>
                <w:sz w:val="20"/>
                <w:szCs w:val="20"/>
              </w:rPr>
              <w:t>Day Shift performs weekly, monthly, and “as needed” maintenance is performed by day shift</w:t>
            </w:r>
          </w:p>
          <w:p w:rsidR="0009744B" w:rsidRDefault="0009744B">
            <w:pPr>
              <w:numPr>
                <w:ilvl w:val="0"/>
                <w:numId w:val="28"/>
              </w:numPr>
              <w:tabs>
                <w:tab w:val="clear" w:pos="360"/>
                <w:tab w:val="num" w:pos="1080"/>
              </w:tabs>
              <w:ind w:left="1080"/>
              <w:jc w:val="left"/>
              <w:rPr>
                <w:rFonts w:ascii="Arial" w:hAnsi="Arial"/>
                <w:sz w:val="20"/>
                <w:szCs w:val="20"/>
              </w:rPr>
            </w:pPr>
            <w:r>
              <w:rPr>
                <w:rFonts w:ascii="Arial" w:hAnsi="Arial"/>
                <w:sz w:val="20"/>
                <w:szCs w:val="20"/>
              </w:rPr>
              <w:t>See procedures in the front of the BCS-XP Logbook</w:t>
            </w:r>
          </w:p>
          <w:p w:rsidR="0009744B" w:rsidRDefault="0009744B">
            <w:pPr>
              <w:numPr>
                <w:ilvl w:val="0"/>
                <w:numId w:val="28"/>
              </w:numPr>
              <w:tabs>
                <w:tab w:val="clear" w:pos="360"/>
                <w:tab w:val="num" w:pos="1080"/>
              </w:tabs>
              <w:ind w:left="1080"/>
              <w:jc w:val="left"/>
              <w:rPr>
                <w:rFonts w:ascii="Arial" w:hAnsi="Arial"/>
                <w:sz w:val="20"/>
                <w:szCs w:val="20"/>
              </w:rPr>
            </w:pPr>
            <w:r>
              <w:rPr>
                <w:rFonts w:ascii="Arial" w:hAnsi="Arial"/>
                <w:sz w:val="20"/>
                <w:szCs w:val="20"/>
              </w:rPr>
              <w:t>Document on the BCS-XP Maintenance form</w:t>
            </w:r>
          </w:p>
          <w:p w:rsidR="0009744B" w:rsidRDefault="0009744B">
            <w:pPr>
              <w:pStyle w:val="Heading"/>
              <w:jc w:val="left"/>
              <w:rPr>
                <w:rFonts w:ascii="Arial" w:hAnsi="Arial"/>
                <w:b w:val="0"/>
                <w:bCs w:val="0"/>
                <w:iCs/>
                <w:sz w:val="20"/>
                <w:szCs w:val="20"/>
              </w:rPr>
            </w:pPr>
          </w:p>
        </w:tc>
      </w:tr>
      <w:tr w:rsidR="0009744B">
        <w:trPr>
          <w:gridAfter w:val="1"/>
          <w:wAfter w:w="1024" w:type="dxa"/>
          <w:cantSplit/>
        </w:trPr>
        <w:tc>
          <w:tcPr>
            <w:tcW w:w="1800" w:type="dxa"/>
            <w:tcBorders>
              <w:top w:val="nil"/>
              <w:left w:val="nil"/>
              <w:bottom w:val="nil"/>
              <w:right w:val="nil"/>
            </w:tcBorders>
          </w:tcPr>
          <w:p w:rsidR="0009744B" w:rsidRDefault="0009744B">
            <w:pPr>
              <w:rPr>
                <w:rFonts w:ascii="Arial" w:hAnsi="Arial" w:cs="Arial"/>
                <w:b/>
                <w:bCs/>
                <w:color w:val="0000FF"/>
                <w:sz w:val="20"/>
              </w:rPr>
            </w:pPr>
            <w:r>
              <w:rPr>
                <w:rFonts w:ascii="Arial" w:hAnsi="Arial" w:cs="Arial"/>
                <w:b/>
                <w:bCs/>
                <w:color w:val="0000FF"/>
                <w:sz w:val="20"/>
              </w:rPr>
              <w:t>Troubleshooting</w:t>
            </w:r>
          </w:p>
        </w:tc>
        <w:tc>
          <w:tcPr>
            <w:tcW w:w="8336" w:type="dxa"/>
            <w:gridSpan w:val="7"/>
            <w:tcBorders>
              <w:left w:val="nil"/>
              <w:right w:val="nil"/>
            </w:tcBorders>
          </w:tcPr>
          <w:p w:rsidR="0009744B" w:rsidRDefault="0009744B">
            <w:pPr>
              <w:numPr>
                <w:ilvl w:val="0"/>
                <w:numId w:val="29"/>
              </w:numPr>
              <w:jc w:val="left"/>
              <w:rPr>
                <w:rFonts w:ascii="Arial" w:hAnsi="Arial" w:cs="Arial"/>
                <w:sz w:val="20"/>
                <w:szCs w:val="20"/>
              </w:rPr>
            </w:pPr>
            <w:r>
              <w:rPr>
                <w:rFonts w:ascii="Arial" w:hAnsi="Arial" w:cs="Arial"/>
                <w:sz w:val="20"/>
                <w:szCs w:val="20"/>
              </w:rPr>
              <w:t>Reoccurring problems are documented in the BCS-XP Action Log.</w:t>
            </w:r>
          </w:p>
          <w:p w:rsidR="0009744B" w:rsidRDefault="0009744B">
            <w:pPr>
              <w:jc w:val="left"/>
              <w:rPr>
                <w:rFonts w:ascii="Arial" w:hAnsi="Arial" w:cs="Arial"/>
                <w:sz w:val="20"/>
                <w:szCs w:val="20"/>
              </w:rPr>
            </w:pPr>
          </w:p>
          <w:p w:rsidR="0009744B" w:rsidRDefault="0009744B">
            <w:pPr>
              <w:numPr>
                <w:ilvl w:val="0"/>
                <w:numId w:val="29"/>
              </w:numPr>
              <w:jc w:val="left"/>
              <w:rPr>
                <w:rFonts w:ascii="Arial" w:hAnsi="Arial" w:cs="Arial"/>
                <w:sz w:val="20"/>
                <w:szCs w:val="20"/>
              </w:rPr>
            </w:pPr>
            <w:r>
              <w:rPr>
                <w:rFonts w:ascii="Arial" w:hAnsi="Arial" w:cs="Arial"/>
                <w:sz w:val="20"/>
                <w:szCs w:val="20"/>
              </w:rPr>
              <w:t>Call Dade Behring Technical Services (TAC) 1-877-457-4BCS; enter account number 511404# and be prepared to give the following:</w:t>
            </w:r>
          </w:p>
          <w:p w:rsidR="0009744B" w:rsidRDefault="0009744B">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Serial number</w:t>
            </w:r>
          </w:p>
          <w:p w:rsidR="0009744B" w:rsidRDefault="0009744B">
            <w:pPr>
              <w:numPr>
                <w:ilvl w:val="0"/>
                <w:numId w:val="30"/>
              </w:numPr>
              <w:tabs>
                <w:tab w:val="clear" w:pos="360"/>
                <w:tab w:val="num" w:pos="1800"/>
              </w:tabs>
              <w:ind w:left="1800"/>
              <w:jc w:val="left"/>
              <w:rPr>
                <w:rFonts w:ascii="Arial" w:hAnsi="Arial" w:cs="Arial"/>
                <w:sz w:val="20"/>
                <w:szCs w:val="20"/>
              </w:rPr>
            </w:pPr>
            <w:r>
              <w:rPr>
                <w:rFonts w:ascii="Arial" w:hAnsi="Arial" w:cs="Arial"/>
                <w:sz w:val="20"/>
                <w:szCs w:val="20"/>
              </w:rPr>
              <w:t>What was going on at time of instrument malfunction</w:t>
            </w:r>
          </w:p>
          <w:p w:rsidR="0009744B" w:rsidRDefault="0009744B">
            <w:pPr>
              <w:jc w:val="left"/>
              <w:rPr>
                <w:rFonts w:ascii="Arial" w:hAnsi="Arial" w:cs="Arial"/>
                <w:sz w:val="20"/>
                <w:szCs w:val="20"/>
              </w:rPr>
            </w:pP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trPr>
        <w:tc>
          <w:tcPr>
            <w:tcW w:w="1800" w:type="dxa"/>
            <w:tcBorders>
              <w:left w:val="nil"/>
            </w:tcBorders>
          </w:tcPr>
          <w:p w:rsidR="0009744B" w:rsidRDefault="0009744B">
            <w:pPr>
              <w:rPr>
                <w:rFonts w:ascii="Arial" w:hAnsi="Arial" w:cs="Arial"/>
                <w:b/>
                <w:bCs/>
                <w:sz w:val="20"/>
              </w:rPr>
            </w:pPr>
          </w:p>
          <w:p w:rsidR="0009744B" w:rsidRDefault="0009744B">
            <w:pPr>
              <w:jc w:val="left"/>
              <w:rPr>
                <w:rFonts w:ascii="Arial" w:hAnsi="Arial" w:cs="Arial"/>
                <w:b/>
                <w:bCs/>
                <w:color w:val="0000FF"/>
                <w:sz w:val="20"/>
              </w:rPr>
            </w:pPr>
            <w:r>
              <w:rPr>
                <w:rFonts w:ascii="Arial" w:hAnsi="Arial" w:cs="Arial"/>
                <w:b/>
                <w:bCs/>
                <w:color w:val="0000FF"/>
                <w:sz w:val="20"/>
              </w:rPr>
              <w:t>References</w:t>
            </w:r>
          </w:p>
        </w:tc>
        <w:tc>
          <w:tcPr>
            <w:tcW w:w="8336" w:type="dxa"/>
            <w:gridSpan w:val="7"/>
            <w:tcBorders>
              <w:top w:val="single" w:sz="4" w:space="0" w:color="auto"/>
              <w:bottom w:val="single" w:sz="4" w:space="0" w:color="auto"/>
              <w:right w:val="nil"/>
            </w:tcBorders>
          </w:tcPr>
          <w:p w:rsidR="0009744B" w:rsidRDefault="0009744B">
            <w:pPr>
              <w:jc w:val="left"/>
              <w:rPr>
                <w:rFonts w:ascii="Arial" w:hAnsi="Arial" w:cs="Arial"/>
                <w:iCs/>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Andrew, M., et al. Clinical Problems in Anticoagulation Therapy. HEMATOLOGY – 1997. Education Program American Society of Hematology, pp. 8-28, 12/97.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Instruction Manual</w:t>
            </w:r>
            <w:r>
              <w:rPr>
                <w:rFonts w:ascii="Arial" w:hAnsi="Arial" w:cs="Arial"/>
                <w:sz w:val="20"/>
                <w:szCs w:val="20"/>
              </w:rPr>
              <w:t>, Dade Behring 1 000 074.0698, Dade Behring Marburg GMBH, Version 2.0, June 1998.</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Behring Coagulation System Customer Training Guidebook</w:t>
            </w:r>
            <w:r>
              <w:rPr>
                <w:rFonts w:ascii="Arial" w:hAnsi="Arial" w:cs="Arial"/>
                <w:sz w:val="20"/>
                <w:szCs w:val="20"/>
              </w:rPr>
              <w:t>, Document #CT26, Dade Behring, Newark, DE, 04/10/00.</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Bick,</w:t>
            </w:r>
            <w:r>
              <w:rPr>
                <w:rFonts w:ascii="Arial" w:hAnsi="Arial" w:cs="Arial"/>
                <w:sz w:val="20"/>
                <w:szCs w:val="20"/>
              </w:rPr>
              <w:t xml:space="preserve"> R.L., Heparin Therapy and Monitoring: Guidelines and Practice Parameters for Clinical and Laboratory Approaches.  </w:t>
            </w:r>
            <w:proofErr w:type="spellStart"/>
            <w:r>
              <w:rPr>
                <w:rFonts w:ascii="Arial" w:hAnsi="Arial" w:cs="Arial"/>
                <w:sz w:val="20"/>
                <w:szCs w:val="20"/>
              </w:rPr>
              <w:t>Clin</w:t>
            </w:r>
            <w:proofErr w:type="spellEnd"/>
            <w:r>
              <w:rPr>
                <w:rFonts w:ascii="Arial" w:hAnsi="Arial" w:cs="Arial"/>
                <w:sz w:val="20"/>
                <w:szCs w:val="20"/>
              </w:rPr>
              <w:t xml:space="preserve"> </w:t>
            </w:r>
            <w:proofErr w:type="spellStart"/>
            <w:r>
              <w:rPr>
                <w:rFonts w:ascii="Arial" w:hAnsi="Arial" w:cs="Arial"/>
                <w:sz w:val="20"/>
                <w:szCs w:val="20"/>
              </w:rPr>
              <w:t>Appl</w:t>
            </w:r>
            <w:proofErr w:type="spellEnd"/>
            <w:r>
              <w:rPr>
                <w:rFonts w:ascii="Arial" w:hAnsi="Arial" w:cs="Arial"/>
                <w:sz w:val="20"/>
                <w:szCs w:val="20"/>
              </w:rPr>
              <w:t xml:space="preserve"> Thrombosis HEMOSTASIS. 2(</w:t>
            </w:r>
            <w:proofErr w:type="spellStart"/>
            <w:r>
              <w:rPr>
                <w:rFonts w:ascii="Arial" w:hAnsi="Arial" w:cs="Arial"/>
                <w:sz w:val="20"/>
                <w:szCs w:val="20"/>
              </w:rPr>
              <w:t>Suppl</w:t>
            </w:r>
            <w:proofErr w:type="spellEnd"/>
            <w:r>
              <w:rPr>
                <w:rFonts w:ascii="Arial" w:hAnsi="Arial" w:cs="Arial"/>
                <w:sz w:val="20"/>
                <w:szCs w:val="20"/>
              </w:rPr>
              <w:t xml:space="preserve"> 1) 512-520, 1996.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Check, W. In Coagulation, a Cascade of Questions, CAP TODAY, 1/98, Vol 12, No 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Chromogenix</w:t>
            </w:r>
            <w:proofErr w:type="spellEnd"/>
            <w:r>
              <w:rPr>
                <w:rFonts w:ascii="Arial" w:hAnsi="Arial" w:cs="Arial"/>
                <w:sz w:val="20"/>
                <w:szCs w:val="20"/>
              </w:rPr>
              <w:t xml:space="preserve"> AB. Heparin, </w:t>
            </w:r>
            <w:proofErr w:type="spellStart"/>
            <w:r>
              <w:rPr>
                <w:rFonts w:ascii="Arial" w:hAnsi="Arial" w:cs="Arial"/>
                <w:sz w:val="20"/>
                <w:szCs w:val="20"/>
              </w:rPr>
              <w:t>Taljegardsgatan</w:t>
            </w:r>
            <w:proofErr w:type="spellEnd"/>
            <w:r>
              <w:rPr>
                <w:rFonts w:ascii="Arial" w:hAnsi="Arial" w:cs="Arial"/>
                <w:sz w:val="20"/>
                <w:szCs w:val="20"/>
              </w:rPr>
              <w:t xml:space="preserve"> 3, S-421 53 </w:t>
            </w:r>
            <w:proofErr w:type="spellStart"/>
            <w:r>
              <w:rPr>
                <w:rFonts w:ascii="Arial" w:hAnsi="Arial" w:cs="Arial"/>
                <w:sz w:val="20"/>
                <w:szCs w:val="20"/>
              </w:rPr>
              <w:t>Molndal</w:t>
            </w:r>
            <w:proofErr w:type="spellEnd"/>
            <w:r>
              <w:rPr>
                <w:rFonts w:ascii="Arial" w:hAnsi="Arial" w:cs="Arial"/>
                <w:sz w:val="20"/>
                <w:szCs w:val="20"/>
              </w:rPr>
              <w:t>, Sweden, version 1.1.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Cleaner SCS</w:t>
            </w:r>
            <w:r>
              <w:rPr>
                <w:rFonts w:ascii="Arial" w:hAnsi="Arial" w:cs="Arial"/>
                <w:sz w:val="20"/>
                <w:szCs w:val="20"/>
              </w:rPr>
              <w:t>, Dade Behring product insert OQUB G19 C0530 (1785) W, Dade Behring Marburg GMBH, edition July 1998.</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u w:val="single"/>
              </w:rPr>
              <w:t>Collection, Transport and Processing of Blood Specimens for Coagulation Testing and</w:t>
            </w:r>
            <w:r>
              <w:rPr>
                <w:rFonts w:ascii="Arial" w:hAnsi="Arial" w:cs="Arial"/>
                <w:sz w:val="20"/>
                <w:szCs w:val="20"/>
              </w:rPr>
              <w:t xml:space="preserve"> </w:t>
            </w:r>
            <w:r>
              <w:rPr>
                <w:rFonts w:ascii="Arial" w:hAnsi="Arial" w:cs="Arial"/>
                <w:sz w:val="20"/>
                <w:szCs w:val="20"/>
                <w:u w:val="single"/>
              </w:rPr>
              <w:t>Performance of Coagulation Ass</w:t>
            </w:r>
            <w:r>
              <w:rPr>
                <w:rFonts w:ascii="Arial" w:hAnsi="Arial" w:cs="Arial"/>
                <w:sz w:val="20"/>
                <w:szCs w:val="20"/>
              </w:rPr>
              <w:t>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Corriveau</w:t>
            </w:r>
            <w:proofErr w:type="spellEnd"/>
            <w:r>
              <w:rPr>
                <w:rFonts w:ascii="Arial" w:hAnsi="Arial" w:cs="Arial"/>
                <w:sz w:val="20"/>
                <w:szCs w:val="20"/>
              </w:rPr>
              <w:t xml:space="preserve">,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Enoxaparin Guidelines, Children’s Thrombophilia Network, 4/22/96, pp. 1-6.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Elkins-Sinn Product Insert J-1432K.  Elkins-Sinn, Inc.  Cherry Hill, NJ. 12/92 edition.</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Hirsh, J., et al; “Low molecular weight heparin”. Blood, 79.1, 1-17, 1992.</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Kovacs, M.J., et al.  A Comparison of Three Methods of Measuring Low Molecular Weight Heparin after Total Knee or Hip Arthroplasty, Laboratory Hematology, Vol 2, pp. 111-114.</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Lovenox</w:t>
            </w:r>
            <w:proofErr w:type="spellEnd"/>
            <w:r>
              <w:rPr>
                <w:rFonts w:ascii="Arial" w:hAnsi="Arial" w:cs="Arial"/>
                <w:sz w:val="20"/>
                <w:szCs w:val="20"/>
                <w:vertAlign w:val="superscript"/>
              </w:rPr>
              <w:sym w:font="Symbol" w:char="F0E2"/>
            </w:r>
            <w:r>
              <w:rPr>
                <w:rFonts w:ascii="Arial" w:hAnsi="Arial" w:cs="Arial"/>
                <w:sz w:val="20"/>
                <w:szCs w:val="20"/>
              </w:rPr>
              <w:t xml:space="preserve"> Package Insert IN-1107M, Rhone-Poulenc Rorer Pharmaceuticals Inc., Collegeville, PA, Rev 3/97.</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Massicotte</w:t>
            </w:r>
            <w:proofErr w:type="spellEnd"/>
            <w:r>
              <w:rPr>
                <w:rFonts w:ascii="Arial" w:hAnsi="Arial" w:cs="Arial"/>
                <w:sz w:val="20"/>
                <w:szCs w:val="20"/>
              </w:rPr>
              <w:t xml:space="preserve">, P., et al.: Low-molecular-weight-heparin in pediatric patients with thrombotic disease: A dose finding study. J </w:t>
            </w:r>
            <w:proofErr w:type="spellStart"/>
            <w:r>
              <w:rPr>
                <w:rFonts w:ascii="Arial" w:hAnsi="Arial" w:cs="Arial"/>
                <w:sz w:val="20"/>
                <w:szCs w:val="20"/>
              </w:rPr>
              <w:t>Pediat</w:t>
            </w:r>
            <w:proofErr w:type="spellEnd"/>
            <w:r>
              <w:rPr>
                <w:rFonts w:ascii="Arial" w:hAnsi="Arial" w:cs="Arial"/>
                <w:sz w:val="20"/>
                <w:szCs w:val="20"/>
              </w:rPr>
              <w:t>. 128:313, 1996.</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Rosborough</w:t>
            </w:r>
            <w:proofErr w:type="spellEnd"/>
            <w:r>
              <w:rPr>
                <w:rFonts w:ascii="Arial" w:hAnsi="Arial" w:cs="Arial"/>
                <w:sz w:val="20"/>
                <w:szCs w:val="20"/>
              </w:rPr>
              <w:t xml:space="preserve">, T.K., Comparison of Anti-Factor </w:t>
            </w:r>
            <w:proofErr w:type="spellStart"/>
            <w:r>
              <w:rPr>
                <w:rFonts w:ascii="Arial" w:hAnsi="Arial" w:cs="Arial"/>
                <w:sz w:val="20"/>
                <w:szCs w:val="20"/>
              </w:rPr>
              <w:t>Xa</w:t>
            </w:r>
            <w:proofErr w:type="spellEnd"/>
            <w:r>
              <w:rPr>
                <w:rFonts w:ascii="Arial" w:hAnsi="Arial" w:cs="Arial"/>
                <w:sz w:val="20"/>
                <w:szCs w:val="20"/>
              </w:rPr>
              <w:t xml:space="preserve"> Heparin Activity and Activated Partial Thromboplastin Time in 2773 Plasma Samples from Unfractionated Heparin-Treated Patients.  AJCP 108:6, 662-668.</w:t>
            </w:r>
          </w:p>
          <w:p w:rsidR="0009744B" w:rsidRDefault="0009744B">
            <w:pPr>
              <w:jc w:val="left"/>
              <w:rPr>
                <w:rFonts w:ascii="Arial" w:hAnsi="Arial" w:cs="Arial"/>
                <w:sz w:val="20"/>
                <w:szCs w:val="20"/>
              </w:rPr>
            </w:pPr>
          </w:p>
          <w:p w:rsidR="0009744B" w:rsidRPr="00F135C8" w:rsidRDefault="0009744B" w:rsidP="00F135C8">
            <w:pPr>
              <w:numPr>
                <w:ilvl w:val="0"/>
                <w:numId w:val="31"/>
              </w:numPr>
              <w:tabs>
                <w:tab w:val="clear" w:pos="720"/>
                <w:tab w:val="num" w:pos="360"/>
              </w:tabs>
              <w:ind w:left="360"/>
              <w:jc w:val="left"/>
              <w:rPr>
                <w:rFonts w:ascii="Arial" w:hAnsi="Arial" w:cs="Arial"/>
                <w:sz w:val="20"/>
                <w:szCs w:val="20"/>
              </w:rPr>
            </w:pPr>
            <w:proofErr w:type="spellStart"/>
            <w:r>
              <w:rPr>
                <w:rFonts w:ascii="Arial" w:hAnsi="Arial" w:cs="Arial"/>
                <w:sz w:val="20"/>
                <w:szCs w:val="20"/>
              </w:rPr>
              <w:t>Simonneau</w:t>
            </w:r>
            <w:proofErr w:type="spellEnd"/>
            <w:r>
              <w:rPr>
                <w:rFonts w:ascii="Arial" w:hAnsi="Arial" w:cs="Arial"/>
                <w:sz w:val="20"/>
                <w:szCs w:val="20"/>
              </w:rPr>
              <w:t xml:space="preserve">, G., et al.: Subcutaneous Low-Molecular Weight Heparin Compared with Continuous Intravenous Unfractionated Heparin in the Treatment of Proximal Deep Vein Thrombosis. Archives of </w:t>
            </w:r>
            <w:proofErr w:type="spellStart"/>
            <w:r>
              <w:rPr>
                <w:rFonts w:ascii="Arial" w:hAnsi="Arial" w:cs="Arial"/>
                <w:sz w:val="20"/>
                <w:szCs w:val="20"/>
              </w:rPr>
              <w:t>Int</w:t>
            </w:r>
            <w:proofErr w:type="spellEnd"/>
            <w:r>
              <w:rPr>
                <w:rFonts w:ascii="Arial" w:hAnsi="Arial" w:cs="Arial"/>
                <w:sz w:val="20"/>
                <w:szCs w:val="20"/>
              </w:rPr>
              <w:t xml:space="preserve"> Med, 7/93.</w:t>
            </w:r>
          </w:p>
          <w:p w:rsidR="0009744B" w:rsidRDefault="0009744B">
            <w:pPr>
              <w:jc w:val="left"/>
              <w:rPr>
                <w:rFonts w:ascii="Arial" w:hAnsi="Arial" w:cs="Arial"/>
                <w:sz w:val="20"/>
                <w:szCs w:val="20"/>
              </w:rPr>
            </w:pPr>
          </w:p>
          <w:p w:rsidR="0009744B" w:rsidRDefault="0009744B">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 xml:space="preserve">Triplett, </w:t>
            </w:r>
            <w:proofErr w:type="spellStart"/>
            <w:r>
              <w:rPr>
                <w:rFonts w:ascii="Arial" w:hAnsi="Arial" w:cs="Arial"/>
                <w:sz w:val="20"/>
                <w:szCs w:val="20"/>
              </w:rPr>
              <w:t>D.A.</w:t>
            </w:r>
            <w:proofErr w:type="gramStart"/>
            <w:r>
              <w:rPr>
                <w:rFonts w:ascii="Arial" w:hAnsi="Arial" w:cs="Arial"/>
                <w:sz w:val="20"/>
                <w:szCs w:val="20"/>
              </w:rPr>
              <w:t>:Laboratory</w:t>
            </w:r>
            <w:proofErr w:type="spellEnd"/>
            <w:proofErr w:type="gramEnd"/>
            <w:r>
              <w:rPr>
                <w:rFonts w:ascii="Arial" w:hAnsi="Arial" w:cs="Arial"/>
                <w:sz w:val="20"/>
                <w:szCs w:val="20"/>
              </w:rPr>
              <w:t xml:space="preserve"> Monitoring of Heparin Therapy, </w:t>
            </w:r>
            <w:proofErr w:type="spellStart"/>
            <w:r>
              <w:rPr>
                <w:rFonts w:ascii="Arial" w:hAnsi="Arial" w:cs="Arial"/>
                <w:sz w:val="20"/>
                <w:szCs w:val="20"/>
              </w:rPr>
              <w:t>Hemoliance</w:t>
            </w:r>
            <w:proofErr w:type="spellEnd"/>
            <w:r>
              <w:rPr>
                <w:rFonts w:ascii="Arial" w:hAnsi="Arial" w:cs="Arial"/>
                <w:sz w:val="20"/>
                <w:szCs w:val="20"/>
              </w:rPr>
              <w:t xml:space="preserve"> Times, 7/97, Vol 7 No 7.</w:t>
            </w:r>
          </w:p>
          <w:p w:rsidR="00DF5CBA" w:rsidRDefault="00DF5CBA" w:rsidP="00DF5CBA">
            <w:pPr>
              <w:pStyle w:val="ListParagraph"/>
              <w:rPr>
                <w:rFonts w:ascii="Arial" w:hAnsi="Arial" w:cs="Arial"/>
                <w:sz w:val="20"/>
                <w:szCs w:val="20"/>
              </w:rPr>
            </w:pPr>
          </w:p>
          <w:p w:rsidR="00DF5CBA" w:rsidRDefault="00DF5CB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Heparin / INNOVANCE® Heparin Application Sheet (V.O1)</w:t>
            </w:r>
          </w:p>
          <w:p w:rsidR="004163E9" w:rsidRPr="004163E9" w:rsidRDefault="004163E9" w:rsidP="004163E9">
            <w:pPr>
              <w:pStyle w:val="ListParagraph"/>
              <w:rPr>
                <w:rFonts w:ascii="Arial" w:hAnsi="Arial" w:cs="Arial"/>
                <w:sz w:val="20"/>
                <w:szCs w:val="20"/>
              </w:rPr>
            </w:pPr>
          </w:p>
          <w:p w:rsidR="004163E9" w:rsidRPr="0058283D" w:rsidRDefault="004163E9">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Calibrator IFU  </w:t>
            </w:r>
            <w:r w:rsidRPr="0058283D">
              <w:rPr>
                <w:rFonts w:ascii="Arial" w:eastAsia="SiemensSansGlobal-Italic" w:hAnsi="Arial" w:cs="Arial"/>
                <w:iCs/>
                <w:sz w:val="20"/>
                <w:szCs w:val="20"/>
              </w:rPr>
              <w:t>10873530GU11 Rev. 01 – en 2017-01</w:t>
            </w:r>
          </w:p>
          <w:p w:rsidR="0058283D" w:rsidRPr="0058283D" w:rsidRDefault="0058283D" w:rsidP="0058283D">
            <w:pPr>
              <w:pStyle w:val="ListParagraph"/>
              <w:rPr>
                <w:rFonts w:ascii="Arial" w:hAnsi="Arial" w:cs="Arial"/>
                <w:sz w:val="20"/>
                <w:szCs w:val="20"/>
              </w:rPr>
            </w:pPr>
          </w:p>
          <w:p w:rsidR="0058283D" w:rsidRPr="0058283D" w:rsidRDefault="0058283D">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t>INNOVANCE</w:t>
            </w:r>
            <w:r w:rsidRPr="0058283D">
              <w:rPr>
                <w:rFonts w:ascii="Arial" w:hAnsi="Arial" w:cs="Arial"/>
                <w:sz w:val="20"/>
                <w:szCs w:val="20"/>
              </w:rPr>
              <w:t xml:space="preserve">® Heparin QC IFU </w:t>
            </w:r>
            <w:r w:rsidRPr="0058283D">
              <w:rPr>
                <w:rFonts w:ascii="Arial" w:eastAsia="SiemensSansGlobal-Italic" w:hAnsi="Arial" w:cs="Arial"/>
                <w:iCs/>
                <w:sz w:val="20"/>
                <w:szCs w:val="20"/>
              </w:rPr>
              <w:t>10873534GU11 Rev. 01 – en</w:t>
            </w:r>
            <w:r>
              <w:rPr>
                <w:rFonts w:ascii="Arial" w:eastAsia="SiemensSansGlobal-Italic" w:hAnsi="Arial" w:cs="Arial"/>
                <w:iCs/>
                <w:sz w:val="20"/>
                <w:szCs w:val="20"/>
              </w:rPr>
              <w:t xml:space="preserve"> 2017-01</w:t>
            </w:r>
          </w:p>
          <w:p w:rsidR="0058283D" w:rsidRPr="0058283D" w:rsidRDefault="0058283D" w:rsidP="0058283D">
            <w:pPr>
              <w:pStyle w:val="ListParagraph"/>
              <w:rPr>
                <w:rFonts w:ascii="Arial" w:hAnsi="Arial" w:cs="Arial"/>
                <w:sz w:val="20"/>
                <w:szCs w:val="20"/>
              </w:rPr>
            </w:pPr>
          </w:p>
          <w:p w:rsidR="0058283D" w:rsidRPr="00B8024D" w:rsidRDefault="0058283D">
            <w:pPr>
              <w:numPr>
                <w:ilvl w:val="0"/>
                <w:numId w:val="31"/>
              </w:numPr>
              <w:tabs>
                <w:tab w:val="clear" w:pos="720"/>
                <w:tab w:val="num" w:pos="360"/>
              </w:tabs>
              <w:ind w:left="360"/>
              <w:jc w:val="left"/>
              <w:rPr>
                <w:rFonts w:ascii="Arial" w:hAnsi="Arial" w:cs="Arial"/>
                <w:sz w:val="20"/>
                <w:szCs w:val="20"/>
              </w:rPr>
            </w:pPr>
            <w:r w:rsidRPr="0058283D">
              <w:rPr>
                <w:rFonts w:ascii="Arial" w:hAnsi="Arial" w:cs="Arial"/>
                <w:sz w:val="20"/>
                <w:szCs w:val="20"/>
              </w:rPr>
              <w:t xml:space="preserve">INNOVANCE® Heparin Reagent IFU </w:t>
            </w:r>
            <w:r w:rsidRPr="0058283D">
              <w:rPr>
                <w:rFonts w:ascii="Arial" w:eastAsia="SiemensSansGlobal-Italic" w:hAnsi="Arial" w:cs="Arial"/>
                <w:iCs/>
                <w:sz w:val="20"/>
                <w:szCs w:val="20"/>
              </w:rPr>
              <w:t>10873535GU11 Rev. 01 – en 2017-01</w:t>
            </w:r>
          </w:p>
          <w:p w:rsidR="00B8024D" w:rsidRDefault="00B8024D" w:rsidP="00B8024D">
            <w:pPr>
              <w:pStyle w:val="ListParagraph"/>
              <w:rPr>
                <w:rFonts w:ascii="Arial" w:hAnsi="Arial" w:cs="Arial"/>
                <w:sz w:val="20"/>
                <w:szCs w:val="20"/>
              </w:rPr>
            </w:pPr>
          </w:p>
          <w:p w:rsidR="00B8024D" w:rsidRPr="00A43E6A" w:rsidRDefault="00B8024D">
            <w:pPr>
              <w:numPr>
                <w:ilvl w:val="0"/>
                <w:numId w:val="31"/>
              </w:numPr>
              <w:tabs>
                <w:tab w:val="clear" w:pos="720"/>
                <w:tab w:val="num" w:pos="360"/>
              </w:tabs>
              <w:ind w:left="360"/>
              <w:jc w:val="left"/>
              <w:rPr>
                <w:rFonts w:ascii="Arial" w:hAnsi="Arial" w:cs="Arial"/>
                <w:sz w:val="20"/>
                <w:szCs w:val="20"/>
              </w:rPr>
            </w:pPr>
            <w:r w:rsidRPr="00B8024D">
              <w:rPr>
                <w:rFonts w:ascii="Arial" w:hAnsi="Arial" w:cs="Arial"/>
                <w:sz w:val="20"/>
                <w:szCs w:val="20"/>
              </w:rPr>
              <w:t xml:space="preserve">Siemens INNOVANCE® White Paper </w:t>
            </w:r>
            <w:r w:rsidRPr="00B8024D">
              <w:rPr>
                <w:rFonts w:ascii="Arial" w:hAnsi="Arial" w:cs="Arial"/>
                <w:iCs/>
                <w:sz w:val="20"/>
                <w:szCs w:val="20"/>
              </w:rPr>
              <w:t>A91LD-HHS-171634-P1-4A00 · Printed in USA · 10-2017 · © Siemens Healthcare Diagnostics Inc., 2017</w:t>
            </w:r>
          </w:p>
          <w:p w:rsidR="00A43E6A" w:rsidRDefault="00A43E6A" w:rsidP="00A43E6A">
            <w:pPr>
              <w:pStyle w:val="ListParagraph"/>
              <w:rPr>
                <w:rFonts w:ascii="Arial" w:hAnsi="Arial" w:cs="Arial"/>
                <w:sz w:val="20"/>
                <w:szCs w:val="20"/>
              </w:rPr>
            </w:pPr>
          </w:p>
          <w:p w:rsidR="00A43E6A" w:rsidRDefault="00A43E6A">
            <w:pPr>
              <w:numPr>
                <w:ilvl w:val="0"/>
                <w:numId w:val="31"/>
              </w:numPr>
              <w:tabs>
                <w:tab w:val="clear" w:pos="720"/>
                <w:tab w:val="num" w:pos="360"/>
              </w:tabs>
              <w:ind w:left="360"/>
              <w:jc w:val="left"/>
              <w:rPr>
                <w:rFonts w:ascii="Arial" w:hAnsi="Arial" w:cs="Arial"/>
                <w:sz w:val="20"/>
                <w:szCs w:val="20"/>
              </w:rPr>
            </w:pPr>
            <w:r>
              <w:rPr>
                <w:rFonts w:ascii="Arial" w:hAnsi="Arial" w:cs="Arial"/>
                <w:sz w:val="20"/>
                <w:szCs w:val="20"/>
              </w:rPr>
              <w:lastRenderedPageBreak/>
              <w:t xml:space="preserve">Dextran Sulfate included in factor </w:t>
            </w:r>
            <w:proofErr w:type="spellStart"/>
            <w:r>
              <w:rPr>
                <w:rFonts w:ascii="Arial" w:hAnsi="Arial" w:cs="Arial"/>
                <w:sz w:val="20"/>
                <w:szCs w:val="20"/>
              </w:rPr>
              <w:t>Xa</w:t>
            </w:r>
            <w:proofErr w:type="spellEnd"/>
            <w:r>
              <w:rPr>
                <w:rFonts w:ascii="Arial" w:hAnsi="Arial" w:cs="Arial"/>
                <w:sz w:val="20"/>
                <w:szCs w:val="20"/>
              </w:rPr>
              <w:t xml:space="preserve"> assay reagent overestimates heparin activity in patients after heparin reversal with protamine. Mouton C., Calderon J., </w:t>
            </w:r>
            <w:proofErr w:type="spellStart"/>
            <w:r>
              <w:rPr>
                <w:rFonts w:ascii="Arial" w:hAnsi="Arial" w:cs="Arial"/>
                <w:sz w:val="20"/>
                <w:szCs w:val="20"/>
              </w:rPr>
              <w:t>Janier</w:t>
            </w:r>
            <w:proofErr w:type="spellEnd"/>
            <w:r>
              <w:rPr>
                <w:rFonts w:ascii="Arial" w:hAnsi="Arial" w:cs="Arial"/>
                <w:sz w:val="20"/>
                <w:szCs w:val="20"/>
              </w:rPr>
              <w:t xml:space="preserve"> G., </w:t>
            </w:r>
            <w:proofErr w:type="spellStart"/>
            <w:r>
              <w:rPr>
                <w:rFonts w:ascii="Arial" w:hAnsi="Arial" w:cs="Arial"/>
                <w:sz w:val="20"/>
                <w:szCs w:val="20"/>
              </w:rPr>
              <w:t>Vergnes</w:t>
            </w:r>
            <w:proofErr w:type="spellEnd"/>
            <w:r>
              <w:rPr>
                <w:rFonts w:ascii="Arial" w:hAnsi="Arial" w:cs="Arial"/>
                <w:sz w:val="20"/>
                <w:szCs w:val="20"/>
              </w:rPr>
              <w:t xml:space="preserve"> MC., PMID: 14693175 [PubMed – Indexed for MEDLINE]</w:t>
            </w:r>
          </w:p>
          <w:p w:rsidR="00A43E6A" w:rsidRDefault="00A43E6A" w:rsidP="00A43E6A">
            <w:pPr>
              <w:pStyle w:val="ListParagraph"/>
              <w:rPr>
                <w:rFonts w:ascii="Arial" w:hAnsi="Arial" w:cs="Arial"/>
                <w:sz w:val="20"/>
                <w:szCs w:val="20"/>
              </w:rPr>
            </w:pPr>
          </w:p>
          <w:p w:rsidR="00A43E6A" w:rsidRPr="00B8024D" w:rsidRDefault="00A43E6A" w:rsidP="00A43E6A">
            <w:pPr>
              <w:ind w:left="360"/>
              <w:jc w:val="left"/>
              <w:rPr>
                <w:rFonts w:ascii="Arial" w:hAnsi="Arial" w:cs="Arial"/>
                <w:sz w:val="20"/>
                <w:szCs w:val="20"/>
              </w:rPr>
            </w:pPr>
          </w:p>
          <w:p w:rsidR="0009744B" w:rsidRDefault="0009744B">
            <w:pPr>
              <w:jc w:val="left"/>
              <w:rPr>
                <w:rFonts w:ascii="Arial" w:hAnsi="Arial" w:cs="Arial"/>
                <w:iCs/>
                <w:sz w:val="20"/>
                <w:szCs w:val="20"/>
              </w:rPr>
            </w:pP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25"/>
        </w:trPr>
        <w:tc>
          <w:tcPr>
            <w:tcW w:w="1800" w:type="dxa"/>
            <w:vMerge w:val="restart"/>
            <w:tcBorders>
              <w:left w:val="nil"/>
              <w:right w:val="single" w:sz="4" w:space="0" w:color="auto"/>
            </w:tcBorders>
          </w:tcPr>
          <w:p w:rsidR="0009744B" w:rsidRDefault="0009744B">
            <w:pPr>
              <w:jc w:val="left"/>
              <w:rPr>
                <w:rFonts w:ascii="Arial" w:hAnsi="Arial" w:cs="Arial"/>
                <w:b/>
                <w:bCs/>
                <w:color w:val="3366FF"/>
                <w:sz w:val="20"/>
              </w:rPr>
            </w:pPr>
            <w:r>
              <w:rPr>
                <w:rFonts w:ascii="Arial" w:hAnsi="Arial" w:cs="Arial"/>
                <w:b/>
                <w:bCs/>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Effective Date:</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b/>
                <w:bCs/>
                <w:iCs/>
                <w:sz w:val="20"/>
              </w:rPr>
            </w:pPr>
            <w:r>
              <w:rPr>
                <w:rFonts w:ascii="Arial" w:hAnsi="Arial" w:cs="Arial"/>
                <w:b/>
                <w:bCs/>
                <w:iCs/>
                <w:sz w:val="20"/>
              </w:rPr>
              <w:t>Summary of Revisions</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3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 xml:space="preserve">Laura </w:t>
            </w:r>
            <w:proofErr w:type="spellStart"/>
            <w:r>
              <w:rPr>
                <w:rFonts w:ascii="Arial" w:hAnsi="Arial"/>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11/2001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sz w:val="20"/>
              </w:rPr>
            </w:pPr>
            <w:r>
              <w:rPr>
                <w:rFonts w:ascii="Arial" w:hAnsi="Arial"/>
              </w:rPr>
              <w:t xml:space="preserve">Update for STP conversion to </w:t>
            </w:r>
            <w:proofErr w:type="spellStart"/>
            <w:r>
              <w:rPr>
                <w:rFonts w:ascii="Arial" w:hAnsi="Arial"/>
              </w:rPr>
              <w:t>Sunquest</w:t>
            </w:r>
            <w:proofErr w:type="spellEnd"/>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43"/>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 xml:space="preserve">Laura </w:t>
            </w:r>
            <w:proofErr w:type="spellStart"/>
            <w:r>
              <w:rPr>
                <w:rFonts w:ascii="Arial" w:hAnsi="Arial"/>
              </w:rPr>
              <w:t>Rachford</w:t>
            </w:r>
            <w:proofErr w:type="spellEnd"/>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05/2001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Added ISTH standard, deleted SHPL</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16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12/2007</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rPr>
              <w:t>Changed QC TO Ci-</w:t>
            </w:r>
            <w:proofErr w:type="spellStart"/>
            <w:r>
              <w:rPr>
                <w:rFonts w:ascii="Arial" w:hAnsi="Arial"/>
              </w:rPr>
              <w:t>Trol</w:t>
            </w:r>
            <w:proofErr w:type="spellEnd"/>
            <w:r>
              <w:rPr>
                <w:rFonts w:ascii="Arial" w:hAnsi="Arial"/>
              </w:rPr>
              <w:t>, added SHPL</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vMerge/>
            <w:tcBorders>
              <w:left w:val="nil"/>
              <w:right w:val="single" w:sz="4" w:space="0" w:color="auto"/>
            </w:tcBorders>
          </w:tcPr>
          <w:p w:rsidR="0009744B" w:rsidRDefault="0009744B">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sz w:val="20"/>
                <w:szCs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cs="Arial"/>
                <w:iCs/>
                <w:sz w:val="20"/>
                <w:szCs w:val="20"/>
              </w:rPr>
              <w:t>11/2008</w:t>
            </w:r>
          </w:p>
        </w:tc>
        <w:tc>
          <w:tcPr>
            <w:tcW w:w="2576" w:type="dxa"/>
            <w:gridSpan w:val="2"/>
            <w:tcBorders>
              <w:top w:val="single" w:sz="4" w:space="0" w:color="auto"/>
              <w:left w:val="single" w:sz="4" w:space="0" w:color="auto"/>
              <w:bottom w:val="single" w:sz="4" w:space="0" w:color="auto"/>
              <w:right w:val="single" w:sz="4" w:space="0" w:color="auto"/>
            </w:tcBorders>
          </w:tcPr>
          <w:p w:rsidR="0009744B" w:rsidRPr="003C639A" w:rsidRDefault="0009744B">
            <w:pPr>
              <w:jc w:val="left"/>
              <w:rPr>
                <w:rFonts w:ascii="Arial" w:hAnsi="Arial" w:cs="Arial"/>
                <w:iCs/>
                <w:sz w:val="20"/>
                <w:szCs w:val="20"/>
              </w:rPr>
            </w:pPr>
            <w:r w:rsidRPr="003C639A">
              <w:rPr>
                <w:rFonts w:ascii="Arial" w:hAnsi="Arial"/>
                <w:sz w:val="20"/>
                <w:szCs w:val="20"/>
              </w:rPr>
              <w:t>BCS-XP Application</w:t>
            </w:r>
          </w:p>
        </w:tc>
      </w:tr>
      <w:tr w:rsidR="0009744B">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vMerge/>
            <w:tcBorders>
              <w:left w:val="nil"/>
              <w:right w:val="single" w:sz="4" w:space="0" w:color="auto"/>
            </w:tcBorders>
          </w:tcPr>
          <w:p w:rsidR="0009744B" w:rsidRDefault="0009744B">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06/01/11</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Updated, renamed (formerly Coag.H.01), reformatted</w:t>
            </w:r>
          </w:p>
        </w:tc>
      </w:tr>
      <w:tr w:rsidR="0009744B" w:rsidTr="00D2200D">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right w:val="single" w:sz="4" w:space="0" w:color="auto"/>
            </w:tcBorders>
          </w:tcPr>
          <w:p w:rsidR="0009744B" w:rsidRDefault="0009744B">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02/11/13</w:t>
            </w:r>
          </w:p>
        </w:tc>
        <w:tc>
          <w:tcPr>
            <w:tcW w:w="2576" w:type="dxa"/>
            <w:gridSpan w:val="2"/>
            <w:tcBorders>
              <w:top w:val="single" w:sz="4" w:space="0" w:color="auto"/>
              <w:left w:val="single" w:sz="4" w:space="0" w:color="auto"/>
              <w:bottom w:val="single" w:sz="4" w:space="0" w:color="auto"/>
              <w:right w:val="single" w:sz="4" w:space="0" w:color="auto"/>
            </w:tcBorders>
          </w:tcPr>
          <w:p w:rsidR="0009744B" w:rsidRDefault="0009744B">
            <w:pPr>
              <w:jc w:val="left"/>
              <w:rPr>
                <w:rFonts w:ascii="Arial" w:hAnsi="Arial" w:cs="Arial"/>
                <w:iCs/>
                <w:sz w:val="20"/>
              </w:rPr>
            </w:pPr>
            <w:r>
              <w:rPr>
                <w:rFonts w:ascii="Arial" w:hAnsi="Arial" w:cs="Arial"/>
                <w:iCs/>
                <w:sz w:val="20"/>
              </w:rPr>
              <w:t xml:space="preserve">Changed from </w:t>
            </w:r>
            <w:proofErr w:type="spellStart"/>
            <w:r>
              <w:rPr>
                <w:rFonts w:ascii="Arial" w:hAnsi="Arial" w:cs="Arial"/>
                <w:iCs/>
                <w:sz w:val="20"/>
              </w:rPr>
              <w:t>Rotochrom</w:t>
            </w:r>
            <w:proofErr w:type="spellEnd"/>
            <w:r>
              <w:rPr>
                <w:rFonts w:ascii="Arial" w:hAnsi="Arial" w:cs="Arial"/>
                <w:iCs/>
                <w:sz w:val="20"/>
              </w:rPr>
              <w:t xml:space="preserve"> to Liquid </w:t>
            </w:r>
            <w:proofErr w:type="spellStart"/>
            <w:r>
              <w:rPr>
                <w:rFonts w:ascii="Arial" w:hAnsi="Arial" w:cs="Arial"/>
                <w:iCs/>
                <w:sz w:val="20"/>
              </w:rPr>
              <w:t>Xa</w:t>
            </w:r>
            <w:proofErr w:type="spellEnd"/>
            <w:r>
              <w:rPr>
                <w:rFonts w:ascii="Arial" w:hAnsi="Arial" w:cs="Arial"/>
                <w:iCs/>
                <w:sz w:val="20"/>
              </w:rPr>
              <w:t xml:space="preserve"> Kits.</w:t>
            </w:r>
          </w:p>
        </w:tc>
      </w:tr>
      <w:tr w:rsidR="00D2200D" w:rsidTr="00A275AD">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right w:val="single" w:sz="4" w:space="0" w:color="auto"/>
            </w:tcBorders>
          </w:tcPr>
          <w:p w:rsidR="00D2200D" w:rsidRDefault="00D2200D">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05/05/17</w:t>
            </w:r>
          </w:p>
        </w:tc>
        <w:tc>
          <w:tcPr>
            <w:tcW w:w="2576" w:type="dxa"/>
            <w:gridSpan w:val="2"/>
            <w:tcBorders>
              <w:top w:val="single" w:sz="4" w:space="0" w:color="auto"/>
              <w:left w:val="single" w:sz="4" w:space="0" w:color="auto"/>
              <w:bottom w:val="single" w:sz="4" w:space="0" w:color="auto"/>
              <w:right w:val="single" w:sz="4" w:space="0" w:color="auto"/>
            </w:tcBorders>
          </w:tcPr>
          <w:p w:rsidR="00D2200D" w:rsidRDefault="00D2200D">
            <w:pPr>
              <w:jc w:val="left"/>
              <w:rPr>
                <w:rFonts w:ascii="Arial" w:hAnsi="Arial" w:cs="Arial"/>
                <w:iCs/>
                <w:sz w:val="20"/>
              </w:rPr>
            </w:pPr>
            <w:r>
              <w:rPr>
                <w:rFonts w:ascii="Arial" w:hAnsi="Arial" w:cs="Arial"/>
                <w:iCs/>
                <w:sz w:val="20"/>
              </w:rPr>
              <w:t xml:space="preserve">Added </w:t>
            </w:r>
            <w:proofErr w:type="spellStart"/>
            <w:r>
              <w:rPr>
                <w:rFonts w:ascii="Arial" w:hAnsi="Arial" w:cs="Arial"/>
                <w:iCs/>
                <w:sz w:val="20"/>
              </w:rPr>
              <w:t>Barbicide</w:t>
            </w:r>
            <w:proofErr w:type="spellEnd"/>
            <w:r>
              <w:rPr>
                <w:rFonts w:ascii="Arial" w:hAnsi="Arial" w:cs="Arial"/>
                <w:iCs/>
                <w:sz w:val="20"/>
              </w:rPr>
              <w:t xml:space="preserve"> as routine disinfectant solution.</w:t>
            </w:r>
          </w:p>
        </w:tc>
      </w:tr>
      <w:tr w:rsidR="00A275AD">
        <w:tblPrEx>
          <w:tblBorders>
            <w:top w:val="none" w:sz="0" w:space="0" w:color="auto"/>
            <w:left w:val="none" w:sz="0" w:space="0" w:color="auto"/>
            <w:right w:val="none" w:sz="0" w:space="0" w:color="auto"/>
            <w:insideH w:val="none" w:sz="0" w:space="0" w:color="auto"/>
            <w:insideV w:val="none" w:sz="0" w:space="0" w:color="auto"/>
          </w:tblBorders>
        </w:tblPrEx>
        <w:trPr>
          <w:gridAfter w:val="1"/>
          <w:wAfter w:w="1024" w:type="dxa"/>
          <w:cantSplit/>
          <w:trHeight w:val="255"/>
        </w:trPr>
        <w:tc>
          <w:tcPr>
            <w:tcW w:w="1800" w:type="dxa"/>
            <w:tcBorders>
              <w:left w:val="nil"/>
              <w:bottom w:val="nil"/>
              <w:right w:val="single" w:sz="4" w:space="0" w:color="auto"/>
            </w:tcBorders>
          </w:tcPr>
          <w:p w:rsidR="00A275AD" w:rsidRDefault="00A275AD">
            <w:pPr>
              <w:rPr>
                <w:rFonts w:ascii="Arial" w:hAnsi="Arial" w:cs="Arial"/>
                <w:b/>
                <w:bCs/>
                <w:color w:val="FF0000"/>
              </w:rPr>
            </w:pPr>
          </w:p>
        </w:tc>
        <w:tc>
          <w:tcPr>
            <w:tcW w:w="1440"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rsidR="00A275AD" w:rsidRDefault="006110CE">
            <w:pPr>
              <w:jc w:val="left"/>
              <w:rPr>
                <w:rFonts w:ascii="Arial" w:hAnsi="Arial" w:cs="Arial"/>
                <w:iCs/>
                <w:sz w:val="20"/>
              </w:rPr>
            </w:pPr>
            <w:r>
              <w:rPr>
                <w:rFonts w:ascii="Arial" w:hAnsi="Arial" w:cs="Arial"/>
                <w:iCs/>
                <w:sz w:val="20"/>
              </w:rPr>
              <w:t>11/18</w:t>
            </w:r>
            <w:r w:rsidR="0083174E">
              <w:rPr>
                <w:rFonts w:ascii="Arial" w:hAnsi="Arial" w:cs="Arial"/>
                <w:iCs/>
                <w:sz w:val="20"/>
              </w:rPr>
              <w:t>/19</w:t>
            </w:r>
          </w:p>
        </w:tc>
        <w:tc>
          <w:tcPr>
            <w:tcW w:w="2576" w:type="dxa"/>
            <w:gridSpan w:val="2"/>
            <w:tcBorders>
              <w:top w:val="single" w:sz="4" w:space="0" w:color="auto"/>
              <w:left w:val="single" w:sz="4" w:space="0" w:color="auto"/>
              <w:bottom w:val="single" w:sz="4" w:space="0" w:color="auto"/>
              <w:right w:val="single" w:sz="4" w:space="0" w:color="auto"/>
            </w:tcBorders>
          </w:tcPr>
          <w:p w:rsidR="00A275AD" w:rsidRDefault="00A275AD">
            <w:pPr>
              <w:jc w:val="left"/>
              <w:rPr>
                <w:rFonts w:ascii="Arial" w:hAnsi="Arial" w:cs="Arial"/>
                <w:iCs/>
                <w:sz w:val="20"/>
              </w:rPr>
            </w:pPr>
            <w:r>
              <w:rPr>
                <w:rFonts w:ascii="Arial" w:hAnsi="Arial" w:cs="Arial"/>
                <w:iCs/>
                <w:sz w:val="20"/>
              </w:rPr>
              <w:t xml:space="preserve">Siemens </w:t>
            </w:r>
            <w:proofErr w:type="spellStart"/>
            <w:r>
              <w:rPr>
                <w:rFonts w:ascii="Arial" w:hAnsi="Arial" w:cs="Arial"/>
                <w:iCs/>
                <w:sz w:val="20"/>
              </w:rPr>
              <w:t>Innovance</w:t>
            </w:r>
            <w:proofErr w:type="spellEnd"/>
            <w:r>
              <w:rPr>
                <w:rFonts w:ascii="Arial" w:hAnsi="Arial" w:cs="Arial"/>
                <w:iCs/>
                <w:sz w:val="20"/>
              </w:rPr>
              <w:t xml:space="preserve"> application</w:t>
            </w:r>
          </w:p>
        </w:tc>
      </w:tr>
    </w:tbl>
    <w:p w:rsidR="0009744B" w:rsidRDefault="0009744B">
      <w:pPr>
        <w:rPr>
          <w:rFonts w:ascii="Arial" w:hAnsi="Arial" w:cs="Arial"/>
          <w:color w:val="FF0000"/>
        </w:rPr>
      </w:pPr>
    </w:p>
    <w:sectPr w:rsidR="0009744B" w:rsidSect="007B4368">
      <w:headerReference w:type="even" r:id="rId16"/>
      <w:headerReference w:type="default" r:id="rId17"/>
      <w:footerReference w:type="default" r:id="rId18"/>
      <w:headerReference w:type="first" r:id="rId19"/>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C6" w:rsidRDefault="00100FC6">
      <w:r>
        <w:separator/>
      </w:r>
    </w:p>
  </w:endnote>
  <w:endnote w:type="continuationSeparator" w:id="0">
    <w:p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emensSansGlobal-Regular">
    <w:altName w:val="MS Mincho"/>
    <w:panose1 w:val="00000000000000000000"/>
    <w:charset w:val="80"/>
    <w:family w:val="auto"/>
    <w:notTrueType/>
    <w:pitch w:val="default"/>
    <w:sig w:usb0="00000000" w:usb1="08070000" w:usb2="00000010" w:usb3="00000000" w:csb0="00020000" w:csb1="00000000"/>
  </w:font>
  <w:font w:name="PsfSYMBOL">
    <w:panose1 w:val="020B0509020202030204"/>
    <w:charset w:val="02"/>
    <w:family w:val="modern"/>
    <w:pitch w:val="variable"/>
    <w:sig w:usb0="00000000" w:usb1="10000000" w:usb2="00000000" w:usb3="00000000" w:csb0="80000000" w:csb1="00000000"/>
  </w:font>
  <w:font w:name="SiemensSansGlobal-Italic">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4B" w:rsidRDefault="0009744B">
    <w:pPr>
      <w:ind w:left="-1260" w:right="-1260"/>
      <w:rPr>
        <w:rFonts w:ascii="Arial" w:hAnsi="Arial" w:cs="Arial"/>
        <w:sz w:val="16"/>
      </w:rPr>
    </w:pPr>
    <w:r>
      <w:rPr>
        <w:rFonts w:ascii="Arial" w:hAnsi="Arial" w:cs="Arial"/>
        <w:sz w:val="16"/>
      </w:rPr>
      <w:t>Laboratory, Children’s Hospitals and Clinics of Minnesota, Minneap</w:t>
    </w:r>
    <w:r w:rsidR="007A35FE">
      <w:rPr>
        <w:rFonts w:ascii="Arial" w:hAnsi="Arial" w:cs="Arial"/>
        <w:sz w:val="16"/>
      </w:rPr>
      <w:t>olis/St. Paul, MN</w:t>
    </w:r>
    <w:r w:rsidR="007A35FE">
      <w:rPr>
        <w:rFonts w:ascii="Arial" w:hAnsi="Arial" w:cs="Arial"/>
        <w:sz w:val="16"/>
      </w:rPr>
      <w:tab/>
    </w:r>
    <w:r w:rsidR="007A35FE">
      <w:rPr>
        <w:rFonts w:ascii="Arial" w:hAnsi="Arial" w:cs="Arial"/>
        <w:sz w:val="16"/>
      </w:rPr>
      <w:tab/>
    </w:r>
    <w:r w:rsidR="007A35FE">
      <w:rPr>
        <w:rFonts w:ascii="Arial" w:hAnsi="Arial" w:cs="Arial"/>
        <w:sz w:val="16"/>
      </w:rPr>
      <w:tab/>
    </w:r>
    <w:r w:rsidR="007A35FE">
      <w:rPr>
        <w:rFonts w:ascii="Arial" w:hAnsi="Arial" w:cs="Arial"/>
        <w:sz w:val="16"/>
      </w:rPr>
      <w:tab/>
    </w:r>
    <w:r w:rsidR="007A35FE">
      <w:rPr>
        <w:rFonts w:ascii="Arial" w:hAnsi="Arial" w:cs="Arial"/>
        <w:sz w:val="16"/>
      </w:rPr>
      <w:tab/>
    </w:r>
    <w:r w:rsidR="007A35FE">
      <w:rPr>
        <w:rFonts w:ascii="Arial" w:hAnsi="Arial" w:cs="Arial"/>
        <w:sz w:val="16"/>
      </w:rPr>
      <w:tab/>
      <w:t xml:space="preserve">     </w:t>
    </w:r>
    <w:r>
      <w:rPr>
        <w:rFonts w:ascii="Arial" w:hAnsi="Arial" w:cs="Arial"/>
        <w:sz w:val="16"/>
      </w:rPr>
      <w:t xml:space="preserve">Page </w:t>
    </w:r>
    <w:r w:rsidR="009F772C">
      <w:rPr>
        <w:rFonts w:ascii="Arial" w:hAnsi="Arial" w:cs="Arial"/>
        <w:sz w:val="16"/>
      </w:rPr>
      <w:fldChar w:fldCharType="begin"/>
    </w:r>
    <w:r>
      <w:rPr>
        <w:rFonts w:ascii="Arial" w:hAnsi="Arial" w:cs="Arial"/>
        <w:sz w:val="16"/>
      </w:rPr>
      <w:instrText xml:space="preserve"> PAGE </w:instrText>
    </w:r>
    <w:r w:rsidR="009F772C">
      <w:rPr>
        <w:rFonts w:ascii="Arial" w:hAnsi="Arial" w:cs="Arial"/>
        <w:sz w:val="16"/>
      </w:rPr>
      <w:fldChar w:fldCharType="separate"/>
    </w:r>
    <w:r w:rsidR="00E462AB">
      <w:rPr>
        <w:rFonts w:ascii="Arial" w:hAnsi="Arial" w:cs="Arial"/>
        <w:noProof/>
        <w:sz w:val="16"/>
      </w:rPr>
      <w:t>10</w:t>
    </w:r>
    <w:r w:rsidR="009F772C">
      <w:rPr>
        <w:rFonts w:ascii="Arial" w:hAnsi="Arial" w:cs="Arial"/>
        <w:sz w:val="16"/>
      </w:rPr>
      <w:fldChar w:fldCharType="end"/>
    </w:r>
    <w:r>
      <w:rPr>
        <w:rFonts w:ascii="Arial" w:hAnsi="Arial" w:cs="Arial"/>
        <w:sz w:val="16"/>
      </w:rPr>
      <w:t xml:space="preserve"> of </w:t>
    </w:r>
    <w:r w:rsidR="007A35FE">
      <w:rPr>
        <w:rFonts w:ascii="Arial" w:hAnsi="Arial" w:cs="Arial"/>
        <w:sz w:val="16"/>
      </w:rPr>
      <w:t>10</w:t>
    </w:r>
  </w:p>
  <w:p w:rsidR="0009744B" w:rsidRDefault="0009744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C6" w:rsidRDefault="00100FC6">
      <w:r>
        <w:separator/>
      </w:r>
    </w:p>
  </w:footnote>
  <w:footnote w:type="continuationSeparator" w:id="0">
    <w:p w:rsidR="00100FC6" w:rsidRDefault="00100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4B" w:rsidRDefault="00E46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4B" w:rsidRDefault="0009744B">
    <w:pPr>
      <w:ind w:left="-1260" w:right="-1260"/>
      <w:rPr>
        <w:rFonts w:ascii="Arial" w:hAnsi="Arial" w:cs="Arial"/>
        <w:sz w:val="18"/>
      </w:rPr>
    </w:pPr>
    <w:r>
      <w:rPr>
        <w:rFonts w:ascii="Arial" w:hAnsi="Arial" w:cs="Arial"/>
        <w:sz w:val="18"/>
      </w:rPr>
      <w:t>COA 1.9 HEPU HLMW Heparin Assays of Plasma</w:t>
    </w:r>
    <w:r>
      <w:rPr>
        <w:rFonts w:ascii="Arial" w:hAnsi="Arial" w:cs="Arial"/>
        <w:sz w:val="18"/>
      </w:rPr>
      <w:tab/>
    </w:r>
    <w:r w:rsidR="00D2200D">
      <w:rPr>
        <w:rFonts w:ascii="Arial" w:hAnsi="Arial" w:cs="Arial"/>
        <w:sz w:val="18"/>
      </w:rPr>
      <w:t xml:space="preserve">                                                                                                          </w:t>
    </w:r>
    <w:r w:rsidR="00D2200D" w:rsidRPr="00D2200D">
      <w:rPr>
        <w:rFonts w:ascii="Arial" w:hAnsi="Arial" w:cs="Arial"/>
        <w:noProof/>
        <w:sz w:val="18"/>
      </w:rPr>
      <w:drawing>
        <wp:anchor distT="0" distB="0" distL="114300" distR="114300" simplePos="0" relativeHeight="251658752" behindDoc="0" locked="0" layoutInCell="1" allowOverlap="1">
          <wp:simplePos x="0" y="0"/>
          <wp:positionH relativeFrom="column">
            <wp:posOffset>4838700</wp:posOffset>
          </wp:positionH>
          <wp:positionV relativeFrom="paragraph">
            <wp:posOffset>-93345</wp:posOffset>
          </wp:positionV>
          <wp:extent cx="1290320" cy="419100"/>
          <wp:effectExtent l="19050" t="0" r="5080" b="0"/>
          <wp:wrapSquare wrapText="bothSides"/>
          <wp:docPr id="2"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D2200D">
      <w:rPr>
        <w:rFonts w:ascii="Arial" w:hAnsi="Arial" w:cs="Arial"/>
        <w:sz w:val="18"/>
      </w:rPr>
      <w:t xml:space="preserve">                      </w:t>
    </w:r>
  </w:p>
  <w:p w:rsidR="0009744B" w:rsidRDefault="00A275AD">
    <w:pPr>
      <w:ind w:left="-1260" w:right="-1260"/>
      <w:rPr>
        <w:rFonts w:ascii="Arial" w:hAnsi="Arial" w:cs="Arial"/>
        <w:sz w:val="18"/>
      </w:rPr>
    </w:pPr>
    <w:r>
      <w:rPr>
        <w:rFonts w:ascii="Arial" w:hAnsi="Arial" w:cs="Arial"/>
        <w:sz w:val="18"/>
      </w:rPr>
      <w:t>Document #C9 Version #8</w:t>
    </w:r>
  </w:p>
  <w:p w:rsidR="0009744B" w:rsidRDefault="0009744B">
    <w:pPr>
      <w:ind w:left="-1260" w:right="-1260"/>
      <w:rPr>
        <w:rFonts w:ascii="Arial" w:hAnsi="Arial" w:cs="Arial"/>
        <w:sz w:val="18"/>
      </w:rPr>
    </w:pPr>
    <w:r>
      <w:rPr>
        <w:rFonts w:ascii="Arial" w:hAnsi="Arial" w:cs="Arial"/>
        <w:sz w:val="18"/>
      </w:rPr>
      <w:t>Effective Date:</w:t>
    </w:r>
    <w:r w:rsidR="005F038D">
      <w:rPr>
        <w:rFonts w:ascii="Arial" w:hAnsi="Arial" w:cs="Arial"/>
        <w:sz w:val="18"/>
      </w:rPr>
      <w:t xml:space="preserve"> 12</w:t>
    </w:r>
    <w:r w:rsidR="00A275AD">
      <w:rPr>
        <w:rFonts w:ascii="Arial" w:hAnsi="Arial" w:cs="Arial"/>
        <w:sz w:val="18"/>
      </w:rPr>
      <w:t>/</w:t>
    </w:r>
    <w:r w:rsidR="005F038D">
      <w:rPr>
        <w:rFonts w:ascii="Arial" w:hAnsi="Arial" w:cs="Arial"/>
        <w:sz w:val="18"/>
      </w:rPr>
      <w:t>2</w:t>
    </w:r>
    <w:r w:rsidR="00E242AB">
      <w:rPr>
        <w:rFonts w:ascii="Arial" w:hAnsi="Arial" w:cs="Arial"/>
        <w:sz w:val="18"/>
      </w:rPr>
      <w:t>/19</w:t>
    </w:r>
  </w:p>
  <w:p w:rsidR="0009744B" w:rsidRDefault="0009744B">
    <w:pPr>
      <w:ind w:left="-1260" w:right="-1260"/>
      <w:rPr>
        <w:b/>
        <w:sz w:val="18"/>
        <w:szCs w:val="26"/>
      </w:rPr>
    </w:pPr>
  </w:p>
  <w:p w:rsidR="0009744B" w:rsidRDefault="0009744B">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4B" w:rsidRDefault="00E46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CD"/>
    <w:multiLevelType w:val="hybridMultilevel"/>
    <w:tmpl w:val="61C683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AD4237"/>
    <w:multiLevelType w:val="hybridMultilevel"/>
    <w:tmpl w:val="0F1C0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20F65"/>
    <w:multiLevelType w:val="hybridMultilevel"/>
    <w:tmpl w:val="D9F8A1F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392F7E"/>
    <w:multiLevelType w:val="hybridMultilevel"/>
    <w:tmpl w:val="DA0225B8"/>
    <w:lvl w:ilvl="0" w:tplc="7F763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2161A2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201DF7"/>
    <w:multiLevelType w:val="singleLevel"/>
    <w:tmpl w:val="B4F8421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9446CFD"/>
    <w:multiLevelType w:val="hybridMultilevel"/>
    <w:tmpl w:val="8878F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3F53C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C603918"/>
    <w:multiLevelType w:val="hybridMultilevel"/>
    <w:tmpl w:val="1D965E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013382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A1292D"/>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2ABD5340"/>
    <w:multiLevelType w:val="hybridMultilevel"/>
    <w:tmpl w:val="2DF20A02"/>
    <w:lvl w:ilvl="0" w:tplc="AD484916">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DB11DA1"/>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2FF635F7"/>
    <w:multiLevelType w:val="hybridMultilevel"/>
    <w:tmpl w:val="FD4C170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8" w15:restartNumberingAfterBreak="0">
    <w:nsid w:val="3270341E"/>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37A56886"/>
    <w:multiLevelType w:val="hybridMultilevel"/>
    <w:tmpl w:val="37AAED0E"/>
    <w:lvl w:ilvl="0" w:tplc="CAD8741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61C32"/>
    <w:multiLevelType w:val="hybridMultilevel"/>
    <w:tmpl w:val="B094CE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85542E"/>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3" w15:restartNumberingAfterBreak="0">
    <w:nsid w:val="47A53611"/>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4B2F7E9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08C4EDA"/>
    <w:multiLevelType w:val="hybridMultilevel"/>
    <w:tmpl w:val="B0EE269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69C5417"/>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27" w15:restartNumberingAfterBreak="0">
    <w:nsid w:val="5847757A"/>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58AD3152"/>
    <w:multiLevelType w:val="hybridMultilevel"/>
    <w:tmpl w:val="8BEA291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FA51266"/>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4AF65E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7F0364B"/>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9BF135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5" w15:restartNumberingAfterBreak="0">
    <w:nsid w:val="6FFA12B3"/>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70F23502"/>
    <w:multiLevelType w:val="singleLevel"/>
    <w:tmpl w:val="04090017"/>
    <w:lvl w:ilvl="0">
      <w:start w:val="1"/>
      <w:numFmt w:val="lowerLetter"/>
      <w:lvlText w:val="%1)"/>
      <w:lvlJc w:val="left"/>
      <w:pPr>
        <w:tabs>
          <w:tab w:val="num" w:pos="360"/>
        </w:tabs>
        <w:ind w:left="360" w:hanging="360"/>
      </w:pPr>
    </w:lvl>
  </w:abstractNum>
  <w:abstractNum w:abstractNumId="37"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38" w15:restartNumberingAfterBreak="0">
    <w:nsid w:val="79BB57BC"/>
    <w:multiLevelType w:val="hybridMultilevel"/>
    <w:tmpl w:val="432EB9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A695637"/>
    <w:multiLevelType w:val="hybridMultilevel"/>
    <w:tmpl w:val="9154C33E"/>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B7F4B7F4">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D56307"/>
    <w:multiLevelType w:val="hybridMultilevel"/>
    <w:tmpl w:val="F3FCAA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962747"/>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29"/>
  </w:num>
  <w:num w:numId="3">
    <w:abstractNumId w:val="37"/>
  </w:num>
  <w:num w:numId="4">
    <w:abstractNumId w:val="39"/>
  </w:num>
  <w:num w:numId="5">
    <w:abstractNumId w:val="9"/>
  </w:num>
  <w:num w:numId="6">
    <w:abstractNumId w:val="6"/>
  </w:num>
  <w:num w:numId="7">
    <w:abstractNumId w:val="15"/>
  </w:num>
  <w:num w:numId="8">
    <w:abstractNumId w:val="35"/>
  </w:num>
  <w:num w:numId="9">
    <w:abstractNumId w:val="24"/>
  </w:num>
  <w:num w:numId="10">
    <w:abstractNumId w:val="23"/>
  </w:num>
  <w:num w:numId="11">
    <w:abstractNumId w:val="31"/>
  </w:num>
  <w:num w:numId="12">
    <w:abstractNumId w:val="42"/>
  </w:num>
  <w:num w:numId="13">
    <w:abstractNumId w:val="17"/>
  </w:num>
  <w:num w:numId="14">
    <w:abstractNumId w:val="0"/>
  </w:num>
  <w:num w:numId="15">
    <w:abstractNumId w:val="16"/>
  </w:num>
  <w:num w:numId="16">
    <w:abstractNumId w:val="10"/>
  </w:num>
  <w:num w:numId="17">
    <w:abstractNumId w:val="19"/>
  </w:num>
  <w:num w:numId="18">
    <w:abstractNumId w:val="41"/>
  </w:num>
  <w:num w:numId="19">
    <w:abstractNumId w:val="33"/>
  </w:num>
  <w:num w:numId="20">
    <w:abstractNumId w:val="32"/>
  </w:num>
  <w:num w:numId="21">
    <w:abstractNumId w:val="8"/>
  </w:num>
  <w:num w:numId="22">
    <w:abstractNumId w:val="13"/>
  </w:num>
  <w:num w:numId="23">
    <w:abstractNumId w:val="26"/>
  </w:num>
  <w:num w:numId="24">
    <w:abstractNumId w:val="22"/>
  </w:num>
  <w:num w:numId="25">
    <w:abstractNumId w:val="30"/>
  </w:num>
  <w:num w:numId="26">
    <w:abstractNumId w:val="12"/>
  </w:num>
  <w:num w:numId="27">
    <w:abstractNumId w:val="36"/>
  </w:num>
  <w:num w:numId="28">
    <w:abstractNumId w:val="27"/>
  </w:num>
  <w:num w:numId="29">
    <w:abstractNumId w:val="7"/>
  </w:num>
  <w:num w:numId="30">
    <w:abstractNumId w:val="34"/>
  </w:num>
  <w:num w:numId="31">
    <w:abstractNumId w:val="18"/>
  </w:num>
  <w:num w:numId="32">
    <w:abstractNumId w:val="25"/>
  </w:num>
  <w:num w:numId="33">
    <w:abstractNumId w:val="20"/>
  </w:num>
  <w:num w:numId="34">
    <w:abstractNumId w:val="3"/>
  </w:num>
  <w:num w:numId="35">
    <w:abstractNumId w:val="11"/>
  </w:num>
  <w:num w:numId="36">
    <w:abstractNumId w:val="2"/>
  </w:num>
  <w:num w:numId="37">
    <w:abstractNumId w:val="38"/>
  </w:num>
  <w:num w:numId="38">
    <w:abstractNumId w:val="28"/>
  </w:num>
  <w:num w:numId="39">
    <w:abstractNumId w:val="40"/>
  </w:num>
  <w:num w:numId="40">
    <w:abstractNumId w:val="5"/>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EB"/>
    <w:rsid w:val="000113C1"/>
    <w:rsid w:val="00041AC3"/>
    <w:rsid w:val="00041CBF"/>
    <w:rsid w:val="000446B2"/>
    <w:rsid w:val="0009744B"/>
    <w:rsid w:val="00100FC6"/>
    <w:rsid w:val="00167A22"/>
    <w:rsid w:val="001A21DE"/>
    <w:rsid w:val="001B2CC4"/>
    <w:rsid w:val="001B7363"/>
    <w:rsid w:val="00273B9D"/>
    <w:rsid w:val="00293654"/>
    <w:rsid w:val="002A4702"/>
    <w:rsid w:val="002F1037"/>
    <w:rsid w:val="00305BB4"/>
    <w:rsid w:val="00354F5B"/>
    <w:rsid w:val="003618AF"/>
    <w:rsid w:val="003B2D1E"/>
    <w:rsid w:val="003C639A"/>
    <w:rsid w:val="00401BEB"/>
    <w:rsid w:val="004163E9"/>
    <w:rsid w:val="00486894"/>
    <w:rsid w:val="004B2C7D"/>
    <w:rsid w:val="005718D1"/>
    <w:rsid w:val="0058283D"/>
    <w:rsid w:val="00585791"/>
    <w:rsid w:val="00597FED"/>
    <w:rsid w:val="005B384C"/>
    <w:rsid w:val="005C30F7"/>
    <w:rsid w:val="005C358D"/>
    <w:rsid w:val="005D5059"/>
    <w:rsid w:val="005F038D"/>
    <w:rsid w:val="006110CE"/>
    <w:rsid w:val="00621909"/>
    <w:rsid w:val="00623E23"/>
    <w:rsid w:val="00627ED0"/>
    <w:rsid w:val="00662AD4"/>
    <w:rsid w:val="00662E96"/>
    <w:rsid w:val="00694AE0"/>
    <w:rsid w:val="006A4ED2"/>
    <w:rsid w:val="006E426A"/>
    <w:rsid w:val="006F4BAB"/>
    <w:rsid w:val="00792EB1"/>
    <w:rsid w:val="007A35FE"/>
    <w:rsid w:val="007B3CA9"/>
    <w:rsid w:val="007B4368"/>
    <w:rsid w:val="007D12C2"/>
    <w:rsid w:val="007F38C2"/>
    <w:rsid w:val="00827431"/>
    <w:rsid w:val="0083174E"/>
    <w:rsid w:val="0084374D"/>
    <w:rsid w:val="00863BDD"/>
    <w:rsid w:val="008B3636"/>
    <w:rsid w:val="008C6B98"/>
    <w:rsid w:val="008F7D90"/>
    <w:rsid w:val="00911558"/>
    <w:rsid w:val="0093759F"/>
    <w:rsid w:val="009605FE"/>
    <w:rsid w:val="00966416"/>
    <w:rsid w:val="009759CC"/>
    <w:rsid w:val="00991740"/>
    <w:rsid w:val="009B2115"/>
    <w:rsid w:val="009F69AC"/>
    <w:rsid w:val="009F772C"/>
    <w:rsid w:val="00A17DDF"/>
    <w:rsid w:val="00A275AD"/>
    <w:rsid w:val="00A43E6A"/>
    <w:rsid w:val="00A63AFB"/>
    <w:rsid w:val="00AF53E7"/>
    <w:rsid w:val="00B8024D"/>
    <w:rsid w:val="00BC2992"/>
    <w:rsid w:val="00BF7C6F"/>
    <w:rsid w:val="00C26B96"/>
    <w:rsid w:val="00C6474B"/>
    <w:rsid w:val="00CF5AE5"/>
    <w:rsid w:val="00D2200D"/>
    <w:rsid w:val="00DB1104"/>
    <w:rsid w:val="00DE2500"/>
    <w:rsid w:val="00DF5CBA"/>
    <w:rsid w:val="00E242AB"/>
    <w:rsid w:val="00E30F59"/>
    <w:rsid w:val="00E462AB"/>
    <w:rsid w:val="00E76F78"/>
    <w:rsid w:val="00EF4418"/>
    <w:rsid w:val="00F135C8"/>
    <w:rsid w:val="00F157FE"/>
    <w:rsid w:val="00F24EB4"/>
    <w:rsid w:val="00F32A2E"/>
    <w:rsid w:val="00F33427"/>
    <w:rsid w:val="00FA2D83"/>
    <w:rsid w:val="00FF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E49EEB9-2BC0-4088-8E2F-B1170D8B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368"/>
    <w:pPr>
      <w:jc w:val="both"/>
    </w:pPr>
    <w:rPr>
      <w:sz w:val="22"/>
      <w:szCs w:val="24"/>
    </w:rPr>
  </w:style>
  <w:style w:type="paragraph" w:styleId="Heading1">
    <w:name w:val="heading 1"/>
    <w:basedOn w:val="Normal"/>
    <w:next w:val="Normal"/>
    <w:qFormat/>
    <w:rsid w:val="007B4368"/>
    <w:pPr>
      <w:keepNext/>
      <w:numPr>
        <w:numId w:val="1"/>
      </w:numPr>
      <w:outlineLvl w:val="0"/>
    </w:pPr>
    <w:rPr>
      <w:rFonts w:cs="Arial"/>
      <w:b/>
      <w:bCs/>
      <w:kern w:val="32"/>
      <w:sz w:val="26"/>
      <w:szCs w:val="32"/>
    </w:rPr>
  </w:style>
  <w:style w:type="paragraph" w:styleId="Heading2">
    <w:name w:val="heading 2"/>
    <w:basedOn w:val="Normal"/>
    <w:next w:val="Normal"/>
    <w:qFormat/>
    <w:rsid w:val="007B4368"/>
    <w:pPr>
      <w:keepNext/>
      <w:numPr>
        <w:ilvl w:val="1"/>
        <w:numId w:val="1"/>
      </w:numPr>
      <w:outlineLvl w:val="1"/>
    </w:pPr>
    <w:rPr>
      <w:rFonts w:cs="Arial"/>
      <w:b/>
      <w:bCs/>
      <w:iCs/>
      <w:sz w:val="24"/>
      <w:szCs w:val="28"/>
    </w:rPr>
  </w:style>
  <w:style w:type="paragraph" w:styleId="Heading3">
    <w:name w:val="heading 3"/>
    <w:basedOn w:val="Normal"/>
    <w:next w:val="Normal"/>
    <w:qFormat/>
    <w:rsid w:val="007B4368"/>
    <w:pPr>
      <w:keepNext/>
      <w:numPr>
        <w:ilvl w:val="2"/>
        <w:numId w:val="1"/>
      </w:numPr>
      <w:outlineLvl w:val="2"/>
    </w:pPr>
    <w:rPr>
      <w:rFonts w:cs="Arial"/>
      <w:b/>
      <w:bCs/>
      <w:szCs w:val="26"/>
    </w:rPr>
  </w:style>
  <w:style w:type="paragraph" w:styleId="Heading4">
    <w:name w:val="heading 4"/>
    <w:aliases w:val="Map Title"/>
    <w:basedOn w:val="Normal"/>
    <w:next w:val="Normal"/>
    <w:qFormat/>
    <w:rsid w:val="007B4368"/>
    <w:pPr>
      <w:keepNext/>
      <w:numPr>
        <w:ilvl w:val="3"/>
        <w:numId w:val="1"/>
      </w:numPr>
      <w:outlineLvl w:val="3"/>
    </w:pPr>
    <w:rPr>
      <w:bCs/>
      <w:szCs w:val="28"/>
    </w:rPr>
  </w:style>
  <w:style w:type="paragraph" w:styleId="Heading5">
    <w:name w:val="heading 5"/>
    <w:aliases w:val="Block Label"/>
    <w:basedOn w:val="Normal"/>
    <w:next w:val="Normal"/>
    <w:qFormat/>
    <w:rsid w:val="007B4368"/>
    <w:pPr>
      <w:keepNext/>
      <w:numPr>
        <w:ilvl w:val="4"/>
        <w:numId w:val="1"/>
      </w:numPr>
      <w:spacing w:before="20"/>
      <w:outlineLvl w:val="4"/>
    </w:pPr>
  </w:style>
  <w:style w:type="paragraph" w:styleId="Heading6">
    <w:name w:val="heading 6"/>
    <w:basedOn w:val="Normal"/>
    <w:next w:val="Normal"/>
    <w:qFormat/>
    <w:rsid w:val="007B4368"/>
    <w:pPr>
      <w:keepNext/>
      <w:numPr>
        <w:ilvl w:val="5"/>
        <w:numId w:val="1"/>
      </w:numPr>
      <w:outlineLvl w:val="5"/>
    </w:pPr>
    <w:rPr>
      <w:b/>
      <w:bCs/>
      <w:sz w:val="18"/>
    </w:rPr>
  </w:style>
  <w:style w:type="paragraph" w:styleId="Heading7">
    <w:name w:val="heading 7"/>
    <w:basedOn w:val="Normal"/>
    <w:next w:val="Normal"/>
    <w:qFormat/>
    <w:rsid w:val="007B4368"/>
    <w:pPr>
      <w:keepNext/>
      <w:numPr>
        <w:ilvl w:val="6"/>
        <w:numId w:val="1"/>
      </w:numPr>
      <w:outlineLvl w:val="6"/>
    </w:pPr>
    <w:rPr>
      <w:sz w:val="28"/>
    </w:rPr>
  </w:style>
  <w:style w:type="paragraph" w:styleId="Heading8">
    <w:name w:val="heading 8"/>
    <w:basedOn w:val="Normal"/>
    <w:next w:val="Normal"/>
    <w:qFormat/>
    <w:rsid w:val="007B4368"/>
    <w:pPr>
      <w:keepNext/>
      <w:numPr>
        <w:ilvl w:val="7"/>
        <w:numId w:val="1"/>
      </w:numPr>
      <w:jc w:val="center"/>
      <w:outlineLvl w:val="7"/>
    </w:pPr>
    <w:rPr>
      <w:b/>
      <w:bCs/>
    </w:rPr>
  </w:style>
  <w:style w:type="paragraph" w:styleId="Heading9">
    <w:name w:val="heading 9"/>
    <w:basedOn w:val="Normal"/>
    <w:next w:val="Normal"/>
    <w:qFormat/>
    <w:rsid w:val="007B436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B4368"/>
    <w:rPr>
      <w:bCs/>
      <w:iCs/>
      <w:color w:val="000000"/>
    </w:rPr>
  </w:style>
  <w:style w:type="paragraph" w:styleId="Header">
    <w:name w:val="header"/>
    <w:basedOn w:val="Normal"/>
    <w:semiHidden/>
    <w:rsid w:val="007B4368"/>
    <w:pPr>
      <w:tabs>
        <w:tab w:val="center" w:pos="4320"/>
        <w:tab w:val="right" w:pos="8640"/>
      </w:tabs>
    </w:pPr>
  </w:style>
  <w:style w:type="paragraph" w:styleId="List">
    <w:name w:val="List"/>
    <w:basedOn w:val="Normal"/>
    <w:semiHidden/>
    <w:rsid w:val="007B4368"/>
    <w:pPr>
      <w:ind w:left="360" w:hanging="360"/>
    </w:pPr>
  </w:style>
  <w:style w:type="paragraph" w:styleId="Title">
    <w:name w:val="Title"/>
    <w:basedOn w:val="Normal"/>
    <w:qFormat/>
    <w:rsid w:val="007B4368"/>
    <w:pPr>
      <w:spacing w:before="240" w:after="60"/>
      <w:jc w:val="center"/>
    </w:pPr>
    <w:rPr>
      <w:rFonts w:cs="Arial"/>
      <w:b/>
      <w:bCs/>
      <w:kern w:val="28"/>
      <w:sz w:val="28"/>
      <w:szCs w:val="32"/>
    </w:rPr>
  </w:style>
  <w:style w:type="paragraph" w:styleId="BodyText2">
    <w:name w:val="Body Text 2"/>
    <w:basedOn w:val="Normal"/>
    <w:semiHidden/>
    <w:rsid w:val="007B4368"/>
    <w:pPr>
      <w:jc w:val="left"/>
    </w:pPr>
    <w:rPr>
      <w:b/>
      <w:bCs/>
      <w:color w:val="0000FF"/>
    </w:rPr>
  </w:style>
  <w:style w:type="paragraph" w:styleId="Footer">
    <w:name w:val="footer"/>
    <w:basedOn w:val="Normal"/>
    <w:semiHidden/>
    <w:rsid w:val="007B4368"/>
    <w:pPr>
      <w:tabs>
        <w:tab w:val="center" w:pos="4320"/>
        <w:tab w:val="right" w:pos="8640"/>
      </w:tabs>
    </w:pPr>
  </w:style>
  <w:style w:type="character" w:styleId="FootnoteReference">
    <w:name w:val="footnote reference"/>
    <w:basedOn w:val="DefaultParagraphFont"/>
    <w:semiHidden/>
    <w:rsid w:val="007B4368"/>
    <w:rPr>
      <w:rFonts w:ascii="Times New Roman" w:hAnsi="Times New Roman"/>
      <w:sz w:val="18"/>
      <w:vertAlign w:val="superscript"/>
    </w:rPr>
  </w:style>
  <w:style w:type="paragraph" w:customStyle="1" w:styleId="Heading">
    <w:name w:val="Heading"/>
    <w:basedOn w:val="Heading1"/>
    <w:next w:val="Normal"/>
    <w:rsid w:val="007B4368"/>
    <w:pPr>
      <w:numPr>
        <w:numId w:val="0"/>
      </w:numPr>
    </w:pPr>
  </w:style>
  <w:style w:type="paragraph" w:customStyle="1" w:styleId="TableText">
    <w:name w:val="Table Text"/>
    <w:basedOn w:val="Normal"/>
    <w:rsid w:val="007B4368"/>
    <w:pPr>
      <w:autoSpaceDE w:val="0"/>
      <w:autoSpaceDN w:val="0"/>
      <w:jc w:val="left"/>
    </w:pPr>
    <w:rPr>
      <w:sz w:val="20"/>
    </w:rPr>
  </w:style>
  <w:style w:type="paragraph" w:customStyle="1" w:styleId="TableHeaderText">
    <w:name w:val="Table Header Text"/>
    <w:basedOn w:val="TableText"/>
    <w:rsid w:val="007B4368"/>
    <w:pPr>
      <w:jc w:val="center"/>
    </w:pPr>
    <w:rPr>
      <w:b/>
      <w:bCs/>
    </w:rPr>
  </w:style>
  <w:style w:type="paragraph" w:styleId="BodyText3">
    <w:name w:val="Body Text 3"/>
    <w:basedOn w:val="Normal"/>
    <w:semiHidden/>
    <w:rsid w:val="007B4368"/>
    <w:rPr>
      <w:b/>
      <w:color w:val="0000FF"/>
    </w:rPr>
  </w:style>
  <w:style w:type="paragraph" w:styleId="BodyTextIndent">
    <w:name w:val="Body Text Indent"/>
    <w:basedOn w:val="Normal"/>
    <w:semiHidden/>
    <w:rsid w:val="007B4368"/>
    <w:pPr>
      <w:spacing w:after="120"/>
      <w:ind w:left="360"/>
    </w:pPr>
  </w:style>
  <w:style w:type="character" w:styleId="Hyperlink">
    <w:name w:val="Hyperlink"/>
    <w:basedOn w:val="DefaultParagraphFont"/>
    <w:semiHidden/>
    <w:rsid w:val="007B4368"/>
    <w:rPr>
      <w:color w:val="0000FF"/>
      <w:u w:val="single"/>
    </w:rPr>
  </w:style>
  <w:style w:type="character" w:styleId="FollowedHyperlink">
    <w:name w:val="FollowedHyperlink"/>
    <w:basedOn w:val="DefaultParagraphFont"/>
    <w:semiHidden/>
    <w:rsid w:val="007B4368"/>
    <w:rPr>
      <w:color w:val="800080"/>
      <w:u w:val="single"/>
    </w:rPr>
  </w:style>
  <w:style w:type="paragraph" w:styleId="BodyTextIndent2">
    <w:name w:val="Body Text Indent 2"/>
    <w:basedOn w:val="Normal"/>
    <w:semiHidden/>
    <w:rsid w:val="007B4368"/>
    <w:pPr>
      <w:ind w:left="360"/>
      <w:jc w:val="left"/>
    </w:pPr>
    <w:rPr>
      <w:rFonts w:ascii="Arial" w:hAnsi="Arial"/>
      <w:b/>
      <w:bCs/>
      <w:sz w:val="20"/>
      <w:szCs w:val="20"/>
    </w:rPr>
  </w:style>
  <w:style w:type="paragraph" w:styleId="ListParagraph">
    <w:name w:val="List Paragraph"/>
    <w:basedOn w:val="Normal"/>
    <w:uiPriority w:val="34"/>
    <w:qFormat/>
    <w:rsid w:val="00911558"/>
    <w:pPr>
      <w:ind w:left="720"/>
    </w:pPr>
  </w:style>
  <w:style w:type="paragraph" w:customStyle="1" w:styleId="Default">
    <w:name w:val="Default"/>
    <w:rsid w:val="007B3C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43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Coag/Res/20068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han.childrensmn.org/Manuals/Lab/SOP/Coag/Res/200687.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Heme/Res/200705.pdf" TargetMode="External"/><Relationship Id="rId5" Type="http://schemas.openxmlformats.org/officeDocument/2006/relationships/numbering" Target="numbering.xml"/><Relationship Id="rId15" Type="http://schemas.openxmlformats.org/officeDocument/2006/relationships/hyperlink" Target="http://khan.childrensmn.org/Manuals/Lab/SOP/Coag/Res/200689.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effect-of-various-anticoagulants-on-commonly-used-coagulation-assay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2020-01-24T06:00:00+00:00</Renewal_x0020_Date>
    <Related_x0020_Documents xmlns="199f0838-75a6-4f0c-9be1-f2c07140bccc" xsi:nil="true"/>
    <Legacy_x0020_Name xmlns="199f0838-75a6-4f0c-9be1-f2c07140bccc">COA_1.9_HEPU_HLMW_Heparin_Assays_of_Plasma.doc</Legacy_x0020_Name>
    <Legacy_x0020_Document_x0020_ID xmlns="199f0838-75a6-4f0c-9be1-f2c07140bccc">198722</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F6TN54CWY5RS-50183619-29012</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http://vcpsharepoint2/references/_layouts/15/DocIdRedir.aspx?ID=F6TN54CWY5RS-50183619-29012</Url>
      <Description>F6TN54CWY5RS-50183619-29012</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1.9 HEPU HLMW Heparin Assays of Plasma</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2015-06-10T16:52:00+00:00</_DCDateCreated>
    <Owner xmlns="http://schemas.microsoft.com/sharepoint/v3">HEME</Owner>
    <Summary xmlns="199f0838-75a6-4f0c-9be1-f2c07140bccc" xsi:nil="true"/>
    <SubTitle xmlns="199f0838-75a6-4f0c-9be1-f2c07140bccc" xsi:nil="true"/>
    <Content_x0020_Release_x0020_Date xmlns="199f0838-75a6-4f0c-9be1-f2c07140bccc">2015-06-10T05:00:00+00:00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C4AB1-8914-40F6-A9CD-0B01FDA887AC}">
  <ds:schemaRefs>
    <ds:schemaRef ds:uri="http://schemas.microsoft.com/sharepoint/v3/fields"/>
    <ds:schemaRef ds:uri="http://purl.org/dc/dcmitype/"/>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199f0838-75a6-4f0c-9be1-f2c07140bccc"/>
    <ds:schemaRef ds:uri="http://schemas.microsoft.com/office/2006/metadata/properties"/>
    <ds:schemaRef ds:uri="http://schemas.openxmlformats.org/package/2006/metadata/core-properties"/>
    <ds:schemaRef ds:uri="c1848e11-9cf6-4ce4-877e-6837d2c2fa2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2519E7A0-C764-4A3C-A719-433655016A4D}">
  <ds:schemaRefs>
    <ds:schemaRef ds:uri="http://schemas.microsoft.com/sharepoint/events"/>
  </ds:schemaRefs>
</ds:datastoreItem>
</file>

<file path=customXml/itemProps3.xml><?xml version="1.0" encoding="utf-8"?>
<ds:datastoreItem xmlns:ds="http://schemas.openxmlformats.org/officeDocument/2006/customXml" ds:itemID="{7F84E757-51A4-4A64-9B94-8B7A70BAD850}">
  <ds:schemaRefs>
    <ds:schemaRef ds:uri="http://schemas.microsoft.com/sharepoint/v3/contenttype/forms"/>
  </ds:schemaRefs>
</ds:datastoreItem>
</file>

<file path=customXml/itemProps4.xml><?xml version="1.0" encoding="utf-8"?>
<ds:datastoreItem xmlns:ds="http://schemas.openxmlformats.org/officeDocument/2006/customXml" ds:itemID="{4E6DFC45-8A38-469B-BF99-C9386E85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19999</CharactersWithSpaces>
  <SharedDoc>false</SharedDoc>
  <HLinks>
    <vt:vector size="24" baseType="variant">
      <vt:variant>
        <vt:i4>2687013</vt:i4>
      </vt:variant>
      <vt:variant>
        <vt:i4>9</vt:i4>
      </vt:variant>
      <vt:variant>
        <vt:i4>0</vt:i4>
      </vt:variant>
      <vt:variant>
        <vt:i4>5</vt:i4>
      </vt:variant>
      <vt:variant>
        <vt:lpwstr>http://khan.childrensmn.org/Manuals/Lab/SOP/Coag/Res/200689.pdf</vt:lpwstr>
      </vt:variant>
      <vt:variant>
        <vt:lpwstr/>
      </vt:variant>
      <vt:variant>
        <vt:i4>2687012</vt:i4>
      </vt:variant>
      <vt:variant>
        <vt:i4>6</vt:i4>
      </vt:variant>
      <vt:variant>
        <vt:i4>0</vt:i4>
      </vt:variant>
      <vt:variant>
        <vt:i4>5</vt:i4>
      </vt:variant>
      <vt:variant>
        <vt:lpwstr>http://khan.childrensmn.org/Manuals/Lab/SOP/Coag/Res/200688.pdf</vt:lpwstr>
      </vt:variant>
      <vt:variant>
        <vt:lpwstr/>
      </vt:variant>
      <vt:variant>
        <vt:i4>2687019</vt:i4>
      </vt:variant>
      <vt:variant>
        <vt:i4>3</vt:i4>
      </vt:variant>
      <vt:variant>
        <vt:i4>0</vt:i4>
      </vt:variant>
      <vt:variant>
        <vt:i4>5</vt:i4>
      </vt:variant>
      <vt:variant>
        <vt:lpwstr>http://khan.childrensmn.org/Manuals/Lab/SOP/Coag/Res/200687.pdf</vt:lpwstr>
      </vt:variant>
      <vt:variant>
        <vt:lpwstr/>
      </vt:variant>
      <vt:variant>
        <vt:i4>2687023</vt:i4>
      </vt:variant>
      <vt:variant>
        <vt:i4>0</vt:i4>
      </vt:variant>
      <vt:variant>
        <vt:i4>0</vt:i4>
      </vt:variant>
      <vt:variant>
        <vt:i4>5</vt:i4>
      </vt:variant>
      <vt:variant>
        <vt:lpwstr>http://khan.childrensmn.org/Manuals/Lab/SOP/Heme/Res/200705.pdf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Biennial procedure review._x000d_
New Medical Director procedure review.</dc:description>
  <cp:lastModifiedBy>Allen Quigley</cp:lastModifiedBy>
  <cp:revision>67</cp:revision>
  <cp:lastPrinted>2012-12-14T16:07:00Z</cp:lastPrinted>
  <dcterms:created xsi:type="dcterms:W3CDTF">2019-06-26T18:35:00Z</dcterms:created>
  <dcterms:modified xsi:type="dcterms:W3CDTF">2019-11-14T14:57:00Z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7c10824c-574a-433b-884b-b5f4556fd378</vt:lpwstr>
  </property>
</Properties>
</file>