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14:paraId="5615C542" w14:textId="77777777" w:rsidTr="009325A2">
        <w:trPr>
          <w:tblHeader/>
        </w:trPr>
        <w:tc>
          <w:tcPr>
            <w:tcW w:w="11160" w:type="dxa"/>
            <w:gridSpan w:val="7"/>
            <w:tcBorders>
              <w:top w:val="nil"/>
              <w:left w:val="nil"/>
              <w:bottom w:val="nil"/>
              <w:right w:val="nil"/>
            </w:tcBorders>
          </w:tcPr>
          <w:p w14:paraId="5615C540" w14:textId="77777777" w:rsidR="00E3253B" w:rsidRDefault="00ED50D7">
            <w:pPr>
              <w:rPr>
                <w:rFonts w:cs="Arial"/>
                <w:b/>
                <w:bCs/>
                <w:color w:val="0000FF"/>
                <w:sz w:val="36"/>
              </w:rPr>
            </w:pPr>
            <w:r>
              <w:rPr>
                <w:rFonts w:cs="Arial"/>
                <w:b/>
                <w:bCs/>
                <w:color w:val="0000FF"/>
                <w:sz w:val="36"/>
              </w:rPr>
              <w:t>CO2</w:t>
            </w:r>
            <w:r w:rsidR="009D085B">
              <w:rPr>
                <w:rFonts w:cs="Arial"/>
                <w:b/>
                <w:bCs/>
                <w:color w:val="0000FF"/>
                <w:sz w:val="36"/>
              </w:rPr>
              <w:t xml:space="preserve"> on Abbott</w:t>
            </w:r>
          </w:p>
          <w:p w14:paraId="5615C541" w14:textId="77777777" w:rsidR="00E3253B" w:rsidRDefault="00E3253B">
            <w:pPr>
              <w:rPr>
                <w:rFonts w:cs="Arial"/>
                <w:b/>
                <w:bCs/>
                <w:color w:val="0000FF"/>
              </w:rPr>
            </w:pPr>
          </w:p>
        </w:tc>
      </w:tr>
      <w:tr w:rsidR="00E3253B" w14:paraId="5615C546" w14:textId="77777777" w:rsidTr="009325A2">
        <w:trPr>
          <w:tblHeader/>
        </w:trPr>
        <w:tc>
          <w:tcPr>
            <w:tcW w:w="1800" w:type="dxa"/>
            <w:tcBorders>
              <w:top w:val="nil"/>
              <w:left w:val="nil"/>
              <w:bottom w:val="nil"/>
              <w:right w:val="nil"/>
            </w:tcBorders>
          </w:tcPr>
          <w:p w14:paraId="5615C543"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14:paraId="5615C544" w14:textId="77777777"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ED50D7">
              <w:rPr>
                <w:rStyle w:val="A7"/>
                <w:rFonts w:cs="Arial"/>
                <w:b w:val="0"/>
                <w:bCs w:val="0"/>
                <w:sz w:val="20"/>
                <w:szCs w:val="20"/>
              </w:rPr>
              <w:t>des instructions for CO2 (CARBON DIOXIDE)</w:t>
            </w:r>
            <w:r w:rsidR="009D085B" w:rsidRPr="00DC7421">
              <w:rPr>
                <w:rStyle w:val="A7"/>
                <w:rFonts w:cs="Arial"/>
                <w:b w:val="0"/>
                <w:bCs w:val="0"/>
                <w:sz w:val="20"/>
                <w:szCs w:val="20"/>
              </w:rPr>
              <w:t xml:space="preserve"> ON ABBOTT INSTRUMEN</w:t>
            </w:r>
            <w:r w:rsidR="003A6E8D">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ED50D7">
              <w:rPr>
                <w:rFonts w:cs="Arial"/>
                <w:szCs w:val="20"/>
              </w:rPr>
              <w:t xml:space="preserve"> The CO2</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 xml:space="preserve">diagnostic test for the quantitative measurement of </w:t>
            </w:r>
            <w:r w:rsidR="00ED50D7">
              <w:rPr>
                <w:rFonts w:cs="Arial"/>
                <w:szCs w:val="20"/>
              </w:rPr>
              <w:t>CO2</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14:paraId="5615C545" w14:textId="77777777" w:rsidR="00E3253B" w:rsidRPr="00DC7421" w:rsidRDefault="00E3253B">
            <w:pPr>
              <w:rPr>
                <w:rFonts w:cs="Arial"/>
                <w:szCs w:val="20"/>
              </w:rPr>
            </w:pPr>
          </w:p>
        </w:tc>
      </w:tr>
      <w:tr w:rsidR="00E3253B" w14:paraId="5615C54A" w14:textId="77777777" w:rsidTr="009325A2">
        <w:trPr>
          <w:tblHeader/>
        </w:trPr>
        <w:tc>
          <w:tcPr>
            <w:tcW w:w="1800" w:type="dxa"/>
            <w:tcBorders>
              <w:top w:val="nil"/>
              <w:left w:val="nil"/>
              <w:bottom w:val="nil"/>
              <w:right w:val="nil"/>
            </w:tcBorders>
          </w:tcPr>
          <w:p w14:paraId="5615C547"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14:paraId="5615C548" w14:textId="77777777"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14:paraId="5615C549" w14:textId="77777777" w:rsidR="00E3253B" w:rsidRPr="00DC7421" w:rsidRDefault="00E3253B" w:rsidP="003D713F">
            <w:pPr>
              <w:rPr>
                <w:rFonts w:cs="Arial"/>
                <w:szCs w:val="20"/>
              </w:rPr>
            </w:pPr>
          </w:p>
        </w:tc>
      </w:tr>
      <w:tr w:rsidR="00E3253B" w14:paraId="5615C551" w14:textId="77777777" w:rsidTr="009325A2">
        <w:trPr>
          <w:trHeight w:val="1278"/>
          <w:tblHeader/>
        </w:trPr>
        <w:tc>
          <w:tcPr>
            <w:tcW w:w="1800" w:type="dxa"/>
            <w:tcBorders>
              <w:top w:val="nil"/>
              <w:left w:val="nil"/>
              <w:bottom w:val="nil"/>
              <w:right w:val="nil"/>
            </w:tcBorders>
          </w:tcPr>
          <w:p w14:paraId="5615C54B" w14:textId="77777777" w:rsidR="00E3253B" w:rsidRPr="00C00B65" w:rsidRDefault="00E3253B">
            <w:pPr>
              <w:rPr>
                <w:rFonts w:cs="Arial"/>
                <w:b/>
                <w:bCs/>
                <w:color w:val="0000FF"/>
                <w:szCs w:val="20"/>
              </w:rPr>
            </w:pPr>
            <w:r w:rsidRPr="00C00B65">
              <w:rPr>
                <w:rFonts w:cs="Arial"/>
                <w:b/>
                <w:bCs/>
                <w:color w:val="0000FF"/>
                <w:szCs w:val="20"/>
              </w:rPr>
              <w:t>Principle</w:t>
            </w:r>
          </w:p>
          <w:p w14:paraId="5615C54C"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54D" w14:textId="77777777" w:rsidR="00C07790" w:rsidRDefault="00C07790" w:rsidP="00C07790">
            <w:pPr>
              <w:pStyle w:val="Header"/>
              <w:rPr>
                <w:rFonts w:cs="Arial"/>
                <w:color w:val="000000"/>
                <w:szCs w:val="20"/>
              </w:rPr>
            </w:pPr>
            <w:r w:rsidRPr="00C07790">
              <w:rPr>
                <w:rFonts w:cs="Arial"/>
                <w:color w:val="000000"/>
                <w:szCs w:val="20"/>
              </w:rPr>
              <w:t>Carbon dioxide, as bicarbonate (HCO3–), and phospho(enol)pyruvate</w:t>
            </w:r>
            <w:r>
              <w:rPr>
                <w:rFonts w:cs="Arial"/>
                <w:color w:val="000000"/>
                <w:szCs w:val="20"/>
              </w:rPr>
              <w:t xml:space="preserve"> </w:t>
            </w:r>
            <w:r w:rsidRPr="00C07790">
              <w:rPr>
                <w:rFonts w:cs="Arial"/>
                <w:color w:val="000000"/>
                <w:szCs w:val="20"/>
              </w:rPr>
              <w:t>(PEP) are converted to oxalacetate and phosphate in the reaction</w:t>
            </w:r>
            <w:r>
              <w:rPr>
                <w:rFonts w:cs="Arial"/>
                <w:color w:val="000000"/>
                <w:szCs w:val="20"/>
              </w:rPr>
              <w:t xml:space="preserve"> </w:t>
            </w:r>
            <w:r w:rsidRPr="00C07790">
              <w:rPr>
                <w:rFonts w:cs="Arial"/>
                <w:color w:val="000000"/>
                <w:szCs w:val="20"/>
              </w:rPr>
              <w:t>catalyzed by phospho(enol)pyruvate carboxylase (PEPC). Malate</w:t>
            </w:r>
            <w:r>
              <w:rPr>
                <w:rFonts w:cs="Arial"/>
                <w:color w:val="000000"/>
                <w:szCs w:val="20"/>
              </w:rPr>
              <w:t xml:space="preserve"> </w:t>
            </w:r>
            <w:r w:rsidRPr="00C07790">
              <w:rPr>
                <w:rFonts w:cs="Arial"/>
                <w:color w:val="000000"/>
                <w:szCs w:val="20"/>
              </w:rPr>
              <w:t>dehydrogenase (MDH) catalyzes the reduction of oxalacetate to</w:t>
            </w:r>
            <w:r>
              <w:rPr>
                <w:rFonts w:cs="Arial"/>
                <w:color w:val="000000"/>
                <w:szCs w:val="20"/>
              </w:rPr>
              <w:t xml:space="preserve"> </w:t>
            </w:r>
            <w:r w:rsidRPr="00C07790">
              <w:rPr>
                <w:rFonts w:cs="Arial"/>
                <w:color w:val="000000"/>
                <w:szCs w:val="20"/>
              </w:rPr>
              <w:t>malate with the concomitant oxidation of reduced nicotinamide</w:t>
            </w:r>
            <w:r>
              <w:rPr>
                <w:rFonts w:cs="Arial"/>
                <w:color w:val="000000"/>
                <w:szCs w:val="20"/>
              </w:rPr>
              <w:t xml:space="preserve"> </w:t>
            </w:r>
            <w:r w:rsidRPr="00C07790">
              <w:rPr>
                <w:rFonts w:cs="Arial"/>
                <w:color w:val="000000"/>
                <w:szCs w:val="20"/>
              </w:rPr>
              <w:t>adenine dinucleotide (NADH) analog.2 The resulting decrease in</w:t>
            </w:r>
            <w:r>
              <w:rPr>
                <w:rFonts w:cs="Arial"/>
                <w:color w:val="000000"/>
                <w:szCs w:val="20"/>
              </w:rPr>
              <w:t xml:space="preserve"> </w:t>
            </w:r>
            <w:r w:rsidRPr="00C07790">
              <w:rPr>
                <w:rFonts w:cs="Arial"/>
                <w:color w:val="000000"/>
                <w:szCs w:val="20"/>
              </w:rPr>
              <w:t>absorbance at 404 nm is proportional to the CO2 content in the</w:t>
            </w:r>
            <w:r>
              <w:rPr>
                <w:rFonts w:cs="Arial"/>
                <w:color w:val="000000"/>
                <w:szCs w:val="20"/>
              </w:rPr>
              <w:t xml:space="preserve"> </w:t>
            </w:r>
            <w:r w:rsidRPr="00C07790">
              <w:rPr>
                <w:rFonts w:cs="Arial"/>
                <w:color w:val="000000"/>
                <w:szCs w:val="20"/>
              </w:rPr>
              <w:t>sample.</w:t>
            </w:r>
          </w:p>
          <w:p w14:paraId="5615C54E" w14:textId="77777777" w:rsidR="00C07790" w:rsidRPr="00C07790" w:rsidRDefault="00C07790" w:rsidP="00C07790">
            <w:pPr>
              <w:pStyle w:val="Header"/>
              <w:rPr>
                <w:rFonts w:cs="Arial"/>
                <w:color w:val="000000"/>
                <w:szCs w:val="20"/>
              </w:rPr>
            </w:pPr>
          </w:p>
          <w:p w14:paraId="5615C54F" w14:textId="77777777" w:rsidR="005C6F36" w:rsidRDefault="00C07790" w:rsidP="00C07790">
            <w:pPr>
              <w:pStyle w:val="Header"/>
              <w:tabs>
                <w:tab w:val="clear" w:pos="4320"/>
                <w:tab w:val="clear" w:pos="8640"/>
              </w:tabs>
              <w:rPr>
                <w:rFonts w:cs="Arial"/>
                <w:color w:val="000000"/>
                <w:szCs w:val="20"/>
              </w:rPr>
            </w:pPr>
            <w:r w:rsidRPr="00C07790">
              <w:rPr>
                <w:rFonts w:cs="Arial"/>
                <w:color w:val="000000"/>
                <w:szCs w:val="20"/>
              </w:rPr>
              <w:t>Methodology: PEP Carboxylase</w:t>
            </w:r>
          </w:p>
          <w:p w14:paraId="5615C550" w14:textId="77777777" w:rsidR="00FF399C" w:rsidRPr="00DC7421" w:rsidRDefault="00FF399C" w:rsidP="00C07790">
            <w:pPr>
              <w:pStyle w:val="Header"/>
              <w:tabs>
                <w:tab w:val="clear" w:pos="4320"/>
                <w:tab w:val="clear" w:pos="8640"/>
              </w:tabs>
              <w:rPr>
                <w:rFonts w:cs="Arial"/>
                <w:color w:val="000000"/>
                <w:szCs w:val="20"/>
              </w:rPr>
            </w:pPr>
          </w:p>
        </w:tc>
      </w:tr>
      <w:tr w:rsidR="00E3253B" w14:paraId="5615C556" w14:textId="77777777" w:rsidTr="009325A2">
        <w:trPr>
          <w:tblHeader/>
        </w:trPr>
        <w:tc>
          <w:tcPr>
            <w:tcW w:w="1800" w:type="dxa"/>
            <w:tcBorders>
              <w:top w:val="nil"/>
              <w:left w:val="nil"/>
              <w:bottom w:val="nil"/>
              <w:right w:val="nil"/>
            </w:tcBorders>
          </w:tcPr>
          <w:p w14:paraId="5615C552"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615C553"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554" w14:textId="77777777" w:rsidR="005C6F36" w:rsidRDefault="00C07790" w:rsidP="00C07790">
            <w:pPr>
              <w:rPr>
                <w:rFonts w:cs="Arial"/>
                <w:szCs w:val="20"/>
              </w:rPr>
            </w:pPr>
            <w:r w:rsidRPr="00C07790">
              <w:rPr>
                <w:rFonts w:cs="Arial"/>
                <w:szCs w:val="20"/>
              </w:rPr>
              <w:t>The determination of serum carbon dioxide total (CO2) in</w:t>
            </w:r>
            <w:r>
              <w:rPr>
                <w:rFonts w:cs="Arial"/>
                <w:szCs w:val="20"/>
              </w:rPr>
              <w:t xml:space="preserve"> </w:t>
            </w:r>
            <w:r w:rsidRPr="00C07790">
              <w:rPr>
                <w:rFonts w:cs="Arial"/>
                <w:szCs w:val="20"/>
              </w:rPr>
              <w:t>conjunction with other clinical and laboratory information is</w:t>
            </w:r>
            <w:r>
              <w:rPr>
                <w:rFonts w:cs="Arial"/>
                <w:szCs w:val="20"/>
              </w:rPr>
              <w:t xml:space="preserve"> </w:t>
            </w:r>
            <w:r w:rsidRPr="00C07790">
              <w:rPr>
                <w:rFonts w:cs="Arial"/>
                <w:szCs w:val="20"/>
              </w:rPr>
              <w:t>necessary for the evaluation of acid-base status. A high CO2 content</w:t>
            </w:r>
            <w:r>
              <w:rPr>
                <w:rFonts w:cs="Arial"/>
                <w:szCs w:val="20"/>
              </w:rPr>
              <w:t xml:space="preserve"> </w:t>
            </w:r>
            <w:r w:rsidRPr="00C07790">
              <w:rPr>
                <w:rFonts w:cs="Arial"/>
                <w:szCs w:val="20"/>
              </w:rPr>
              <w:t>may be observed in compensated respiratory acidosis and metabolic</w:t>
            </w:r>
            <w:r>
              <w:rPr>
                <w:rFonts w:cs="Arial"/>
                <w:szCs w:val="20"/>
              </w:rPr>
              <w:t xml:space="preserve"> </w:t>
            </w:r>
            <w:r w:rsidRPr="00C07790">
              <w:rPr>
                <w:rFonts w:cs="Arial"/>
                <w:szCs w:val="20"/>
              </w:rPr>
              <w:t>alkalosis. A low CO2 content may be observed in compensated</w:t>
            </w:r>
            <w:r>
              <w:rPr>
                <w:rFonts w:cs="Arial"/>
                <w:szCs w:val="20"/>
              </w:rPr>
              <w:t xml:space="preserve"> </w:t>
            </w:r>
            <w:r w:rsidRPr="00C07790">
              <w:rPr>
                <w:rFonts w:cs="Arial"/>
                <w:szCs w:val="20"/>
              </w:rPr>
              <w:t>respiratory alkalosis and metabolic acidosis. Additional laboratory</w:t>
            </w:r>
            <w:r>
              <w:rPr>
                <w:rFonts w:cs="Arial"/>
                <w:szCs w:val="20"/>
              </w:rPr>
              <w:t xml:space="preserve"> </w:t>
            </w:r>
            <w:r w:rsidRPr="00C07790">
              <w:rPr>
                <w:rFonts w:cs="Arial"/>
                <w:szCs w:val="20"/>
              </w:rPr>
              <w:t>determinations will permit differentiation between metabolic and</w:t>
            </w:r>
            <w:r>
              <w:rPr>
                <w:rFonts w:cs="Arial"/>
                <w:szCs w:val="20"/>
              </w:rPr>
              <w:t xml:space="preserve"> </w:t>
            </w:r>
            <w:r w:rsidRPr="00C07790">
              <w:rPr>
                <w:rFonts w:cs="Arial"/>
                <w:szCs w:val="20"/>
              </w:rPr>
              <w:t>respiratory conditions.</w:t>
            </w:r>
          </w:p>
          <w:p w14:paraId="5615C555" w14:textId="77777777" w:rsidR="00FF399C" w:rsidRPr="00DC7421" w:rsidRDefault="00FF399C" w:rsidP="00C07790">
            <w:pPr>
              <w:rPr>
                <w:rFonts w:cs="Arial"/>
                <w:szCs w:val="20"/>
              </w:rPr>
            </w:pPr>
          </w:p>
        </w:tc>
      </w:tr>
      <w:tr w:rsidR="00E3253B" w14:paraId="5615C55A" w14:textId="77777777" w:rsidTr="009325A2">
        <w:trPr>
          <w:tblHeader/>
        </w:trPr>
        <w:tc>
          <w:tcPr>
            <w:tcW w:w="1800" w:type="dxa"/>
            <w:tcBorders>
              <w:top w:val="nil"/>
              <w:left w:val="nil"/>
              <w:bottom w:val="nil"/>
              <w:right w:val="nil"/>
            </w:tcBorders>
          </w:tcPr>
          <w:p w14:paraId="5615C557"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14:paraId="5615C558" w14:textId="77777777"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14:paraId="5615C559" w14:textId="77777777"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14:paraId="5615C55D" w14:textId="77777777" w:rsidTr="009325A2">
        <w:trPr>
          <w:trHeight w:val="692"/>
          <w:tblHeader/>
        </w:trPr>
        <w:tc>
          <w:tcPr>
            <w:tcW w:w="1800" w:type="dxa"/>
            <w:tcBorders>
              <w:top w:val="nil"/>
              <w:left w:val="nil"/>
              <w:bottom w:val="nil"/>
              <w:right w:val="nil"/>
            </w:tcBorders>
            <w:vAlign w:val="center"/>
          </w:tcPr>
          <w:p w14:paraId="5615C55B" w14:textId="77777777"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14:paraId="5615C55C" w14:textId="77777777" w:rsidR="00E3253B" w:rsidRPr="00DC7421" w:rsidRDefault="00ED50D7">
            <w:pPr>
              <w:pStyle w:val="Heading2"/>
              <w:jc w:val="left"/>
              <w:rPr>
                <w:sz w:val="20"/>
                <w:szCs w:val="20"/>
              </w:rPr>
            </w:pPr>
            <w:r>
              <w:rPr>
                <w:sz w:val="20"/>
                <w:szCs w:val="20"/>
              </w:rPr>
              <w:t>TCO2</w:t>
            </w:r>
            <w:r w:rsidR="00E3253B" w:rsidRPr="00DC7421">
              <w:rPr>
                <w:sz w:val="20"/>
                <w:szCs w:val="20"/>
              </w:rPr>
              <w:t xml:space="preserve">: </w:t>
            </w:r>
            <w:r>
              <w:rPr>
                <w:b w:val="0"/>
                <w:bCs w:val="0"/>
                <w:sz w:val="20"/>
                <w:szCs w:val="20"/>
              </w:rPr>
              <w:t>CO2</w:t>
            </w:r>
            <w:r w:rsidR="00E3253B" w:rsidRPr="00DC7421">
              <w:rPr>
                <w:b w:val="0"/>
                <w:bCs w:val="0"/>
                <w:sz w:val="20"/>
                <w:szCs w:val="20"/>
              </w:rPr>
              <w:t xml:space="preserve"> in serum and plasma</w:t>
            </w:r>
            <w:r w:rsidR="00E3253B" w:rsidRPr="00DC7421">
              <w:rPr>
                <w:sz w:val="20"/>
                <w:szCs w:val="20"/>
              </w:rPr>
              <w:t>.</w:t>
            </w:r>
          </w:p>
        </w:tc>
      </w:tr>
      <w:tr w:rsidR="00E3253B" w14:paraId="5615C573" w14:textId="77777777" w:rsidTr="009325A2">
        <w:trPr>
          <w:tblHeader/>
        </w:trPr>
        <w:tc>
          <w:tcPr>
            <w:tcW w:w="1800" w:type="dxa"/>
            <w:tcBorders>
              <w:top w:val="nil"/>
              <w:left w:val="nil"/>
              <w:bottom w:val="nil"/>
              <w:right w:val="nil"/>
            </w:tcBorders>
          </w:tcPr>
          <w:p w14:paraId="5615C55E" w14:textId="77777777" w:rsidR="00E3253B" w:rsidRPr="00C00B65" w:rsidRDefault="00E3253B">
            <w:pPr>
              <w:rPr>
                <w:rFonts w:cs="Arial"/>
                <w:b/>
                <w:bCs/>
                <w:color w:val="0000FF"/>
                <w:szCs w:val="20"/>
              </w:rPr>
            </w:pPr>
            <w:r w:rsidRPr="00C00B65">
              <w:rPr>
                <w:rFonts w:cs="Arial"/>
                <w:b/>
                <w:bCs/>
                <w:color w:val="0000FF"/>
                <w:szCs w:val="20"/>
              </w:rPr>
              <w:t>Specimen</w:t>
            </w:r>
          </w:p>
          <w:p w14:paraId="5615C55F" w14:textId="77777777" w:rsidR="00E3253B" w:rsidRPr="00C00B65" w:rsidRDefault="00E3253B">
            <w:pPr>
              <w:ind w:left="-108" w:right="-108"/>
              <w:jc w:val="right"/>
              <w:rPr>
                <w:rFonts w:cs="Arial"/>
                <w:b/>
                <w:bCs/>
                <w:color w:val="0000FF"/>
                <w:szCs w:val="20"/>
              </w:rPr>
            </w:pPr>
          </w:p>
          <w:p w14:paraId="5615C560" w14:textId="77777777" w:rsidR="00E3253B" w:rsidRPr="00C00B65" w:rsidRDefault="00E3253B">
            <w:pPr>
              <w:ind w:left="-108" w:right="-108"/>
              <w:jc w:val="right"/>
              <w:rPr>
                <w:rFonts w:cs="Arial"/>
                <w:b/>
                <w:bCs/>
                <w:color w:val="0000FF"/>
                <w:szCs w:val="20"/>
              </w:rPr>
            </w:pPr>
          </w:p>
          <w:p w14:paraId="5615C561" w14:textId="77777777" w:rsidR="00E3253B" w:rsidRPr="00C00B65" w:rsidRDefault="00E3253B">
            <w:pPr>
              <w:ind w:left="-108" w:right="-108"/>
              <w:jc w:val="right"/>
              <w:rPr>
                <w:rFonts w:cs="Arial"/>
                <w:b/>
                <w:bCs/>
                <w:color w:val="0000FF"/>
                <w:szCs w:val="20"/>
              </w:rPr>
            </w:pPr>
          </w:p>
          <w:p w14:paraId="5615C562" w14:textId="77777777"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563" w14:textId="77777777"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5615C564" w14:textId="77777777"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14:paraId="5615C565" w14:textId="77777777" w:rsidR="00E3253B" w:rsidRPr="00DC7421" w:rsidRDefault="00E3253B">
            <w:pPr>
              <w:rPr>
                <w:rFonts w:cs="Arial"/>
                <w:szCs w:val="20"/>
              </w:rPr>
            </w:pPr>
          </w:p>
          <w:p w14:paraId="5615C566" w14:textId="77777777"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14:paraId="5615C567" w14:textId="77777777" w:rsidR="00E3253B" w:rsidRPr="00DC7421" w:rsidRDefault="00E3253B">
            <w:pPr>
              <w:rPr>
                <w:rFonts w:cs="Arial"/>
                <w:szCs w:val="20"/>
              </w:rPr>
            </w:pPr>
          </w:p>
          <w:p w14:paraId="5615C568" w14:textId="77777777"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FF399C">
              <w:rPr>
                <w:rFonts w:cs="Arial"/>
                <w:szCs w:val="20"/>
              </w:rPr>
              <w:t xml:space="preserve"> RT</w:t>
            </w:r>
            <w:r w:rsidR="00E24443">
              <w:rPr>
                <w:rFonts w:cs="Arial"/>
                <w:szCs w:val="20"/>
              </w:rPr>
              <w:t>/</w:t>
            </w:r>
            <w:r w:rsidR="00FF399C">
              <w:rPr>
                <w:rFonts w:cs="Arial"/>
                <w:szCs w:val="20"/>
              </w:rPr>
              <w:t xml:space="preserve"> 1 hour after draw.  After 1 hour, all results must have STABX</w:t>
            </w:r>
            <w:r w:rsidR="00E73D0F">
              <w:rPr>
                <w:rFonts w:cs="Arial"/>
                <w:szCs w:val="20"/>
              </w:rPr>
              <w:t xml:space="preserve"> comment attached to results.</w:t>
            </w:r>
          </w:p>
          <w:p w14:paraId="5615C569" w14:textId="77777777" w:rsidR="00E3253B" w:rsidRPr="00DC7421" w:rsidRDefault="00E3253B">
            <w:pPr>
              <w:pStyle w:val="Header"/>
              <w:tabs>
                <w:tab w:val="clear" w:pos="4320"/>
                <w:tab w:val="clear" w:pos="8640"/>
              </w:tabs>
              <w:rPr>
                <w:rFonts w:cs="Arial"/>
                <w:szCs w:val="20"/>
              </w:rPr>
            </w:pPr>
          </w:p>
          <w:p w14:paraId="5615C56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14:paraId="5615C56B" w14:textId="77777777" w:rsidR="00B11633" w:rsidRPr="00DC7421" w:rsidRDefault="00B11633" w:rsidP="00B11633">
            <w:pPr>
              <w:autoSpaceDE w:val="0"/>
              <w:autoSpaceDN w:val="0"/>
              <w:adjustRightInd w:val="0"/>
              <w:rPr>
                <w:rFonts w:eastAsia="HelenPro-Regular" w:cs="Arial"/>
                <w:szCs w:val="20"/>
              </w:rPr>
            </w:pPr>
          </w:p>
          <w:p w14:paraId="5615C56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5615C56D" w14:textId="77777777"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14:paraId="5615C56E" w14:textId="77777777"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14:paraId="5615C56F" w14:textId="77777777"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14:paraId="5615C570" w14:textId="77777777"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14:paraId="5615C571" w14:textId="77777777"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14:paraId="5615C572" w14:textId="77777777" w:rsidR="00E3253B" w:rsidRPr="00DC7421" w:rsidRDefault="00E3253B" w:rsidP="00F6060A">
            <w:pPr>
              <w:autoSpaceDE w:val="0"/>
              <w:autoSpaceDN w:val="0"/>
              <w:adjustRightInd w:val="0"/>
              <w:rPr>
                <w:rFonts w:cs="Arial"/>
                <w:szCs w:val="20"/>
              </w:rPr>
            </w:pPr>
          </w:p>
        </w:tc>
      </w:tr>
      <w:tr w:rsidR="00D955F6" w14:paraId="5615C598" w14:textId="77777777" w:rsidTr="009325A2">
        <w:trPr>
          <w:tblHeader/>
        </w:trPr>
        <w:tc>
          <w:tcPr>
            <w:tcW w:w="1800" w:type="dxa"/>
            <w:tcBorders>
              <w:top w:val="nil"/>
              <w:left w:val="nil"/>
              <w:bottom w:val="nil"/>
              <w:right w:val="nil"/>
            </w:tcBorders>
          </w:tcPr>
          <w:p w14:paraId="5615C574" w14:textId="77777777" w:rsidR="00D955F6" w:rsidRPr="00C00B65" w:rsidRDefault="00D955F6">
            <w:pPr>
              <w:rPr>
                <w:rFonts w:cs="Arial"/>
                <w:b/>
                <w:bCs/>
                <w:color w:val="0000FF"/>
                <w:szCs w:val="20"/>
              </w:rPr>
            </w:pPr>
            <w:r w:rsidRPr="00C00B65">
              <w:rPr>
                <w:rFonts w:cs="Arial"/>
                <w:b/>
                <w:bCs/>
                <w:color w:val="0000FF"/>
                <w:szCs w:val="20"/>
              </w:rPr>
              <w:lastRenderedPageBreak/>
              <w:t>Reagents</w:t>
            </w:r>
          </w:p>
          <w:p w14:paraId="5615C57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576" w14:textId="77777777"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14:paraId="5615C577" w14:textId="77777777"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14:paraId="5615C578"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E24443">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5615C579"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 xml:space="preserve">If a reagent cartridge is dropped, place in an upright position for 1 hour before use to allow bubbles that may have formed to dissipate. </w:t>
            </w:r>
          </w:p>
          <w:p w14:paraId="5615C57A" w14:textId="77777777"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14:paraId="5615C57B" w14:textId="77777777" w:rsidR="00950E15" w:rsidRPr="00DC7421" w:rsidRDefault="00950E15" w:rsidP="00440E37">
            <w:pPr>
              <w:autoSpaceDE w:val="0"/>
              <w:autoSpaceDN w:val="0"/>
              <w:adjustRightInd w:val="0"/>
              <w:rPr>
                <w:rFonts w:cs="Arial"/>
                <w:color w:val="000000"/>
                <w:szCs w:val="20"/>
              </w:rPr>
            </w:pPr>
          </w:p>
          <w:p w14:paraId="5615C57C"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615C57D"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5615C57E"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615C57F" w14:textId="77777777" w:rsidR="00440E37" w:rsidRPr="00DC7421" w:rsidRDefault="00440E37" w:rsidP="00440E37">
            <w:pPr>
              <w:autoSpaceDE w:val="0"/>
              <w:autoSpaceDN w:val="0"/>
              <w:adjustRightInd w:val="0"/>
              <w:rPr>
                <w:rFonts w:cs="Arial"/>
                <w:color w:val="000000"/>
                <w:szCs w:val="20"/>
              </w:rPr>
            </w:pPr>
          </w:p>
          <w:p w14:paraId="5615C580" w14:textId="77777777"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14:paraId="5615C581" w14:textId="77777777" w:rsidR="00BD3CED" w:rsidRPr="00DC7421" w:rsidRDefault="00BD3CED" w:rsidP="00BD3CED">
            <w:pPr>
              <w:autoSpaceDE w:val="0"/>
              <w:autoSpaceDN w:val="0"/>
              <w:adjustRightInd w:val="0"/>
              <w:rPr>
                <w:rFonts w:cs="Arial"/>
                <w:szCs w:val="20"/>
              </w:rPr>
            </w:pPr>
            <w:r w:rsidRPr="00DC7421">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14:paraId="5615C582" w14:textId="77777777" w:rsidR="00440E37" w:rsidRPr="00DC7421" w:rsidRDefault="00440E37" w:rsidP="00EF1741">
            <w:pPr>
              <w:pStyle w:val="Reagents"/>
              <w:rPr>
                <w:rFonts w:ascii="Arial" w:hAnsi="Arial" w:cs="Arial"/>
                <w:b/>
                <w:bCs/>
                <w:color w:val="365F91"/>
              </w:rPr>
            </w:pPr>
          </w:p>
          <w:p w14:paraId="5615C583" w14:textId="77777777"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14:paraId="5615C587" w14:textId="77777777" w:rsidTr="003D713F">
              <w:tc>
                <w:tcPr>
                  <w:tcW w:w="2857" w:type="dxa"/>
                </w:tcPr>
                <w:p w14:paraId="5615C584" w14:textId="77777777"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14:paraId="5615C585" w14:textId="77777777"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14:paraId="5615C586" w14:textId="77777777"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14:paraId="5615C58F" w14:textId="77777777" w:rsidTr="004C14CE">
              <w:tc>
                <w:tcPr>
                  <w:tcW w:w="2857" w:type="dxa"/>
                  <w:vAlign w:val="center"/>
                </w:tcPr>
                <w:p w14:paraId="5615C588" w14:textId="77777777"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E24443">
                    <w:rPr>
                      <w:rFonts w:cs="Arial"/>
                      <w:szCs w:val="20"/>
                    </w:rPr>
                    <w:t xml:space="preserve">      Carbon Dioxide</w:t>
                  </w:r>
                  <w:r w:rsidR="002F5C68" w:rsidRPr="00DC7421">
                    <w:rPr>
                      <w:rFonts w:cs="Arial"/>
                      <w:szCs w:val="20"/>
                    </w:rPr>
                    <w:t xml:space="preserve"> Reagent</w:t>
                  </w:r>
                </w:p>
                <w:p w14:paraId="5615C589" w14:textId="77777777" w:rsidR="00D955F6" w:rsidRPr="00DC7421" w:rsidRDefault="00E24443" w:rsidP="00B01603">
                  <w:pPr>
                    <w:autoSpaceDE w:val="0"/>
                    <w:autoSpaceDN w:val="0"/>
                    <w:adjustRightInd w:val="0"/>
                    <w:rPr>
                      <w:rFonts w:cs="Arial"/>
                      <w:szCs w:val="20"/>
                    </w:rPr>
                  </w:pPr>
                  <w:r>
                    <w:rPr>
                      <w:rFonts w:cs="Arial"/>
                      <w:szCs w:val="20"/>
                    </w:rPr>
                    <w:t xml:space="preserve">CHC# </w:t>
                  </w:r>
                  <w:r w:rsidR="003F688A">
                    <w:rPr>
                      <w:rFonts w:cs="Arial"/>
                      <w:szCs w:val="20"/>
                    </w:rPr>
                    <w:t>32623</w:t>
                  </w:r>
                </w:p>
              </w:tc>
              <w:tc>
                <w:tcPr>
                  <w:tcW w:w="1710" w:type="dxa"/>
                  <w:vAlign w:val="center"/>
                </w:tcPr>
                <w:p w14:paraId="5615C58A" w14:textId="77777777" w:rsidR="00D955F6" w:rsidRPr="00DC7421" w:rsidRDefault="003F688A" w:rsidP="00E3253B">
                  <w:pPr>
                    <w:pStyle w:val="BodyText"/>
                    <w:tabs>
                      <w:tab w:val="left" w:pos="3240"/>
                    </w:tabs>
                    <w:rPr>
                      <w:rFonts w:cs="Arial"/>
                      <w:szCs w:val="20"/>
                    </w:rPr>
                  </w:pPr>
                  <w:r w:rsidRPr="003F688A">
                    <w:rPr>
                      <w:rFonts w:cs="Arial"/>
                      <w:szCs w:val="20"/>
                    </w:rPr>
                    <w:t>07P72-20</w:t>
                  </w:r>
                </w:p>
              </w:tc>
              <w:tc>
                <w:tcPr>
                  <w:tcW w:w="4533" w:type="dxa"/>
                  <w:vAlign w:val="center"/>
                </w:tcPr>
                <w:p w14:paraId="5615C58B" w14:textId="77777777"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14:paraId="5615C58C" w14:textId="77777777" w:rsidR="003F688A" w:rsidRDefault="00D955F6" w:rsidP="003F688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615C58D" w14:textId="77777777" w:rsidR="002F5C68" w:rsidRDefault="003F688A" w:rsidP="003F688A">
                  <w:pPr>
                    <w:pStyle w:val="Reagents"/>
                    <w:spacing w:after="80"/>
                    <w:rPr>
                      <w:rFonts w:ascii="Arial" w:hAnsi="Arial" w:cs="Arial"/>
                      <w:bCs/>
                    </w:rPr>
                  </w:pPr>
                  <w:r w:rsidRPr="003F688A">
                    <w:rPr>
                      <w:rFonts w:ascii="Arial" w:hAnsi="Arial" w:cs="Arial"/>
                      <w:b/>
                      <w:bCs/>
                    </w:rPr>
                    <w:t>On-board</w:t>
                  </w:r>
                  <w:r>
                    <w:rPr>
                      <w:rFonts w:ascii="Arial" w:hAnsi="Arial" w:cs="Arial"/>
                      <w:bCs/>
                    </w:rPr>
                    <w:t>: 14 days</w:t>
                  </w:r>
                </w:p>
                <w:p w14:paraId="5615C58E" w14:textId="77777777" w:rsidR="003F688A" w:rsidRPr="003F688A" w:rsidRDefault="003F688A" w:rsidP="003F688A">
                  <w:pPr>
                    <w:pStyle w:val="Reagents"/>
                    <w:spacing w:after="80"/>
                    <w:rPr>
                      <w:rFonts w:ascii="Arial" w:hAnsi="Arial" w:cs="Arial"/>
                      <w:bCs/>
                    </w:rPr>
                  </w:pPr>
                  <w:r w:rsidRPr="003F688A">
                    <w:rPr>
                      <w:rFonts w:ascii="Arial" w:hAnsi="Arial" w:cs="Arial"/>
                      <w:b/>
                      <w:bCs/>
                    </w:rPr>
                    <w:t>Opened, off the analyzer (with clean caps):</w:t>
                  </w:r>
                  <w:r w:rsidRPr="003F688A">
                    <w:rPr>
                      <w:rFonts w:ascii="Arial" w:hAnsi="Arial" w:cs="Arial"/>
                      <w:bCs/>
                    </w:rPr>
                    <w:t xml:space="preserve"> Manufacturer’s printed expiration date.  (Reagents may be stored on or off the system.  The system tracks time onboard.)</w:t>
                  </w:r>
                </w:p>
              </w:tc>
            </w:tr>
            <w:tr w:rsidR="00D955F6" w:rsidRPr="00DC7421" w14:paraId="5615C596" w14:textId="77777777" w:rsidTr="004C14CE">
              <w:tc>
                <w:tcPr>
                  <w:tcW w:w="2857" w:type="dxa"/>
                  <w:vAlign w:val="center"/>
                </w:tcPr>
                <w:p w14:paraId="5615C590" w14:textId="77777777"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E24443">
                    <w:rPr>
                      <w:rFonts w:cs="Arial"/>
                      <w:szCs w:val="20"/>
                    </w:rPr>
                    <w:t xml:space="preserve">            Carbon Dioxide Calibrator</w:t>
                  </w:r>
                </w:p>
                <w:p w14:paraId="5615C591" w14:textId="77777777" w:rsidR="009A1A3D" w:rsidRPr="00DC7421" w:rsidRDefault="00E24443" w:rsidP="002F5C68">
                  <w:pPr>
                    <w:pStyle w:val="BodyText"/>
                    <w:spacing w:after="0"/>
                    <w:rPr>
                      <w:rFonts w:cs="Arial"/>
                      <w:szCs w:val="20"/>
                    </w:rPr>
                  </w:pPr>
                  <w:r>
                    <w:rPr>
                      <w:rFonts w:cs="Arial"/>
                      <w:szCs w:val="20"/>
                    </w:rPr>
                    <w:t xml:space="preserve">CHC# </w:t>
                  </w:r>
                  <w:r w:rsidR="003F688A">
                    <w:rPr>
                      <w:rFonts w:cs="Arial"/>
                      <w:szCs w:val="20"/>
                    </w:rPr>
                    <w:t>32634</w:t>
                  </w:r>
                </w:p>
              </w:tc>
              <w:tc>
                <w:tcPr>
                  <w:tcW w:w="1710" w:type="dxa"/>
                  <w:vAlign w:val="center"/>
                </w:tcPr>
                <w:p w14:paraId="5615C592" w14:textId="77777777" w:rsidR="00D955F6" w:rsidRPr="00DC7421" w:rsidRDefault="003F688A" w:rsidP="00E24443">
                  <w:pPr>
                    <w:rPr>
                      <w:rFonts w:cs="Arial"/>
                      <w:szCs w:val="20"/>
                    </w:rPr>
                  </w:pPr>
                  <w:r w:rsidRPr="003F688A">
                    <w:rPr>
                      <w:rFonts w:cs="Arial"/>
                      <w:szCs w:val="20"/>
                    </w:rPr>
                    <w:t>08P72-01</w:t>
                  </w:r>
                </w:p>
              </w:tc>
              <w:tc>
                <w:tcPr>
                  <w:tcW w:w="4533" w:type="dxa"/>
                  <w:vAlign w:val="center"/>
                </w:tcPr>
                <w:p w14:paraId="5615C593" w14:textId="77777777"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14:paraId="5615C594" w14:textId="77777777"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615C595" w14:textId="77777777"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3F688A">
                    <w:rPr>
                      <w:rFonts w:cs="Arial"/>
                      <w:b/>
                      <w:bCs/>
                      <w:szCs w:val="20"/>
                    </w:rPr>
                    <w:t>30</w:t>
                  </w:r>
                  <w:r w:rsidR="002F5C68" w:rsidRPr="00DC7421">
                    <w:rPr>
                      <w:rFonts w:cs="Arial"/>
                      <w:b/>
                      <w:bCs/>
                      <w:szCs w:val="20"/>
                    </w:rPr>
                    <w:t xml:space="preserve"> days </w:t>
                  </w:r>
                  <w:r w:rsidR="002F5C68" w:rsidRPr="00DC7421">
                    <w:rPr>
                      <w:rFonts w:cs="Arial"/>
                      <w:bCs/>
                      <w:szCs w:val="20"/>
                    </w:rPr>
                    <w:t>when opened and stored off the system.</w:t>
                  </w:r>
                </w:p>
              </w:tc>
            </w:tr>
          </w:tbl>
          <w:p w14:paraId="5615C597" w14:textId="77777777" w:rsidR="00D955F6" w:rsidRPr="00DC7421" w:rsidRDefault="00D955F6" w:rsidP="00747868">
            <w:pPr>
              <w:pStyle w:val="Header"/>
              <w:tabs>
                <w:tab w:val="clear" w:pos="4320"/>
                <w:tab w:val="clear" w:pos="8640"/>
              </w:tabs>
              <w:rPr>
                <w:rFonts w:cs="Arial"/>
                <w:szCs w:val="20"/>
              </w:rPr>
            </w:pPr>
          </w:p>
        </w:tc>
      </w:tr>
      <w:tr w:rsidR="00D955F6" w14:paraId="5615C5AE" w14:textId="77777777" w:rsidTr="008A2B8F">
        <w:trPr>
          <w:tblHeader/>
        </w:trPr>
        <w:tc>
          <w:tcPr>
            <w:tcW w:w="1800" w:type="dxa"/>
            <w:tcBorders>
              <w:top w:val="nil"/>
              <w:left w:val="nil"/>
              <w:bottom w:val="nil"/>
              <w:right w:val="nil"/>
            </w:tcBorders>
          </w:tcPr>
          <w:p w14:paraId="5615C599" w14:textId="77777777"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14:paraId="5615C59A" w14:textId="77777777"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14:paraId="5615C59E" w14:textId="77777777" w:rsidTr="00B13C1A">
              <w:tc>
                <w:tcPr>
                  <w:tcW w:w="3217" w:type="dxa"/>
                </w:tcPr>
                <w:p w14:paraId="5615C59B" w14:textId="77777777"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14:paraId="5615C59C" w14:textId="77777777"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14:paraId="5615C59D" w14:textId="77777777"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14:paraId="5615C5A5" w14:textId="77777777" w:rsidTr="004C14CE">
              <w:trPr>
                <w:trHeight w:val="1403"/>
              </w:trPr>
              <w:tc>
                <w:tcPr>
                  <w:tcW w:w="3217" w:type="dxa"/>
                  <w:vAlign w:val="center"/>
                </w:tcPr>
                <w:p w14:paraId="5615C59F"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3F688A">
                    <w:rPr>
                      <w:rFonts w:ascii="Arial" w:hAnsi="Arial" w:cs="Arial"/>
                    </w:rPr>
                    <w:t xml:space="preserve">     Carbon Dioxide </w:t>
                  </w:r>
                  <w:r w:rsidR="002F5C68" w:rsidRPr="00DC7421">
                    <w:rPr>
                      <w:rFonts w:ascii="Arial" w:hAnsi="Arial" w:cs="Arial"/>
                    </w:rPr>
                    <w:t>Reagent</w:t>
                  </w:r>
                </w:p>
                <w:p w14:paraId="5615C5A0" w14:textId="77777777" w:rsidR="009A1A3D" w:rsidRPr="00DC7421" w:rsidRDefault="003F688A" w:rsidP="00B13C1A">
                  <w:pPr>
                    <w:pStyle w:val="Reagents"/>
                    <w:rPr>
                      <w:rFonts w:ascii="Arial" w:hAnsi="Arial" w:cs="Arial"/>
                    </w:rPr>
                  </w:pPr>
                  <w:r>
                    <w:rPr>
                      <w:rFonts w:ascii="Arial" w:hAnsi="Arial" w:cs="Arial"/>
                    </w:rPr>
                    <w:t>CHC# 32544</w:t>
                  </w:r>
                </w:p>
              </w:tc>
              <w:tc>
                <w:tcPr>
                  <w:tcW w:w="1710" w:type="dxa"/>
                  <w:vAlign w:val="center"/>
                </w:tcPr>
                <w:p w14:paraId="5615C5A1" w14:textId="77777777" w:rsidR="00D955F6" w:rsidRPr="00DC7421" w:rsidRDefault="003F688A" w:rsidP="00B13C1A">
                  <w:pPr>
                    <w:pStyle w:val="Reagents"/>
                    <w:rPr>
                      <w:rFonts w:ascii="Arial" w:hAnsi="Arial" w:cs="Arial"/>
                    </w:rPr>
                  </w:pPr>
                  <w:r w:rsidRPr="003F688A">
                    <w:rPr>
                      <w:rFonts w:ascii="Arial" w:hAnsi="Arial" w:cs="Arial"/>
                    </w:rPr>
                    <w:t>03L80-21</w:t>
                  </w:r>
                </w:p>
              </w:tc>
              <w:tc>
                <w:tcPr>
                  <w:tcW w:w="4202" w:type="dxa"/>
                  <w:vAlign w:val="center"/>
                </w:tcPr>
                <w:p w14:paraId="5615C5A2" w14:textId="77777777"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3F688A" w:rsidRPr="00DC7421">
                    <w:rPr>
                      <w:rFonts w:ascii="Arial" w:hAnsi="Arial" w:cs="Arial"/>
                    </w:rPr>
                    <w:t>2 – 8°C</w:t>
                  </w:r>
                </w:p>
                <w:p w14:paraId="5615C5A3" w14:textId="77777777"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14:paraId="5615C5A4" w14:textId="77777777"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3F688A">
                    <w:rPr>
                      <w:rFonts w:cs="Arial"/>
                      <w:bCs/>
                      <w:szCs w:val="20"/>
                    </w:rPr>
                    <w:t>14</w:t>
                  </w:r>
                  <w:r w:rsidR="002F5C68" w:rsidRPr="00DC7421">
                    <w:rPr>
                      <w:rFonts w:cs="Arial"/>
                      <w:bCs/>
                      <w:szCs w:val="20"/>
                    </w:rPr>
                    <w:t xml:space="preserve"> Days</w:t>
                  </w:r>
                </w:p>
              </w:tc>
            </w:tr>
            <w:tr w:rsidR="00D955F6" w:rsidRPr="00DC7421" w14:paraId="5615C5AC" w14:textId="77777777" w:rsidTr="004C14CE">
              <w:trPr>
                <w:trHeight w:val="1520"/>
              </w:trPr>
              <w:tc>
                <w:tcPr>
                  <w:tcW w:w="3217" w:type="dxa"/>
                  <w:vAlign w:val="center"/>
                </w:tcPr>
                <w:p w14:paraId="5615C5A6"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3F688A">
                    <w:rPr>
                      <w:rFonts w:ascii="Arial" w:hAnsi="Arial" w:cs="Arial"/>
                    </w:rPr>
                    <w:t xml:space="preserve">   Carbon Dioxide</w:t>
                  </w:r>
                  <w:r w:rsidRPr="00DC7421">
                    <w:rPr>
                      <w:rFonts w:ascii="Arial" w:hAnsi="Arial" w:cs="Arial"/>
                    </w:rPr>
                    <w:t xml:space="preserve"> Calibrator</w:t>
                  </w:r>
                </w:p>
                <w:p w14:paraId="5615C5A7" w14:textId="77777777" w:rsidR="009A1A3D" w:rsidRPr="00DC7421" w:rsidRDefault="003F688A" w:rsidP="00B13C1A">
                  <w:pPr>
                    <w:pStyle w:val="Reagents"/>
                    <w:rPr>
                      <w:rFonts w:ascii="Arial" w:hAnsi="Arial" w:cs="Arial"/>
                    </w:rPr>
                  </w:pPr>
                  <w:r>
                    <w:rPr>
                      <w:rFonts w:ascii="Arial" w:hAnsi="Arial" w:cs="Arial"/>
                    </w:rPr>
                    <w:t>CHC# 32558</w:t>
                  </w:r>
                </w:p>
              </w:tc>
              <w:tc>
                <w:tcPr>
                  <w:tcW w:w="1710" w:type="dxa"/>
                  <w:vAlign w:val="center"/>
                </w:tcPr>
                <w:p w14:paraId="5615C5A8" w14:textId="77777777" w:rsidR="00D955F6" w:rsidRPr="00DC7421" w:rsidRDefault="003F688A" w:rsidP="004C14CE">
                  <w:pPr>
                    <w:rPr>
                      <w:rFonts w:cs="Arial"/>
                      <w:szCs w:val="20"/>
                    </w:rPr>
                  </w:pPr>
                  <w:r w:rsidRPr="003F688A">
                    <w:rPr>
                      <w:rFonts w:eastAsia="Arial Unicode MS" w:cs="Arial"/>
                      <w:szCs w:val="20"/>
                    </w:rPr>
                    <w:t>01E64-02</w:t>
                  </w:r>
                </w:p>
              </w:tc>
              <w:tc>
                <w:tcPr>
                  <w:tcW w:w="4202" w:type="dxa"/>
                  <w:vAlign w:val="center"/>
                </w:tcPr>
                <w:p w14:paraId="5615C5A9" w14:textId="77777777"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14:paraId="5615C5AA" w14:textId="77777777"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5615C5AB" w14:textId="77777777"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3F688A">
                    <w:rPr>
                      <w:rFonts w:ascii="Arial" w:hAnsi="Arial" w:cs="Arial"/>
                    </w:rPr>
                    <w:t>30</w:t>
                  </w:r>
                  <w:r w:rsidR="00B11633" w:rsidRPr="00DC7421">
                    <w:rPr>
                      <w:rFonts w:ascii="Arial" w:hAnsi="Arial" w:cs="Arial"/>
                    </w:rPr>
                    <w:t xml:space="preserve"> Days</w:t>
                  </w:r>
                  <w:r w:rsidR="003F688A">
                    <w:rPr>
                      <w:rFonts w:ascii="Arial" w:hAnsi="Arial" w:cs="Arial"/>
                    </w:rPr>
                    <w:t xml:space="preserve"> when tightly capped after use</w:t>
                  </w:r>
                </w:p>
              </w:tc>
            </w:tr>
          </w:tbl>
          <w:p w14:paraId="5615C5AD" w14:textId="77777777" w:rsidR="00D955F6" w:rsidRPr="00DC7421" w:rsidRDefault="00D955F6" w:rsidP="00B13C1A">
            <w:pPr>
              <w:pStyle w:val="Reagents"/>
              <w:rPr>
                <w:rFonts w:ascii="Arial" w:hAnsi="Arial" w:cs="Arial"/>
                <w:b/>
                <w:bCs/>
                <w:color w:val="365F91"/>
              </w:rPr>
            </w:pPr>
          </w:p>
        </w:tc>
      </w:tr>
      <w:tr w:rsidR="00E3253B" w14:paraId="5615C5B8" w14:textId="77777777" w:rsidTr="009325A2">
        <w:trPr>
          <w:trHeight w:val="1548"/>
          <w:tblHeader/>
        </w:trPr>
        <w:tc>
          <w:tcPr>
            <w:tcW w:w="1800" w:type="dxa"/>
            <w:tcBorders>
              <w:top w:val="nil"/>
              <w:left w:val="nil"/>
              <w:bottom w:val="nil"/>
              <w:right w:val="nil"/>
            </w:tcBorders>
          </w:tcPr>
          <w:p w14:paraId="5615C5AF"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615C5B6" w14:textId="77777777" w:rsidTr="002C12BF">
              <w:trPr>
                <w:trHeight w:val="63"/>
              </w:trPr>
              <w:tc>
                <w:tcPr>
                  <w:tcW w:w="9105" w:type="dxa"/>
                </w:tcPr>
                <w:p w14:paraId="5615C5B0" w14:textId="77777777"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12" w:history="1">
                    <w:r w:rsidRPr="00DC7421">
                      <w:rPr>
                        <w:rStyle w:val="Hyperlink"/>
                        <w:rFonts w:cs="Arial"/>
                        <w:szCs w:val="20"/>
                      </w:rPr>
                      <w:t>Children’s StarNet</w:t>
                    </w:r>
                  </w:hyperlink>
                  <w:r w:rsidRPr="00DC7421">
                    <w:rPr>
                      <w:rFonts w:cs="Arial"/>
                      <w:color w:val="000000"/>
                      <w:szCs w:val="20"/>
                    </w:rPr>
                    <w:t xml:space="preserve"> page</w:t>
                  </w:r>
                </w:p>
                <w:p w14:paraId="5615C5B1" w14:textId="77777777" w:rsidR="00D63C07" w:rsidRPr="00DC7421" w:rsidRDefault="00D63C07" w:rsidP="00B22847">
                  <w:pPr>
                    <w:autoSpaceDE w:val="0"/>
                    <w:autoSpaceDN w:val="0"/>
                    <w:adjustRightInd w:val="0"/>
                    <w:rPr>
                      <w:rFonts w:cs="Arial"/>
                      <w:color w:val="000000"/>
                      <w:szCs w:val="20"/>
                    </w:rPr>
                  </w:pPr>
                </w:p>
                <w:p w14:paraId="5615C5B2" w14:textId="77777777" w:rsidR="003E0A08" w:rsidRDefault="003E0A08" w:rsidP="00E314B5">
                  <w:pPr>
                    <w:autoSpaceDE w:val="0"/>
                    <w:autoSpaceDN w:val="0"/>
                    <w:adjustRightInd w:val="0"/>
                    <w:rPr>
                      <w:rFonts w:cs="Arial"/>
                      <w:color w:val="000000"/>
                      <w:szCs w:val="20"/>
                    </w:rPr>
                  </w:pPr>
                  <w:r w:rsidRPr="00DC7421">
                    <w:rPr>
                      <w:rFonts w:cs="Arial"/>
                      <w:color w:val="000000"/>
                      <w:szCs w:val="20"/>
                    </w:rPr>
                    <w:t>R1 reage</w:t>
                  </w:r>
                  <w:r w:rsidR="00950E15" w:rsidRPr="00DC7421">
                    <w:rPr>
                      <w:rFonts w:cs="Arial"/>
                      <w:color w:val="000000"/>
                      <w:szCs w:val="20"/>
                    </w:rPr>
                    <w:t>nt</w:t>
                  </w:r>
                  <w:r w:rsidR="003F688A">
                    <w:rPr>
                      <w:rFonts w:cs="Arial"/>
                      <w:color w:val="000000"/>
                      <w:szCs w:val="20"/>
                    </w:rPr>
                    <w:t>s</w:t>
                  </w:r>
                  <w:r w:rsidR="00950E15" w:rsidRPr="00DC7421">
                    <w:rPr>
                      <w:rFonts w:cs="Arial"/>
                      <w:color w:val="000000"/>
                      <w:szCs w:val="20"/>
                    </w:rPr>
                    <w:t xml:space="preserve">: </w:t>
                  </w:r>
                  <w:r w:rsidR="00E314B5" w:rsidRPr="00E314B5">
                    <w:rPr>
                      <w:rFonts w:cs="Arial"/>
                      <w:color w:val="000000"/>
                      <w:szCs w:val="20"/>
                    </w:rPr>
                    <w:t xml:space="preserve">Contains </w:t>
                  </w:r>
                  <w:r w:rsidR="00E314B5">
                    <w:rPr>
                      <w:rFonts w:cs="Arial"/>
                      <w:color w:val="000000"/>
                      <w:szCs w:val="20"/>
                    </w:rPr>
                    <w:t xml:space="preserve">Tris hydroxymethyl aminomethane: Causes mild skin irritation.  Contains sodium azide: </w:t>
                  </w:r>
                  <w:r w:rsidR="00E314B5" w:rsidRPr="00E314B5">
                    <w:rPr>
                      <w:rFonts w:cs="Arial"/>
                      <w:color w:val="000000"/>
                      <w:szCs w:val="20"/>
                    </w:rPr>
                    <w:t>Contact with acids liberates very toxic gas.</w:t>
                  </w:r>
                  <w:r w:rsidR="00E314B5">
                    <w:rPr>
                      <w:rFonts w:cs="Arial"/>
                      <w:color w:val="000000"/>
                      <w:szCs w:val="20"/>
                    </w:rPr>
                    <w:t xml:space="preserve">  Recap and dispose of used reagent in regulated medical waste (red trash).</w:t>
                  </w:r>
                </w:p>
                <w:p w14:paraId="5615C5B3" w14:textId="77777777" w:rsidR="00E314B5" w:rsidRDefault="00E314B5" w:rsidP="00E314B5">
                  <w:pPr>
                    <w:autoSpaceDE w:val="0"/>
                    <w:autoSpaceDN w:val="0"/>
                    <w:adjustRightInd w:val="0"/>
                    <w:rPr>
                      <w:rFonts w:cs="Arial"/>
                      <w:color w:val="000000"/>
                      <w:szCs w:val="20"/>
                    </w:rPr>
                  </w:pPr>
                </w:p>
                <w:p w14:paraId="5615C5B4" w14:textId="77777777" w:rsidR="00E314B5" w:rsidRPr="00DC7421" w:rsidRDefault="00E314B5" w:rsidP="00E314B5">
                  <w:pPr>
                    <w:autoSpaceDE w:val="0"/>
                    <w:autoSpaceDN w:val="0"/>
                    <w:adjustRightInd w:val="0"/>
                    <w:rPr>
                      <w:rFonts w:cs="Arial"/>
                      <w:color w:val="000000"/>
                      <w:szCs w:val="20"/>
                    </w:rPr>
                  </w:pPr>
                  <w:r>
                    <w:rPr>
                      <w:rFonts w:cs="Arial"/>
                      <w:color w:val="000000"/>
                      <w:szCs w:val="20"/>
                    </w:rPr>
                    <w:t>Abbott Carbon Dioxide Calibrators: Contains sodium azide:</w:t>
                  </w:r>
                  <w:r w:rsidRPr="00E314B5">
                    <w:rPr>
                      <w:rFonts w:cs="Arial"/>
                      <w:color w:val="000000"/>
                      <w:szCs w:val="20"/>
                    </w:rPr>
                    <w:t xml:space="preserve"> Contact with acids liberates very toxic gas.</w:t>
                  </w:r>
                  <w:r>
                    <w:rPr>
                      <w:rFonts w:cs="Arial"/>
                      <w:color w:val="000000"/>
                      <w:szCs w:val="20"/>
                    </w:rPr>
                    <w:t xml:space="preserve">  Recap and dispose of in regulated medical waste (red trash).</w:t>
                  </w:r>
                </w:p>
                <w:p w14:paraId="5615C5B5" w14:textId="77777777" w:rsidR="003E0A08" w:rsidRPr="00DC7421" w:rsidRDefault="003E0A08" w:rsidP="00B22847">
                  <w:pPr>
                    <w:autoSpaceDE w:val="0"/>
                    <w:autoSpaceDN w:val="0"/>
                    <w:adjustRightInd w:val="0"/>
                    <w:rPr>
                      <w:rFonts w:cs="Arial"/>
                      <w:color w:val="000000"/>
                      <w:szCs w:val="20"/>
                    </w:rPr>
                  </w:pPr>
                </w:p>
              </w:tc>
            </w:tr>
          </w:tbl>
          <w:p w14:paraId="5615C5B7" w14:textId="77777777" w:rsidR="007B2A3E" w:rsidRPr="00DC7421" w:rsidRDefault="007B2A3E" w:rsidP="007B2A3E">
            <w:pPr>
              <w:rPr>
                <w:rFonts w:cs="Arial"/>
                <w:szCs w:val="20"/>
              </w:rPr>
            </w:pPr>
          </w:p>
        </w:tc>
      </w:tr>
      <w:tr w:rsidR="00F50200" w14:paraId="5615C5CE" w14:textId="77777777" w:rsidTr="009325A2">
        <w:trPr>
          <w:tblHeader/>
        </w:trPr>
        <w:tc>
          <w:tcPr>
            <w:tcW w:w="1800" w:type="dxa"/>
            <w:tcBorders>
              <w:top w:val="nil"/>
              <w:left w:val="nil"/>
              <w:bottom w:val="nil"/>
              <w:right w:val="nil"/>
            </w:tcBorders>
          </w:tcPr>
          <w:p w14:paraId="5615C5B9"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14:paraId="5615C5BA" w14:textId="77777777" w:rsidR="00F50200" w:rsidRPr="009325A2" w:rsidRDefault="008D3369" w:rsidP="00A32948">
            <w:pPr>
              <w:pStyle w:val="Pa15"/>
              <w:rPr>
                <w:rFonts w:ascii="Arial" w:hAnsi="Arial" w:cs="Arial"/>
                <w:bCs/>
                <w:sz w:val="20"/>
                <w:szCs w:val="20"/>
              </w:rPr>
            </w:pPr>
            <w:r w:rsidRPr="00DC7421">
              <w:rPr>
                <w:rFonts w:ascii="Arial" w:hAnsi="Arial" w:cs="Arial"/>
                <w:b/>
                <w:bCs/>
                <w:color w:val="7030A0"/>
                <w:sz w:val="20"/>
                <w:szCs w:val="20"/>
              </w:rPr>
              <w:t>Alinity c</w:t>
            </w:r>
            <w:r w:rsidR="009325A2">
              <w:rPr>
                <w:rFonts w:ascii="Arial" w:hAnsi="Arial" w:cs="Arial"/>
                <w:b/>
                <w:bCs/>
                <w:sz w:val="20"/>
                <w:szCs w:val="20"/>
              </w:rPr>
              <w:t xml:space="preserve"> </w:t>
            </w:r>
            <w:r w:rsidR="009325A2">
              <w:rPr>
                <w:rFonts w:ascii="Arial" w:hAnsi="Arial" w:cs="Arial"/>
                <w:bCs/>
                <w:sz w:val="20"/>
                <w:szCs w:val="20"/>
              </w:rPr>
              <w:t xml:space="preserve">and </w:t>
            </w:r>
            <w:r w:rsidR="009325A2" w:rsidRPr="009325A2">
              <w:rPr>
                <w:rFonts w:ascii="Arial" w:hAnsi="Arial" w:cs="Arial"/>
                <w:b/>
                <w:bCs/>
                <w:color w:val="984806" w:themeColor="accent6" w:themeShade="80"/>
                <w:sz w:val="20"/>
                <w:szCs w:val="20"/>
              </w:rPr>
              <w:t>Architect c4000</w:t>
            </w:r>
            <w:r w:rsidR="009325A2"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615C5BD" w14:textId="77777777" w:rsidTr="001C1CFA">
              <w:tc>
                <w:tcPr>
                  <w:tcW w:w="2947" w:type="dxa"/>
                </w:tcPr>
                <w:p w14:paraId="5615C5BB"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615C5BC" w14:textId="77777777" w:rsidR="00F50200" w:rsidRPr="00DC7421" w:rsidRDefault="009325A2" w:rsidP="00A32948">
                  <w:pPr>
                    <w:pStyle w:val="CalVerTable"/>
                    <w:ind w:left="0" w:firstLine="0"/>
                    <w:rPr>
                      <w:rFonts w:ascii="Arial" w:hAnsi="Arial" w:cs="Arial"/>
                    </w:rPr>
                  </w:pPr>
                  <w:r>
                    <w:rPr>
                      <w:rFonts w:ascii="Arial" w:hAnsi="Arial" w:cs="Arial"/>
                    </w:rPr>
                    <w:t>5 – 50 mEq/</w:t>
                  </w:r>
                  <w:r w:rsidR="008D3369" w:rsidRPr="00DC7421">
                    <w:rPr>
                      <w:rFonts w:ascii="Arial" w:hAnsi="Arial" w:cs="Arial"/>
                    </w:rPr>
                    <w:t>L</w:t>
                  </w:r>
                </w:p>
              </w:tc>
            </w:tr>
            <w:tr w:rsidR="00F50200" w:rsidRPr="00DC7421" w14:paraId="5615C5C0" w14:textId="77777777" w:rsidTr="001C1CFA">
              <w:tc>
                <w:tcPr>
                  <w:tcW w:w="2947" w:type="dxa"/>
                </w:tcPr>
                <w:p w14:paraId="5615C5BE"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615C5BF" w14:textId="77777777" w:rsidR="00F50200" w:rsidRPr="00DC7421" w:rsidRDefault="009325A2" w:rsidP="00440E37">
                  <w:pPr>
                    <w:pStyle w:val="BodyText"/>
                    <w:rPr>
                      <w:rFonts w:cs="Arial"/>
                      <w:szCs w:val="20"/>
                    </w:rPr>
                  </w:pPr>
                  <w:r>
                    <w:rPr>
                      <w:rFonts w:cs="Arial"/>
                      <w:szCs w:val="20"/>
                    </w:rPr>
                    <w:t xml:space="preserve">Abbott Alinity and Architect Carbon Dioxide </w:t>
                  </w:r>
                  <w:r w:rsidR="00440E37" w:rsidRPr="00DC7421">
                    <w:rPr>
                      <w:rFonts w:cs="Arial"/>
                      <w:szCs w:val="20"/>
                    </w:rPr>
                    <w:t>Calibrator</w:t>
                  </w:r>
                  <w:r>
                    <w:rPr>
                      <w:rFonts w:cs="Arial"/>
                      <w:szCs w:val="20"/>
                    </w:rPr>
                    <w:t>s</w:t>
                  </w:r>
                </w:p>
              </w:tc>
            </w:tr>
            <w:tr w:rsidR="00F50200" w:rsidRPr="00DC7421" w14:paraId="5615C5C3" w14:textId="77777777" w:rsidTr="001C1CFA">
              <w:tc>
                <w:tcPr>
                  <w:tcW w:w="2947" w:type="dxa"/>
                </w:tcPr>
                <w:p w14:paraId="5615C5C1"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615C5C2" w14:textId="77777777"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14:paraId="5615C5C6" w14:textId="77777777" w:rsidTr="001C1CFA">
              <w:tc>
                <w:tcPr>
                  <w:tcW w:w="2947" w:type="dxa"/>
                </w:tcPr>
                <w:p w14:paraId="5615C5C4"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615C5C5" w14:textId="77777777"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14:paraId="5615C5C9" w14:textId="77777777" w:rsidTr="001C1CFA">
              <w:tc>
                <w:tcPr>
                  <w:tcW w:w="2947" w:type="dxa"/>
                </w:tcPr>
                <w:p w14:paraId="5615C5C7"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615C5C8" w14:textId="77777777" w:rsidR="00F50200" w:rsidRPr="00DC7421" w:rsidRDefault="009325A2" w:rsidP="004A698D">
                  <w:pPr>
                    <w:pStyle w:val="Pa10"/>
                    <w:rPr>
                      <w:rFonts w:ascii="Arial" w:hAnsi="Arial" w:cs="Arial"/>
                      <w:sz w:val="20"/>
                      <w:szCs w:val="20"/>
                    </w:rPr>
                  </w:pPr>
                  <w:r>
                    <w:rPr>
                      <w:rFonts w:ascii="Arial" w:hAnsi="Arial" w:cs="Arial"/>
                      <w:sz w:val="20"/>
                      <w:szCs w:val="20"/>
                    </w:rPr>
                    <w:t>14</w:t>
                  </w:r>
                  <w:r w:rsidR="003E0A08" w:rsidRPr="00DC7421">
                    <w:rPr>
                      <w:rFonts w:ascii="Arial" w:hAnsi="Arial" w:cs="Arial"/>
                      <w:sz w:val="20"/>
                      <w:szCs w:val="20"/>
                    </w:rPr>
                    <w:t xml:space="preserve"> Days</w:t>
                  </w:r>
                </w:p>
              </w:tc>
            </w:tr>
            <w:tr w:rsidR="00F50200" w:rsidRPr="00DC7421" w14:paraId="5615C5CC" w14:textId="77777777" w:rsidTr="00E73D0F">
              <w:trPr>
                <w:trHeight w:val="1484"/>
              </w:trPr>
              <w:tc>
                <w:tcPr>
                  <w:tcW w:w="2947" w:type="dxa"/>
                  <w:tcBorders>
                    <w:bottom w:val="single" w:sz="4" w:space="0" w:color="auto"/>
                  </w:tcBorders>
                </w:tcPr>
                <w:p w14:paraId="5615C5CA"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615C5CB" w14:textId="77777777" w:rsidR="00F50200" w:rsidRPr="00DC7421" w:rsidRDefault="004A698D" w:rsidP="004A698D">
                  <w:pPr>
                    <w:autoSpaceDE w:val="0"/>
                    <w:autoSpaceDN w:val="0"/>
                    <w:adjustRightInd w:val="0"/>
                    <w:rPr>
                      <w:rFonts w:cs="Arial"/>
                      <w:szCs w:val="20"/>
                    </w:rPr>
                  </w:pPr>
                  <w:r w:rsidRPr="00DC7421">
                    <w:rPr>
                      <w:rFonts w:cs="Arial"/>
                      <w:szCs w:val="20"/>
                    </w:rPr>
                    <w:t>AMR is verified twice annual</w:t>
                  </w:r>
                  <w:r w:rsidR="009325A2">
                    <w:rPr>
                      <w:rFonts w:cs="Arial"/>
                      <w:szCs w:val="20"/>
                    </w:rPr>
                    <w:t>ly using the Maine Standards GC2 Product # 12</w:t>
                  </w:r>
                  <w:r w:rsidRPr="00DC7421">
                    <w:rPr>
                      <w:rFonts w:cs="Arial"/>
                      <w:szCs w:val="20"/>
                    </w:rPr>
                    <w:t xml:space="preserve">00ab by running all applicable levels in triplicate.  Assay results are submitted to Maine Standards for compilation and comparison to peers.  Results are reviewed and approved by </w:t>
                  </w:r>
                  <w:r w:rsidR="009325A2">
                    <w:rPr>
                      <w:rFonts w:cs="Arial"/>
                      <w:szCs w:val="20"/>
                    </w:rPr>
                    <w:t>the Technical Specialist.  Q</w:t>
                  </w:r>
                  <w:r w:rsidRPr="00DC7421">
                    <w:rPr>
                      <w:rFonts w:cs="Arial"/>
                      <w:szCs w:val="20"/>
                    </w:rPr>
                    <w:t>uestionable results are investigated and c</w:t>
                  </w:r>
                  <w:r w:rsidR="009325A2">
                    <w:rPr>
                      <w:rFonts w:cs="Arial"/>
                      <w:szCs w:val="20"/>
                    </w:rPr>
                    <w:t>orrective actions documented.</w:t>
                  </w:r>
                </w:p>
              </w:tc>
            </w:tr>
          </w:tbl>
          <w:p w14:paraId="5615C5CD" w14:textId="77777777" w:rsidR="00F50200" w:rsidRPr="00DC7421" w:rsidRDefault="00F50200" w:rsidP="00A32948">
            <w:pPr>
              <w:rPr>
                <w:rFonts w:cs="Arial"/>
                <w:szCs w:val="20"/>
              </w:rPr>
            </w:pPr>
          </w:p>
        </w:tc>
      </w:tr>
      <w:tr w:rsidR="00E3253B" w14:paraId="5615C5D1" w14:textId="77777777" w:rsidTr="009325A2">
        <w:trPr>
          <w:trHeight w:val="264"/>
          <w:tblHeader/>
        </w:trPr>
        <w:tc>
          <w:tcPr>
            <w:tcW w:w="1800" w:type="dxa"/>
            <w:tcBorders>
              <w:top w:val="nil"/>
              <w:left w:val="nil"/>
              <w:bottom w:val="nil"/>
              <w:right w:val="nil"/>
            </w:tcBorders>
          </w:tcPr>
          <w:p w14:paraId="5615C5CF" w14:textId="77777777" w:rsidR="00E3253B" w:rsidRPr="00C00B65" w:rsidRDefault="00E3253B" w:rsidP="009325A2">
            <w:pPr>
              <w:ind w:right="-108"/>
              <w:rPr>
                <w:rFonts w:cs="Arial"/>
                <w:b/>
                <w:bCs/>
                <w:color w:val="0000FF"/>
                <w:szCs w:val="20"/>
              </w:rPr>
            </w:pPr>
          </w:p>
        </w:tc>
        <w:tc>
          <w:tcPr>
            <w:tcW w:w="9360" w:type="dxa"/>
            <w:gridSpan w:val="6"/>
            <w:tcBorders>
              <w:top w:val="single" w:sz="18" w:space="0" w:color="BFBFBF"/>
              <w:left w:val="nil"/>
              <w:bottom w:val="nil"/>
              <w:right w:val="nil"/>
            </w:tcBorders>
          </w:tcPr>
          <w:p w14:paraId="5615C5D0" w14:textId="77777777" w:rsidR="00E73D0F" w:rsidRPr="00DC7421" w:rsidRDefault="00E73D0F">
            <w:pPr>
              <w:rPr>
                <w:rFonts w:cs="Arial"/>
                <w:szCs w:val="20"/>
              </w:rPr>
            </w:pPr>
          </w:p>
        </w:tc>
      </w:tr>
      <w:tr w:rsidR="00E3253B" w14:paraId="5615C5E9" w14:textId="77777777" w:rsidTr="009325A2">
        <w:trPr>
          <w:tblHeader/>
        </w:trPr>
        <w:tc>
          <w:tcPr>
            <w:tcW w:w="1800" w:type="dxa"/>
            <w:tcBorders>
              <w:top w:val="nil"/>
              <w:left w:val="nil"/>
              <w:bottom w:val="nil"/>
              <w:right w:val="nil"/>
            </w:tcBorders>
          </w:tcPr>
          <w:p w14:paraId="5615C5D2"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6"/>
            <w:tcBorders>
              <w:top w:val="single" w:sz="18" w:space="0" w:color="BFBFBF"/>
              <w:left w:val="nil"/>
              <w:bottom w:val="single" w:sz="18" w:space="0" w:color="BFBFBF"/>
              <w:right w:val="nil"/>
            </w:tcBorders>
            <w:vAlign w:val="center"/>
          </w:tcPr>
          <w:p w14:paraId="5615C5D3" w14:textId="77777777"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5615C5D4" w14:textId="77777777"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14:paraId="5615C5D5" w14:textId="77777777" w:rsidR="008044BA" w:rsidRPr="00DC7421" w:rsidRDefault="008044BA" w:rsidP="00CE16FB">
            <w:pPr>
              <w:autoSpaceDE w:val="0"/>
              <w:autoSpaceDN w:val="0"/>
              <w:adjustRightInd w:val="0"/>
              <w:jc w:val="both"/>
              <w:rPr>
                <w:rFonts w:cs="Arial"/>
                <w:szCs w:val="20"/>
              </w:rPr>
            </w:pPr>
          </w:p>
          <w:p w14:paraId="5615C5D6" w14:textId="322D03EA"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00896974">
              <w:rPr>
                <w:rFonts w:cs="Arial"/>
                <w:szCs w:val="20"/>
              </w:rPr>
              <w:t xml:space="preserve">Two levels each shift (days, evenings, nights) </w:t>
            </w:r>
          </w:p>
          <w:p w14:paraId="5615C5D7" w14:textId="77777777" w:rsidR="00E3253B" w:rsidRPr="00DC7421" w:rsidRDefault="00E3253B" w:rsidP="00CE16FB">
            <w:pPr>
              <w:autoSpaceDE w:val="0"/>
              <w:autoSpaceDN w:val="0"/>
              <w:adjustRightInd w:val="0"/>
              <w:jc w:val="both"/>
              <w:rPr>
                <w:rFonts w:cs="Arial"/>
                <w:szCs w:val="20"/>
              </w:rPr>
            </w:pPr>
          </w:p>
          <w:p w14:paraId="5615C5D8" w14:textId="77777777"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14:paraId="5615C5D9" w14:textId="77777777" w:rsidR="00E3253B" w:rsidRPr="00DC7421" w:rsidRDefault="00E3253B" w:rsidP="00CE16FB">
            <w:pPr>
              <w:autoSpaceDE w:val="0"/>
              <w:autoSpaceDN w:val="0"/>
              <w:adjustRightInd w:val="0"/>
              <w:jc w:val="both"/>
              <w:rPr>
                <w:rFonts w:cs="Arial"/>
                <w:szCs w:val="20"/>
              </w:rPr>
            </w:pPr>
          </w:p>
          <w:p w14:paraId="5615C5DA" w14:textId="77777777"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5615C5DB" w14:textId="77777777"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14:paraId="5615C5DC" w14:textId="77777777"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14:paraId="5615C5DD" w14:textId="77777777"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14:paraId="5615C5DE" w14:textId="77777777"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14:paraId="5615C5DF" w14:textId="77777777"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14:paraId="5615C5E0" w14:textId="77777777" w:rsidR="00250A09" w:rsidRPr="00DC7421" w:rsidRDefault="00250A09" w:rsidP="00250A09">
            <w:pPr>
              <w:pStyle w:val="ListParagraph"/>
              <w:autoSpaceDE w:val="0"/>
              <w:autoSpaceDN w:val="0"/>
              <w:adjustRightInd w:val="0"/>
              <w:ind w:left="360"/>
              <w:rPr>
                <w:rFonts w:eastAsia="HelveticaNeueLTPro-Cn" w:cs="Arial"/>
                <w:szCs w:val="20"/>
              </w:rPr>
            </w:pPr>
          </w:p>
          <w:p w14:paraId="5615C5E1"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615C5E2"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615C5E3"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615C5E4"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14:paraId="5615C5E5"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615C5E6"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615C5E7"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615C5E8"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615C5F4" w14:textId="77777777" w:rsidTr="009325A2">
        <w:trPr>
          <w:tblHeader/>
        </w:trPr>
        <w:tc>
          <w:tcPr>
            <w:tcW w:w="1800" w:type="dxa"/>
            <w:tcBorders>
              <w:top w:val="nil"/>
              <w:left w:val="nil"/>
              <w:bottom w:val="nil"/>
              <w:right w:val="nil"/>
            </w:tcBorders>
          </w:tcPr>
          <w:p w14:paraId="5615C5EA" w14:textId="77777777" w:rsidR="00E3253B" w:rsidRPr="00C00B65" w:rsidRDefault="00E3253B">
            <w:pPr>
              <w:rPr>
                <w:rFonts w:cs="Arial"/>
                <w:b/>
                <w:bCs/>
                <w:color w:val="0000FF"/>
                <w:szCs w:val="20"/>
              </w:rPr>
            </w:pPr>
            <w:r w:rsidRPr="00C00B65">
              <w:rPr>
                <w:rFonts w:cs="Arial"/>
                <w:b/>
                <w:bCs/>
                <w:color w:val="0000FF"/>
                <w:szCs w:val="20"/>
              </w:rPr>
              <w:t>Interferences</w:t>
            </w:r>
          </w:p>
          <w:p w14:paraId="5615C5EB"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5EC" w14:textId="77777777"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5615C5ED" w14:textId="77777777" w:rsidR="002E718D" w:rsidRPr="00DC7421"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E73D0F" w:rsidRPr="00E73D0F">
              <w:rPr>
                <w:rFonts w:eastAsia="HelenPro-Regular" w:cs="Arial"/>
                <w:szCs w:val="20"/>
              </w:rPr>
              <w:t>based on guidance from CLSI EP06-A</w:t>
            </w:r>
            <w:r w:rsidR="00F200F4" w:rsidRPr="00E73D0F">
              <w:rPr>
                <w:rFonts w:eastAsia="HelenPro-Regular" w:cs="Arial"/>
                <w:szCs w:val="20"/>
              </w:rPr>
              <w:t>.</w:t>
            </w:r>
            <w:r w:rsidRPr="00DC7421">
              <w:rPr>
                <w:rFonts w:eastAsia="HelenPro-Regular" w:cs="Arial"/>
                <w:szCs w:val="20"/>
              </w:rPr>
              <w:t xml:space="preserve">  Interference effects were assessed by Dose Response and Paired Difference methods, at the medical decision level of the analyte.</w:t>
            </w:r>
            <w:r w:rsidR="00250A09" w:rsidRPr="00DC7421">
              <w:rPr>
                <w:rFonts w:eastAsia="HelenPro-Regular" w:cs="Arial"/>
                <w:szCs w:val="20"/>
              </w:rPr>
              <w:t xml:space="preserve"> </w:t>
            </w:r>
            <w:r w:rsidRPr="00DC7421">
              <w:rPr>
                <w:rFonts w:cs="Arial"/>
                <w:szCs w:val="20"/>
              </w:rPr>
              <w:t xml:space="preserve"> </w:t>
            </w:r>
            <w:r w:rsidR="00E73D0F">
              <w:rPr>
                <w:rFonts w:cs="Arial"/>
                <w:szCs w:val="20"/>
              </w:rPr>
              <w:t>Interference is less than 5% at two CO2 medical decision levels for:</w:t>
            </w:r>
          </w:p>
          <w:p w14:paraId="5615C5EE" w14:textId="77777777" w:rsidR="002E718D" w:rsidRPr="00DC7421" w:rsidRDefault="00E73D0F"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14:paraId="5615C5EF" w14:textId="77777777"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14:paraId="5615C5F0" w14:textId="77777777" w:rsidR="002E718D" w:rsidRPr="00DC7421" w:rsidRDefault="00E73D0F" w:rsidP="00655B61">
            <w:pPr>
              <w:numPr>
                <w:ilvl w:val="0"/>
                <w:numId w:val="20"/>
              </w:numPr>
              <w:jc w:val="both"/>
              <w:rPr>
                <w:rFonts w:cs="Arial"/>
                <w:szCs w:val="20"/>
              </w:rPr>
            </w:pPr>
            <w:r>
              <w:rPr>
                <w:rFonts w:cs="Arial"/>
                <w:szCs w:val="20"/>
              </w:rPr>
              <w:t>Lipemia (Intralipid®): up to 2</w:t>
            </w:r>
            <w:r w:rsidR="002E718D" w:rsidRPr="00DC7421">
              <w:rPr>
                <w:rFonts w:cs="Arial"/>
                <w:szCs w:val="20"/>
              </w:rPr>
              <w:t>000 mg/dL</w:t>
            </w:r>
          </w:p>
          <w:p w14:paraId="5615C5F1" w14:textId="77777777" w:rsidR="00944DFA" w:rsidRDefault="00944DFA" w:rsidP="00D63C07">
            <w:pPr>
              <w:autoSpaceDE w:val="0"/>
              <w:autoSpaceDN w:val="0"/>
              <w:adjustRightInd w:val="0"/>
              <w:rPr>
                <w:rFonts w:eastAsia="HelenPro-Regular" w:cs="Arial"/>
                <w:szCs w:val="20"/>
              </w:rPr>
            </w:pPr>
          </w:p>
          <w:p w14:paraId="5615C5F2" w14:textId="77777777"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14:paraId="5615C5F3" w14:textId="77777777" w:rsidR="00D63C07" w:rsidRPr="00DC7421" w:rsidRDefault="00D63C07" w:rsidP="00CE16FB">
            <w:pPr>
              <w:jc w:val="both"/>
              <w:rPr>
                <w:rFonts w:cs="Arial"/>
                <w:szCs w:val="20"/>
              </w:rPr>
            </w:pPr>
          </w:p>
        </w:tc>
      </w:tr>
      <w:tr w:rsidR="00E3253B" w14:paraId="5615C5F7" w14:textId="77777777" w:rsidTr="009325A2">
        <w:trPr>
          <w:tblHeader/>
        </w:trPr>
        <w:tc>
          <w:tcPr>
            <w:tcW w:w="1800" w:type="dxa"/>
            <w:tcBorders>
              <w:top w:val="nil"/>
              <w:left w:val="nil"/>
              <w:bottom w:val="nil"/>
              <w:right w:val="nil"/>
            </w:tcBorders>
          </w:tcPr>
          <w:p w14:paraId="5615C5F5"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14:paraId="5615C5F6" w14:textId="77777777"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14:paraId="5615C618" w14:textId="77777777" w:rsidTr="009325A2">
        <w:trPr>
          <w:tblHeader/>
        </w:trPr>
        <w:tc>
          <w:tcPr>
            <w:tcW w:w="1800" w:type="dxa"/>
            <w:tcBorders>
              <w:top w:val="nil"/>
              <w:left w:val="nil"/>
              <w:bottom w:val="nil"/>
              <w:right w:val="nil"/>
            </w:tcBorders>
          </w:tcPr>
          <w:p w14:paraId="5615C5F8" w14:textId="77777777" w:rsidR="00E3253B" w:rsidRPr="00C00B65" w:rsidRDefault="00250A09">
            <w:pPr>
              <w:rPr>
                <w:rFonts w:cs="Arial"/>
                <w:b/>
                <w:bCs/>
                <w:color w:val="0000FF"/>
                <w:szCs w:val="20"/>
              </w:rPr>
            </w:pPr>
            <w:r>
              <w:rPr>
                <w:rFonts w:cs="Arial"/>
                <w:b/>
                <w:bCs/>
                <w:color w:val="0000FF"/>
                <w:szCs w:val="20"/>
              </w:rPr>
              <w:t>Reference Intervals</w:t>
            </w:r>
          </w:p>
          <w:p w14:paraId="5615C5F9" w14:textId="77777777" w:rsidR="00E3253B" w:rsidRPr="00C00B65" w:rsidRDefault="00E3253B">
            <w:pPr>
              <w:rPr>
                <w:rFonts w:cs="Arial"/>
                <w:b/>
                <w:bCs/>
                <w:color w:val="0000FF"/>
                <w:szCs w:val="20"/>
              </w:rPr>
            </w:pP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14:paraId="5615C5FC" w14:textId="77777777" w:rsidTr="00824C10">
              <w:trPr>
                <w:gridAfter w:val="1"/>
                <w:wAfter w:w="3978" w:type="dxa"/>
              </w:trPr>
              <w:tc>
                <w:tcPr>
                  <w:tcW w:w="2389" w:type="dxa"/>
                  <w:shd w:val="clear" w:color="auto" w:fill="D9D9D9" w:themeFill="background1" w:themeFillShade="D9"/>
                </w:tcPr>
                <w:p w14:paraId="5615C5FA" w14:textId="77777777"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14:paraId="5615C5FB" w14:textId="77777777" w:rsidR="00646E63" w:rsidRPr="00DC7421" w:rsidRDefault="00ED50D7">
                  <w:pPr>
                    <w:rPr>
                      <w:rFonts w:cs="Arial"/>
                      <w:szCs w:val="20"/>
                    </w:rPr>
                  </w:pPr>
                  <w:r>
                    <w:rPr>
                      <w:rFonts w:cs="Arial"/>
                      <w:szCs w:val="20"/>
                    </w:rPr>
                    <w:t>CO2</w:t>
                  </w:r>
                </w:p>
              </w:tc>
            </w:tr>
            <w:tr w:rsidR="006A2770" w:rsidRPr="00DC7421" w14:paraId="5615C5FF" w14:textId="77777777" w:rsidTr="00824C10">
              <w:trPr>
                <w:gridAfter w:val="1"/>
                <w:wAfter w:w="3978" w:type="dxa"/>
              </w:trPr>
              <w:tc>
                <w:tcPr>
                  <w:tcW w:w="2389" w:type="dxa"/>
                </w:tcPr>
                <w:p w14:paraId="5615C5FD" w14:textId="77777777"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Pr="00DC7421">
                    <w:rPr>
                      <w:rFonts w:cs="Arial"/>
                      <w:szCs w:val="20"/>
                    </w:rPr>
                    <w:t>-</w:t>
                  </w:r>
                  <w:r w:rsidR="00824C10" w:rsidRPr="00DC7421">
                    <w:rPr>
                      <w:rFonts w:cs="Arial"/>
                      <w:szCs w:val="20"/>
                    </w:rPr>
                    <w:t xml:space="preserve"> </w:t>
                  </w:r>
                  <w:r w:rsidRPr="00DC7421">
                    <w:rPr>
                      <w:rFonts w:cs="Arial"/>
                      <w:szCs w:val="20"/>
                    </w:rPr>
                    <w:t>14 days</w:t>
                  </w:r>
                </w:p>
              </w:tc>
              <w:tc>
                <w:tcPr>
                  <w:tcW w:w="2700" w:type="dxa"/>
                  <w:tcBorders>
                    <w:left w:val="single" w:sz="4" w:space="0" w:color="auto"/>
                    <w:right w:val="single" w:sz="4" w:space="0" w:color="auto"/>
                  </w:tcBorders>
                </w:tcPr>
                <w:p w14:paraId="5615C5FE" w14:textId="77777777" w:rsidR="006A2770" w:rsidRPr="00DC7421" w:rsidRDefault="00E73D0F">
                  <w:pPr>
                    <w:rPr>
                      <w:rFonts w:cs="Arial"/>
                      <w:szCs w:val="20"/>
                    </w:rPr>
                  </w:pPr>
                  <w:r>
                    <w:rPr>
                      <w:rFonts w:cs="Arial"/>
                      <w:szCs w:val="20"/>
                    </w:rPr>
                    <w:t>5 – 20 mEq/L</w:t>
                  </w:r>
                </w:p>
              </w:tc>
            </w:tr>
            <w:tr w:rsidR="00646E63" w:rsidRPr="00DC7421" w14:paraId="5615C602" w14:textId="77777777" w:rsidTr="00824C10">
              <w:trPr>
                <w:gridAfter w:val="1"/>
                <w:wAfter w:w="3978" w:type="dxa"/>
              </w:trPr>
              <w:tc>
                <w:tcPr>
                  <w:tcW w:w="2389" w:type="dxa"/>
                </w:tcPr>
                <w:p w14:paraId="5615C600" w14:textId="77777777" w:rsidR="00646E63" w:rsidRPr="00DC7421" w:rsidRDefault="00824C10" w:rsidP="00E73D0F">
                  <w:pPr>
                    <w:rPr>
                      <w:rFonts w:cs="Arial"/>
                      <w:szCs w:val="20"/>
                    </w:rPr>
                  </w:pPr>
                  <w:r w:rsidRPr="00DC7421">
                    <w:rPr>
                      <w:rFonts w:cs="Arial"/>
                      <w:szCs w:val="20"/>
                    </w:rPr>
                    <w:t xml:space="preserve">15 days </w:t>
                  </w:r>
                  <w:r w:rsidR="00E73D0F">
                    <w:rPr>
                      <w:rFonts w:cs="Arial"/>
                      <w:szCs w:val="20"/>
                    </w:rPr>
                    <w:t>–</w:t>
                  </w:r>
                  <w:r w:rsidRPr="00DC7421">
                    <w:rPr>
                      <w:rFonts w:cs="Arial"/>
                      <w:szCs w:val="20"/>
                    </w:rPr>
                    <w:t xml:space="preserve"> </w:t>
                  </w:r>
                  <w:r w:rsidR="00E73D0F">
                    <w:rPr>
                      <w:rFonts w:cs="Arial"/>
                      <w:szCs w:val="20"/>
                    </w:rPr>
                    <w:t>364 days</w:t>
                  </w:r>
                </w:p>
              </w:tc>
              <w:tc>
                <w:tcPr>
                  <w:tcW w:w="2700" w:type="dxa"/>
                  <w:tcBorders>
                    <w:left w:val="single" w:sz="4" w:space="0" w:color="auto"/>
                    <w:right w:val="single" w:sz="4" w:space="0" w:color="auto"/>
                  </w:tcBorders>
                </w:tcPr>
                <w:p w14:paraId="5615C601" w14:textId="77777777" w:rsidR="00646E63" w:rsidRPr="00DC7421" w:rsidRDefault="00E73D0F">
                  <w:pPr>
                    <w:rPr>
                      <w:rFonts w:cs="Arial"/>
                      <w:szCs w:val="20"/>
                    </w:rPr>
                  </w:pPr>
                  <w:r>
                    <w:rPr>
                      <w:rFonts w:cs="Arial"/>
                      <w:szCs w:val="20"/>
                    </w:rPr>
                    <w:t>10 – 24</w:t>
                  </w:r>
                  <w:r w:rsidR="00F200F4">
                    <w:rPr>
                      <w:rFonts w:cs="Arial"/>
                      <w:szCs w:val="20"/>
                    </w:rPr>
                    <w:t xml:space="preserve"> mEq/L</w:t>
                  </w:r>
                </w:p>
              </w:tc>
            </w:tr>
            <w:tr w:rsidR="00646E63" w:rsidRPr="00DC7421" w14:paraId="5615C605" w14:textId="77777777" w:rsidTr="00824C10">
              <w:trPr>
                <w:gridAfter w:val="1"/>
                <w:wAfter w:w="3978" w:type="dxa"/>
              </w:trPr>
              <w:tc>
                <w:tcPr>
                  <w:tcW w:w="2389" w:type="dxa"/>
                </w:tcPr>
                <w:p w14:paraId="5615C603" w14:textId="77777777" w:rsidR="00646E63" w:rsidRPr="00DC7421" w:rsidRDefault="00E73D0F">
                  <w:pPr>
                    <w:rPr>
                      <w:rFonts w:cs="Arial"/>
                      <w:szCs w:val="20"/>
                    </w:rPr>
                  </w:pPr>
                  <w:r>
                    <w:rPr>
                      <w:rFonts w:cs="Arial"/>
                      <w:szCs w:val="20"/>
                    </w:rPr>
                    <w:t>1 - 4</w:t>
                  </w:r>
                  <w:r w:rsidR="00824C10" w:rsidRPr="00DC7421">
                    <w:rPr>
                      <w:rFonts w:cs="Arial"/>
                      <w:szCs w:val="20"/>
                    </w:rPr>
                    <w:t xml:space="preserve"> years</w:t>
                  </w:r>
                </w:p>
              </w:tc>
              <w:tc>
                <w:tcPr>
                  <w:tcW w:w="2700" w:type="dxa"/>
                  <w:tcBorders>
                    <w:left w:val="single" w:sz="4" w:space="0" w:color="auto"/>
                    <w:right w:val="single" w:sz="4" w:space="0" w:color="auto"/>
                  </w:tcBorders>
                </w:tcPr>
                <w:p w14:paraId="5615C604" w14:textId="77777777" w:rsidR="00646E63" w:rsidRPr="00DC7421" w:rsidRDefault="00E73D0F" w:rsidP="00646E63">
                  <w:pPr>
                    <w:rPr>
                      <w:rFonts w:cs="Arial"/>
                      <w:szCs w:val="20"/>
                    </w:rPr>
                  </w:pPr>
                  <w:r>
                    <w:rPr>
                      <w:rFonts w:cs="Arial"/>
                      <w:szCs w:val="20"/>
                    </w:rPr>
                    <w:t>14 – 24</w:t>
                  </w:r>
                  <w:r w:rsidR="00F200F4">
                    <w:rPr>
                      <w:rFonts w:cs="Arial"/>
                      <w:szCs w:val="20"/>
                    </w:rPr>
                    <w:t xml:space="preserve"> mEq/L</w:t>
                  </w:r>
                </w:p>
              </w:tc>
            </w:tr>
            <w:tr w:rsidR="00646E63" w:rsidRPr="00DC7421" w14:paraId="5615C608" w14:textId="77777777" w:rsidTr="00824C10">
              <w:trPr>
                <w:gridAfter w:val="1"/>
                <w:wAfter w:w="3978" w:type="dxa"/>
              </w:trPr>
              <w:tc>
                <w:tcPr>
                  <w:tcW w:w="2389" w:type="dxa"/>
                </w:tcPr>
                <w:p w14:paraId="5615C606" w14:textId="77777777" w:rsidR="00646E63" w:rsidRPr="00DC7421" w:rsidRDefault="00E73D0F">
                  <w:pPr>
                    <w:rPr>
                      <w:rFonts w:cs="Arial"/>
                      <w:szCs w:val="20"/>
                    </w:rPr>
                  </w:pPr>
                  <w:r>
                    <w:rPr>
                      <w:rFonts w:cs="Arial"/>
                      <w:szCs w:val="20"/>
                    </w:rPr>
                    <w:t>5</w:t>
                  </w:r>
                  <w:r w:rsidR="00824C10" w:rsidRPr="00DC7421">
                    <w:rPr>
                      <w:rFonts w:cs="Arial"/>
                      <w:szCs w:val="20"/>
                    </w:rPr>
                    <w:t xml:space="preserve"> - 14 years</w:t>
                  </w:r>
                </w:p>
              </w:tc>
              <w:tc>
                <w:tcPr>
                  <w:tcW w:w="2700" w:type="dxa"/>
                  <w:tcBorders>
                    <w:left w:val="single" w:sz="4" w:space="0" w:color="auto"/>
                    <w:right w:val="single" w:sz="4" w:space="0" w:color="auto"/>
                  </w:tcBorders>
                </w:tcPr>
                <w:p w14:paraId="5615C607" w14:textId="77777777" w:rsidR="00646E63" w:rsidRPr="00DC7421" w:rsidRDefault="00E73D0F" w:rsidP="00646E63">
                  <w:pPr>
                    <w:rPr>
                      <w:rFonts w:cs="Arial"/>
                      <w:szCs w:val="20"/>
                    </w:rPr>
                  </w:pPr>
                  <w:r>
                    <w:rPr>
                      <w:rFonts w:cs="Arial"/>
                      <w:szCs w:val="20"/>
                    </w:rPr>
                    <w:t>17 - 26</w:t>
                  </w:r>
                  <w:r w:rsidR="00F200F4">
                    <w:rPr>
                      <w:rFonts w:cs="Arial"/>
                      <w:szCs w:val="20"/>
                    </w:rPr>
                    <w:t xml:space="preserve"> mEq/L</w:t>
                  </w:r>
                </w:p>
              </w:tc>
            </w:tr>
            <w:tr w:rsidR="00646E63" w:rsidRPr="00DC7421" w14:paraId="5615C60B" w14:textId="77777777" w:rsidTr="00824C10">
              <w:trPr>
                <w:gridAfter w:val="1"/>
                <w:wAfter w:w="3978" w:type="dxa"/>
              </w:trPr>
              <w:tc>
                <w:tcPr>
                  <w:tcW w:w="2389" w:type="dxa"/>
                </w:tcPr>
                <w:p w14:paraId="5615C609" w14:textId="77777777" w:rsidR="00646E63" w:rsidRPr="00DC7421" w:rsidRDefault="00F200F4">
                  <w:pPr>
                    <w:rPr>
                      <w:rFonts w:cs="Arial"/>
                      <w:szCs w:val="20"/>
                    </w:rPr>
                  </w:pPr>
                  <w:r>
                    <w:rPr>
                      <w:rFonts w:cs="Arial"/>
                      <w:szCs w:val="20"/>
                    </w:rPr>
                    <w:t>15 – 18</w:t>
                  </w:r>
                  <w:r w:rsidR="00824C10" w:rsidRPr="00DC7421">
                    <w:rPr>
                      <w:rFonts w:cs="Arial"/>
                      <w:szCs w:val="20"/>
                    </w:rPr>
                    <w:t xml:space="preserve"> years female</w:t>
                  </w:r>
                </w:p>
              </w:tc>
              <w:tc>
                <w:tcPr>
                  <w:tcW w:w="2700" w:type="dxa"/>
                  <w:tcBorders>
                    <w:left w:val="single" w:sz="4" w:space="0" w:color="auto"/>
                    <w:right w:val="single" w:sz="4" w:space="0" w:color="auto"/>
                  </w:tcBorders>
                </w:tcPr>
                <w:p w14:paraId="5615C60A" w14:textId="77777777" w:rsidR="00646E63" w:rsidRPr="00DC7421" w:rsidRDefault="00F200F4" w:rsidP="00646E63">
                  <w:pPr>
                    <w:rPr>
                      <w:rFonts w:cs="Arial"/>
                      <w:szCs w:val="20"/>
                    </w:rPr>
                  </w:pPr>
                  <w:r>
                    <w:rPr>
                      <w:rFonts w:cs="Arial"/>
                      <w:szCs w:val="20"/>
                    </w:rPr>
                    <w:t>17 – 26 mEq/L</w:t>
                  </w:r>
                </w:p>
              </w:tc>
            </w:tr>
            <w:tr w:rsidR="00824C10" w:rsidRPr="00DC7421" w14:paraId="5615C60E" w14:textId="77777777" w:rsidTr="00824C10">
              <w:trPr>
                <w:gridAfter w:val="1"/>
                <w:wAfter w:w="3978" w:type="dxa"/>
              </w:trPr>
              <w:tc>
                <w:tcPr>
                  <w:tcW w:w="2389" w:type="dxa"/>
                </w:tcPr>
                <w:p w14:paraId="5615C60C" w14:textId="77777777" w:rsidR="00824C10" w:rsidRPr="00DC7421" w:rsidRDefault="00824C10">
                  <w:pPr>
                    <w:rPr>
                      <w:rFonts w:cs="Arial"/>
                      <w:szCs w:val="20"/>
                    </w:rPr>
                  </w:pPr>
                  <w:r w:rsidRPr="00DC7421">
                    <w:rPr>
                      <w:rFonts w:cs="Arial"/>
                      <w:szCs w:val="20"/>
                    </w:rPr>
                    <w:t>15 – 18 years male</w:t>
                  </w:r>
                </w:p>
              </w:tc>
              <w:tc>
                <w:tcPr>
                  <w:tcW w:w="2700" w:type="dxa"/>
                  <w:tcBorders>
                    <w:left w:val="single" w:sz="4" w:space="0" w:color="auto"/>
                    <w:right w:val="single" w:sz="4" w:space="0" w:color="auto"/>
                  </w:tcBorders>
                </w:tcPr>
                <w:p w14:paraId="5615C60D" w14:textId="77777777" w:rsidR="00824C10" w:rsidRPr="00DC7421" w:rsidRDefault="00F200F4" w:rsidP="00646E63">
                  <w:pPr>
                    <w:rPr>
                      <w:rFonts w:cs="Arial"/>
                      <w:szCs w:val="20"/>
                    </w:rPr>
                  </w:pPr>
                  <w:r>
                    <w:rPr>
                      <w:rFonts w:cs="Arial"/>
                      <w:szCs w:val="20"/>
                    </w:rPr>
                    <w:t>18 – 28 mEq/L</w:t>
                  </w:r>
                </w:p>
              </w:tc>
            </w:tr>
            <w:tr w:rsidR="00824C10" w:rsidRPr="00DC7421" w14:paraId="5615C611" w14:textId="77777777" w:rsidTr="00824C10">
              <w:trPr>
                <w:gridAfter w:val="1"/>
                <w:wAfter w:w="3978" w:type="dxa"/>
              </w:trPr>
              <w:tc>
                <w:tcPr>
                  <w:tcW w:w="2389" w:type="dxa"/>
                </w:tcPr>
                <w:p w14:paraId="5615C60F" w14:textId="77777777" w:rsidR="00824C10" w:rsidRPr="00DC7421" w:rsidRDefault="00F200F4">
                  <w:pPr>
                    <w:rPr>
                      <w:rFonts w:cs="Arial"/>
                      <w:szCs w:val="20"/>
                    </w:rPr>
                  </w:pPr>
                  <w:r>
                    <w:rPr>
                      <w:rFonts w:cs="Arial"/>
                      <w:szCs w:val="20"/>
                    </w:rPr>
                    <w:t>19 to 59 years</w:t>
                  </w:r>
                </w:p>
              </w:tc>
              <w:tc>
                <w:tcPr>
                  <w:tcW w:w="2700" w:type="dxa"/>
                  <w:tcBorders>
                    <w:left w:val="single" w:sz="4" w:space="0" w:color="auto"/>
                    <w:right w:val="single" w:sz="4" w:space="0" w:color="auto"/>
                  </w:tcBorders>
                </w:tcPr>
                <w:p w14:paraId="5615C610" w14:textId="77777777" w:rsidR="00824C10" w:rsidRPr="00DC7421" w:rsidRDefault="00F200F4" w:rsidP="00646E63">
                  <w:pPr>
                    <w:rPr>
                      <w:rFonts w:cs="Arial"/>
                      <w:szCs w:val="20"/>
                    </w:rPr>
                  </w:pPr>
                  <w:r>
                    <w:rPr>
                      <w:rFonts w:cs="Arial"/>
                      <w:szCs w:val="20"/>
                    </w:rPr>
                    <w:t>22 - 29 mEq/L</w:t>
                  </w:r>
                </w:p>
              </w:tc>
            </w:tr>
            <w:tr w:rsidR="00F200F4" w:rsidRPr="00DC7421" w14:paraId="5615C614" w14:textId="77777777" w:rsidTr="00824C10">
              <w:trPr>
                <w:gridAfter w:val="1"/>
                <w:wAfter w:w="3978" w:type="dxa"/>
              </w:trPr>
              <w:tc>
                <w:tcPr>
                  <w:tcW w:w="2389" w:type="dxa"/>
                </w:tcPr>
                <w:p w14:paraId="5615C612" w14:textId="77777777" w:rsidR="00F200F4" w:rsidRDefault="00F200F4">
                  <w:pPr>
                    <w:rPr>
                      <w:rFonts w:cs="Arial"/>
                      <w:szCs w:val="20"/>
                    </w:rPr>
                  </w:pPr>
                  <w:r>
                    <w:rPr>
                      <w:rFonts w:cs="Arial"/>
                      <w:szCs w:val="20"/>
                    </w:rPr>
                    <w:t>60 years and greater</w:t>
                  </w:r>
                </w:p>
              </w:tc>
              <w:tc>
                <w:tcPr>
                  <w:tcW w:w="2700" w:type="dxa"/>
                  <w:tcBorders>
                    <w:left w:val="single" w:sz="4" w:space="0" w:color="auto"/>
                    <w:right w:val="single" w:sz="4" w:space="0" w:color="auto"/>
                  </w:tcBorders>
                </w:tcPr>
                <w:p w14:paraId="5615C613" w14:textId="77777777" w:rsidR="00F200F4" w:rsidRDefault="00F200F4" w:rsidP="00646E63">
                  <w:pPr>
                    <w:rPr>
                      <w:rFonts w:cs="Arial"/>
                      <w:szCs w:val="20"/>
                    </w:rPr>
                  </w:pPr>
                  <w:r>
                    <w:rPr>
                      <w:rFonts w:cs="Arial"/>
                      <w:szCs w:val="20"/>
                    </w:rPr>
                    <w:t>23 - 31 mEq/L</w:t>
                  </w:r>
                </w:p>
              </w:tc>
            </w:tr>
            <w:tr w:rsidR="00E3253B" w:rsidRPr="00DC7421" w14:paraId="5615C616" w14:textId="77777777" w:rsidTr="00646E63">
              <w:trPr>
                <w:cantSplit/>
              </w:trPr>
              <w:tc>
                <w:tcPr>
                  <w:tcW w:w="9067" w:type="dxa"/>
                  <w:gridSpan w:val="3"/>
                  <w:tcBorders>
                    <w:top w:val="nil"/>
                    <w:left w:val="nil"/>
                    <w:bottom w:val="nil"/>
                    <w:right w:val="nil"/>
                  </w:tcBorders>
                </w:tcPr>
                <w:p w14:paraId="5615C615" w14:textId="77777777" w:rsidR="00E3253B" w:rsidRPr="00DC7421" w:rsidRDefault="00E3253B" w:rsidP="00824C10">
                  <w:pPr>
                    <w:rPr>
                      <w:rFonts w:cs="Arial"/>
                      <w:szCs w:val="20"/>
                    </w:rPr>
                  </w:pPr>
                </w:p>
              </w:tc>
            </w:tr>
          </w:tbl>
          <w:p w14:paraId="5615C617" w14:textId="77777777" w:rsidR="00E3253B" w:rsidRPr="00DC7421" w:rsidRDefault="00E3253B">
            <w:pPr>
              <w:rPr>
                <w:rFonts w:cs="Arial"/>
                <w:szCs w:val="20"/>
              </w:rPr>
            </w:pPr>
          </w:p>
        </w:tc>
      </w:tr>
      <w:tr w:rsidR="00E3253B" w14:paraId="5615C61D" w14:textId="77777777" w:rsidTr="009325A2">
        <w:trPr>
          <w:trHeight w:val="558"/>
          <w:tblHeader/>
        </w:trPr>
        <w:tc>
          <w:tcPr>
            <w:tcW w:w="1800" w:type="dxa"/>
            <w:tcBorders>
              <w:top w:val="nil"/>
              <w:left w:val="nil"/>
              <w:bottom w:val="nil"/>
              <w:right w:val="nil"/>
            </w:tcBorders>
          </w:tcPr>
          <w:p w14:paraId="5615C619" w14:textId="77777777" w:rsidR="00E3253B" w:rsidRPr="00C00B65" w:rsidRDefault="00E3253B">
            <w:pPr>
              <w:rPr>
                <w:rFonts w:cs="Arial"/>
                <w:b/>
                <w:bCs/>
                <w:color w:val="0000FF"/>
                <w:szCs w:val="20"/>
              </w:rPr>
            </w:pPr>
            <w:r w:rsidRPr="00C00B65">
              <w:rPr>
                <w:rFonts w:cs="Arial"/>
                <w:b/>
                <w:bCs/>
                <w:color w:val="0000FF"/>
                <w:szCs w:val="20"/>
              </w:rPr>
              <w:lastRenderedPageBreak/>
              <w:t>Critical Values</w:t>
            </w:r>
          </w:p>
          <w:p w14:paraId="5615C61A"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61B" w14:textId="77777777" w:rsidR="00E3253B" w:rsidRDefault="00F200F4">
            <w:pPr>
              <w:pStyle w:val="Header"/>
              <w:tabs>
                <w:tab w:val="clear" w:pos="4320"/>
                <w:tab w:val="clear" w:pos="8640"/>
              </w:tabs>
              <w:rPr>
                <w:rFonts w:cs="Arial"/>
                <w:szCs w:val="20"/>
              </w:rPr>
            </w:pPr>
            <w:r>
              <w:rPr>
                <w:rFonts w:cs="Arial"/>
                <w:szCs w:val="20"/>
              </w:rPr>
              <w:t>&lt;10 or &gt;40 mEq/L</w:t>
            </w:r>
          </w:p>
          <w:p w14:paraId="5615C61C" w14:textId="77777777" w:rsidR="00F200F4" w:rsidRPr="00DC7421" w:rsidRDefault="00F200F4" w:rsidP="00F200F4">
            <w:pPr>
              <w:pStyle w:val="Header"/>
              <w:tabs>
                <w:tab w:val="clear" w:pos="4320"/>
                <w:tab w:val="clear" w:pos="8640"/>
              </w:tabs>
              <w:rPr>
                <w:rFonts w:cs="Arial"/>
                <w:szCs w:val="20"/>
              </w:rPr>
            </w:pPr>
            <w:r>
              <w:rPr>
                <w:rFonts w:cs="Arial"/>
                <w:szCs w:val="20"/>
              </w:rPr>
              <w:t>Call and document according to Critical Values policy.</w:t>
            </w:r>
          </w:p>
        </w:tc>
      </w:tr>
      <w:tr w:rsidR="00E3253B" w14:paraId="5615C627" w14:textId="77777777" w:rsidTr="009325A2">
        <w:trPr>
          <w:tblHeader/>
        </w:trPr>
        <w:tc>
          <w:tcPr>
            <w:tcW w:w="1800" w:type="dxa"/>
            <w:tcBorders>
              <w:top w:val="nil"/>
              <w:left w:val="nil"/>
              <w:bottom w:val="nil"/>
              <w:right w:val="nil"/>
            </w:tcBorders>
          </w:tcPr>
          <w:p w14:paraId="5615C61E" w14:textId="77777777" w:rsidR="00E3253B" w:rsidRPr="00C00B65" w:rsidRDefault="00E3253B">
            <w:pPr>
              <w:rPr>
                <w:rFonts w:cs="Arial"/>
                <w:b/>
                <w:bCs/>
                <w:color w:val="0000FF"/>
                <w:szCs w:val="20"/>
              </w:rPr>
            </w:pPr>
            <w:r w:rsidRPr="00C00B65">
              <w:rPr>
                <w:rFonts w:cs="Arial"/>
                <w:b/>
                <w:bCs/>
                <w:color w:val="0000FF"/>
                <w:szCs w:val="20"/>
              </w:rPr>
              <w:t>Limitations</w:t>
            </w:r>
          </w:p>
          <w:p w14:paraId="5615C61F"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620" w14:textId="77777777"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ED50D7">
              <w:rPr>
                <w:rFonts w:cs="Arial"/>
                <w:color w:val="000000"/>
                <w:szCs w:val="20"/>
              </w:rPr>
              <w:t>CO2</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4"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5"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14:paraId="5615C621" w14:textId="77777777" w:rsidR="00250A09" w:rsidRPr="00DC7421" w:rsidRDefault="00250A09">
            <w:pPr>
              <w:pStyle w:val="Header"/>
              <w:tabs>
                <w:tab w:val="clear" w:pos="4320"/>
                <w:tab w:val="clear" w:pos="8640"/>
              </w:tabs>
              <w:rPr>
                <w:rFonts w:cs="Arial"/>
                <w:color w:val="000000"/>
                <w:szCs w:val="20"/>
              </w:rPr>
            </w:pPr>
          </w:p>
          <w:p w14:paraId="5615C622" w14:textId="77777777" w:rsidR="00E73D0F" w:rsidRPr="00E73D0F" w:rsidRDefault="00E73D0F" w:rsidP="00E73D0F">
            <w:pPr>
              <w:autoSpaceDE w:val="0"/>
              <w:autoSpaceDN w:val="0"/>
              <w:adjustRightInd w:val="0"/>
              <w:rPr>
                <w:rFonts w:eastAsia="HelenPro-Regular" w:cs="Arial"/>
                <w:szCs w:val="20"/>
              </w:rPr>
            </w:pPr>
            <w:r w:rsidRPr="00E73D0F">
              <w:rPr>
                <w:rFonts w:eastAsia="HelenPro-Regular" w:cs="Arial"/>
                <w:szCs w:val="20"/>
              </w:rPr>
              <w:t>CO2 values can change by 6 mEq/L within 1 hour after draw and exposure to ambient air.  The Sunquest comment STABX must be attached to all results greater than 1 hour past uncapping.</w:t>
            </w:r>
          </w:p>
          <w:p w14:paraId="5615C623" w14:textId="77777777" w:rsidR="00944DFA" w:rsidRDefault="00E73D0F" w:rsidP="00E73D0F">
            <w:pPr>
              <w:autoSpaceDE w:val="0"/>
              <w:autoSpaceDN w:val="0"/>
              <w:adjustRightInd w:val="0"/>
              <w:rPr>
                <w:rFonts w:eastAsia="HelenPro-Regular" w:cs="Arial"/>
                <w:szCs w:val="20"/>
              </w:rPr>
            </w:pPr>
            <w:r w:rsidRPr="00E73D0F">
              <w:rPr>
                <w:rFonts w:eastAsia="HelenPro-Regular" w:cs="Arial"/>
                <w:szCs w:val="20"/>
              </w:rPr>
              <w:t>Interferences from medication or endogenous substances may affect results.</w:t>
            </w:r>
          </w:p>
          <w:p w14:paraId="5615C624" w14:textId="77777777" w:rsidR="00E73D0F" w:rsidRDefault="00E73D0F" w:rsidP="00E73D0F">
            <w:pPr>
              <w:autoSpaceDE w:val="0"/>
              <w:autoSpaceDN w:val="0"/>
              <w:adjustRightInd w:val="0"/>
              <w:rPr>
                <w:rFonts w:cs="Arial"/>
                <w:bCs/>
                <w:szCs w:val="20"/>
              </w:rPr>
            </w:pPr>
          </w:p>
          <w:p w14:paraId="5615C625" w14:textId="77777777"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14:paraId="5615C626" w14:textId="77777777" w:rsidR="00DC7421" w:rsidRPr="00DC7421" w:rsidRDefault="00DC7421">
            <w:pPr>
              <w:autoSpaceDE w:val="0"/>
              <w:autoSpaceDN w:val="0"/>
              <w:adjustRightInd w:val="0"/>
              <w:rPr>
                <w:rFonts w:cs="Arial"/>
                <w:bCs/>
                <w:szCs w:val="20"/>
              </w:rPr>
            </w:pPr>
          </w:p>
        </w:tc>
      </w:tr>
      <w:tr w:rsidR="00E3253B" w14:paraId="5615C62B" w14:textId="77777777" w:rsidTr="009325A2">
        <w:trPr>
          <w:tblHeader/>
        </w:trPr>
        <w:tc>
          <w:tcPr>
            <w:tcW w:w="1800" w:type="dxa"/>
            <w:tcBorders>
              <w:top w:val="nil"/>
              <w:left w:val="nil"/>
              <w:bottom w:val="nil"/>
              <w:right w:val="nil"/>
            </w:tcBorders>
          </w:tcPr>
          <w:p w14:paraId="5615C628" w14:textId="77777777" w:rsidR="00E3253B" w:rsidRPr="00C00B65" w:rsidRDefault="00E3253B">
            <w:pPr>
              <w:rPr>
                <w:rFonts w:cs="Arial"/>
                <w:b/>
                <w:bCs/>
                <w:color w:val="0000FF"/>
                <w:szCs w:val="20"/>
              </w:rPr>
            </w:pPr>
            <w:r w:rsidRPr="00C00B65">
              <w:rPr>
                <w:rFonts w:cs="Arial"/>
                <w:b/>
                <w:bCs/>
                <w:color w:val="0000FF"/>
                <w:szCs w:val="20"/>
              </w:rPr>
              <w:t>Dilutions</w:t>
            </w:r>
          </w:p>
          <w:p w14:paraId="5615C629"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62A" w14:textId="77777777" w:rsidR="00E3253B" w:rsidRPr="00DC7421" w:rsidRDefault="00D271B1">
            <w:pPr>
              <w:pStyle w:val="Bullets"/>
              <w:ind w:left="0" w:firstLine="0"/>
              <w:rPr>
                <w:rFonts w:ascii="Arial" w:hAnsi="Arial" w:cs="Arial"/>
              </w:rPr>
            </w:pPr>
            <w:r w:rsidRPr="00DC7421">
              <w:rPr>
                <w:rFonts w:ascii="Arial" w:hAnsi="Arial" w:cs="Arial"/>
              </w:rPr>
              <w:t>Do not dilute.</w:t>
            </w:r>
          </w:p>
        </w:tc>
      </w:tr>
      <w:tr w:rsidR="00E3253B" w14:paraId="5615C634" w14:textId="77777777" w:rsidTr="009325A2">
        <w:trPr>
          <w:tblHeader/>
        </w:trPr>
        <w:tc>
          <w:tcPr>
            <w:tcW w:w="1800" w:type="dxa"/>
            <w:tcBorders>
              <w:top w:val="nil"/>
              <w:left w:val="nil"/>
              <w:bottom w:val="nil"/>
              <w:right w:val="nil"/>
            </w:tcBorders>
          </w:tcPr>
          <w:p w14:paraId="5615C62C" w14:textId="77777777" w:rsidR="00E3253B" w:rsidRPr="00C00B65" w:rsidRDefault="00E3253B">
            <w:pPr>
              <w:rPr>
                <w:rFonts w:cs="Arial"/>
                <w:b/>
                <w:bCs/>
                <w:color w:val="0000FF"/>
                <w:szCs w:val="20"/>
              </w:rPr>
            </w:pPr>
            <w:r w:rsidRPr="00C00B65">
              <w:rPr>
                <w:rFonts w:cs="Arial"/>
                <w:b/>
                <w:bCs/>
                <w:color w:val="0000FF"/>
                <w:szCs w:val="20"/>
              </w:rPr>
              <w:t>Result Reporting</w:t>
            </w:r>
          </w:p>
          <w:p w14:paraId="5615C62D"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62E" w14:textId="77777777"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5615C62F" w14:textId="77777777" w:rsidR="00E3253B" w:rsidRPr="00DC7421" w:rsidRDefault="00F200F4">
            <w:pPr>
              <w:pStyle w:val="Header"/>
              <w:numPr>
                <w:ilvl w:val="0"/>
                <w:numId w:val="5"/>
              </w:numPr>
              <w:tabs>
                <w:tab w:val="clear" w:pos="4320"/>
                <w:tab w:val="clear" w:pos="8640"/>
              </w:tabs>
              <w:rPr>
                <w:rFonts w:cs="Arial"/>
                <w:szCs w:val="20"/>
              </w:rPr>
            </w:pPr>
            <w:r>
              <w:rPr>
                <w:rFonts w:cs="Arial"/>
                <w:szCs w:val="20"/>
              </w:rPr>
              <w:t>Results between 10 – 40 mEq/L</w:t>
            </w:r>
            <w:r w:rsidR="00E3253B" w:rsidRPr="00DC7421">
              <w:rPr>
                <w:rFonts w:cs="Arial"/>
                <w:szCs w:val="20"/>
              </w:rPr>
              <w:t xml:space="preserve"> without error messages are released</w:t>
            </w:r>
          </w:p>
          <w:p w14:paraId="5615C630" w14:textId="77777777" w:rsidR="00E3253B" w:rsidRPr="00DC7421" w:rsidRDefault="00F200F4">
            <w:pPr>
              <w:numPr>
                <w:ilvl w:val="0"/>
                <w:numId w:val="5"/>
              </w:numPr>
              <w:rPr>
                <w:rFonts w:cs="Arial"/>
                <w:szCs w:val="20"/>
              </w:rPr>
            </w:pPr>
            <w:r>
              <w:rPr>
                <w:rFonts w:cs="Arial"/>
                <w:szCs w:val="20"/>
              </w:rPr>
              <w:t>Results below 5 mEq/L: report as &lt; 5 mEq/L rather than</w:t>
            </w:r>
            <w:r w:rsidR="00E3253B" w:rsidRPr="00DC7421">
              <w:rPr>
                <w:rFonts w:cs="Arial"/>
                <w:szCs w:val="20"/>
              </w:rPr>
              <w:t xml:space="preserve"> the numerical </w:t>
            </w:r>
            <w:r w:rsidR="00387FF5" w:rsidRPr="00DC7421">
              <w:rPr>
                <w:rFonts w:cs="Arial"/>
                <w:szCs w:val="20"/>
              </w:rPr>
              <w:t>value</w:t>
            </w:r>
            <w:r w:rsidR="00E3253B" w:rsidRPr="00DC7421">
              <w:rPr>
                <w:rFonts w:cs="Arial"/>
                <w:szCs w:val="20"/>
              </w:rPr>
              <w:t>.</w:t>
            </w:r>
          </w:p>
          <w:p w14:paraId="5615C631" w14:textId="77777777" w:rsidR="00E3253B" w:rsidRDefault="00F200F4">
            <w:pPr>
              <w:numPr>
                <w:ilvl w:val="0"/>
                <w:numId w:val="5"/>
              </w:numPr>
              <w:rPr>
                <w:rFonts w:cs="Arial"/>
                <w:szCs w:val="20"/>
              </w:rPr>
            </w:pPr>
            <w:r>
              <w:rPr>
                <w:rFonts w:cs="Arial"/>
                <w:szCs w:val="20"/>
              </w:rPr>
              <w:t>Results greater than 50 mEq/L: report as &gt; 50 mEq/L rather than the numerical value.</w:t>
            </w:r>
          </w:p>
          <w:p w14:paraId="5615C632" w14:textId="77777777" w:rsidR="00F200F4" w:rsidRPr="00DC7421" w:rsidRDefault="00F200F4">
            <w:pPr>
              <w:numPr>
                <w:ilvl w:val="0"/>
                <w:numId w:val="5"/>
              </w:numPr>
              <w:rPr>
                <w:rFonts w:cs="Arial"/>
                <w:szCs w:val="20"/>
              </w:rPr>
            </w:pPr>
            <w:r>
              <w:rPr>
                <w:rFonts w:cs="Arial"/>
                <w:szCs w:val="20"/>
              </w:rPr>
              <w:t>Results less than 10 mEq/L and greater than 40 mEq/L must be called and documented according to the Critical Values policy.</w:t>
            </w:r>
          </w:p>
          <w:p w14:paraId="5615C633" w14:textId="77777777" w:rsidR="00387FF5" w:rsidRPr="00DC7421" w:rsidRDefault="00387FF5" w:rsidP="00824C10">
            <w:pPr>
              <w:rPr>
                <w:rFonts w:cs="Arial"/>
                <w:szCs w:val="20"/>
              </w:rPr>
            </w:pPr>
          </w:p>
        </w:tc>
      </w:tr>
      <w:tr w:rsidR="00E3253B" w14:paraId="5615C638" w14:textId="77777777" w:rsidTr="00F200F4">
        <w:trPr>
          <w:tblHeader/>
        </w:trPr>
        <w:tc>
          <w:tcPr>
            <w:tcW w:w="1800" w:type="dxa"/>
            <w:tcBorders>
              <w:top w:val="nil"/>
              <w:left w:val="nil"/>
              <w:bottom w:val="nil"/>
              <w:right w:val="nil"/>
            </w:tcBorders>
          </w:tcPr>
          <w:p w14:paraId="5615C635" w14:textId="77777777" w:rsidR="00E3253B" w:rsidRPr="00C00B65" w:rsidRDefault="00E3253B">
            <w:pPr>
              <w:rPr>
                <w:rFonts w:cs="Arial"/>
                <w:b/>
                <w:bCs/>
                <w:color w:val="0000FF"/>
                <w:szCs w:val="20"/>
              </w:rPr>
            </w:pPr>
            <w:r w:rsidRPr="00C00B65">
              <w:rPr>
                <w:rFonts w:cs="Arial"/>
                <w:b/>
                <w:bCs/>
                <w:color w:val="0000FF"/>
                <w:szCs w:val="20"/>
              </w:rPr>
              <w:t>Specimen Storage</w:t>
            </w:r>
          </w:p>
          <w:p w14:paraId="5615C636" w14:textId="77777777"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14:paraId="5615C637"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615C642" w14:textId="77777777" w:rsidTr="009325A2">
        <w:trPr>
          <w:tblHeader/>
        </w:trPr>
        <w:tc>
          <w:tcPr>
            <w:tcW w:w="1800" w:type="dxa"/>
            <w:tcBorders>
              <w:top w:val="nil"/>
              <w:left w:val="nil"/>
              <w:bottom w:val="nil"/>
              <w:right w:val="nil"/>
            </w:tcBorders>
          </w:tcPr>
          <w:p w14:paraId="5615C639"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6"/>
            <w:tcBorders>
              <w:top w:val="single" w:sz="18" w:space="0" w:color="BFBFBF"/>
              <w:left w:val="nil"/>
              <w:bottom w:val="single" w:sz="4" w:space="0" w:color="auto"/>
              <w:right w:val="nil"/>
            </w:tcBorders>
          </w:tcPr>
          <w:p w14:paraId="5615C63A" w14:textId="77777777"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14:paraId="5615C63B" w14:textId="77777777" w:rsidR="00DC24D6" w:rsidRPr="00DC7421" w:rsidRDefault="00DC24D6" w:rsidP="00F63DA5">
            <w:pPr>
              <w:numPr>
                <w:ilvl w:val="0"/>
                <w:numId w:val="33"/>
              </w:numPr>
              <w:rPr>
                <w:rFonts w:cs="Arial"/>
                <w:szCs w:val="20"/>
              </w:rPr>
            </w:pPr>
            <w:r w:rsidRPr="00DC7421">
              <w:rPr>
                <w:rFonts w:cs="Arial"/>
                <w:szCs w:val="20"/>
              </w:rPr>
              <w:t xml:space="preserve">Architect </w:t>
            </w:r>
            <w:r w:rsidR="00F200F4">
              <w:rPr>
                <w:rFonts w:cs="Arial"/>
                <w:szCs w:val="20"/>
              </w:rPr>
              <w:t>Carbon Dioxide</w:t>
            </w:r>
            <w:r w:rsidRPr="00DC7421">
              <w:rPr>
                <w:rFonts w:cs="Arial"/>
                <w:szCs w:val="20"/>
              </w:rPr>
              <w:t xml:space="preserve"> Package Insert, Abbott Laboratories Diagnostics Division, Abbot</w:t>
            </w:r>
            <w:r w:rsidR="00F200F4">
              <w:rPr>
                <w:rFonts w:cs="Arial"/>
                <w:szCs w:val="20"/>
              </w:rPr>
              <w:t>t Park, IL 60064, March 2017.</w:t>
            </w:r>
            <w:r w:rsidRPr="00DC7421">
              <w:rPr>
                <w:rFonts w:cs="Arial"/>
                <w:szCs w:val="20"/>
              </w:rPr>
              <w:t xml:space="preserve"> </w:t>
            </w:r>
          </w:p>
          <w:p w14:paraId="5615C63C" w14:textId="77777777" w:rsidR="00693888" w:rsidRPr="00DC7421" w:rsidRDefault="00DC24D6" w:rsidP="00693888">
            <w:pPr>
              <w:numPr>
                <w:ilvl w:val="0"/>
                <w:numId w:val="33"/>
              </w:numPr>
              <w:rPr>
                <w:rFonts w:cs="Arial"/>
                <w:szCs w:val="20"/>
              </w:rPr>
            </w:pPr>
            <w:r w:rsidRPr="00DC7421">
              <w:rPr>
                <w:rFonts w:cs="Arial"/>
                <w:szCs w:val="20"/>
              </w:rPr>
              <w:t xml:space="preserve">Alinity </w:t>
            </w:r>
            <w:r w:rsidR="00F200F4">
              <w:rPr>
                <w:rFonts w:cs="Arial"/>
                <w:szCs w:val="20"/>
              </w:rPr>
              <w:t>Carbon Dioxide</w:t>
            </w:r>
            <w:r w:rsidRPr="00DC7421">
              <w:rPr>
                <w:rFonts w:cs="Arial"/>
                <w:szCs w:val="20"/>
              </w:rPr>
              <w:t xml:space="preserve"> Package Insert, Abbott Laboratories Diagnostics Division, Abbo</w:t>
            </w:r>
            <w:r w:rsidR="00F200F4">
              <w:rPr>
                <w:rFonts w:cs="Arial"/>
                <w:szCs w:val="20"/>
              </w:rPr>
              <w:t>tt Park, IL 60064, February 2018</w:t>
            </w:r>
            <w:r w:rsidRPr="00DC7421">
              <w:rPr>
                <w:rFonts w:cs="Arial"/>
                <w:szCs w:val="20"/>
              </w:rPr>
              <w:t xml:space="preserve">.  </w:t>
            </w:r>
          </w:p>
          <w:p w14:paraId="5615C63D" w14:textId="77777777"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14:paraId="5615C63E" w14:textId="77777777" w:rsidR="00693888" w:rsidRPr="00DC7421" w:rsidRDefault="00F200F4" w:rsidP="00F63DA5">
            <w:pPr>
              <w:numPr>
                <w:ilvl w:val="0"/>
                <w:numId w:val="33"/>
              </w:numPr>
              <w:rPr>
                <w:rFonts w:cs="Arial"/>
                <w:szCs w:val="20"/>
              </w:rPr>
            </w:pPr>
            <w:r>
              <w:rPr>
                <w:rFonts w:cs="Arial"/>
                <w:szCs w:val="20"/>
              </w:rPr>
              <w:t xml:space="preserve">Alinity Carbon Dioxide </w:t>
            </w:r>
            <w:r w:rsidR="00693888" w:rsidRPr="00DC7421">
              <w:rPr>
                <w:rFonts w:cs="Arial"/>
                <w:szCs w:val="20"/>
              </w:rPr>
              <w:t>Calibrator Package Insert, Abbott Laboratories Diagnostics Division, Abbo</w:t>
            </w:r>
            <w:r w:rsidR="00520A52">
              <w:rPr>
                <w:rFonts w:cs="Arial"/>
                <w:szCs w:val="20"/>
              </w:rPr>
              <w:t>tt Park, IL 60064, February 2018</w:t>
            </w:r>
            <w:r w:rsidR="00693888" w:rsidRPr="00DC7421">
              <w:rPr>
                <w:rFonts w:cs="Arial"/>
                <w:szCs w:val="20"/>
              </w:rPr>
              <w:t>.</w:t>
            </w:r>
          </w:p>
          <w:p w14:paraId="5615C63F" w14:textId="77777777" w:rsidR="00693888" w:rsidRPr="00DC7421" w:rsidRDefault="00F200F4" w:rsidP="00F63DA5">
            <w:pPr>
              <w:numPr>
                <w:ilvl w:val="0"/>
                <w:numId w:val="33"/>
              </w:numPr>
              <w:rPr>
                <w:rFonts w:cs="Arial"/>
                <w:szCs w:val="20"/>
              </w:rPr>
            </w:pPr>
            <w:r>
              <w:rPr>
                <w:rFonts w:cs="Arial"/>
                <w:szCs w:val="20"/>
              </w:rPr>
              <w:t>Architect Carbon Dioxide</w:t>
            </w:r>
            <w:r w:rsidR="00693888" w:rsidRPr="00DC7421">
              <w:rPr>
                <w:rFonts w:cs="Arial"/>
                <w:szCs w:val="20"/>
              </w:rPr>
              <w:t xml:space="preserve"> Calibrator Package Insert, Abbott Laboratories Diagnostics Divisio</w:t>
            </w:r>
            <w:r>
              <w:rPr>
                <w:rFonts w:cs="Arial"/>
                <w:szCs w:val="20"/>
              </w:rPr>
              <w:t>n, Abbott Park, IL 60064, March 2015</w:t>
            </w:r>
            <w:r w:rsidR="00693888" w:rsidRPr="00DC7421">
              <w:rPr>
                <w:rFonts w:cs="Arial"/>
                <w:szCs w:val="20"/>
              </w:rPr>
              <w:t>.</w:t>
            </w:r>
          </w:p>
          <w:p w14:paraId="5615C640" w14:textId="77777777"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14:paraId="5615C641" w14:textId="77777777" w:rsidR="00E3253B" w:rsidRPr="00DC7421" w:rsidRDefault="00E3253B" w:rsidP="00F63DA5">
            <w:pPr>
              <w:rPr>
                <w:rFonts w:cs="Arial"/>
                <w:szCs w:val="20"/>
              </w:rPr>
            </w:pPr>
          </w:p>
        </w:tc>
      </w:tr>
      <w:tr w:rsidR="00E3253B" w14:paraId="5615C647" w14:textId="77777777"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14:paraId="5615C643" w14:textId="77777777"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14:paraId="5615C644" w14:textId="77777777" w:rsidR="00E3253B" w:rsidRPr="0030640D" w:rsidRDefault="00E3253B">
            <w:pPr>
              <w:rPr>
                <w:rFonts w:cs="Arial"/>
                <w:iCs/>
                <w:sz w:val="24"/>
              </w:rPr>
            </w:pPr>
          </w:p>
        </w:tc>
        <w:tc>
          <w:tcPr>
            <w:tcW w:w="4335" w:type="dxa"/>
            <w:gridSpan w:val="3"/>
            <w:tcBorders>
              <w:top w:val="single" w:sz="18" w:space="0" w:color="BFBFBF"/>
              <w:left w:val="nil"/>
              <w:bottom w:val="single" w:sz="4" w:space="0" w:color="auto"/>
              <w:right w:val="nil"/>
            </w:tcBorders>
          </w:tcPr>
          <w:p w14:paraId="5615C645" w14:textId="77777777" w:rsidR="00E3253B" w:rsidRPr="00DC7421" w:rsidRDefault="00E3253B">
            <w:pPr>
              <w:rPr>
                <w:rFonts w:cs="Arial"/>
                <w:iCs/>
                <w:szCs w:val="20"/>
              </w:rPr>
            </w:pPr>
          </w:p>
        </w:tc>
        <w:tc>
          <w:tcPr>
            <w:tcW w:w="1785" w:type="dxa"/>
            <w:tcBorders>
              <w:top w:val="single" w:sz="18" w:space="0" w:color="BFBFBF"/>
              <w:left w:val="nil"/>
              <w:bottom w:val="single" w:sz="4" w:space="0" w:color="auto"/>
              <w:right w:val="nil"/>
            </w:tcBorders>
          </w:tcPr>
          <w:p w14:paraId="5615C646" w14:textId="77777777" w:rsidR="00E3253B" w:rsidRPr="00DC7421" w:rsidRDefault="00E3253B">
            <w:pPr>
              <w:rPr>
                <w:rFonts w:cs="Arial"/>
                <w:iCs/>
                <w:szCs w:val="20"/>
              </w:rPr>
            </w:pPr>
          </w:p>
        </w:tc>
      </w:tr>
      <w:tr w:rsidR="00F50200" w14:paraId="5615C64D" w14:textId="77777777"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615C6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615C649" w14:textId="77777777"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14:paraId="5615C6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615C64B" w14:textId="77777777" w:rsidR="00F50200" w:rsidRPr="00DC7421" w:rsidRDefault="00F50200">
            <w:pPr>
              <w:rPr>
                <w:rFonts w:cs="Arial"/>
                <w:b/>
                <w:bCs/>
                <w:iCs/>
                <w:szCs w:val="20"/>
              </w:rPr>
            </w:pPr>
            <w:r w:rsidRPr="00DC7421">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14:paraId="5615C64C" w14:textId="77777777" w:rsidR="00F50200" w:rsidRPr="00DC7421" w:rsidRDefault="00F50200">
            <w:pPr>
              <w:rPr>
                <w:rFonts w:cs="Arial"/>
                <w:b/>
                <w:bCs/>
                <w:iCs/>
                <w:szCs w:val="20"/>
              </w:rPr>
            </w:pPr>
            <w:r w:rsidRPr="00DC7421">
              <w:rPr>
                <w:rFonts w:cs="Arial"/>
                <w:b/>
                <w:bCs/>
                <w:iCs/>
                <w:szCs w:val="20"/>
              </w:rPr>
              <w:t>Summary of Revisions</w:t>
            </w:r>
          </w:p>
        </w:tc>
      </w:tr>
      <w:tr w:rsidR="00F50200" w14:paraId="5615C653" w14:textId="77777777"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615C6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615C64F" w14:textId="77777777"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14:paraId="5615C650" w14:textId="77777777"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615C651" w14:textId="77777777" w:rsidR="00F50200" w:rsidRPr="00DC7421" w:rsidRDefault="00824C10">
            <w:pPr>
              <w:rPr>
                <w:rFonts w:cs="Arial"/>
                <w:iCs/>
                <w:szCs w:val="20"/>
              </w:rPr>
            </w:pPr>
            <w:r w:rsidRPr="00DC7421">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14:paraId="5615C652" w14:textId="77777777" w:rsidR="00F50200" w:rsidRPr="00DC7421" w:rsidRDefault="00824C10">
            <w:pPr>
              <w:rPr>
                <w:rFonts w:cs="Arial"/>
                <w:iCs/>
                <w:szCs w:val="20"/>
              </w:rPr>
            </w:pPr>
            <w:r w:rsidRPr="00DC7421">
              <w:rPr>
                <w:rFonts w:cs="Arial"/>
                <w:iCs/>
                <w:szCs w:val="20"/>
              </w:rPr>
              <w:t>New Procedure for Abbott analyzers</w:t>
            </w:r>
          </w:p>
        </w:tc>
      </w:tr>
      <w:tr w:rsidR="00F50200" w14:paraId="5615C659" w14:textId="77777777"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615C6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615C655" w14:textId="2E9DF61C" w:rsidR="00F50200" w:rsidRPr="00432CD2" w:rsidRDefault="00432CD2">
            <w:pPr>
              <w:rPr>
                <w:rFonts w:cs="Arial"/>
                <w:iCs/>
                <w:szCs w:val="20"/>
              </w:rPr>
            </w:pPr>
            <w:r w:rsidRPr="00432CD2">
              <w:rPr>
                <w:rFonts w:cs="Arial"/>
                <w:iCs/>
                <w:szCs w:val="20"/>
              </w:rPr>
              <w:t>2</w:t>
            </w:r>
          </w:p>
        </w:tc>
        <w:tc>
          <w:tcPr>
            <w:tcW w:w="2430" w:type="dxa"/>
            <w:gridSpan w:val="2"/>
            <w:tcBorders>
              <w:top w:val="single" w:sz="4" w:space="0" w:color="auto"/>
              <w:left w:val="single" w:sz="4" w:space="0" w:color="auto"/>
              <w:bottom w:val="single" w:sz="4" w:space="0" w:color="auto"/>
              <w:right w:val="single" w:sz="4" w:space="0" w:color="auto"/>
            </w:tcBorders>
          </w:tcPr>
          <w:p w14:paraId="5615C656" w14:textId="7CF74C7C" w:rsidR="00F50200" w:rsidRPr="00432CD2" w:rsidRDefault="00432CD2">
            <w:pPr>
              <w:rPr>
                <w:rFonts w:cs="Arial"/>
                <w:iCs/>
                <w:szCs w:val="20"/>
              </w:rPr>
            </w:pPr>
            <w:r w:rsidRPr="00432CD2">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615C657" w14:textId="363E39B8" w:rsidR="00F50200" w:rsidRPr="00432CD2" w:rsidRDefault="00432CD2">
            <w:pPr>
              <w:rPr>
                <w:rFonts w:cs="Arial"/>
                <w:iCs/>
                <w:szCs w:val="20"/>
              </w:rPr>
            </w:pPr>
            <w:r w:rsidRPr="00432CD2">
              <w:rPr>
                <w:rFonts w:cs="Arial"/>
                <w:iCs/>
                <w:szCs w:val="20"/>
              </w:rPr>
              <w:t>11/25/2019</w:t>
            </w:r>
          </w:p>
        </w:tc>
        <w:tc>
          <w:tcPr>
            <w:tcW w:w="4410" w:type="dxa"/>
            <w:gridSpan w:val="2"/>
            <w:tcBorders>
              <w:top w:val="single" w:sz="4" w:space="0" w:color="auto"/>
              <w:left w:val="single" w:sz="4" w:space="0" w:color="auto"/>
              <w:bottom w:val="single" w:sz="4" w:space="0" w:color="auto"/>
              <w:right w:val="single" w:sz="4" w:space="0" w:color="auto"/>
            </w:tcBorders>
          </w:tcPr>
          <w:p w14:paraId="5615C658" w14:textId="30D0D730" w:rsidR="00F50200" w:rsidRPr="00432CD2" w:rsidRDefault="00432CD2">
            <w:pPr>
              <w:rPr>
                <w:rFonts w:cs="Arial"/>
                <w:iCs/>
                <w:szCs w:val="20"/>
              </w:rPr>
            </w:pPr>
            <w:r w:rsidRPr="00432CD2">
              <w:rPr>
                <w:rFonts w:cs="Arial"/>
                <w:iCs/>
                <w:szCs w:val="20"/>
              </w:rPr>
              <w:t>Changed CO2 QC to “each shift”</w:t>
            </w:r>
          </w:p>
        </w:tc>
      </w:tr>
      <w:tr w:rsidR="00F50200" w14:paraId="5615C65C" w14:textId="77777777" w:rsidTr="009325A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14:paraId="5615C65A" w14:textId="77777777"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14:paraId="5615C65B" w14:textId="77777777" w:rsidR="00F50200" w:rsidRDefault="00F50200">
            <w:pPr>
              <w:rPr>
                <w:rFonts w:cs="Arial"/>
              </w:rPr>
            </w:pPr>
          </w:p>
        </w:tc>
      </w:tr>
    </w:tbl>
    <w:p w14:paraId="5615C65D" w14:textId="77777777" w:rsidR="00E3253B" w:rsidRDefault="00E3253B">
      <w:pPr>
        <w:jc w:val="center"/>
        <w:rPr>
          <w:rFonts w:cs="Arial"/>
          <w:b/>
          <w:bCs/>
        </w:rPr>
      </w:pPr>
      <w:bookmarkStart w:id="0" w:name="_GoBack"/>
      <w:bookmarkEnd w:id="0"/>
    </w:p>
    <w:sectPr w:rsidR="00E3253B"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5C660" w14:textId="77777777" w:rsidR="00EB4B6C" w:rsidRDefault="00EB4B6C">
      <w:r>
        <w:separator/>
      </w:r>
    </w:p>
  </w:endnote>
  <w:endnote w:type="continuationSeparator" w:id="0">
    <w:p w14:paraId="5615C661"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C666" w14:textId="77777777"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432CD2">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432CD2">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5C65E" w14:textId="77777777" w:rsidR="00EB4B6C" w:rsidRDefault="00EB4B6C">
      <w:r>
        <w:separator/>
      </w:r>
    </w:p>
  </w:footnote>
  <w:footnote w:type="continuationSeparator" w:id="0">
    <w:p w14:paraId="5615C65F"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C662" w14:textId="77777777" w:rsidR="00B13C1A" w:rsidRDefault="00420763">
    <w:pPr>
      <w:ind w:left="-1260" w:right="-1260"/>
      <w:rPr>
        <w:rFonts w:cs="Arial"/>
      </w:rPr>
    </w:pPr>
    <w:r>
      <w:rPr>
        <w:noProof/>
      </w:rPr>
      <w:drawing>
        <wp:anchor distT="0" distB="0" distL="114300" distR="114300" simplePos="0" relativeHeight="251659264" behindDoc="1" locked="0" layoutInCell="1" allowOverlap="1" wp14:anchorId="5615C667" wp14:editId="5615C668">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ED50D7">
      <w:rPr>
        <w:rFonts w:cs="Arial"/>
      </w:rPr>
      <w:t>CH 6.24</w:t>
    </w:r>
    <w:r w:rsidR="00E55C7B">
      <w:rPr>
        <w:rFonts w:cs="Arial"/>
      </w:rPr>
      <w:t>1</w:t>
    </w:r>
    <w:r w:rsidR="00ED50D7">
      <w:rPr>
        <w:rFonts w:cs="Arial"/>
      </w:rPr>
      <w:t xml:space="preserve"> CO2</w:t>
    </w:r>
    <w:r w:rsidR="00E55C7B">
      <w:rPr>
        <w:rFonts w:cs="Arial"/>
      </w:rPr>
      <w:t xml:space="preserve"> on Abbott </w:t>
    </w:r>
  </w:p>
  <w:p w14:paraId="5615C663" w14:textId="0E012933" w:rsidR="00B13C1A" w:rsidRDefault="00432CD2">
    <w:pPr>
      <w:ind w:left="-1260" w:right="-1260"/>
      <w:rPr>
        <w:rFonts w:cs="Arial"/>
      </w:rPr>
    </w:pPr>
    <w:r>
      <w:rPr>
        <w:rFonts w:cs="Arial"/>
      </w:rPr>
      <w:t>Version 2</w:t>
    </w:r>
  </w:p>
  <w:p w14:paraId="5615C664" w14:textId="6E11740D" w:rsidR="00B13C1A" w:rsidRDefault="00B13C1A">
    <w:pPr>
      <w:ind w:left="-1260" w:right="-1260"/>
      <w:rPr>
        <w:rFonts w:cs="Arial"/>
      </w:rPr>
    </w:pPr>
    <w:r>
      <w:rPr>
        <w:rFonts w:cs="Arial"/>
      </w:rPr>
      <w:t xml:space="preserve">Effective Date: </w:t>
    </w:r>
    <w:r w:rsidR="00432CD2">
      <w:rPr>
        <w:rFonts w:cs="Arial"/>
      </w:rPr>
      <w:t>November 25</w:t>
    </w:r>
    <w:r w:rsidR="00E55C7B">
      <w:rPr>
        <w:rFonts w:cs="Arial"/>
      </w:rPr>
      <w:t>, 2019</w:t>
    </w:r>
  </w:p>
  <w:p w14:paraId="5615C665" w14:textId="77777777"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41E4"/>
    <w:rsid w:val="001B58ED"/>
    <w:rsid w:val="001C1CFA"/>
    <w:rsid w:val="001D1786"/>
    <w:rsid w:val="00250A09"/>
    <w:rsid w:val="00252F1D"/>
    <w:rsid w:val="002C12BF"/>
    <w:rsid w:val="002C29CB"/>
    <w:rsid w:val="002E718D"/>
    <w:rsid w:val="002F5C68"/>
    <w:rsid w:val="0030640D"/>
    <w:rsid w:val="00387FF5"/>
    <w:rsid w:val="003A65AD"/>
    <w:rsid w:val="003A6E8D"/>
    <w:rsid w:val="003D5BD7"/>
    <w:rsid w:val="003D713F"/>
    <w:rsid w:val="003E0A08"/>
    <w:rsid w:val="003F688A"/>
    <w:rsid w:val="00420763"/>
    <w:rsid w:val="00432CD2"/>
    <w:rsid w:val="00440E37"/>
    <w:rsid w:val="004735E9"/>
    <w:rsid w:val="004A698D"/>
    <w:rsid w:val="004C14CE"/>
    <w:rsid w:val="00520A52"/>
    <w:rsid w:val="00530EB6"/>
    <w:rsid w:val="0055710A"/>
    <w:rsid w:val="005665A7"/>
    <w:rsid w:val="005A7373"/>
    <w:rsid w:val="005C6F36"/>
    <w:rsid w:val="00646E63"/>
    <w:rsid w:val="00655B61"/>
    <w:rsid w:val="00664C1B"/>
    <w:rsid w:val="00685D61"/>
    <w:rsid w:val="00693888"/>
    <w:rsid w:val="006A26B2"/>
    <w:rsid w:val="006A2770"/>
    <w:rsid w:val="006A5A84"/>
    <w:rsid w:val="00747868"/>
    <w:rsid w:val="007B2A3E"/>
    <w:rsid w:val="008044BA"/>
    <w:rsid w:val="00824C10"/>
    <w:rsid w:val="00896974"/>
    <w:rsid w:val="008A2B8F"/>
    <w:rsid w:val="008A71A5"/>
    <w:rsid w:val="008D3369"/>
    <w:rsid w:val="008F2C66"/>
    <w:rsid w:val="009325A2"/>
    <w:rsid w:val="00944DFA"/>
    <w:rsid w:val="00950E15"/>
    <w:rsid w:val="00984816"/>
    <w:rsid w:val="009A1A3D"/>
    <w:rsid w:val="009C08FA"/>
    <w:rsid w:val="009C4BDA"/>
    <w:rsid w:val="009D085B"/>
    <w:rsid w:val="009F5F31"/>
    <w:rsid w:val="00A002D3"/>
    <w:rsid w:val="00A32948"/>
    <w:rsid w:val="00A64AE8"/>
    <w:rsid w:val="00AA5656"/>
    <w:rsid w:val="00AB7F16"/>
    <w:rsid w:val="00AF1198"/>
    <w:rsid w:val="00AF56A8"/>
    <w:rsid w:val="00B01603"/>
    <w:rsid w:val="00B067D8"/>
    <w:rsid w:val="00B109AB"/>
    <w:rsid w:val="00B11633"/>
    <w:rsid w:val="00B13C1A"/>
    <w:rsid w:val="00B2749D"/>
    <w:rsid w:val="00BD0E0F"/>
    <w:rsid w:val="00BD3CED"/>
    <w:rsid w:val="00C00B65"/>
    <w:rsid w:val="00C07790"/>
    <w:rsid w:val="00CE16FB"/>
    <w:rsid w:val="00CF08A6"/>
    <w:rsid w:val="00D271B1"/>
    <w:rsid w:val="00D63C07"/>
    <w:rsid w:val="00D75850"/>
    <w:rsid w:val="00D955F6"/>
    <w:rsid w:val="00DC24D6"/>
    <w:rsid w:val="00DC7421"/>
    <w:rsid w:val="00E049CF"/>
    <w:rsid w:val="00E24443"/>
    <w:rsid w:val="00E246BA"/>
    <w:rsid w:val="00E314B5"/>
    <w:rsid w:val="00E3253B"/>
    <w:rsid w:val="00E55C7B"/>
    <w:rsid w:val="00E73D0F"/>
    <w:rsid w:val="00E93074"/>
    <w:rsid w:val="00EB4B6C"/>
    <w:rsid w:val="00ED50D7"/>
    <w:rsid w:val="00EE145B"/>
    <w:rsid w:val="00EF1741"/>
    <w:rsid w:val="00F0405E"/>
    <w:rsid w:val="00F200F4"/>
    <w:rsid w:val="00F50200"/>
    <w:rsid w:val="00F6060A"/>
    <w:rsid w:val="00F63DA5"/>
    <w:rsid w:val="00FC1FB6"/>
    <w:rsid w:val="00FF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5C540"/>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bbott-architect-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6.241 CO2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F6TN54CWY5RS-50183619-43308</_dlc_DocId>
    <_dlc_DocIdUrl xmlns="199f0838-75a6-4f0c-9be1-f2c07140bccc">
      <Url>http://vcpsharepoint2/references/_layouts/15/DocIdRedir.aspx?ID=F6TN54CWY5RS-50183619-43308</Url>
      <Description>F6TN54CWY5RS-50183619-43308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1D4A-4C6F-4D1B-8D13-0C6B19B950FA}"/>
</file>

<file path=customXml/itemProps2.xml><?xml version="1.0" encoding="utf-8"?>
<ds:datastoreItem xmlns:ds="http://schemas.openxmlformats.org/officeDocument/2006/customXml" ds:itemID="{D84AD1DC-59C1-425F-B74E-9015A036A2EA}"/>
</file>

<file path=customXml/itemProps3.xml><?xml version="1.0" encoding="utf-8"?>
<ds:datastoreItem xmlns:ds="http://schemas.openxmlformats.org/officeDocument/2006/customXml" ds:itemID="{AB0A33F3-A64B-4B6D-A192-C34022841B79}"/>
</file>

<file path=customXml/itemProps4.xml><?xml version="1.0" encoding="utf-8"?>
<ds:datastoreItem xmlns:ds="http://schemas.openxmlformats.org/officeDocument/2006/customXml" ds:itemID="{754D06F3-8730-4B0A-AA1A-7BBA5C0C1054}"/>
</file>

<file path=customXml/itemProps5.xml><?xml version="1.0" encoding="utf-8"?>
<ds:datastoreItem xmlns:ds="http://schemas.openxmlformats.org/officeDocument/2006/customXml" ds:itemID="{33A80C1F-84A3-4C81-A2A8-1963B2AFE002}"/>
</file>

<file path=docProps/app.xml><?xml version="1.0" encoding="utf-8"?>
<Properties xmlns="http://schemas.openxmlformats.org/officeDocument/2006/extended-properties" xmlns:vt="http://schemas.openxmlformats.org/officeDocument/2006/docPropsVTypes">
  <Template>Normal.dotm</Template>
  <TotalTime>169</TotalTime>
  <Pages>5</Pages>
  <Words>1791</Words>
  <Characters>10700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12467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6.241 CO2 on Abbott</dc:title>
  <dc:creator>CE155076</dc:creator>
  <dc:description>new procedure for abbott analyzers.  erb 10/11/19.  Changed qc to each shift 11/25/19 erb</dc:description>
  <cp:lastModifiedBy>Erin Bartos</cp:lastModifiedBy>
  <cp:revision>7</cp:revision>
  <cp:lastPrinted>2011-06-16T20:29:00Z</cp:lastPrinted>
  <dcterms:created xsi:type="dcterms:W3CDTF">2019-10-09T12:52:00Z</dcterms:created>
  <dcterms:modified xsi:type="dcterms:W3CDTF">2019-11-25T19:02:00Z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cde5a66e-1c3f-4ff2-b2b2-4e757ac6c193</vt:lpwstr>
  </property>
  <property fmtid="{D5CDD505-2E9C-101B-9397-08002B2CF9AE}" pid="4" name="WorkflowChangePath">
    <vt:lpwstr>85493ae8-44a3-4172-9f61-0b2d9e19d9ef,4;</vt:lpwstr>
  </property>
</Properties>
</file>