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77B" w:rsidRDefault="00C13CBA">
      <w:pPr>
        <w:pStyle w:val="Heading1"/>
        <w:jc w:val="left"/>
        <w:rPr>
          <w:color w:val="3366CC"/>
          <w:sz w:val="36"/>
        </w:rPr>
      </w:pPr>
      <w:r>
        <w:rPr>
          <w:iCs/>
          <w:color w:val="3366CC"/>
          <w:sz w:val="36"/>
        </w:rPr>
        <w:t>RVP</w:t>
      </w:r>
      <w:r w:rsidR="00B722C2">
        <w:rPr>
          <w:iCs/>
          <w:color w:val="3366CC"/>
          <w:sz w:val="36"/>
        </w:rPr>
        <w:t xml:space="preserve"> </w:t>
      </w:r>
      <w:r w:rsidR="00DA577B">
        <w:rPr>
          <w:color w:val="3366CC"/>
          <w:sz w:val="36"/>
        </w:rPr>
        <w:t>Sample Handling and Storage</w:t>
      </w:r>
    </w:p>
    <w:p w:rsidR="005730A1" w:rsidRDefault="005730A1" w:rsidP="005730A1">
      <w:pPr>
        <w:jc w:val="center"/>
        <w:rPr>
          <w:rFonts w:ascii="Calibri" w:hAnsi="Calibri"/>
          <w:sz w:val="20"/>
          <w:szCs w:val="20"/>
        </w:rPr>
      </w:pPr>
    </w:p>
    <w:p w:rsidR="00DA577B" w:rsidRPr="005730A1" w:rsidRDefault="00DA577B" w:rsidP="005730A1">
      <w:pPr>
        <w:jc w:val="center"/>
        <w:rPr>
          <w:rFonts w:ascii="Calibri" w:hAnsi="Calibri"/>
          <w:sz w:val="16"/>
        </w:rPr>
      </w:pPr>
      <w:r>
        <w:rPr>
          <w:rFonts w:ascii="Calibri" w:hAnsi="Calibri"/>
          <w:sz w:val="20"/>
        </w:rPr>
        <w:t xml:space="preserve"> </w:t>
      </w:r>
    </w:p>
    <w:p w:rsidR="00DA577B" w:rsidRDefault="00DA577B">
      <w:pPr>
        <w:pStyle w:val="Heading9"/>
      </w:pPr>
      <w:r>
        <w:t>PURPOSE</w:t>
      </w:r>
    </w:p>
    <w:p w:rsidR="00DA577B" w:rsidRDefault="00DA577B">
      <w:pPr>
        <w:rPr>
          <w:rFonts w:ascii="Calibri" w:hAnsi="Calibri"/>
          <w:sz w:val="16"/>
        </w:rPr>
      </w:pPr>
    </w:p>
    <w:p w:rsidR="00DA577B" w:rsidRDefault="00DA577B">
      <w:pPr>
        <w:numPr>
          <w:ilvl w:val="0"/>
          <w:numId w:val="35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This procedure provides instructions for sample acceptability, handling and storage</w:t>
      </w:r>
    </w:p>
    <w:p w:rsidR="00DA577B" w:rsidRPr="00FF618D" w:rsidRDefault="00DA577B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DA577B" w:rsidRDefault="00DA577B">
      <w:pPr>
        <w:pStyle w:val="Heading2"/>
        <w:pBdr>
          <w:bottom w:val="single" w:sz="12" w:space="1" w:color="C0C0C0"/>
        </w:pBdr>
        <w:rPr>
          <w:color w:val="3366CC"/>
        </w:rPr>
      </w:pPr>
      <w:r>
        <w:rPr>
          <w:color w:val="3366CC"/>
        </w:rPr>
        <w:t>SAFETY CONSIDERATIONS</w:t>
      </w:r>
    </w:p>
    <w:p w:rsidR="00DA577B" w:rsidRDefault="00DA577B">
      <w:pPr>
        <w:rPr>
          <w:rFonts w:ascii="Calibri" w:hAnsi="Calibri"/>
          <w:sz w:val="16"/>
        </w:rPr>
      </w:pPr>
    </w:p>
    <w:p w:rsidR="005275E1" w:rsidRDefault="005275E1" w:rsidP="005275E1">
      <w:pPr>
        <w:numPr>
          <w:ilvl w:val="0"/>
          <w:numId w:val="37"/>
        </w:numPr>
        <w:tabs>
          <w:tab w:val="clear" w:pos="1080"/>
          <w:tab w:val="num" w:pos="720"/>
        </w:tabs>
        <w:ind w:hanging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Standard precautions. Refer to </w:t>
      </w:r>
      <w:hyperlink r:id="rId8" w:history="1">
        <w:r w:rsidRPr="00740C28">
          <w:rPr>
            <w:rStyle w:val="Hyperlink"/>
            <w:rFonts w:ascii="Calibri" w:hAnsi="Calibri"/>
            <w:sz w:val="20"/>
          </w:rPr>
          <w:t>MB 2.02</w:t>
        </w:r>
      </w:hyperlink>
      <w:r>
        <w:rPr>
          <w:rFonts w:ascii="Calibri" w:hAnsi="Calibri"/>
          <w:sz w:val="20"/>
        </w:rPr>
        <w:t xml:space="preserve"> Biohazard Containment</w:t>
      </w:r>
    </w:p>
    <w:p w:rsidR="005275E1" w:rsidRPr="00B24FB8" w:rsidRDefault="005275E1" w:rsidP="005275E1">
      <w:pPr>
        <w:numPr>
          <w:ilvl w:val="0"/>
          <w:numId w:val="37"/>
        </w:numPr>
        <w:tabs>
          <w:tab w:val="clear" w:pos="1080"/>
          <w:tab w:val="num" w:pos="720"/>
        </w:tabs>
        <w:ind w:hanging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Use of engineering controls: Refer to </w:t>
      </w:r>
      <w:hyperlink r:id="rId9" w:history="1">
        <w:r w:rsidRPr="00740C28">
          <w:rPr>
            <w:rStyle w:val="Hyperlink"/>
            <w:rFonts w:ascii="Calibri" w:hAnsi="Calibri"/>
            <w:sz w:val="20"/>
          </w:rPr>
          <w:t>MB 3.01</w:t>
        </w:r>
      </w:hyperlink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bCs/>
          <w:sz w:val="20"/>
        </w:rPr>
        <w:t>Engineering Controls to Prevent Nucleic Acid Contamination</w:t>
      </w:r>
    </w:p>
    <w:p w:rsidR="001D4235" w:rsidRDefault="00B24FB8" w:rsidP="00FF618D">
      <w:pPr>
        <w:pStyle w:val="TableText"/>
        <w:numPr>
          <w:ilvl w:val="0"/>
          <w:numId w:val="37"/>
        </w:numPr>
        <w:tabs>
          <w:tab w:val="clear" w:pos="1080"/>
          <w:tab w:val="num" w:pos="720"/>
        </w:tabs>
        <w:autoSpaceDE/>
        <w:autoSpaceDN/>
        <w:ind w:left="720"/>
        <w:rPr>
          <w:rFonts w:ascii="Calibri" w:hAnsi="Calibri"/>
          <w:bCs/>
        </w:rPr>
      </w:pPr>
      <w:r>
        <w:rPr>
          <w:rFonts w:ascii="Calibri" w:hAnsi="Calibri"/>
          <w:bCs/>
        </w:rPr>
        <w:t>High Risk Pathogens</w:t>
      </w:r>
      <w:r w:rsidR="00FF618D">
        <w:rPr>
          <w:rFonts w:ascii="Calibri" w:hAnsi="Calibri"/>
          <w:bCs/>
        </w:rPr>
        <w:t xml:space="preserve">: Refer to </w:t>
      </w:r>
      <w:hyperlink r:id="rId10" w:history="1">
        <w:r w:rsidR="00FF618D" w:rsidRPr="00740C28">
          <w:rPr>
            <w:rStyle w:val="Hyperlink"/>
            <w:rFonts w:ascii="Calibri" w:hAnsi="Calibri"/>
          </w:rPr>
          <w:t>MB 2.02</w:t>
        </w:r>
      </w:hyperlink>
      <w:r w:rsidR="00FF618D">
        <w:rPr>
          <w:rFonts w:ascii="Calibri" w:hAnsi="Calibri"/>
        </w:rPr>
        <w:t xml:space="preserve"> Biohazard Containment</w:t>
      </w:r>
      <w:r w:rsidR="00FF618D">
        <w:rPr>
          <w:rFonts w:ascii="Calibri" w:hAnsi="Calibri"/>
          <w:bCs/>
        </w:rPr>
        <w:t xml:space="preserve"> for </w:t>
      </w:r>
      <w:r>
        <w:rPr>
          <w:rFonts w:ascii="Calibri" w:hAnsi="Calibri"/>
          <w:bCs/>
        </w:rPr>
        <w:t>specimens suspected to have high risk pathogens such as avian influenza (H5, H7, H9, etc), SARS coronavirus, MERS coronavirus or similar emerging pathogens</w:t>
      </w:r>
    </w:p>
    <w:p w:rsidR="00B24FB8" w:rsidRPr="00B24FB8" w:rsidRDefault="00B24FB8" w:rsidP="00B24FB8">
      <w:pPr>
        <w:pStyle w:val="TableText"/>
        <w:autoSpaceDE/>
        <w:autoSpaceDN/>
        <w:ind w:left="720"/>
        <w:rPr>
          <w:rFonts w:ascii="Calibri" w:hAnsi="Calibri"/>
          <w:szCs w:val="20"/>
        </w:rPr>
      </w:pPr>
    </w:p>
    <w:p w:rsidR="001D4235" w:rsidRDefault="001D4235" w:rsidP="001D4235">
      <w:pPr>
        <w:pStyle w:val="Heading4"/>
        <w:pBdr>
          <w:bottom w:val="single" w:sz="12" w:space="1" w:color="C0C0C0"/>
        </w:pBdr>
        <w:rPr>
          <w:color w:val="3366CC"/>
        </w:rPr>
      </w:pPr>
      <w:r>
        <w:rPr>
          <w:color w:val="3366CC"/>
        </w:rPr>
        <w:t>MATERIALS REQUIRED</w:t>
      </w:r>
    </w:p>
    <w:p w:rsidR="001D4235" w:rsidRPr="00CF3635" w:rsidRDefault="001D4235" w:rsidP="001D4235">
      <w:pPr>
        <w:rPr>
          <w:rFonts w:ascii="Calibri" w:hAnsi="Calibri"/>
          <w:sz w:val="16"/>
          <w:szCs w:val="16"/>
        </w:rPr>
      </w:pPr>
    </w:p>
    <w:tbl>
      <w:tblPr>
        <w:tblpPr w:leftFromText="180" w:rightFromText="180" w:vertAnchor="text" w:horzAnchor="margin" w:tblpXSpec="center" w:tblpY="5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448"/>
        <w:gridCol w:w="3600"/>
        <w:gridCol w:w="2412"/>
      </w:tblGrid>
      <w:tr w:rsidR="001D4235" w:rsidTr="005D154C">
        <w:trPr>
          <w:trHeight w:val="268"/>
        </w:trPr>
        <w:tc>
          <w:tcPr>
            <w:tcW w:w="2448" w:type="dxa"/>
            <w:shd w:val="clear" w:color="auto" w:fill="E9F4FF"/>
            <w:vAlign w:val="center"/>
          </w:tcPr>
          <w:p w:rsidR="001D4235" w:rsidRDefault="001D4235" w:rsidP="00FC06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Equipment</w:t>
            </w:r>
          </w:p>
        </w:tc>
        <w:tc>
          <w:tcPr>
            <w:tcW w:w="3600" w:type="dxa"/>
            <w:shd w:val="clear" w:color="auto" w:fill="E9F4FF"/>
            <w:vAlign w:val="center"/>
          </w:tcPr>
          <w:p w:rsidR="001D4235" w:rsidRDefault="001D4235" w:rsidP="00FC06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Media</w:t>
            </w:r>
          </w:p>
        </w:tc>
        <w:tc>
          <w:tcPr>
            <w:tcW w:w="2412" w:type="dxa"/>
            <w:shd w:val="clear" w:color="auto" w:fill="E9F4FF"/>
            <w:vAlign w:val="center"/>
          </w:tcPr>
          <w:p w:rsidR="001D4235" w:rsidRDefault="001D4235" w:rsidP="00FC06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Supplies</w:t>
            </w:r>
          </w:p>
        </w:tc>
      </w:tr>
      <w:tr w:rsidR="001D4235" w:rsidTr="005D154C">
        <w:trPr>
          <w:trHeight w:val="268"/>
        </w:trPr>
        <w:tc>
          <w:tcPr>
            <w:tcW w:w="2448" w:type="dxa"/>
            <w:vAlign w:val="center"/>
          </w:tcPr>
          <w:p w:rsidR="001D4235" w:rsidRDefault="001D4235" w:rsidP="00FC066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</w:rPr>
              <w:t>BioSafety Cabinent (BSC)</w:t>
            </w:r>
          </w:p>
        </w:tc>
        <w:tc>
          <w:tcPr>
            <w:tcW w:w="3600" w:type="dxa"/>
          </w:tcPr>
          <w:p w:rsidR="001D4235" w:rsidRDefault="001D4235" w:rsidP="00FC066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Viral Transport Media (VTM) with glass beads</w:t>
            </w:r>
          </w:p>
        </w:tc>
        <w:tc>
          <w:tcPr>
            <w:tcW w:w="2412" w:type="dxa"/>
          </w:tcPr>
          <w:p w:rsidR="001D4235" w:rsidRDefault="001D4235" w:rsidP="00FC066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Dispo Pipettes</w:t>
            </w:r>
          </w:p>
        </w:tc>
      </w:tr>
      <w:tr w:rsidR="001D4235" w:rsidTr="005D154C">
        <w:trPr>
          <w:trHeight w:val="268"/>
        </w:trPr>
        <w:tc>
          <w:tcPr>
            <w:tcW w:w="2448" w:type="dxa"/>
            <w:vAlign w:val="center"/>
          </w:tcPr>
          <w:p w:rsidR="001D4235" w:rsidRDefault="001D4235" w:rsidP="00FC066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Refrigerator, 2 - 8° C</w:t>
            </w:r>
          </w:p>
        </w:tc>
        <w:tc>
          <w:tcPr>
            <w:tcW w:w="3600" w:type="dxa"/>
          </w:tcPr>
          <w:p w:rsidR="001D4235" w:rsidRDefault="001D4235" w:rsidP="00FC066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2" w:type="dxa"/>
          </w:tcPr>
          <w:p w:rsidR="001D4235" w:rsidRDefault="001D4235" w:rsidP="00FC066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 ml cryovials</w:t>
            </w:r>
          </w:p>
        </w:tc>
      </w:tr>
      <w:tr w:rsidR="001D4235" w:rsidTr="005D154C">
        <w:trPr>
          <w:trHeight w:val="268"/>
        </w:trPr>
        <w:tc>
          <w:tcPr>
            <w:tcW w:w="2448" w:type="dxa"/>
            <w:vAlign w:val="center"/>
          </w:tcPr>
          <w:p w:rsidR="001D4235" w:rsidRDefault="001D4235" w:rsidP="00FC066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Vortex mixer</w:t>
            </w:r>
          </w:p>
        </w:tc>
        <w:tc>
          <w:tcPr>
            <w:tcW w:w="3600" w:type="dxa"/>
          </w:tcPr>
          <w:p w:rsidR="001D4235" w:rsidRDefault="001D4235" w:rsidP="00FC066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2" w:type="dxa"/>
          </w:tcPr>
          <w:p w:rsidR="001D4235" w:rsidRDefault="001D4235" w:rsidP="00FC0666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1D4235" w:rsidRDefault="001D4235" w:rsidP="001D4235">
      <w:pPr>
        <w:pStyle w:val="TableText"/>
        <w:autoSpaceDE/>
        <w:autoSpaceDN/>
        <w:ind w:left="360"/>
        <w:rPr>
          <w:rFonts w:ascii="Calibri" w:hAnsi="Calibri"/>
        </w:rPr>
      </w:pPr>
    </w:p>
    <w:p w:rsidR="001D4235" w:rsidRDefault="001D4235" w:rsidP="001D4235">
      <w:pPr>
        <w:pStyle w:val="TableText"/>
        <w:autoSpaceDE/>
        <w:autoSpaceDN/>
        <w:ind w:left="360"/>
        <w:rPr>
          <w:rFonts w:ascii="Calibri" w:hAnsi="Calibri"/>
        </w:rPr>
      </w:pPr>
    </w:p>
    <w:p w:rsidR="001D4235" w:rsidRDefault="001D4235" w:rsidP="001D4235">
      <w:pPr>
        <w:pStyle w:val="TableText"/>
        <w:autoSpaceDE/>
        <w:autoSpaceDN/>
        <w:ind w:left="360"/>
        <w:rPr>
          <w:rFonts w:ascii="Calibri" w:hAnsi="Calibri"/>
        </w:rPr>
      </w:pPr>
    </w:p>
    <w:p w:rsidR="001D4235" w:rsidRDefault="001D4235" w:rsidP="001D4235">
      <w:pPr>
        <w:pStyle w:val="TableText"/>
        <w:autoSpaceDE/>
        <w:autoSpaceDN/>
        <w:ind w:left="360"/>
        <w:rPr>
          <w:rFonts w:ascii="Calibri" w:hAnsi="Calibri"/>
        </w:rPr>
      </w:pPr>
    </w:p>
    <w:p w:rsidR="001D4235" w:rsidRDefault="001D4235" w:rsidP="001D4235">
      <w:pPr>
        <w:pStyle w:val="TableText"/>
        <w:autoSpaceDE/>
        <w:autoSpaceDN/>
        <w:ind w:left="360"/>
        <w:rPr>
          <w:rFonts w:ascii="Calibri" w:hAnsi="Calibri"/>
        </w:rPr>
      </w:pPr>
    </w:p>
    <w:p w:rsidR="00DA577B" w:rsidRPr="00FF618D" w:rsidRDefault="00DA577B">
      <w:pPr>
        <w:pStyle w:val="TableText"/>
        <w:autoSpaceDE/>
        <w:autoSpaceDN/>
        <w:ind w:left="360"/>
        <w:rPr>
          <w:rFonts w:ascii="Calibri" w:hAnsi="Calibri"/>
          <w:szCs w:val="20"/>
        </w:rPr>
      </w:pPr>
    </w:p>
    <w:p w:rsidR="00DA577B" w:rsidRDefault="00DA577B">
      <w:pPr>
        <w:pStyle w:val="Heading2"/>
        <w:pBdr>
          <w:bottom w:val="single" w:sz="12" w:space="1" w:color="C0C0C0"/>
        </w:pBdr>
        <w:rPr>
          <w:color w:val="3366CC"/>
        </w:rPr>
      </w:pPr>
      <w:r>
        <w:rPr>
          <w:color w:val="3366CC"/>
        </w:rPr>
        <w:t>SAMPLE</w:t>
      </w:r>
    </w:p>
    <w:p w:rsidR="00DA577B" w:rsidRDefault="00DA577B">
      <w:pPr>
        <w:rPr>
          <w:rFonts w:ascii="Calibri" w:hAnsi="Calibri"/>
          <w:sz w:val="16"/>
        </w:rPr>
      </w:pPr>
    </w:p>
    <w:p w:rsidR="00DA577B" w:rsidRDefault="00DA577B">
      <w:pPr>
        <w:numPr>
          <w:ilvl w:val="0"/>
          <w:numId w:val="10"/>
        </w:numPr>
        <w:spacing w:line="360" w:lineRule="auto"/>
        <w:ind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Acceptable specimens</w:t>
      </w:r>
    </w:p>
    <w:tbl>
      <w:tblPr>
        <w:tblW w:w="0" w:type="auto"/>
        <w:tblInd w:w="10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2430"/>
        <w:gridCol w:w="1620"/>
        <w:gridCol w:w="2250"/>
        <w:gridCol w:w="3150"/>
      </w:tblGrid>
      <w:tr w:rsidR="007D6049" w:rsidTr="006B7CEF">
        <w:trPr>
          <w:trHeight w:val="301"/>
        </w:trPr>
        <w:tc>
          <w:tcPr>
            <w:tcW w:w="2430" w:type="dxa"/>
            <w:shd w:val="clear" w:color="auto" w:fill="E9F4FF"/>
            <w:vAlign w:val="center"/>
          </w:tcPr>
          <w:p w:rsidR="007D6049" w:rsidRDefault="007D6049">
            <w:pPr>
              <w:pStyle w:val="Heading7"/>
              <w:spacing w:line="240" w:lineRule="auto"/>
            </w:pPr>
            <w:r>
              <w:t>Specimen type</w:t>
            </w:r>
          </w:p>
        </w:tc>
        <w:tc>
          <w:tcPr>
            <w:tcW w:w="1620" w:type="dxa"/>
            <w:shd w:val="clear" w:color="auto" w:fill="E9F4FF"/>
            <w:vAlign w:val="center"/>
          </w:tcPr>
          <w:p w:rsidR="007D6049" w:rsidRDefault="003A6B89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Specimen</w:t>
            </w:r>
            <w:r w:rsidR="007D6049">
              <w:rPr>
                <w:rFonts w:ascii="Calibri" w:hAnsi="Calibri"/>
                <w:b/>
                <w:bCs/>
                <w:sz w:val="18"/>
              </w:rPr>
              <w:t xml:space="preserve"> code</w:t>
            </w:r>
          </w:p>
        </w:tc>
        <w:tc>
          <w:tcPr>
            <w:tcW w:w="2250" w:type="dxa"/>
            <w:shd w:val="clear" w:color="auto" w:fill="E9F4FF"/>
            <w:vAlign w:val="center"/>
          </w:tcPr>
          <w:p w:rsidR="007D6049" w:rsidRDefault="007D6049" w:rsidP="007D6049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Volume</w:t>
            </w:r>
          </w:p>
        </w:tc>
        <w:tc>
          <w:tcPr>
            <w:tcW w:w="3150" w:type="dxa"/>
            <w:shd w:val="clear" w:color="auto" w:fill="E9F4FF"/>
            <w:vAlign w:val="center"/>
          </w:tcPr>
          <w:p w:rsidR="007D6049" w:rsidRDefault="007D6049" w:rsidP="007D6049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Transport container</w:t>
            </w:r>
          </w:p>
        </w:tc>
      </w:tr>
      <w:tr w:rsidR="006B7CEF" w:rsidTr="006B7CEF">
        <w:trPr>
          <w:trHeight w:val="301"/>
        </w:trPr>
        <w:tc>
          <w:tcPr>
            <w:tcW w:w="2430" w:type="dxa"/>
            <w:vAlign w:val="center"/>
          </w:tcPr>
          <w:p w:rsidR="006B7CEF" w:rsidRDefault="006B7CEF" w:rsidP="003A6B89">
            <w:pPr>
              <w:pStyle w:val="TableText"/>
              <w:autoSpaceDE/>
              <w:autoSpaceDN/>
              <w:rPr>
                <w:rFonts w:ascii="Calibri" w:hAnsi="Calibri"/>
                <w:bCs/>
                <w:sz w:val="18"/>
              </w:rPr>
            </w:pPr>
            <w:r w:rsidRPr="00805CB5">
              <w:rPr>
                <w:rFonts w:ascii="Calibri" w:hAnsi="Calibri"/>
                <w:bCs/>
                <w:sz w:val="18"/>
                <w:szCs w:val="18"/>
              </w:rPr>
              <w:t xml:space="preserve">Bronchoscopy </w:t>
            </w:r>
          </w:p>
        </w:tc>
        <w:tc>
          <w:tcPr>
            <w:tcW w:w="1620" w:type="dxa"/>
            <w:vAlign w:val="center"/>
          </w:tcPr>
          <w:p w:rsidR="006B7CEF" w:rsidRDefault="006B7CEF">
            <w:pPr>
              <w:pStyle w:val="Heading7"/>
              <w:spacing w:line="240" w:lineRule="auto"/>
            </w:pPr>
            <w:r w:rsidRPr="00805CB5">
              <w:rPr>
                <w:szCs w:val="18"/>
              </w:rPr>
              <w:t>BR</w:t>
            </w:r>
          </w:p>
        </w:tc>
        <w:tc>
          <w:tcPr>
            <w:tcW w:w="2250" w:type="dxa"/>
            <w:vMerge w:val="restart"/>
            <w:vAlign w:val="center"/>
          </w:tcPr>
          <w:p w:rsidR="006B7CEF" w:rsidRPr="003A6B89" w:rsidRDefault="006B7CEF" w:rsidP="003A6B89">
            <w:pPr>
              <w:pStyle w:val="Heading7"/>
              <w:spacing w:line="240" w:lineRule="auto"/>
              <w:rPr>
                <w:b w:val="0"/>
              </w:rPr>
            </w:pPr>
            <w:r w:rsidRPr="003A6B89">
              <w:rPr>
                <w:b w:val="0"/>
                <w:szCs w:val="18"/>
              </w:rPr>
              <w:t>1 – 2  mL (0.5 ml minimum)</w:t>
            </w:r>
          </w:p>
        </w:tc>
        <w:tc>
          <w:tcPr>
            <w:tcW w:w="3150" w:type="dxa"/>
            <w:vMerge w:val="restart"/>
            <w:vAlign w:val="center"/>
          </w:tcPr>
          <w:p w:rsidR="006B7CEF" w:rsidRPr="003A6B89" w:rsidRDefault="006B7CEF" w:rsidP="003A6B89">
            <w:pPr>
              <w:pStyle w:val="Heading7"/>
              <w:spacing w:line="240" w:lineRule="auto"/>
              <w:rPr>
                <w:b w:val="0"/>
              </w:rPr>
            </w:pPr>
            <w:r w:rsidRPr="003A6B89">
              <w:rPr>
                <w:b w:val="0"/>
                <w:szCs w:val="18"/>
              </w:rPr>
              <w:t>Sterile, plastic leak proof container</w:t>
            </w:r>
          </w:p>
        </w:tc>
      </w:tr>
      <w:tr w:rsidR="006B7CEF" w:rsidTr="006B7CEF">
        <w:trPr>
          <w:trHeight w:val="301"/>
        </w:trPr>
        <w:tc>
          <w:tcPr>
            <w:tcW w:w="2430" w:type="dxa"/>
            <w:vAlign w:val="center"/>
          </w:tcPr>
          <w:p w:rsidR="006B7CEF" w:rsidRDefault="006B7CEF" w:rsidP="003A6B89">
            <w:pPr>
              <w:rPr>
                <w:rFonts w:ascii="Calibri" w:hAnsi="Calibri"/>
                <w:bCs/>
                <w:sz w:val="18"/>
              </w:rPr>
            </w:pPr>
            <w:r>
              <w:rPr>
                <w:rFonts w:ascii="Calibri" w:hAnsi="Calibri"/>
                <w:bCs/>
                <w:sz w:val="18"/>
              </w:rPr>
              <w:t>Bronchial alveolar lavage</w:t>
            </w:r>
          </w:p>
        </w:tc>
        <w:tc>
          <w:tcPr>
            <w:tcW w:w="1620" w:type="dxa"/>
            <w:vAlign w:val="center"/>
          </w:tcPr>
          <w:p w:rsidR="006B7CEF" w:rsidRDefault="006B7CEF" w:rsidP="003A6B89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BAL</w:t>
            </w:r>
          </w:p>
        </w:tc>
        <w:tc>
          <w:tcPr>
            <w:tcW w:w="2250" w:type="dxa"/>
            <w:vMerge/>
          </w:tcPr>
          <w:p w:rsidR="006B7CEF" w:rsidRPr="007D6049" w:rsidRDefault="006B7CEF">
            <w:pPr>
              <w:jc w:val="center"/>
              <w:rPr>
                <w:rFonts w:ascii="Calibri" w:hAnsi="Calibri"/>
                <w:bCs/>
                <w:sz w:val="18"/>
              </w:rPr>
            </w:pPr>
          </w:p>
        </w:tc>
        <w:tc>
          <w:tcPr>
            <w:tcW w:w="3150" w:type="dxa"/>
            <w:vMerge/>
          </w:tcPr>
          <w:p w:rsidR="006B7CEF" w:rsidRPr="007D6049" w:rsidRDefault="006B7CEF">
            <w:pPr>
              <w:jc w:val="center"/>
              <w:rPr>
                <w:rFonts w:ascii="Calibri" w:hAnsi="Calibri"/>
                <w:bCs/>
                <w:sz w:val="18"/>
              </w:rPr>
            </w:pPr>
          </w:p>
        </w:tc>
      </w:tr>
      <w:tr w:rsidR="006B7CEF" w:rsidTr="006B7CEF">
        <w:trPr>
          <w:trHeight w:val="301"/>
        </w:trPr>
        <w:tc>
          <w:tcPr>
            <w:tcW w:w="2430" w:type="dxa"/>
            <w:vAlign w:val="center"/>
          </w:tcPr>
          <w:p w:rsidR="006B7CEF" w:rsidRPr="00805CB5" w:rsidRDefault="006B7CEF" w:rsidP="003A6B89">
            <w:pPr>
              <w:pStyle w:val="TableText"/>
              <w:autoSpaceDE/>
              <w:autoSpaceDN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</w:rPr>
              <w:t>Bronch aspirate</w:t>
            </w:r>
          </w:p>
        </w:tc>
        <w:tc>
          <w:tcPr>
            <w:tcW w:w="1620" w:type="dxa"/>
            <w:vAlign w:val="center"/>
          </w:tcPr>
          <w:p w:rsidR="006B7CEF" w:rsidRPr="00805CB5" w:rsidRDefault="006B7CEF" w:rsidP="003A6B89">
            <w:pPr>
              <w:pStyle w:val="Heading7"/>
              <w:spacing w:line="240" w:lineRule="auto"/>
              <w:rPr>
                <w:szCs w:val="18"/>
              </w:rPr>
            </w:pPr>
            <w:r>
              <w:t>BASP</w:t>
            </w:r>
          </w:p>
        </w:tc>
        <w:tc>
          <w:tcPr>
            <w:tcW w:w="2250" w:type="dxa"/>
            <w:vMerge/>
          </w:tcPr>
          <w:p w:rsidR="006B7CEF" w:rsidRPr="007D6049" w:rsidRDefault="006B7CEF">
            <w:pPr>
              <w:jc w:val="center"/>
              <w:rPr>
                <w:rFonts w:ascii="Calibri" w:hAnsi="Calibri"/>
                <w:bCs/>
                <w:sz w:val="18"/>
              </w:rPr>
            </w:pPr>
          </w:p>
        </w:tc>
        <w:tc>
          <w:tcPr>
            <w:tcW w:w="3150" w:type="dxa"/>
            <w:vMerge/>
          </w:tcPr>
          <w:p w:rsidR="006B7CEF" w:rsidRPr="007D6049" w:rsidRDefault="006B7CEF">
            <w:pPr>
              <w:jc w:val="center"/>
              <w:rPr>
                <w:rFonts w:ascii="Calibri" w:hAnsi="Calibri"/>
                <w:bCs/>
                <w:sz w:val="18"/>
              </w:rPr>
            </w:pPr>
          </w:p>
        </w:tc>
      </w:tr>
      <w:tr w:rsidR="006B7CEF" w:rsidTr="006B7CEF">
        <w:trPr>
          <w:trHeight w:val="301"/>
        </w:trPr>
        <w:tc>
          <w:tcPr>
            <w:tcW w:w="2430" w:type="dxa"/>
            <w:vAlign w:val="center"/>
          </w:tcPr>
          <w:p w:rsidR="006B7CEF" w:rsidRDefault="006B7CEF">
            <w:pPr>
              <w:rPr>
                <w:rFonts w:ascii="Calibri" w:hAnsi="Calibri"/>
                <w:bCs/>
                <w:sz w:val="18"/>
              </w:rPr>
            </w:pPr>
            <w:r>
              <w:rPr>
                <w:rFonts w:ascii="Calibri" w:hAnsi="Calibri"/>
                <w:bCs/>
                <w:sz w:val="18"/>
              </w:rPr>
              <w:t>Bronch wash</w:t>
            </w:r>
          </w:p>
        </w:tc>
        <w:tc>
          <w:tcPr>
            <w:tcW w:w="1620" w:type="dxa"/>
            <w:vAlign w:val="center"/>
          </w:tcPr>
          <w:p w:rsidR="006B7CEF" w:rsidRDefault="006B7CEF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BRW</w:t>
            </w:r>
          </w:p>
        </w:tc>
        <w:tc>
          <w:tcPr>
            <w:tcW w:w="2250" w:type="dxa"/>
            <w:vMerge/>
          </w:tcPr>
          <w:p w:rsidR="006B7CEF" w:rsidRPr="007D6049" w:rsidRDefault="006B7CEF">
            <w:pPr>
              <w:jc w:val="center"/>
              <w:rPr>
                <w:rFonts w:ascii="Calibri" w:hAnsi="Calibri"/>
                <w:bCs/>
                <w:sz w:val="18"/>
              </w:rPr>
            </w:pPr>
          </w:p>
        </w:tc>
        <w:tc>
          <w:tcPr>
            <w:tcW w:w="3150" w:type="dxa"/>
            <w:vMerge/>
          </w:tcPr>
          <w:p w:rsidR="006B7CEF" w:rsidRPr="007D6049" w:rsidRDefault="006B7CEF">
            <w:pPr>
              <w:jc w:val="center"/>
              <w:rPr>
                <w:rFonts w:ascii="Calibri" w:hAnsi="Calibri"/>
                <w:bCs/>
                <w:sz w:val="18"/>
              </w:rPr>
            </w:pPr>
          </w:p>
        </w:tc>
      </w:tr>
    </w:tbl>
    <w:p w:rsidR="00DA577B" w:rsidRPr="00FF618D" w:rsidRDefault="00DA577B">
      <w:pPr>
        <w:pStyle w:val="TableText"/>
        <w:autoSpaceDE/>
        <w:autoSpaceDN/>
        <w:spacing w:line="36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ab/>
      </w:r>
    </w:p>
    <w:p w:rsidR="00DA577B" w:rsidRDefault="00DA577B">
      <w:pPr>
        <w:numPr>
          <w:ilvl w:val="0"/>
          <w:numId w:val="10"/>
        </w:numPr>
        <w:spacing w:line="360" w:lineRule="auto"/>
        <w:ind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Transport and Storage: </w:t>
      </w:r>
      <w:r>
        <w:rPr>
          <w:rFonts w:ascii="Calibri" w:hAnsi="Calibri" w:cs="Arial"/>
          <w:bCs/>
          <w:sz w:val="20"/>
        </w:rPr>
        <w:t xml:space="preserve">For additional information refer to </w:t>
      </w:r>
      <w:hyperlink r:id="rId11" w:history="1">
        <w:r w:rsidRPr="005D154C">
          <w:rPr>
            <w:rStyle w:val="Hyperlink"/>
            <w:rFonts w:ascii="Calibri" w:hAnsi="Calibri" w:cs="Arial"/>
            <w:bCs/>
            <w:sz w:val="20"/>
          </w:rPr>
          <w:t>Specimen Collection Manual</w:t>
        </w:r>
      </w:hyperlink>
    </w:p>
    <w:tbl>
      <w:tblPr>
        <w:tblpPr w:leftFromText="180" w:rightFromText="180" w:vertAnchor="text" w:horzAnchor="page" w:tblpX="2863" w:tblpY="80"/>
        <w:tblW w:w="802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2302"/>
        <w:gridCol w:w="2823"/>
        <w:gridCol w:w="2903"/>
      </w:tblGrid>
      <w:tr w:rsidR="00CF3635" w:rsidTr="003A6B89">
        <w:trPr>
          <w:trHeight w:val="288"/>
        </w:trPr>
        <w:tc>
          <w:tcPr>
            <w:tcW w:w="2302" w:type="dxa"/>
            <w:shd w:val="clear" w:color="auto" w:fill="E9F4FF"/>
            <w:vAlign w:val="center"/>
          </w:tcPr>
          <w:p w:rsidR="00CF3635" w:rsidRDefault="00CF3635" w:rsidP="003A6B89">
            <w:pPr>
              <w:pStyle w:val="dept"/>
              <w:tabs>
                <w:tab w:val="clear" w:pos="450"/>
                <w:tab w:val="left" w:pos="360"/>
              </w:tabs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Temperature</w:t>
            </w:r>
          </w:p>
        </w:tc>
        <w:tc>
          <w:tcPr>
            <w:tcW w:w="2823" w:type="dxa"/>
            <w:shd w:val="clear" w:color="auto" w:fill="E9F4FF"/>
            <w:vAlign w:val="center"/>
          </w:tcPr>
          <w:p w:rsidR="00CF3635" w:rsidRDefault="00CF3635" w:rsidP="003A6B89">
            <w:pPr>
              <w:pStyle w:val="dept"/>
              <w:tabs>
                <w:tab w:val="clear" w:pos="450"/>
                <w:tab w:val="left" w:pos="360"/>
              </w:tabs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Sample Stability in VTM</w:t>
            </w:r>
          </w:p>
        </w:tc>
        <w:tc>
          <w:tcPr>
            <w:tcW w:w="2903" w:type="dxa"/>
            <w:shd w:val="clear" w:color="auto" w:fill="E9F4FF"/>
            <w:vAlign w:val="center"/>
          </w:tcPr>
          <w:p w:rsidR="00CF3635" w:rsidRDefault="00CF3635" w:rsidP="003A6B89">
            <w:pPr>
              <w:pStyle w:val="dept"/>
              <w:tabs>
                <w:tab w:val="clear" w:pos="450"/>
                <w:tab w:val="left" w:pos="360"/>
              </w:tabs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Purified Nucleic Acid Stability</w:t>
            </w:r>
          </w:p>
        </w:tc>
      </w:tr>
      <w:tr w:rsidR="00CF3635" w:rsidTr="003A6B89">
        <w:trPr>
          <w:trHeight w:val="288"/>
        </w:trPr>
        <w:tc>
          <w:tcPr>
            <w:tcW w:w="2302" w:type="dxa"/>
            <w:vAlign w:val="center"/>
          </w:tcPr>
          <w:p w:rsidR="00CF3635" w:rsidRDefault="00CF3635" w:rsidP="003A6B89">
            <w:pPr>
              <w:pStyle w:val="dept"/>
              <w:tabs>
                <w:tab w:val="clear" w:pos="450"/>
                <w:tab w:val="left" w:pos="360"/>
              </w:tabs>
              <w:rPr>
                <w:rFonts w:ascii="Calibri" w:hAnsi="Calibri" w:cs="Arial"/>
                <w:b w:val="0"/>
                <w:sz w:val="18"/>
              </w:rPr>
            </w:pPr>
            <w:r>
              <w:rPr>
                <w:rFonts w:ascii="Calibri" w:hAnsi="Calibri" w:cs="Arial"/>
                <w:b w:val="0"/>
                <w:sz w:val="18"/>
              </w:rPr>
              <w:t>Room temperature</w:t>
            </w:r>
          </w:p>
        </w:tc>
        <w:tc>
          <w:tcPr>
            <w:tcW w:w="2823" w:type="dxa"/>
            <w:vAlign w:val="center"/>
          </w:tcPr>
          <w:p w:rsidR="00CF3635" w:rsidRDefault="00CF3635" w:rsidP="003A6B89">
            <w:pPr>
              <w:pStyle w:val="dept"/>
              <w:tabs>
                <w:tab w:val="clear" w:pos="450"/>
                <w:tab w:val="left" w:pos="360"/>
              </w:tabs>
              <w:rPr>
                <w:rFonts w:ascii="Calibri" w:hAnsi="Calibri" w:cs="Arial"/>
                <w:b w:val="0"/>
                <w:sz w:val="18"/>
              </w:rPr>
            </w:pPr>
            <w:r>
              <w:rPr>
                <w:rFonts w:ascii="Calibri" w:hAnsi="Calibri" w:cs="Arial"/>
                <w:b w:val="0"/>
                <w:sz w:val="18"/>
              </w:rPr>
              <w:t>1 hr</w:t>
            </w:r>
          </w:p>
        </w:tc>
        <w:tc>
          <w:tcPr>
            <w:tcW w:w="2903" w:type="dxa"/>
          </w:tcPr>
          <w:p w:rsidR="00CF3635" w:rsidRDefault="00CF3635" w:rsidP="003A6B89">
            <w:pPr>
              <w:pStyle w:val="dept"/>
              <w:tabs>
                <w:tab w:val="clear" w:pos="450"/>
                <w:tab w:val="left" w:pos="360"/>
              </w:tabs>
              <w:rPr>
                <w:rFonts w:ascii="Calibri" w:hAnsi="Calibri" w:cs="Arial"/>
                <w:b w:val="0"/>
                <w:sz w:val="18"/>
              </w:rPr>
            </w:pPr>
            <w:r>
              <w:rPr>
                <w:rFonts w:ascii="Calibri" w:hAnsi="Calibri" w:cs="Arial"/>
                <w:b w:val="0"/>
                <w:sz w:val="18"/>
              </w:rPr>
              <w:t>1 hr</w:t>
            </w:r>
          </w:p>
        </w:tc>
      </w:tr>
      <w:tr w:rsidR="00CF3635" w:rsidTr="003A6B89">
        <w:trPr>
          <w:trHeight w:val="288"/>
        </w:trPr>
        <w:tc>
          <w:tcPr>
            <w:tcW w:w="2302" w:type="dxa"/>
            <w:vAlign w:val="center"/>
          </w:tcPr>
          <w:p w:rsidR="00CF3635" w:rsidRDefault="00CF3635" w:rsidP="003A6B89">
            <w:pPr>
              <w:pStyle w:val="dept"/>
              <w:tabs>
                <w:tab w:val="clear" w:pos="450"/>
                <w:tab w:val="left" w:pos="360"/>
              </w:tabs>
              <w:rPr>
                <w:rFonts w:ascii="Calibri" w:hAnsi="Calibri" w:cs="Arial"/>
                <w:b w:val="0"/>
                <w:sz w:val="18"/>
              </w:rPr>
            </w:pPr>
            <w:r>
              <w:rPr>
                <w:rFonts w:ascii="Calibri" w:hAnsi="Calibri" w:cs="Arial"/>
                <w:b w:val="0"/>
                <w:sz w:val="18"/>
              </w:rPr>
              <w:t>Refrigerated 2 - 8° C</w:t>
            </w:r>
          </w:p>
        </w:tc>
        <w:tc>
          <w:tcPr>
            <w:tcW w:w="2823" w:type="dxa"/>
            <w:vAlign w:val="center"/>
          </w:tcPr>
          <w:p w:rsidR="00CF3635" w:rsidRDefault="00CF3635" w:rsidP="003A6B89">
            <w:pPr>
              <w:pStyle w:val="dept"/>
              <w:tabs>
                <w:tab w:val="clear" w:pos="450"/>
                <w:tab w:val="left" w:pos="360"/>
              </w:tabs>
              <w:rPr>
                <w:rFonts w:ascii="Calibri" w:hAnsi="Calibri" w:cs="Arial"/>
                <w:b w:val="0"/>
                <w:sz w:val="18"/>
              </w:rPr>
            </w:pPr>
            <w:r>
              <w:rPr>
                <w:rFonts w:ascii="Calibri" w:hAnsi="Calibri" w:cs="Arial"/>
                <w:b w:val="0"/>
                <w:sz w:val="18"/>
              </w:rPr>
              <w:t>7 days</w:t>
            </w:r>
          </w:p>
        </w:tc>
        <w:tc>
          <w:tcPr>
            <w:tcW w:w="2903" w:type="dxa"/>
          </w:tcPr>
          <w:p w:rsidR="00CF3635" w:rsidRDefault="00CF3635" w:rsidP="003A6B89">
            <w:pPr>
              <w:pStyle w:val="dept"/>
              <w:tabs>
                <w:tab w:val="clear" w:pos="450"/>
                <w:tab w:val="left" w:pos="360"/>
              </w:tabs>
              <w:rPr>
                <w:rFonts w:ascii="Calibri" w:hAnsi="Calibri" w:cs="Arial"/>
                <w:b w:val="0"/>
                <w:sz w:val="18"/>
              </w:rPr>
            </w:pPr>
            <w:r>
              <w:rPr>
                <w:rFonts w:ascii="Calibri" w:hAnsi="Calibri" w:cs="Arial"/>
                <w:b w:val="0"/>
                <w:sz w:val="18"/>
              </w:rPr>
              <w:t>7 days</w:t>
            </w:r>
          </w:p>
        </w:tc>
      </w:tr>
      <w:tr w:rsidR="00CF3635" w:rsidTr="003A6B89">
        <w:trPr>
          <w:trHeight w:val="288"/>
        </w:trPr>
        <w:tc>
          <w:tcPr>
            <w:tcW w:w="2302" w:type="dxa"/>
            <w:vAlign w:val="center"/>
          </w:tcPr>
          <w:p w:rsidR="00CF3635" w:rsidRDefault="00CF3635" w:rsidP="003A6B89">
            <w:pPr>
              <w:pStyle w:val="dept"/>
              <w:tabs>
                <w:tab w:val="clear" w:pos="450"/>
                <w:tab w:val="left" w:pos="360"/>
              </w:tabs>
              <w:rPr>
                <w:rFonts w:ascii="Calibri" w:hAnsi="Calibri" w:cs="Arial"/>
                <w:b w:val="0"/>
                <w:sz w:val="18"/>
              </w:rPr>
            </w:pPr>
            <w:r>
              <w:rPr>
                <w:rFonts w:ascii="Calibri" w:hAnsi="Calibri" w:cs="Arial"/>
                <w:b w:val="0"/>
                <w:sz w:val="18"/>
              </w:rPr>
              <w:t>Frozen at ≤ - 70° C</w:t>
            </w:r>
          </w:p>
        </w:tc>
        <w:tc>
          <w:tcPr>
            <w:tcW w:w="2823" w:type="dxa"/>
            <w:vAlign w:val="center"/>
          </w:tcPr>
          <w:p w:rsidR="00CF3635" w:rsidRDefault="00CF3635" w:rsidP="003A6B89">
            <w:pPr>
              <w:pStyle w:val="dept"/>
              <w:tabs>
                <w:tab w:val="clear" w:pos="450"/>
                <w:tab w:val="left" w:pos="360"/>
              </w:tabs>
              <w:rPr>
                <w:rFonts w:ascii="Calibri" w:hAnsi="Calibri" w:cs="Arial"/>
                <w:b w:val="0"/>
                <w:sz w:val="18"/>
              </w:rPr>
            </w:pPr>
            <w:r>
              <w:rPr>
                <w:rFonts w:ascii="Calibri" w:hAnsi="Calibri" w:cs="Arial"/>
                <w:b w:val="0"/>
                <w:sz w:val="18"/>
              </w:rPr>
              <w:t>1 year, thawed up to 2 times</w:t>
            </w:r>
          </w:p>
        </w:tc>
        <w:tc>
          <w:tcPr>
            <w:tcW w:w="2903" w:type="dxa"/>
          </w:tcPr>
          <w:p w:rsidR="00CF3635" w:rsidRDefault="00CF3635" w:rsidP="003A6B89">
            <w:pPr>
              <w:pStyle w:val="dept"/>
              <w:tabs>
                <w:tab w:val="clear" w:pos="450"/>
                <w:tab w:val="left" w:pos="360"/>
              </w:tabs>
              <w:rPr>
                <w:rFonts w:ascii="Calibri" w:hAnsi="Calibri" w:cs="Arial"/>
                <w:b w:val="0"/>
                <w:sz w:val="18"/>
              </w:rPr>
            </w:pPr>
            <w:r>
              <w:rPr>
                <w:rFonts w:ascii="Calibri" w:hAnsi="Calibri" w:cs="Arial"/>
                <w:b w:val="0"/>
                <w:sz w:val="18"/>
              </w:rPr>
              <w:t>1 year, thawed up to 2 times</w:t>
            </w:r>
          </w:p>
        </w:tc>
      </w:tr>
    </w:tbl>
    <w:p w:rsidR="00DA577B" w:rsidRDefault="00DA577B">
      <w:pPr>
        <w:spacing w:line="360" w:lineRule="auto"/>
        <w:ind w:left="1440"/>
        <w:rPr>
          <w:rFonts w:ascii="Calibri" w:hAnsi="Calibri"/>
          <w:sz w:val="20"/>
        </w:rPr>
      </w:pPr>
    </w:p>
    <w:p w:rsidR="00DA577B" w:rsidRDefault="00DA577B">
      <w:pPr>
        <w:rPr>
          <w:rFonts w:ascii="Calibri" w:hAnsi="Calibri"/>
          <w:sz w:val="20"/>
        </w:rPr>
      </w:pPr>
    </w:p>
    <w:p w:rsidR="00DA577B" w:rsidRDefault="00DA577B">
      <w:pPr>
        <w:rPr>
          <w:rFonts w:ascii="Calibri" w:hAnsi="Calibri"/>
          <w:sz w:val="20"/>
        </w:rPr>
      </w:pPr>
    </w:p>
    <w:p w:rsidR="00DA577B" w:rsidRDefault="00DA577B">
      <w:pPr>
        <w:rPr>
          <w:rFonts w:ascii="Calibri" w:hAnsi="Calibri"/>
          <w:sz w:val="20"/>
        </w:rPr>
      </w:pPr>
    </w:p>
    <w:p w:rsidR="00DA577B" w:rsidRDefault="00DA577B"/>
    <w:p w:rsidR="00DA577B" w:rsidRPr="00237C54" w:rsidRDefault="00DA577B">
      <w:pPr>
        <w:pStyle w:val="TableText"/>
        <w:autoSpaceDE/>
        <w:autoSpaceDN/>
        <w:rPr>
          <w:rFonts w:ascii="Calibri" w:hAnsi="Calibri"/>
          <w:sz w:val="24"/>
        </w:rPr>
      </w:pPr>
    </w:p>
    <w:p w:rsidR="00DA577B" w:rsidRDefault="00DA577B">
      <w:pPr>
        <w:pBdr>
          <w:bottom w:val="single" w:sz="12" w:space="1" w:color="C0C0C0"/>
        </w:pBd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A: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>Follow the activity below for sample handling</w:t>
      </w:r>
    </w:p>
    <w:p w:rsidR="00DA577B" w:rsidRDefault="00DA577B">
      <w:pPr>
        <w:spacing w:line="240" w:lineRule="atLeast"/>
        <w:rPr>
          <w:rFonts w:ascii="Calibri" w:hAnsi="Calibri"/>
          <w:sz w:val="16"/>
        </w:rPr>
      </w:pPr>
    </w:p>
    <w:tbl>
      <w:tblPr>
        <w:tblW w:w="10170" w:type="dxa"/>
        <w:tblInd w:w="28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1260"/>
        <w:gridCol w:w="687"/>
        <w:gridCol w:w="6603"/>
        <w:gridCol w:w="1620"/>
      </w:tblGrid>
      <w:tr w:rsidR="00DA577B" w:rsidTr="00237C54">
        <w:trPr>
          <w:trHeight w:val="317"/>
          <w:tblHeader/>
        </w:trPr>
        <w:tc>
          <w:tcPr>
            <w:tcW w:w="1260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DA577B" w:rsidRDefault="00DA577B">
            <w:pPr>
              <w:pStyle w:val="Heading6"/>
              <w:jc w:val="center"/>
            </w:pPr>
            <w:r>
              <w:t>Activity</w:t>
            </w:r>
          </w:p>
        </w:tc>
        <w:tc>
          <w:tcPr>
            <w:tcW w:w="687" w:type="dxa"/>
            <w:shd w:val="clear" w:color="auto" w:fill="E9F4FF"/>
            <w:vAlign w:val="center"/>
          </w:tcPr>
          <w:p w:rsidR="00DA577B" w:rsidRDefault="00DA577B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6603" w:type="dxa"/>
            <w:shd w:val="clear" w:color="auto" w:fill="E9F4FF"/>
            <w:vAlign w:val="center"/>
          </w:tcPr>
          <w:p w:rsidR="00DA577B" w:rsidRDefault="00DA577B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620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DA577B" w:rsidRDefault="00DA577B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740C28" w:rsidTr="00740C28">
        <w:trPr>
          <w:trHeight w:val="616"/>
        </w:trPr>
        <w:tc>
          <w:tcPr>
            <w:tcW w:w="1260" w:type="dxa"/>
            <w:vMerge w:val="restart"/>
            <w:vAlign w:val="center"/>
          </w:tcPr>
          <w:p w:rsidR="00740C28" w:rsidRPr="00237C54" w:rsidRDefault="00740C28" w:rsidP="00237C54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Identification</w:t>
            </w:r>
          </w:p>
          <w:p w:rsidR="00740C28" w:rsidRPr="000F682F" w:rsidRDefault="00740C28" w:rsidP="00237C54">
            <w:pPr>
              <w:spacing w:line="240" w:lineRule="atLeast"/>
              <w:jc w:val="center"/>
              <w:rPr>
                <w:rFonts w:ascii="Calibri" w:hAnsi="Calibri"/>
                <w:bCs/>
                <w:color w:val="3366CC"/>
                <w:sz w:val="18"/>
              </w:rPr>
            </w:pPr>
            <w:r w:rsidRPr="008739A0">
              <w:rPr>
                <w:rFonts w:ascii="Calibri" w:hAnsi="Calibri"/>
                <w:color w:val="0070C0"/>
                <w:sz w:val="18"/>
              </w:rPr>
              <w:t>Location: Microbiology</w:t>
            </w:r>
          </w:p>
        </w:tc>
        <w:tc>
          <w:tcPr>
            <w:tcW w:w="687" w:type="dxa"/>
            <w:vAlign w:val="center"/>
          </w:tcPr>
          <w:p w:rsidR="00740C28" w:rsidRDefault="00740C28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603" w:type="dxa"/>
            <w:vAlign w:val="center"/>
          </w:tcPr>
          <w:p w:rsidR="00740C28" w:rsidRDefault="00740C28" w:rsidP="005275E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Verify that the patient identification on the primary container corresponds to the accompanying order</w:t>
            </w:r>
          </w:p>
        </w:tc>
        <w:tc>
          <w:tcPr>
            <w:tcW w:w="1620" w:type="dxa"/>
            <w:vMerge w:val="restart"/>
          </w:tcPr>
          <w:p w:rsidR="00740C28" w:rsidRDefault="006B7CEF" w:rsidP="00740C28">
            <w:pPr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hyperlink r:id="rId12" w:history="1">
              <w:r w:rsidR="00740C28" w:rsidRPr="00740C28">
                <w:rPr>
                  <w:rStyle w:val="Hyperlink"/>
                  <w:rFonts w:ascii="Calibri" w:hAnsi="Calibri"/>
                  <w:sz w:val="16"/>
                </w:rPr>
                <w:t>MB 1.01</w:t>
              </w:r>
            </w:hyperlink>
            <w:r w:rsidR="00740C28">
              <w:rPr>
                <w:rFonts w:ascii="Calibri" w:hAnsi="Calibri"/>
                <w:sz w:val="16"/>
              </w:rPr>
              <w:t xml:space="preserve"> Specimen Management</w:t>
            </w:r>
          </w:p>
          <w:p w:rsidR="00740C28" w:rsidRDefault="006B7CEF" w:rsidP="00740C28">
            <w:pPr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hyperlink r:id="rId13" w:history="1">
              <w:r w:rsidR="00740C28">
                <w:rPr>
                  <w:rStyle w:val="Hyperlink"/>
                  <w:rFonts w:ascii="Calibri" w:hAnsi="Calibri"/>
                  <w:bCs/>
                  <w:sz w:val="16"/>
                </w:rPr>
                <w:t>Organizational policy 630.00</w:t>
              </w:r>
            </w:hyperlink>
            <w:r w:rsidR="00740C28">
              <w:rPr>
                <w:rFonts w:ascii="Calibri" w:hAnsi="Calibri"/>
                <w:bCs/>
                <w:color w:val="3366CC"/>
                <w:sz w:val="16"/>
              </w:rPr>
              <w:t xml:space="preserve"> </w:t>
            </w:r>
            <w:r w:rsidR="00740C28" w:rsidRPr="00B17932">
              <w:rPr>
                <w:rFonts w:ascii="Calibri" w:hAnsi="Calibri"/>
                <w:sz w:val="16"/>
              </w:rPr>
              <w:t>Laboratory Specimen Labeling</w:t>
            </w:r>
          </w:p>
        </w:tc>
      </w:tr>
      <w:tr w:rsidR="00740C28" w:rsidTr="00740C28">
        <w:trPr>
          <w:trHeight w:val="886"/>
        </w:trPr>
        <w:tc>
          <w:tcPr>
            <w:tcW w:w="1260" w:type="dxa"/>
            <w:vMerge/>
            <w:tcBorders>
              <w:bottom w:val="single" w:sz="2" w:space="0" w:color="BFBFBF" w:themeColor="background1" w:themeShade="BF"/>
            </w:tcBorders>
            <w:vAlign w:val="bottom"/>
          </w:tcPr>
          <w:p w:rsidR="00740C28" w:rsidRPr="008739A0" w:rsidRDefault="00740C28" w:rsidP="005275E1">
            <w:pPr>
              <w:spacing w:line="240" w:lineRule="atLeast"/>
              <w:jc w:val="center"/>
              <w:rPr>
                <w:rFonts w:ascii="Calibri" w:hAnsi="Calibri"/>
                <w:color w:val="0070C0"/>
                <w:sz w:val="18"/>
              </w:rPr>
            </w:pPr>
          </w:p>
        </w:tc>
        <w:tc>
          <w:tcPr>
            <w:tcW w:w="687" w:type="dxa"/>
            <w:vAlign w:val="center"/>
          </w:tcPr>
          <w:p w:rsidR="00740C28" w:rsidRDefault="00740C28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603" w:type="dxa"/>
            <w:vAlign w:val="center"/>
          </w:tcPr>
          <w:p w:rsidR="00740C28" w:rsidRDefault="00740C28" w:rsidP="005275E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Receive sample in Sunquest and generate label</w:t>
            </w:r>
          </w:p>
          <w:p w:rsidR="00740C28" w:rsidRDefault="00740C28" w:rsidP="005275E1">
            <w:pPr>
              <w:pStyle w:val="TableText"/>
              <w:numPr>
                <w:ilvl w:val="0"/>
                <w:numId w:val="38"/>
              </w:numPr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Sunquest location: MC</w:t>
            </w:r>
          </w:p>
          <w:p w:rsidR="00740C28" w:rsidRDefault="00740C28" w:rsidP="005275E1">
            <w:pPr>
              <w:pStyle w:val="TableText"/>
              <w:numPr>
                <w:ilvl w:val="0"/>
                <w:numId w:val="38"/>
              </w:numPr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Sunquest code: RVP</w:t>
            </w:r>
          </w:p>
        </w:tc>
        <w:tc>
          <w:tcPr>
            <w:tcW w:w="1620" w:type="dxa"/>
            <w:vMerge/>
            <w:tcBorders>
              <w:bottom w:val="single" w:sz="2" w:space="0" w:color="BFBFBF" w:themeColor="background1" w:themeShade="BF"/>
            </w:tcBorders>
          </w:tcPr>
          <w:p w:rsidR="00740C28" w:rsidRDefault="00740C28" w:rsidP="005275E1">
            <w:pPr>
              <w:spacing w:line="240" w:lineRule="atLeast"/>
              <w:rPr>
                <w:rFonts w:ascii="Calibri" w:hAnsi="Calibri"/>
                <w:sz w:val="16"/>
              </w:rPr>
            </w:pPr>
          </w:p>
        </w:tc>
      </w:tr>
      <w:tr w:rsidR="005275E1" w:rsidTr="00237C54">
        <w:trPr>
          <w:trHeight w:val="436"/>
        </w:trPr>
        <w:tc>
          <w:tcPr>
            <w:tcW w:w="1260" w:type="dxa"/>
            <w:tcBorders>
              <w:top w:val="single" w:sz="2" w:space="0" w:color="BFBFBF" w:themeColor="background1" w:themeShade="BF"/>
              <w:bottom w:val="nil"/>
            </w:tcBorders>
            <w:vAlign w:val="center"/>
          </w:tcPr>
          <w:p w:rsidR="005275E1" w:rsidRPr="00237C54" w:rsidRDefault="00237C54" w:rsidP="00237C54">
            <w:pPr>
              <w:spacing w:line="240" w:lineRule="atLeast"/>
              <w:jc w:val="center"/>
              <w:rPr>
                <w:rFonts w:ascii="Calibri" w:hAnsi="Calibri"/>
                <w:bCs/>
                <w:color w:val="3366CC"/>
                <w:sz w:val="18"/>
              </w:rPr>
            </w:pPr>
            <w:r w:rsidRPr="00237C54">
              <w:rPr>
                <w:rFonts w:ascii="Calibri" w:hAnsi="Calibri"/>
                <w:bCs/>
                <w:color w:val="3366CC"/>
                <w:sz w:val="18"/>
              </w:rPr>
              <w:t>Identification</w:t>
            </w:r>
          </w:p>
        </w:tc>
        <w:tc>
          <w:tcPr>
            <w:tcW w:w="687" w:type="dxa"/>
            <w:vAlign w:val="center"/>
          </w:tcPr>
          <w:p w:rsidR="005275E1" w:rsidRDefault="005275E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603" w:type="dxa"/>
            <w:vAlign w:val="center"/>
          </w:tcPr>
          <w:p w:rsidR="005275E1" w:rsidRDefault="005275E1" w:rsidP="005275E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Confirm the name on the label is the same as the name on primary container</w:t>
            </w:r>
          </w:p>
        </w:tc>
        <w:tc>
          <w:tcPr>
            <w:tcW w:w="1620" w:type="dxa"/>
            <w:tcBorders>
              <w:top w:val="single" w:sz="2" w:space="0" w:color="BFBFBF" w:themeColor="background1" w:themeShade="BF"/>
              <w:bottom w:val="nil"/>
            </w:tcBorders>
          </w:tcPr>
          <w:p w:rsidR="005275E1" w:rsidRDefault="005275E1">
            <w:pPr>
              <w:spacing w:line="240" w:lineRule="atLeast"/>
              <w:rPr>
                <w:rFonts w:ascii="Calibri" w:hAnsi="Calibri"/>
                <w:sz w:val="16"/>
              </w:rPr>
            </w:pPr>
          </w:p>
        </w:tc>
      </w:tr>
      <w:tr w:rsidR="005275E1" w:rsidTr="00237C54">
        <w:trPr>
          <w:trHeight w:val="436"/>
        </w:trPr>
        <w:tc>
          <w:tcPr>
            <w:tcW w:w="1260" w:type="dxa"/>
            <w:tcBorders>
              <w:top w:val="nil"/>
              <w:bottom w:val="single" w:sz="2" w:space="0" w:color="BFBFBF" w:themeColor="background1" w:themeShade="BF"/>
            </w:tcBorders>
          </w:tcPr>
          <w:p w:rsidR="005275E1" w:rsidRPr="00237C54" w:rsidRDefault="005275E1" w:rsidP="00237C54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  <w:tc>
          <w:tcPr>
            <w:tcW w:w="687" w:type="dxa"/>
            <w:vAlign w:val="center"/>
          </w:tcPr>
          <w:p w:rsidR="005275E1" w:rsidRDefault="00CF3635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603" w:type="dxa"/>
            <w:vAlign w:val="center"/>
          </w:tcPr>
          <w:p w:rsidR="005275E1" w:rsidRDefault="005275E1" w:rsidP="005275E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Affix LIS accession label to corresponding primary container</w:t>
            </w:r>
          </w:p>
        </w:tc>
        <w:tc>
          <w:tcPr>
            <w:tcW w:w="1620" w:type="dxa"/>
            <w:tcBorders>
              <w:top w:val="nil"/>
              <w:bottom w:val="single" w:sz="2" w:space="0" w:color="BFBFBF" w:themeColor="background1" w:themeShade="BF"/>
            </w:tcBorders>
          </w:tcPr>
          <w:p w:rsidR="005275E1" w:rsidRDefault="005275E1">
            <w:pPr>
              <w:spacing w:line="240" w:lineRule="atLeast"/>
              <w:rPr>
                <w:rFonts w:ascii="Calibri" w:hAnsi="Calibri"/>
                <w:sz w:val="16"/>
              </w:rPr>
            </w:pPr>
          </w:p>
        </w:tc>
      </w:tr>
      <w:tr w:rsidR="00CF3635" w:rsidTr="00237C54">
        <w:trPr>
          <w:trHeight w:val="317"/>
        </w:trPr>
        <w:tc>
          <w:tcPr>
            <w:tcW w:w="1260" w:type="dxa"/>
            <w:tcBorders>
              <w:top w:val="single" w:sz="2" w:space="0" w:color="BFBFBF" w:themeColor="background1" w:themeShade="BF"/>
              <w:bottom w:val="nil"/>
            </w:tcBorders>
            <w:vAlign w:val="center"/>
          </w:tcPr>
          <w:p w:rsidR="00CF3635" w:rsidRPr="00237C54" w:rsidRDefault="00CF3635">
            <w:pPr>
              <w:spacing w:line="240" w:lineRule="atLeast"/>
              <w:jc w:val="center"/>
              <w:rPr>
                <w:rFonts w:ascii="Calibri" w:hAnsi="Calibri"/>
                <w:bCs/>
                <w:color w:val="3366CC"/>
                <w:sz w:val="18"/>
              </w:rPr>
            </w:pPr>
            <w:r w:rsidRPr="00237C54">
              <w:rPr>
                <w:rFonts w:ascii="Calibri" w:hAnsi="Calibri"/>
                <w:bCs/>
                <w:color w:val="3366CC"/>
                <w:sz w:val="18"/>
              </w:rPr>
              <w:lastRenderedPageBreak/>
              <w:t>Quality</w:t>
            </w:r>
          </w:p>
        </w:tc>
        <w:tc>
          <w:tcPr>
            <w:tcW w:w="687" w:type="dxa"/>
            <w:vAlign w:val="center"/>
          </w:tcPr>
          <w:p w:rsidR="00CF3635" w:rsidRDefault="00CF3635" w:rsidP="00CF3635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603" w:type="dxa"/>
            <w:vAlign w:val="center"/>
          </w:tcPr>
          <w:p w:rsidR="00CF3635" w:rsidRDefault="00CF3635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Evaluate the quality of the sample.</w:t>
            </w:r>
          </w:p>
        </w:tc>
        <w:tc>
          <w:tcPr>
            <w:tcW w:w="1620" w:type="dxa"/>
            <w:tcBorders>
              <w:top w:val="single" w:sz="2" w:space="0" w:color="BFBFBF" w:themeColor="background1" w:themeShade="BF"/>
              <w:bottom w:val="nil"/>
            </w:tcBorders>
          </w:tcPr>
          <w:p w:rsidR="00740C28" w:rsidRDefault="006B7CEF" w:rsidP="00740C28">
            <w:pPr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hyperlink r:id="rId14" w:history="1">
              <w:r w:rsidR="00CF3635" w:rsidRPr="00740C28">
                <w:rPr>
                  <w:rStyle w:val="Hyperlink"/>
                  <w:rFonts w:ascii="Calibri" w:hAnsi="Calibri"/>
                  <w:sz w:val="16"/>
                </w:rPr>
                <w:t xml:space="preserve">MB 1.02 </w:t>
              </w:r>
            </w:hyperlink>
          </w:p>
          <w:p w:rsidR="00CF3635" w:rsidRDefault="00CF3635" w:rsidP="00740C28">
            <w:pPr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Specimen Rejection Criteria</w:t>
            </w:r>
          </w:p>
        </w:tc>
      </w:tr>
      <w:tr w:rsidR="00CF3635" w:rsidTr="003A6B89">
        <w:trPr>
          <w:trHeight w:val="409"/>
        </w:trPr>
        <w:tc>
          <w:tcPr>
            <w:tcW w:w="126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CF3635" w:rsidRPr="00237C54" w:rsidRDefault="00CF3635">
            <w:pPr>
              <w:spacing w:line="240" w:lineRule="atLeast"/>
              <w:jc w:val="center"/>
              <w:rPr>
                <w:rFonts w:ascii="Calibri" w:hAnsi="Calibri"/>
                <w:bCs/>
                <w:sz w:val="18"/>
              </w:rPr>
            </w:pPr>
          </w:p>
        </w:tc>
        <w:tc>
          <w:tcPr>
            <w:tcW w:w="687" w:type="dxa"/>
            <w:vAlign w:val="center"/>
          </w:tcPr>
          <w:p w:rsidR="00CF3635" w:rsidRDefault="00CF3635" w:rsidP="00CF3635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603" w:type="dxa"/>
            <w:vAlign w:val="center"/>
          </w:tcPr>
          <w:p w:rsidR="00CF3635" w:rsidRDefault="006B7CEF" w:rsidP="007D6049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Vortex </w:t>
            </w:r>
            <w:r w:rsidR="007D6049">
              <w:rPr>
                <w:rFonts w:ascii="Calibri" w:hAnsi="Calibri"/>
              </w:rPr>
              <w:t xml:space="preserve">bronchial washes </w:t>
            </w:r>
            <w:r w:rsidR="00CF3635">
              <w:rPr>
                <w:rFonts w:ascii="Calibri" w:hAnsi="Calibri"/>
              </w:rPr>
              <w:t>to obtain an even suspension</w:t>
            </w:r>
          </w:p>
        </w:tc>
        <w:tc>
          <w:tcPr>
            <w:tcW w:w="1620" w:type="dxa"/>
            <w:tcBorders>
              <w:top w:val="nil"/>
              <w:bottom w:val="single" w:sz="2" w:space="0" w:color="BFBFBF" w:themeColor="background1" w:themeShade="BF"/>
            </w:tcBorders>
          </w:tcPr>
          <w:p w:rsidR="00CF3635" w:rsidRDefault="00CF3635">
            <w:pPr>
              <w:spacing w:line="240" w:lineRule="atLeast"/>
              <w:rPr>
                <w:rFonts w:ascii="Calibri" w:hAnsi="Calibri"/>
                <w:sz w:val="16"/>
              </w:rPr>
            </w:pPr>
          </w:p>
        </w:tc>
      </w:tr>
      <w:tr w:rsidR="00CF3635" w:rsidTr="00237C54">
        <w:trPr>
          <w:trHeight w:val="544"/>
        </w:trPr>
        <w:tc>
          <w:tcPr>
            <w:tcW w:w="1260" w:type="dxa"/>
            <w:tcBorders>
              <w:bottom w:val="nil"/>
            </w:tcBorders>
          </w:tcPr>
          <w:p w:rsidR="00CF3635" w:rsidRPr="00237C54" w:rsidRDefault="00CF3635">
            <w:pPr>
              <w:spacing w:line="240" w:lineRule="atLeast"/>
              <w:jc w:val="center"/>
              <w:rPr>
                <w:rFonts w:ascii="Calibri" w:hAnsi="Calibri"/>
                <w:bCs/>
                <w:color w:val="3366CC"/>
                <w:sz w:val="18"/>
              </w:rPr>
            </w:pPr>
            <w:r w:rsidRPr="00237C54">
              <w:rPr>
                <w:rFonts w:ascii="Calibri" w:hAnsi="Calibri"/>
                <w:bCs/>
                <w:color w:val="3366CC"/>
                <w:sz w:val="18"/>
              </w:rPr>
              <w:t>Process</w:t>
            </w:r>
          </w:p>
        </w:tc>
        <w:tc>
          <w:tcPr>
            <w:tcW w:w="687" w:type="dxa"/>
            <w:vAlign w:val="center"/>
          </w:tcPr>
          <w:p w:rsidR="00CF3635" w:rsidRDefault="00CF3635" w:rsidP="00CF3635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603" w:type="dxa"/>
            <w:vAlign w:val="center"/>
          </w:tcPr>
          <w:p w:rsidR="00CF3635" w:rsidRDefault="006B7CEF" w:rsidP="006B7CEF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Transfer 1 – 2 ml of </w:t>
            </w:r>
            <w:r w:rsidR="00CF3635">
              <w:rPr>
                <w:rFonts w:ascii="Calibri" w:hAnsi="Calibri"/>
                <w:sz w:val="20"/>
              </w:rPr>
              <w:t xml:space="preserve">bronch sample </w:t>
            </w:r>
          </w:p>
        </w:tc>
        <w:tc>
          <w:tcPr>
            <w:tcW w:w="1620" w:type="dxa"/>
            <w:tcBorders>
              <w:bottom w:val="nil"/>
            </w:tcBorders>
          </w:tcPr>
          <w:p w:rsidR="00CF3635" w:rsidRDefault="00CF3635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CF3635" w:rsidTr="003A6B89">
        <w:trPr>
          <w:trHeight w:val="432"/>
        </w:trPr>
        <w:tc>
          <w:tcPr>
            <w:tcW w:w="126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CF3635" w:rsidRPr="00237C54" w:rsidRDefault="00CF3635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87" w:type="dxa"/>
            <w:vAlign w:val="center"/>
          </w:tcPr>
          <w:p w:rsidR="00CF3635" w:rsidRDefault="00CF3635" w:rsidP="00CF3635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603" w:type="dxa"/>
            <w:vAlign w:val="center"/>
          </w:tcPr>
          <w:p w:rsidR="00CF3635" w:rsidRDefault="00CF3635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Vortex for 30 – 60 s to break up mucus and release virus from cells</w:t>
            </w:r>
          </w:p>
        </w:tc>
        <w:tc>
          <w:tcPr>
            <w:tcW w:w="1620" w:type="dxa"/>
            <w:tcBorders>
              <w:top w:val="nil"/>
              <w:bottom w:val="single" w:sz="2" w:space="0" w:color="BFBFBF" w:themeColor="background1" w:themeShade="BF"/>
            </w:tcBorders>
          </w:tcPr>
          <w:p w:rsidR="00CF3635" w:rsidRDefault="00CF3635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CF3635" w:rsidTr="003A6B89">
        <w:trPr>
          <w:trHeight w:val="432"/>
        </w:trPr>
        <w:tc>
          <w:tcPr>
            <w:tcW w:w="1260" w:type="dxa"/>
            <w:tcBorders>
              <w:bottom w:val="nil"/>
            </w:tcBorders>
            <w:vAlign w:val="center"/>
          </w:tcPr>
          <w:p w:rsidR="00CF3635" w:rsidRPr="00237C54" w:rsidRDefault="00CF3635">
            <w:pPr>
              <w:spacing w:line="240" w:lineRule="atLeast"/>
              <w:jc w:val="center"/>
              <w:rPr>
                <w:rFonts w:ascii="Calibri" w:hAnsi="Calibri"/>
                <w:bCs/>
                <w:color w:val="3366CC"/>
                <w:sz w:val="18"/>
              </w:rPr>
            </w:pPr>
            <w:r w:rsidRPr="00237C54">
              <w:rPr>
                <w:rFonts w:ascii="Calibri" w:hAnsi="Calibri"/>
                <w:bCs/>
                <w:color w:val="3366CC"/>
                <w:sz w:val="18"/>
              </w:rPr>
              <w:t>Store</w:t>
            </w:r>
          </w:p>
        </w:tc>
        <w:tc>
          <w:tcPr>
            <w:tcW w:w="687" w:type="dxa"/>
            <w:vAlign w:val="center"/>
          </w:tcPr>
          <w:p w:rsidR="00CF3635" w:rsidRDefault="00CF3635" w:rsidP="00CF3635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6603" w:type="dxa"/>
            <w:vAlign w:val="center"/>
          </w:tcPr>
          <w:p w:rsidR="00CF3635" w:rsidRDefault="00CF3635" w:rsidP="005275E1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Store specimen refrigerator at 2 - 8° C</w:t>
            </w:r>
          </w:p>
        </w:tc>
        <w:tc>
          <w:tcPr>
            <w:tcW w:w="1620" w:type="dxa"/>
            <w:tcBorders>
              <w:bottom w:val="nil"/>
            </w:tcBorders>
          </w:tcPr>
          <w:p w:rsidR="00CF3635" w:rsidRDefault="00CF3635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CF3635" w:rsidTr="003A6B89">
        <w:trPr>
          <w:trHeight w:val="432"/>
        </w:trPr>
        <w:tc>
          <w:tcPr>
            <w:tcW w:w="1260" w:type="dxa"/>
            <w:tcBorders>
              <w:top w:val="nil"/>
            </w:tcBorders>
            <w:vAlign w:val="center"/>
          </w:tcPr>
          <w:p w:rsidR="00CF3635" w:rsidRPr="00237C54" w:rsidRDefault="00CF3635">
            <w:pPr>
              <w:spacing w:line="240" w:lineRule="atLeast"/>
              <w:jc w:val="center"/>
              <w:rPr>
                <w:rFonts w:ascii="Calibri" w:hAnsi="Calibri"/>
                <w:bCs/>
                <w:sz w:val="18"/>
              </w:rPr>
            </w:pPr>
          </w:p>
        </w:tc>
        <w:tc>
          <w:tcPr>
            <w:tcW w:w="687" w:type="dxa"/>
            <w:vAlign w:val="center"/>
          </w:tcPr>
          <w:p w:rsidR="00CF3635" w:rsidRDefault="00CF3635" w:rsidP="00CF3635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6603" w:type="dxa"/>
            <w:vAlign w:val="center"/>
          </w:tcPr>
          <w:p w:rsidR="00CF3635" w:rsidRDefault="00CF3635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Place sample label in molecular designated area</w:t>
            </w:r>
          </w:p>
        </w:tc>
        <w:tc>
          <w:tcPr>
            <w:tcW w:w="1620" w:type="dxa"/>
            <w:tcBorders>
              <w:top w:val="nil"/>
            </w:tcBorders>
          </w:tcPr>
          <w:p w:rsidR="00CF3635" w:rsidRDefault="00CF3635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5275E1" w:rsidTr="003A6B89">
        <w:trPr>
          <w:trHeight w:val="432"/>
        </w:trPr>
        <w:tc>
          <w:tcPr>
            <w:tcW w:w="1260" w:type="dxa"/>
            <w:vAlign w:val="center"/>
          </w:tcPr>
          <w:p w:rsidR="005275E1" w:rsidRPr="00237C54" w:rsidRDefault="005275E1">
            <w:pPr>
              <w:spacing w:line="240" w:lineRule="atLeast"/>
              <w:jc w:val="center"/>
              <w:rPr>
                <w:rFonts w:ascii="Calibri" w:hAnsi="Calibri"/>
                <w:bCs/>
                <w:color w:val="3366CC"/>
                <w:sz w:val="18"/>
              </w:rPr>
            </w:pPr>
            <w:r w:rsidRPr="00237C54">
              <w:rPr>
                <w:rFonts w:ascii="Calibri" w:hAnsi="Calibri"/>
                <w:bCs/>
                <w:color w:val="3366CC"/>
                <w:sz w:val="18"/>
              </w:rPr>
              <w:t>Aliquots</w:t>
            </w:r>
          </w:p>
        </w:tc>
        <w:tc>
          <w:tcPr>
            <w:tcW w:w="687" w:type="dxa"/>
            <w:vAlign w:val="center"/>
          </w:tcPr>
          <w:p w:rsidR="005275E1" w:rsidRDefault="00CF3635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6603" w:type="dxa"/>
            <w:vAlign w:val="center"/>
          </w:tcPr>
          <w:p w:rsidR="005275E1" w:rsidRDefault="005275E1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If additional testing is necessary, refer to Procedure B: </w:t>
            </w:r>
            <w:r>
              <w:rPr>
                <w:rFonts w:ascii="Calibri" w:hAnsi="Calibri"/>
                <w:b/>
                <w:bCs/>
                <w:sz w:val="20"/>
              </w:rPr>
              <w:t>Sample Aliquots</w:t>
            </w:r>
          </w:p>
        </w:tc>
        <w:tc>
          <w:tcPr>
            <w:tcW w:w="1620" w:type="dxa"/>
          </w:tcPr>
          <w:p w:rsidR="005275E1" w:rsidRDefault="005275E1">
            <w:pPr>
              <w:spacing w:line="240" w:lineRule="atLeast"/>
              <w:rPr>
                <w:rFonts w:ascii="Calibri" w:hAnsi="Calibri"/>
                <w:sz w:val="16"/>
              </w:rPr>
            </w:pPr>
          </w:p>
        </w:tc>
      </w:tr>
    </w:tbl>
    <w:p w:rsidR="00DA577B" w:rsidRDefault="00DA577B">
      <w:pPr>
        <w:pStyle w:val="Header"/>
        <w:tabs>
          <w:tab w:val="clear" w:pos="4320"/>
          <w:tab w:val="clear" w:pos="8640"/>
        </w:tabs>
        <w:rPr>
          <w:rFonts w:ascii="Calibri" w:hAnsi="Calibri"/>
          <w:sz w:val="20"/>
        </w:rPr>
      </w:pPr>
    </w:p>
    <w:p w:rsidR="00FF618D" w:rsidRDefault="00FF618D">
      <w:pPr>
        <w:pStyle w:val="Header"/>
        <w:tabs>
          <w:tab w:val="clear" w:pos="4320"/>
          <w:tab w:val="clear" w:pos="8640"/>
        </w:tabs>
        <w:rPr>
          <w:rFonts w:ascii="Calibri" w:hAnsi="Calibri"/>
          <w:sz w:val="20"/>
        </w:rPr>
      </w:pPr>
    </w:p>
    <w:p w:rsidR="00DA577B" w:rsidRDefault="00DA577B">
      <w:pPr>
        <w:pBdr>
          <w:bottom w:val="single" w:sz="12" w:space="1" w:color="C0C0C0"/>
        </w:pBd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B:</w:t>
      </w:r>
      <w:r>
        <w:rPr>
          <w:rFonts w:ascii="Calibri" w:hAnsi="Calibri"/>
          <w:color w:val="0000FF"/>
          <w:sz w:val="20"/>
        </w:rPr>
        <w:tab/>
      </w:r>
      <w:r>
        <w:rPr>
          <w:rFonts w:ascii="Calibri" w:hAnsi="Calibri"/>
          <w:sz w:val="20"/>
        </w:rPr>
        <w:t>Follow the activity below for aliquoting samples and preventing cross-contamination</w:t>
      </w:r>
    </w:p>
    <w:p w:rsidR="00DA577B" w:rsidRDefault="00DA577B">
      <w:pPr>
        <w:pBdr>
          <w:bottom w:val="single" w:sz="12" w:space="1" w:color="C0C0C0"/>
        </w:pBdr>
        <w:spacing w:line="240" w:lineRule="atLeast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Sample Aliquots</w:t>
      </w:r>
    </w:p>
    <w:p w:rsidR="00DA577B" w:rsidRDefault="00DA577B">
      <w:pPr>
        <w:pStyle w:val="Header"/>
        <w:tabs>
          <w:tab w:val="clear" w:pos="4320"/>
          <w:tab w:val="clear" w:pos="8640"/>
        </w:tabs>
        <w:rPr>
          <w:rFonts w:ascii="Calibri" w:hAnsi="Calibri"/>
          <w:color w:val="3366CC"/>
          <w:sz w:val="18"/>
        </w:rPr>
      </w:pPr>
    </w:p>
    <w:tbl>
      <w:tblPr>
        <w:tblW w:w="10170" w:type="dxa"/>
        <w:tblInd w:w="28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30"/>
        <w:gridCol w:w="6570"/>
        <w:gridCol w:w="1620"/>
      </w:tblGrid>
      <w:tr w:rsidR="00DA577B" w:rsidTr="00237C54">
        <w:trPr>
          <w:trHeight w:val="360"/>
          <w:tblHeader/>
        </w:trPr>
        <w:tc>
          <w:tcPr>
            <w:tcW w:w="1350" w:type="dxa"/>
            <w:shd w:val="clear" w:color="auto" w:fill="E9F4FF"/>
            <w:vAlign w:val="center"/>
          </w:tcPr>
          <w:p w:rsidR="00DA577B" w:rsidRDefault="00DA577B">
            <w:pPr>
              <w:pStyle w:val="Heading6"/>
              <w:jc w:val="center"/>
            </w:pPr>
            <w:r>
              <w:t>Activity</w:t>
            </w:r>
          </w:p>
        </w:tc>
        <w:tc>
          <w:tcPr>
            <w:tcW w:w="630" w:type="dxa"/>
            <w:shd w:val="clear" w:color="auto" w:fill="E9F4FF"/>
            <w:vAlign w:val="center"/>
          </w:tcPr>
          <w:p w:rsidR="00DA577B" w:rsidRDefault="00DA577B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6570" w:type="dxa"/>
            <w:shd w:val="clear" w:color="auto" w:fill="E9F4FF"/>
            <w:vAlign w:val="center"/>
          </w:tcPr>
          <w:p w:rsidR="00DA577B" w:rsidRDefault="00DA577B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620" w:type="dxa"/>
            <w:shd w:val="clear" w:color="auto" w:fill="E9F4FF"/>
            <w:vAlign w:val="center"/>
          </w:tcPr>
          <w:p w:rsidR="00DA577B" w:rsidRDefault="00DA577B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CF3635" w:rsidTr="00237C54">
        <w:trPr>
          <w:trHeight w:val="360"/>
        </w:trPr>
        <w:tc>
          <w:tcPr>
            <w:tcW w:w="1350" w:type="dxa"/>
            <w:vMerge w:val="restart"/>
            <w:vAlign w:val="center"/>
          </w:tcPr>
          <w:p w:rsidR="00CF3635" w:rsidRDefault="00CF3635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color w:val="3366CC"/>
                <w:sz w:val="18"/>
              </w:rPr>
              <w:t>Identification of secondary container</w:t>
            </w:r>
          </w:p>
        </w:tc>
        <w:tc>
          <w:tcPr>
            <w:tcW w:w="630" w:type="dxa"/>
            <w:vAlign w:val="center"/>
          </w:tcPr>
          <w:p w:rsidR="00CF3635" w:rsidRPr="000F682F" w:rsidRDefault="00CF3635" w:rsidP="00CF363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6570" w:type="dxa"/>
            <w:vAlign w:val="center"/>
          </w:tcPr>
          <w:p w:rsidR="00CF3635" w:rsidRPr="000F682F" w:rsidRDefault="00CF3635" w:rsidP="00CF3635">
            <w:pPr>
              <w:pStyle w:val="Comment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Sample identification of all aliquots must be traceable to the primary specimen </w:t>
            </w:r>
          </w:p>
        </w:tc>
        <w:tc>
          <w:tcPr>
            <w:tcW w:w="1620" w:type="dxa"/>
            <w:vMerge w:val="restart"/>
          </w:tcPr>
          <w:p w:rsidR="00237C54" w:rsidRDefault="006B7CEF" w:rsidP="007D6049">
            <w:pPr>
              <w:spacing w:line="240" w:lineRule="atLeast"/>
              <w:jc w:val="center"/>
              <w:rPr>
                <w:rFonts w:ascii="Calibri" w:hAnsi="Calibri"/>
                <w:bCs/>
                <w:color w:val="3366CC"/>
                <w:sz w:val="16"/>
              </w:rPr>
            </w:pPr>
            <w:hyperlink r:id="rId15" w:history="1">
              <w:r w:rsidR="00CF3635">
                <w:rPr>
                  <w:rStyle w:val="Hyperlink"/>
                  <w:rFonts w:ascii="Calibri" w:hAnsi="Calibri"/>
                  <w:bCs/>
                  <w:sz w:val="16"/>
                </w:rPr>
                <w:t>Organizational policy 630.00</w:t>
              </w:r>
            </w:hyperlink>
            <w:r w:rsidR="00CF3635">
              <w:rPr>
                <w:rFonts w:ascii="Calibri" w:hAnsi="Calibri"/>
                <w:bCs/>
                <w:color w:val="3366CC"/>
                <w:sz w:val="16"/>
              </w:rPr>
              <w:t xml:space="preserve"> </w:t>
            </w:r>
          </w:p>
          <w:p w:rsidR="00CF3635" w:rsidRDefault="00CF3635" w:rsidP="007D6049">
            <w:pPr>
              <w:spacing w:line="240" w:lineRule="atLeast"/>
              <w:jc w:val="center"/>
              <w:rPr>
                <w:rFonts w:ascii="Calibri" w:hAnsi="Calibri"/>
                <w:color w:val="3366CC"/>
                <w:sz w:val="16"/>
              </w:rPr>
            </w:pPr>
            <w:r w:rsidRPr="00B17932">
              <w:rPr>
                <w:rFonts w:ascii="Calibri" w:hAnsi="Calibri"/>
                <w:sz w:val="16"/>
              </w:rPr>
              <w:t>Laboratory Specimen Labeling</w:t>
            </w:r>
          </w:p>
        </w:tc>
      </w:tr>
      <w:tr w:rsidR="00CF3635" w:rsidTr="00237C54">
        <w:trPr>
          <w:trHeight w:val="360"/>
        </w:trPr>
        <w:tc>
          <w:tcPr>
            <w:tcW w:w="1350" w:type="dxa"/>
            <w:vMerge/>
            <w:vAlign w:val="center"/>
          </w:tcPr>
          <w:p w:rsidR="00CF3635" w:rsidRDefault="00CF3635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F3635" w:rsidRPr="000F682F" w:rsidRDefault="00CF3635" w:rsidP="00CF363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6570" w:type="dxa"/>
            <w:vAlign w:val="center"/>
          </w:tcPr>
          <w:p w:rsidR="00CF3635" w:rsidRDefault="00CF3635" w:rsidP="00CF3635">
            <w:pPr>
              <w:pStyle w:val="Comment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Confirm the name and accession number on the aliquot label is the same as  on the primary container</w:t>
            </w:r>
          </w:p>
        </w:tc>
        <w:tc>
          <w:tcPr>
            <w:tcW w:w="1620" w:type="dxa"/>
            <w:vMerge/>
          </w:tcPr>
          <w:p w:rsidR="00CF3635" w:rsidRDefault="00CF3635">
            <w:pPr>
              <w:spacing w:line="240" w:lineRule="atLeast"/>
              <w:rPr>
                <w:rFonts w:ascii="Calibri" w:hAnsi="Calibri"/>
                <w:sz w:val="16"/>
              </w:rPr>
            </w:pPr>
          </w:p>
        </w:tc>
      </w:tr>
      <w:tr w:rsidR="00CF3635" w:rsidTr="00237C54">
        <w:trPr>
          <w:trHeight w:val="360"/>
        </w:trPr>
        <w:tc>
          <w:tcPr>
            <w:tcW w:w="1350" w:type="dxa"/>
            <w:vMerge/>
            <w:vAlign w:val="center"/>
          </w:tcPr>
          <w:p w:rsidR="00CF3635" w:rsidRDefault="00CF3635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F3635" w:rsidRPr="000F682F" w:rsidRDefault="00CF3635" w:rsidP="00CF363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6570" w:type="dxa"/>
            <w:vAlign w:val="center"/>
          </w:tcPr>
          <w:p w:rsidR="00CF3635" w:rsidRDefault="00CF3635" w:rsidP="00CF3635">
            <w:pPr>
              <w:pStyle w:val="Comment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Affix LIS aliquot label with corresponding  accession number on secondary container</w:t>
            </w:r>
          </w:p>
        </w:tc>
        <w:tc>
          <w:tcPr>
            <w:tcW w:w="1620" w:type="dxa"/>
            <w:vMerge/>
          </w:tcPr>
          <w:p w:rsidR="00CF3635" w:rsidRDefault="00CF3635">
            <w:pPr>
              <w:spacing w:line="240" w:lineRule="atLeast"/>
              <w:rPr>
                <w:rFonts w:ascii="Calibri" w:hAnsi="Calibri"/>
                <w:sz w:val="16"/>
              </w:rPr>
            </w:pPr>
          </w:p>
        </w:tc>
      </w:tr>
      <w:tr w:rsidR="00DA577B" w:rsidTr="00237C54">
        <w:trPr>
          <w:trHeight w:val="3118"/>
        </w:trPr>
        <w:tc>
          <w:tcPr>
            <w:tcW w:w="1350" w:type="dxa"/>
          </w:tcPr>
          <w:p w:rsidR="00DA577B" w:rsidRDefault="00DA577B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  <w:p w:rsidR="00DA577B" w:rsidRDefault="00CF3635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color w:val="3366CC"/>
                <w:sz w:val="18"/>
              </w:rPr>
              <w:t>Avoiding cross-contamination</w:t>
            </w:r>
          </w:p>
        </w:tc>
        <w:tc>
          <w:tcPr>
            <w:tcW w:w="630" w:type="dxa"/>
            <w:vAlign w:val="center"/>
          </w:tcPr>
          <w:p w:rsidR="00DA577B" w:rsidRDefault="00CF3635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570" w:type="dxa"/>
            <w:vAlign w:val="center"/>
          </w:tcPr>
          <w:p w:rsidR="00CF3635" w:rsidRPr="000F682F" w:rsidRDefault="00CF3635" w:rsidP="00CF3635">
            <w:pPr>
              <w:rPr>
                <w:rFonts w:ascii="Calibri" w:hAnsi="Calibri"/>
                <w:sz w:val="20"/>
                <w:szCs w:val="20"/>
              </w:rPr>
            </w:pPr>
            <w:r w:rsidRPr="000F682F">
              <w:rPr>
                <w:rFonts w:ascii="Calibri" w:hAnsi="Calibri"/>
                <w:sz w:val="20"/>
                <w:szCs w:val="20"/>
              </w:rPr>
              <w:t xml:space="preserve">Handle </w:t>
            </w:r>
            <w:r>
              <w:rPr>
                <w:rFonts w:ascii="Calibri" w:hAnsi="Calibri"/>
                <w:sz w:val="20"/>
                <w:szCs w:val="20"/>
              </w:rPr>
              <w:t>specimens</w:t>
            </w:r>
            <w:r w:rsidRPr="000F682F">
              <w:rPr>
                <w:rFonts w:ascii="Calibri" w:hAnsi="Calibri"/>
                <w:sz w:val="20"/>
                <w:szCs w:val="20"/>
              </w:rPr>
              <w:t xml:space="preserve"> to avoid cross contamination of primary </w:t>
            </w:r>
            <w:r>
              <w:rPr>
                <w:rFonts w:ascii="Calibri" w:hAnsi="Calibri"/>
                <w:sz w:val="20"/>
                <w:szCs w:val="20"/>
              </w:rPr>
              <w:t>sample and</w:t>
            </w:r>
            <w:r w:rsidRPr="000F682F">
              <w:rPr>
                <w:rFonts w:ascii="Calibri" w:hAnsi="Calibri"/>
                <w:sz w:val="20"/>
                <w:szCs w:val="20"/>
              </w:rPr>
              <w:t xml:space="preserve"> aliquots as follows:</w:t>
            </w:r>
          </w:p>
          <w:p w:rsidR="00CF3635" w:rsidRPr="00482905" w:rsidRDefault="00CF3635" w:rsidP="00CF3635">
            <w:pPr>
              <w:rPr>
                <w:rFonts w:ascii="Calibri" w:hAnsi="Calibri"/>
                <w:sz w:val="16"/>
                <w:szCs w:val="16"/>
              </w:rPr>
            </w:pPr>
          </w:p>
          <w:tbl>
            <w:tblPr>
              <w:tblW w:w="0" w:type="auto"/>
              <w:tblInd w:w="69" w:type="dxa"/>
              <w:tblBorders>
                <w:top w:val="single" w:sz="2" w:space="0" w:color="A6A6A6" w:themeColor="background1" w:themeShade="A6"/>
                <w:left w:val="single" w:sz="2" w:space="0" w:color="A6A6A6" w:themeColor="background1" w:themeShade="A6"/>
                <w:bottom w:val="single" w:sz="2" w:space="0" w:color="A6A6A6" w:themeColor="background1" w:themeShade="A6"/>
                <w:right w:val="single" w:sz="2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7"/>
              <w:gridCol w:w="5580"/>
            </w:tblGrid>
            <w:tr w:rsidR="00CF3635" w:rsidRPr="000F682F" w:rsidTr="008E1168">
              <w:trPr>
                <w:trHeight w:val="288"/>
              </w:trPr>
              <w:tc>
                <w:tcPr>
                  <w:tcW w:w="607" w:type="dxa"/>
                  <w:shd w:val="clear" w:color="auto" w:fill="EAF1DD" w:themeFill="accent3" w:themeFillTint="33"/>
                </w:tcPr>
                <w:p w:rsidR="00CF3635" w:rsidRPr="000F682F" w:rsidRDefault="00CF3635" w:rsidP="00CF363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0F682F">
                    <w:rPr>
                      <w:rFonts w:ascii="Calibri" w:hAnsi="Calibri"/>
                      <w:sz w:val="20"/>
                      <w:szCs w:val="20"/>
                    </w:rPr>
                    <w:t>Step</w:t>
                  </w:r>
                </w:p>
              </w:tc>
              <w:tc>
                <w:tcPr>
                  <w:tcW w:w="5580" w:type="dxa"/>
                  <w:shd w:val="clear" w:color="auto" w:fill="EAF1DD" w:themeFill="accent3" w:themeFillTint="33"/>
                </w:tcPr>
                <w:p w:rsidR="00CF3635" w:rsidRPr="000F682F" w:rsidRDefault="00CF3635" w:rsidP="00CF363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0F682F">
                    <w:rPr>
                      <w:rFonts w:ascii="Calibri" w:hAnsi="Calibri"/>
                      <w:sz w:val="20"/>
                      <w:szCs w:val="20"/>
                    </w:rPr>
                    <w:t>Action</w:t>
                  </w:r>
                </w:p>
              </w:tc>
            </w:tr>
            <w:tr w:rsidR="00CF3635" w:rsidRPr="000F682F" w:rsidTr="008E1168">
              <w:trPr>
                <w:trHeight w:val="288"/>
              </w:trPr>
              <w:tc>
                <w:tcPr>
                  <w:tcW w:w="607" w:type="dxa"/>
                  <w:vAlign w:val="center"/>
                </w:tcPr>
                <w:p w:rsidR="00CF3635" w:rsidRPr="000F682F" w:rsidRDefault="00CF3635" w:rsidP="00CF3635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Cs w:val="20"/>
                    </w:rPr>
                  </w:pPr>
                  <w:r w:rsidRPr="000F682F">
                    <w:rPr>
                      <w:rFonts w:ascii="Calibri" w:hAnsi="Calibri"/>
                      <w:szCs w:val="20"/>
                    </w:rPr>
                    <w:t>a</w:t>
                  </w:r>
                </w:p>
              </w:tc>
              <w:tc>
                <w:tcPr>
                  <w:tcW w:w="5580" w:type="dxa"/>
                  <w:vAlign w:val="center"/>
                </w:tcPr>
                <w:p w:rsidR="00CF3635" w:rsidRPr="000F682F" w:rsidRDefault="00CF3635" w:rsidP="00CF3635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Cs w:val="20"/>
                    </w:rPr>
                  </w:pPr>
                  <w:r w:rsidRPr="000F682F">
                    <w:rPr>
                      <w:rFonts w:ascii="Calibri" w:hAnsi="Calibri"/>
                      <w:szCs w:val="20"/>
                    </w:rPr>
                    <w:t>Deliver primary s</w:t>
                  </w:r>
                  <w:r>
                    <w:rPr>
                      <w:rFonts w:ascii="Calibri" w:hAnsi="Calibri"/>
                      <w:szCs w:val="20"/>
                    </w:rPr>
                    <w:t>pecimens</w:t>
                  </w:r>
                  <w:r w:rsidRPr="000F682F">
                    <w:rPr>
                      <w:rFonts w:ascii="Calibri" w:hAnsi="Calibri"/>
                      <w:szCs w:val="20"/>
                    </w:rPr>
                    <w:t xml:space="preserve"> unopened to the molecular laboratory when possible or perform the following steps</w:t>
                  </w:r>
                </w:p>
              </w:tc>
            </w:tr>
            <w:tr w:rsidR="00CF3635" w:rsidRPr="000F682F" w:rsidTr="008E1168">
              <w:trPr>
                <w:trHeight w:val="288"/>
              </w:trPr>
              <w:tc>
                <w:tcPr>
                  <w:tcW w:w="607" w:type="dxa"/>
                  <w:vAlign w:val="center"/>
                </w:tcPr>
                <w:p w:rsidR="00CF3635" w:rsidRPr="000F682F" w:rsidRDefault="00CF3635" w:rsidP="00CF3635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Cs w:val="20"/>
                    </w:rPr>
                  </w:pPr>
                  <w:r w:rsidRPr="000F682F">
                    <w:rPr>
                      <w:rFonts w:ascii="Calibri" w:hAnsi="Calibri"/>
                      <w:szCs w:val="20"/>
                    </w:rPr>
                    <w:t>b</w:t>
                  </w:r>
                </w:p>
              </w:tc>
              <w:tc>
                <w:tcPr>
                  <w:tcW w:w="5580" w:type="dxa"/>
                  <w:vAlign w:val="center"/>
                </w:tcPr>
                <w:p w:rsidR="00CF3635" w:rsidRPr="000F682F" w:rsidRDefault="00CF3635" w:rsidP="00CF3635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Cs w:val="20"/>
                    </w:rPr>
                  </w:pPr>
                  <w:r w:rsidRPr="000F682F">
                    <w:rPr>
                      <w:rFonts w:ascii="Calibri" w:hAnsi="Calibri"/>
                      <w:szCs w:val="20"/>
                    </w:rPr>
                    <w:t xml:space="preserve">Properly label secondary container with patient aliquot label </w:t>
                  </w:r>
                </w:p>
              </w:tc>
            </w:tr>
            <w:tr w:rsidR="00CF3635" w:rsidRPr="000F682F" w:rsidTr="008E1168">
              <w:trPr>
                <w:trHeight w:val="288"/>
              </w:trPr>
              <w:tc>
                <w:tcPr>
                  <w:tcW w:w="607" w:type="dxa"/>
                  <w:vAlign w:val="center"/>
                </w:tcPr>
                <w:p w:rsidR="00CF3635" w:rsidRPr="000F682F" w:rsidRDefault="00CF3635" w:rsidP="00CF3635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Cs w:val="20"/>
                    </w:rPr>
                  </w:pPr>
                  <w:r w:rsidRPr="000F682F">
                    <w:rPr>
                      <w:rFonts w:ascii="Calibri" w:hAnsi="Calibri"/>
                      <w:szCs w:val="20"/>
                    </w:rPr>
                    <w:t>c</w:t>
                  </w:r>
                </w:p>
              </w:tc>
              <w:tc>
                <w:tcPr>
                  <w:tcW w:w="5580" w:type="dxa"/>
                  <w:vAlign w:val="center"/>
                </w:tcPr>
                <w:p w:rsidR="00CF3635" w:rsidRPr="000F682F" w:rsidRDefault="00CF3635" w:rsidP="00CF3635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Cs w:val="20"/>
                    </w:rPr>
                  </w:pPr>
                  <w:r w:rsidRPr="000F682F">
                    <w:rPr>
                      <w:rFonts w:ascii="Calibri" w:hAnsi="Calibri"/>
                      <w:szCs w:val="20"/>
                    </w:rPr>
                    <w:t>Verify name on primary and secondary container before transfer</w:t>
                  </w:r>
                </w:p>
              </w:tc>
            </w:tr>
            <w:tr w:rsidR="00CF3635" w:rsidRPr="000F682F" w:rsidTr="008E1168">
              <w:trPr>
                <w:trHeight w:val="288"/>
              </w:trPr>
              <w:tc>
                <w:tcPr>
                  <w:tcW w:w="607" w:type="dxa"/>
                  <w:vAlign w:val="center"/>
                </w:tcPr>
                <w:p w:rsidR="00CF3635" w:rsidRPr="000F682F" w:rsidRDefault="00CF3635" w:rsidP="00CF363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F682F">
                    <w:rPr>
                      <w:rFonts w:ascii="Calibri" w:hAnsi="Calibri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5580" w:type="dxa"/>
                  <w:vAlign w:val="center"/>
                </w:tcPr>
                <w:p w:rsidR="00CF3635" w:rsidRPr="000F682F" w:rsidRDefault="00CF3635" w:rsidP="00CF3635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Cs w:val="20"/>
                    </w:rPr>
                  </w:pPr>
                  <w:r w:rsidRPr="000F682F">
                    <w:rPr>
                      <w:rFonts w:ascii="Calibri" w:hAnsi="Calibri"/>
                      <w:szCs w:val="20"/>
                    </w:rPr>
                    <w:t>Use sterile pipettes and technique when transferring samples</w:t>
                  </w:r>
                </w:p>
              </w:tc>
            </w:tr>
            <w:tr w:rsidR="00CF3635" w:rsidRPr="000F682F" w:rsidTr="008E1168">
              <w:trPr>
                <w:trHeight w:val="288"/>
              </w:trPr>
              <w:tc>
                <w:tcPr>
                  <w:tcW w:w="607" w:type="dxa"/>
                  <w:vAlign w:val="center"/>
                </w:tcPr>
                <w:p w:rsidR="00CF3635" w:rsidRPr="000F682F" w:rsidRDefault="00CF3635" w:rsidP="00CF363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F682F">
                    <w:rPr>
                      <w:rFonts w:ascii="Calibri" w:hAnsi="Calibri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5580" w:type="dxa"/>
                  <w:vAlign w:val="center"/>
                </w:tcPr>
                <w:p w:rsidR="00CF3635" w:rsidRPr="000F682F" w:rsidRDefault="00CF3635" w:rsidP="00CF3635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Cs w:val="20"/>
                    </w:rPr>
                  </w:pPr>
                  <w:r w:rsidRPr="000F682F">
                    <w:rPr>
                      <w:rFonts w:ascii="Calibri" w:hAnsi="Calibri"/>
                      <w:szCs w:val="20"/>
                    </w:rPr>
                    <w:t>Aliquot one s</w:t>
                  </w:r>
                  <w:r>
                    <w:rPr>
                      <w:rFonts w:ascii="Calibri" w:hAnsi="Calibri"/>
                      <w:szCs w:val="20"/>
                    </w:rPr>
                    <w:t>pecimen</w:t>
                  </w:r>
                  <w:r w:rsidRPr="000F682F">
                    <w:rPr>
                      <w:rFonts w:ascii="Calibri" w:hAnsi="Calibri"/>
                      <w:szCs w:val="20"/>
                    </w:rPr>
                    <w:t xml:space="preserve"> at a time with only one tube open at a time</w:t>
                  </w:r>
                </w:p>
              </w:tc>
            </w:tr>
            <w:tr w:rsidR="00CF3635" w:rsidRPr="000F682F" w:rsidTr="008E1168">
              <w:trPr>
                <w:trHeight w:val="288"/>
              </w:trPr>
              <w:tc>
                <w:tcPr>
                  <w:tcW w:w="607" w:type="dxa"/>
                  <w:vAlign w:val="center"/>
                </w:tcPr>
                <w:p w:rsidR="00CF3635" w:rsidRPr="000F682F" w:rsidRDefault="00CF3635" w:rsidP="00CF363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F682F">
                    <w:rPr>
                      <w:rFonts w:ascii="Calibri" w:hAnsi="Calibri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5580" w:type="dxa"/>
                  <w:vAlign w:val="center"/>
                </w:tcPr>
                <w:p w:rsidR="00CF3635" w:rsidRPr="000F682F" w:rsidRDefault="00CF3635" w:rsidP="00CF363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0F682F">
                    <w:rPr>
                      <w:rFonts w:ascii="Calibri" w:hAnsi="Calibri"/>
                      <w:sz w:val="20"/>
                      <w:szCs w:val="20"/>
                    </w:rPr>
                    <w:t>Never return the aliquot to the original container</w:t>
                  </w:r>
                </w:p>
              </w:tc>
            </w:tr>
          </w:tbl>
          <w:p w:rsidR="00DA577B" w:rsidRDefault="00DA577B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</w:tcPr>
          <w:p w:rsidR="007D6049" w:rsidRDefault="00DA577B">
            <w:pPr>
              <w:spacing w:line="240" w:lineRule="atLeast"/>
              <w:rPr>
                <w:rFonts w:ascii="Calibri" w:hAnsi="Calibri"/>
                <w:color w:val="3366CC"/>
                <w:sz w:val="16"/>
              </w:rPr>
            </w:pPr>
            <w:r>
              <w:rPr>
                <w:rFonts w:ascii="Calibri" w:hAnsi="Calibri"/>
                <w:color w:val="3366CC"/>
                <w:sz w:val="16"/>
              </w:rPr>
              <w:t xml:space="preserve">  </w:t>
            </w:r>
          </w:p>
          <w:p w:rsidR="007D6049" w:rsidRDefault="007D6049">
            <w:pPr>
              <w:spacing w:line="240" w:lineRule="atLeast"/>
              <w:rPr>
                <w:rFonts w:ascii="Calibri" w:hAnsi="Calibri"/>
                <w:color w:val="3366CC"/>
                <w:sz w:val="16"/>
              </w:rPr>
            </w:pPr>
          </w:p>
          <w:p w:rsidR="00DA577B" w:rsidRDefault="007D6049" w:rsidP="007D6049">
            <w:pPr>
              <w:spacing w:line="240" w:lineRule="atLeast"/>
              <w:jc w:val="center"/>
              <w:rPr>
                <w:rFonts w:ascii="Calibri" w:hAnsi="Calibri"/>
                <w:color w:val="3366CC"/>
                <w:sz w:val="16"/>
              </w:rPr>
            </w:pPr>
            <w:r w:rsidRPr="00B17932">
              <w:rPr>
                <w:rFonts w:ascii="Calibri" w:hAnsi="Calibri"/>
                <w:sz w:val="16"/>
                <w:szCs w:val="16"/>
              </w:rPr>
              <w:t>Refer to assay specific procedures for additional information</w:t>
            </w:r>
          </w:p>
        </w:tc>
      </w:tr>
    </w:tbl>
    <w:p w:rsidR="00DA577B" w:rsidRDefault="00DA577B">
      <w:pPr>
        <w:pStyle w:val="Header"/>
        <w:tabs>
          <w:tab w:val="clear" w:pos="4320"/>
          <w:tab w:val="clear" w:pos="8640"/>
        </w:tabs>
        <w:rPr>
          <w:rFonts w:ascii="Calibri" w:hAnsi="Calibri"/>
          <w:sz w:val="18"/>
        </w:rPr>
      </w:pPr>
    </w:p>
    <w:p w:rsidR="00FF618D" w:rsidRDefault="00FF618D">
      <w:pPr>
        <w:pStyle w:val="Header"/>
        <w:tabs>
          <w:tab w:val="clear" w:pos="4320"/>
          <w:tab w:val="clear" w:pos="8640"/>
        </w:tabs>
        <w:rPr>
          <w:rFonts w:ascii="Calibri" w:hAnsi="Calibri"/>
          <w:sz w:val="18"/>
        </w:rPr>
      </w:pPr>
    </w:p>
    <w:p w:rsidR="00DA577B" w:rsidRDefault="00DA577B">
      <w:pPr>
        <w:pStyle w:val="Header"/>
        <w:pBdr>
          <w:bottom w:val="single" w:sz="12" w:space="1" w:color="C0C0C0"/>
        </w:pBdr>
        <w:tabs>
          <w:tab w:val="clear" w:pos="4320"/>
          <w:tab w:val="clear" w:pos="8640"/>
        </w:tabs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REFERENCES</w:t>
      </w:r>
    </w:p>
    <w:p w:rsidR="00DA577B" w:rsidRDefault="00DA577B">
      <w:pPr>
        <w:rPr>
          <w:rFonts w:ascii="Calibri" w:hAnsi="Calibri"/>
          <w:sz w:val="16"/>
        </w:rPr>
      </w:pPr>
    </w:p>
    <w:p w:rsidR="00DA577B" w:rsidRPr="00DA577B" w:rsidRDefault="00DA577B">
      <w:pPr>
        <w:numPr>
          <w:ilvl w:val="0"/>
          <w:numId w:val="32"/>
        </w:numPr>
        <w:rPr>
          <w:rFonts w:ascii="Calibri" w:hAnsi="Calibri"/>
          <w:sz w:val="20"/>
        </w:rPr>
      </w:pPr>
      <w:r w:rsidRPr="00DA577B">
        <w:rPr>
          <w:rFonts w:ascii="Calibri" w:hAnsi="Calibri" w:cs="Arial"/>
          <w:sz w:val="18"/>
        </w:rPr>
        <w:t>eSensor</w:t>
      </w:r>
      <w:r>
        <w:rPr>
          <w:rFonts w:ascii="Calibri" w:hAnsi="Calibri" w:cs="Arial"/>
          <w:sz w:val="18"/>
        </w:rPr>
        <w:t>® Respiratory viral Panel, PI1032 REV:</w:t>
      </w:r>
      <w:r w:rsidR="00F243C5">
        <w:rPr>
          <w:rFonts w:ascii="Calibri" w:hAnsi="Calibri" w:cs="Arial"/>
          <w:sz w:val="18"/>
        </w:rPr>
        <w:t>D, December 2013, Clinical Micro Sensors, Inc. dba GenMark Diagnostics, Inc., 5964 La Place Court, Carlsbad, CA 92008, 1-800-373-6767, ww.genmarkdx.com</w:t>
      </w:r>
    </w:p>
    <w:p w:rsidR="00DA577B" w:rsidRDefault="00DA577B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FF618D" w:rsidRDefault="00FF618D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FF618D" w:rsidRPr="00FF618D" w:rsidRDefault="00FF618D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tbl>
      <w:tblPr>
        <w:tblW w:w="10080" w:type="dxa"/>
        <w:tblInd w:w="-7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00"/>
        <w:gridCol w:w="1980"/>
        <w:gridCol w:w="1620"/>
        <w:gridCol w:w="4860"/>
      </w:tblGrid>
      <w:tr w:rsidR="00DA577B" w:rsidTr="005D154C">
        <w:trPr>
          <w:cantSplit/>
          <w:trHeight w:val="259"/>
        </w:trPr>
        <w:tc>
          <w:tcPr>
            <w:tcW w:w="5220" w:type="dxa"/>
            <w:gridSpan w:val="4"/>
            <w:tcBorders>
              <w:left w:val="nil"/>
              <w:right w:val="nil"/>
            </w:tcBorders>
          </w:tcPr>
          <w:p w:rsidR="00DA577B" w:rsidRDefault="00DA577B">
            <w:pPr>
              <w:pStyle w:val="Custom2"/>
              <w:rPr>
                <w:rFonts w:ascii="Calibri" w:hAnsi="Calibri" w:cs="Times New Roman"/>
                <w:color w:val="3366CC"/>
              </w:rPr>
            </w:pPr>
            <w:r>
              <w:rPr>
                <w:rFonts w:ascii="Calibri" w:hAnsi="Calibri" w:cs="Times New Roman"/>
                <w:color w:val="3366CC"/>
              </w:rPr>
              <w:t>Historical Record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</w:tcPr>
          <w:p w:rsidR="00DA577B" w:rsidRDefault="00DA577B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DA577B" w:rsidTr="005D154C">
        <w:trPr>
          <w:cantSplit/>
          <w:trHeight w:val="216"/>
        </w:trPr>
        <w:tc>
          <w:tcPr>
            <w:tcW w:w="720" w:type="dxa"/>
            <w:tcBorders>
              <w:left w:val="nil"/>
              <w:bottom w:val="nil"/>
              <w:right w:val="single" w:sz="2" w:space="0" w:color="BFBFBF" w:themeColor="background1" w:themeShade="BF"/>
            </w:tcBorders>
          </w:tcPr>
          <w:p w:rsidR="00DA577B" w:rsidRDefault="00DA577B">
            <w:pPr>
              <w:pStyle w:val="Custom2"/>
              <w:rPr>
                <w:rFonts w:ascii="Calibri" w:hAnsi="Calibri"/>
                <w:bCs w:val="0"/>
              </w:rPr>
            </w:pPr>
            <w:r>
              <w:rPr>
                <w:rFonts w:ascii="Calibri" w:hAnsi="Calibri"/>
                <w:bCs w:val="0"/>
              </w:rPr>
              <w:t xml:space="preserve">  </w:t>
            </w:r>
          </w:p>
        </w:tc>
        <w:tc>
          <w:tcPr>
            <w:tcW w:w="9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A577B" w:rsidRDefault="00DA577B">
            <w:pPr>
              <w:rPr>
                <w:rFonts w:ascii="Calibri" w:hAnsi="Calibri" w:cs="Arial"/>
                <w:b/>
                <w:bCs/>
                <w:sz w:val="16"/>
              </w:rPr>
            </w:pPr>
            <w:r>
              <w:rPr>
                <w:rFonts w:ascii="Calibri" w:hAnsi="Calibri" w:cs="Arial"/>
                <w:b/>
                <w:bCs/>
                <w:sz w:val="16"/>
              </w:rPr>
              <w:t>Version</w:t>
            </w:r>
          </w:p>
        </w:tc>
        <w:tc>
          <w:tcPr>
            <w:tcW w:w="19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A577B" w:rsidRDefault="00DA577B">
            <w:pPr>
              <w:rPr>
                <w:rFonts w:ascii="Calibri" w:hAnsi="Calibri" w:cs="Arial"/>
                <w:b/>
                <w:bCs/>
                <w:sz w:val="16"/>
              </w:rPr>
            </w:pPr>
            <w:r>
              <w:rPr>
                <w:rFonts w:ascii="Calibri" w:hAnsi="Calibri" w:cs="Arial"/>
                <w:b/>
                <w:bCs/>
                <w:sz w:val="16"/>
              </w:rPr>
              <w:t>Written/Revised by:</w:t>
            </w:r>
          </w:p>
        </w:tc>
        <w:tc>
          <w:tcPr>
            <w:tcW w:w="16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A577B" w:rsidRDefault="00DA577B">
            <w:pPr>
              <w:rPr>
                <w:rFonts w:ascii="Calibri" w:hAnsi="Calibri" w:cs="Arial"/>
                <w:b/>
                <w:bCs/>
                <w:sz w:val="16"/>
              </w:rPr>
            </w:pPr>
            <w:r>
              <w:rPr>
                <w:rFonts w:ascii="Calibri" w:hAnsi="Calibri" w:cs="Arial"/>
                <w:b/>
                <w:bCs/>
                <w:sz w:val="16"/>
              </w:rPr>
              <w:t>Effective Date:</w:t>
            </w:r>
          </w:p>
        </w:tc>
        <w:tc>
          <w:tcPr>
            <w:tcW w:w="48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A577B" w:rsidRDefault="00DA577B">
            <w:pPr>
              <w:rPr>
                <w:rFonts w:ascii="Calibri" w:hAnsi="Calibri" w:cs="Arial"/>
                <w:b/>
                <w:bCs/>
                <w:sz w:val="16"/>
              </w:rPr>
            </w:pPr>
            <w:r>
              <w:rPr>
                <w:rFonts w:ascii="Calibri" w:hAnsi="Calibri" w:cs="Arial"/>
                <w:b/>
                <w:bCs/>
                <w:sz w:val="16"/>
              </w:rPr>
              <w:t>Summary of Revisions</w:t>
            </w:r>
          </w:p>
        </w:tc>
      </w:tr>
      <w:tr w:rsidR="00DA577B" w:rsidTr="005D154C">
        <w:trPr>
          <w:cantSplit/>
          <w:trHeight w:val="216"/>
        </w:trPr>
        <w:tc>
          <w:tcPr>
            <w:tcW w:w="720" w:type="dxa"/>
            <w:tcBorders>
              <w:left w:val="nil"/>
              <w:bottom w:val="nil"/>
              <w:right w:val="single" w:sz="2" w:space="0" w:color="BFBFBF" w:themeColor="background1" w:themeShade="BF"/>
            </w:tcBorders>
          </w:tcPr>
          <w:p w:rsidR="00DA577B" w:rsidRDefault="00DA577B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A577B" w:rsidRDefault="00DA577B">
            <w:pPr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1</w:t>
            </w:r>
          </w:p>
        </w:tc>
        <w:tc>
          <w:tcPr>
            <w:tcW w:w="19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A577B" w:rsidRDefault="00DA577B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P. Ackerman</w:t>
            </w:r>
          </w:p>
        </w:tc>
        <w:tc>
          <w:tcPr>
            <w:tcW w:w="16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A577B" w:rsidRDefault="005D154C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0</w:t>
            </w:r>
            <w:r w:rsidR="00235AB7">
              <w:rPr>
                <w:rFonts w:ascii="Calibri" w:hAnsi="Calibri" w:cs="Arial"/>
                <w:sz w:val="16"/>
              </w:rPr>
              <w:t>5.</w:t>
            </w:r>
            <w:r>
              <w:rPr>
                <w:rFonts w:ascii="Calibri" w:hAnsi="Calibri" w:cs="Arial"/>
                <w:sz w:val="16"/>
              </w:rPr>
              <w:t>0</w:t>
            </w:r>
            <w:r w:rsidR="00F243C5">
              <w:rPr>
                <w:rFonts w:ascii="Calibri" w:hAnsi="Calibri" w:cs="Arial"/>
                <w:sz w:val="16"/>
              </w:rPr>
              <w:t>6.2015</w:t>
            </w:r>
          </w:p>
        </w:tc>
        <w:tc>
          <w:tcPr>
            <w:tcW w:w="48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A577B" w:rsidRDefault="00DA577B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Initial Version</w:t>
            </w:r>
          </w:p>
        </w:tc>
      </w:tr>
      <w:tr w:rsidR="00DA577B" w:rsidTr="00066D2F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2" w:space="0" w:color="BFBFBF" w:themeColor="background1" w:themeShade="BF"/>
            </w:tcBorders>
          </w:tcPr>
          <w:p w:rsidR="00DA577B" w:rsidRDefault="00DA577B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A577B" w:rsidRDefault="005D154C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2</w:t>
            </w:r>
          </w:p>
        </w:tc>
        <w:tc>
          <w:tcPr>
            <w:tcW w:w="19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A577B" w:rsidRDefault="005D154C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P. Ackerman</w:t>
            </w:r>
          </w:p>
        </w:tc>
        <w:tc>
          <w:tcPr>
            <w:tcW w:w="16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A577B" w:rsidRDefault="005D154C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08.27.2016</w:t>
            </w:r>
          </w:p>
        </w:tc>
        <w:tc>
          <w:tcPr>
            <w:tcW w:w="48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A577B" w:rsidRDefault="005D154C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Reformatted for CMS upload; changed logo</w:t>
            </w:r>
          </w:p>
        </w:tc>
      </w:tr>
      <w:tr w:rsidR="00066D2F" w:rsidTr="003147A4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2" w:space="0" w:color="BFBFBF" w:themeColor="background1" w:themeShade="BF"/>
            </w:tcBorders>
          </w:tcPr>
          <w:p w:rsidR="00066D2F" w:rsidRDefault="00066D2F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66D2F" w:rsidRDefault="00066D2F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2</w:t>
            </w:r>
          </w:p>
        </w:tc>
        <w:tc>
          <w:tcPr>
            <w:tcW w:w="19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66D2F" w:rsidRDefault="00066D2F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J. Laramie</w:t>
            </w:r>
          </w:p>
        </w:tc>
        <w:tc>
          <w:tcPr>
            <w:tcW w:w="16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66D2F" w:rsidRDefault="00066D2F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08.27.2016</w:t>
            </w:r>
          </w:p>
        </w:tc>
        <w:tc>
          <w:tcPr>
            <w:tcW w:w="48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66D2F" w:rsidRDefault="00066D2F" w:rsidP="008A168A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Biennial review</w:t>
            </w:r>
            <w:r w:rsidR="008A168A">
              <w:rPr>
                <w:rFonts w:ascii="Calibri" w:hAnsi="Calibri" w:cs="Arial"/>
                <w:sz w:val="16"/>
              </w:rPr>
              <w:t>:</w:t>
            </w:r>
            <w:r>
              <w:rPr>
                <w:rFonts w:ascii="Calibri" w:hAnsi="Calibri" w:cs="Arial"/>
                <w:sz w:val="16"/>
              </w:rPr>
              <w:t xml:space="preserve"> </w:t>
            </w:r>
            <w:r w:rsidR="008A168A">
              <w:rPr>
                <w:rFonts w:ascii="Calibri" w:hAnsi="Calibri" w:cs="Arial"/>
                <w:sz w:val="16"/>
              </w:rPr>
              <w:t xml:space="preserve"> 01.11.2018</w:t>
            </w:r>
          </w:p>
        </w:tc>
      </w:tr>
      <w:tr w:rsidR="003147A4" w:rsidTr="006B7CEF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2" w:space="0" w:color="BFBFBF" w:themeColor="background1" w:themeShade="BF"/>
            </w:tcBorders>
          </w:tcPr>
          <w:p w:rsidR="003147A4" w:rsidRDefault="003147A4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3147A4" w:rsidRDefault="003147A4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3</w:t>
            </w:r>
          </w:p>
        </w:tc>
        <w:tc>
          <w:tcPr>
            <w:tcW w:w="19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3147A4" w:rsidRDefault="003147A4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J. Laramie</w:t>
            </w:r>
          </w:p>
        </w:tc>
        <w:tc>
          <w:tcPr>
            <w:tcW w:w="16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3147A4" w:rsidRDefault="003147A4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10/28/2019</w:t>
            </w:r>
          </w:p>
        </w:tc>
        <w:tc>
          <w:tcPr>
            <w:tcW w:w="48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3147A4" w:rsidRDefault="003147A4" w:rsidP="008A168A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 xml:space="preserve">Added flocked mini-tip NP swabs </w:t>
            </w:r>
          </w:p>
        </w:tc>
      </w:tr>
      <w:tr w:rsidR="006B7CEF" w:rsidTr="005D154C">
        <w:trPr>
          <w:cantSplit/>
          <w:trHeight w:val="216"/>
        </w:trPr>
        <w:tc>
          <w:tcPr>
            <w:tcW w:w="720" w:type="dxa"/>
            <w:tcBorders>
              <w:left w:val="nil"/>
              <w:bottom w:val="nil"/>
              <w:right w:val="single" w:sz="2" w:space="0" w:color="BFBFBF" w:themeColor="background1" w:themeShade="BF"/>
            </w:tcBorders>
          </w:tcPr>
          <w:p w:rsidR="006B7CEF" w:rsidRDefault="006B7CEF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B7CEF" w:rsidRDefault="006B7CEF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4</w:t>
            </w:r>
          </w:p>
        </w:tc>
        <w:tc>
          <w:tcPr>
            <w:tcW w:w="19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B7CEF" w:rsidRDefault="006B7CEF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J. Laramie</w:t>
            </w:r>
          </w:p>
        </w:tc>
        <w:tc>
          <w:tcPr>
            <w:tcW w:w="16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B7CEF" w:rsidRDefault="006B7CEF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1/21/2020</w:t>
            </w:r>
          </w:p>
        </w:tc>
        <w:tc>
          <w:tcPr>
            <w:tcW w:w="48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B7CEF" w:rsidRDefault="006B7CEF" w:rsidP="008A168A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 xml:space="preserve">Removed all sample types except Bronchs </w:t>
            </w:r>
          </w:p>
        </w:tc>
      </w:tr>
    </w:tbl>
    <w:p w:rsidR="00DA577B" w:rsidRDefault="00DA577B">
      <w:pPr>
        <w:pStyle w:val="Header"/>
        <w:tabs>
          <w:tab w:val="clear" w:pos="4320"/>
          <w:tab w:val="clear" w:pos="8640"/>
        </w:tabs>
        <w:rPr>
          <w:rFonts w:ascii="Calibri" w:hAnsi="Calibri"/>
          <w:sz w:val="16"/>
        </w:rPr>
      </w:pPr>
      <w:bookmarkStart w:id="0" w:name="_GoBack"/>
      <w:bookmarkEnd w:id="0"/>
    </w:p>
    <w:sectPr w:rsidR="00DA577B" w:rsidSect="003270E2">
      <w:headerReference w:type="default" r:id="rId16"/>
      <w:footerReference w:type="default" r:id="rId17"/>
      <w:pgSz w:w="12240" w:h="15840" w:code="1"/>
      <w:pgMar w:top="576" w:right="720" w:bottom="432" w:left="1152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FB8" w:rsidRDefault="00B24FB8" w:rsidP="00DA577B">
      <w:r>
        <w:separator/>
      </w:r>
    </w:p>
  </w:endnote>
  <w:endnote w:type="continuationSeparator" w:id="0">
    <w:p w:rsidR="00B24FB8" w:rsidRDefault="00B24FB8" w:rsidP="00DA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FB8" w:rsidRDefault="00B24FB8" w:rsidP="00CF3635">
    <w:pPr>
      <w:pStyle w:val="Footer"/>
      <w:tabs>
        <w:tab w:val="left" w:pos="9720"/>
      </w:tabs>
      <w:rPr>
        <w:rFonts w:ascii="Calibri" w:hAnsi="Calibri"/>
        <w:sz w:val="16"/>
      </w:rPr>
    </w:pP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  <w:t xml:space="preserve">Page </w:t>
    </w:r>
    <w:r w:rsidR="00183530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 w:rsidR="00183530">
      <w:rPr>
        <w:rFonts w:ascii="Calibri" w:hAnsi="Calibri"/>
        <w:sz w:val="18"/>
      </w:rPr>
      <w:fldChar w:fldCharType="separate"/>
    </w:r>
    <w:r w:rsidR="006B7CEF">
      <w:rPr>
        <w:rFonts w:ascii="Calibri" w:hAnsi="Calibri"/>
        <w:noProof/>
        <w:sz w:val="18"/>
      </w:rPr>
      <w:t>2</w:t>
    </w:r>
    <w:r w:rsidR="00183530"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 w:rsidR="00183530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 w:rsidR="00183530">
      <w:rPr>
        <w:rFonts w:ascii="Calibri" w:hAnsi="Calibri"/>
        <w:sz w:val="18"/>
      </w:rPr>
      <w:fldChar w:fldCharType="separate"/>
    </w:r>
    <w:r w:rsidR="006B7CEF">
      <w:rPr>
        <w:rFonts w:ascii="Calibri" w:hAnsi="Calibri"/>
        <w:noProof/>
        <w:sz w:val="18"/>
      </w:rPr>
      <w:t>3</w:t>
    </w:r>
    <w:r w:rsidR="00183530">
      <w:rPr>
        <w:rFonts w:ascii="Calibri" w:hAnsi="Calibr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FB8" w:rsidRDefault="00B24FB8" w:rsidP="00DA577B">
      <w:r>
        <w:separator/>
      </w:r>
    </w:p>
  </w:footnote>
  <w:footnote w:type="continuationSeparator" w:id="0">
    <w:p w:rsidR="00B24FB8" w:rsidRDefault="00B24FB8" w:rsidP="00DA5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4500"/>
      <w:gridCol w:w="5292"/>
    </w:tblGrid>
    <w:tr w:rsidR="00B24FB8">
      <w:trPr>
        <w:cantSplit/>
        <w:trHeight w:val="245"/>
      </w:trPr>
      <w:tc>
        <w:tcPr>
          <w:tcW w:w="4500" w:type="dxa"/>
        </w:tcPr>
        <w:p w:rsidR="00B24FB8" w:rsidRDefault="00B24FB8" w:rsidP="007D6049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 xml:space="preserve">Procedure: RVP Sample Handling and Storage                                                                                                                   </w:t>
          </w:r>
        </w:p>
      </w:tc>
      <w:tc>
        <w:tcPr>
          <w:tcW w:w="5292" w:type="dxa"/>
          <w:vMerge w:val="restart"/>
        </w:tcPr>
        <w:p w:rsidR="00B24FB8" w:rsidRDefault="00B24FB8" w:rsidP="005D154C">
          <w:pPr>
            <w:pStyle w:val="Header"/>
            <w:tabs>
              <w:tab w:val="clear" w:pos="8640"/>
            </w:tabs>
            <w:ind w:left="3312" w:hanging="3312"/>
          </w:pPr>
          <w:r>
            <w:t xml:space="preserve">                                                         </w:t>
          </w:r>
          <w:r w:rsidR="006B7CEF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2.25pt;height:30.75pt;visibility:visible">
                <v:imagedata r:id="rId1" o:title="Childrens_MN_2015_logo_RGB_of_PMS280-PMS2925_800x257"/>
              </v:shape>
            </w:pict>
          </w:r>
        </w:p>
      </w:tc>
    </w:tr>
    <w:tr w:rsidR="00B24FB8">
      <w:trPr>
        <w:cantSplit/>
        <w:trHeight w:val="245"/>
      </w:trPr>
      <w:tc>
        <w:tcPr>
          <w:tcW w:w="4500" w:type="dxa"/>
        </w:tcPr>
        <w:p w:rsidR="00B24FB8" w:rsidRDefault="006B7CEF" w:rsidP="005D154C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Document: MB 11.01 v4</w:t>
          </w:r>
        </w:p>
      </w:tc>
      <w:tc>
        <w:tcPr>
          <w:tcW w:w="5292" w:type="dxa"/>
          <w:vMerge/>
        </w:tcPr>
        <w:p w:rsidR="00B24FB8" w:rsidRDefault="00B24FB8">
          <w:pPr>
            <w:pStyle w:val="Header"/>
            <w:tabs>
              <w:tab w:val="clear" w:pos="8640"/>
            </w:tabs>
          </w:pPr>
        </w:p>
      </w:tc>
    </w:tr>
    <w:tr w:rsidR="00B24FB8">
      <w:trPr>
        <w:cantSplit/>
        <w:trHeight w:val="245"/>
      </w:trPr>
      <w:tc>
        <w:tcPr>
          <w:tcW w:w="4500" w:type="dxa"/>
        </w:tcPr>
        <w:p w:rsidR="00B24FB8" w:rsidRDefault="00B24FB8" w:rsidP="006B7CEF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 xml:space="preserve">Effective Date: </w:t>
          </w:r>
          <w:r w:rsidR="006B7CEF">
            <w:rPr>
              <w:rFonts w:ascii="Calibri" w:hAnsi="Calibri"/>
              <w:sz w:val="18"/>
            </w:rPr>
            <w:t>01.21.20</w:t>
          </w:r>
        </w:p>
      </w:tc>
      <w:tc>
        <w:tcPr>
          <w:tcW w:w="5292" w:type="dxa"/>
          <w:vMerge/>
        </w:tcPr>
        <w:p w:rsidR="00B24FB8" w:rsidRDefault="00B24FB8">
          <w:pPr>
            <w:pStyle w:val="Header"/>
            <w:tabs>
              <w:tab w:val="clear" w:pos="8640"/>
            </w:tabs>
          </w:pPr>
        </w:p>
      </w:tc>
    </w:tr>
  </w:tbl>
  <w:p w:rsidR="00B24FB8" w:rsidRDefault="00B24FB8">
    <w:pPr>
      <w:pStyle w:val="Header"/>
      <w:rPr>
        <w:rFonts w:ascii="Calibri" w:hAnsi="Calibri"/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4C00"/>
    <w:multiLevelType w:val="hybridMultilevel"/>
    <w:tmpl w:val="CA66324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05746E78"/>
    <w:multiLevelType w:val="hybridMultilevel"/>
    <w:tmpl w:val="6F28D6CA"/>
    <w:lvl w:ilvl="0" w:tplc="04090015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9181BB4"/>
    <w:multiLevelType w:val="hybridMultilevel"/>
    <w:tmpl w:val="F87AE6AA"/>
    <w:lvl w:ilvl="0" w:tplc="04090015">
      <w:start w:val="1"/>
      <w:numFmt w:val="upperLetter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099D01B8"/>
    <w:multiLevelType w:val="hybridMultilevel"/>
    <w:tmpl w:val="1B40E1B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EB538F"/>
    <w:multiLevelType w:val="hybridMultilevel"/>
    <w:tmpl w:val="C8D88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AC690A"/>
    <w:multiLevelType w:val="hybridMultilevel"/>
    <w:tmpl w:val="EEB4039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917839"/>
    <w:multiLevelType w:val="hybridMultilevel"/>
    <w:tmpl w:val="E128762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5E1C49"/>
    <w:multiLevelType w:val="hybridMultilevel"/>
    <w:tmpl w:val="85F69A3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345A31"/>
    <w:multiLevelType w:val="hybridMultilevel"/>
    <w:tmpl w:val="A9163D76"/>
    <w:lvl w:ilvl="0" w:tplc="6BBEE51E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F8244F"/>
    <w:multiLevelType w:val="hybridMultilevel"/>
    <w:tmpl w:val="5F26B23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C91FD3"/>
    <w:multiLevelType w:val="hybridMultilevel"/>
    <w:tmpl w:val="1CFAF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415785"/>
    <w:multiLevelType w:val="hybridMultilevel"/>
    <w:tmpl w:val="1E68001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97F2F2D"/>
    <w:multiLevelType w:val="hybridMultilevel"/>
    <w:tmpl w:val="30521EA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 w15:restartNumberingAfterBreak="0">
    <w:nsid w:val="29D7480C"/>
    <w:multiLevelType w:val="hybridMultilevel"/>
    <w:tmpl w:val="8EA858E0"/>
    <w:lvl w:ilvl="0" w:tplc="0BB8E61A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867F6"/>
    <w:multiLevelType w:val="hybridMultilevel"/>
    <w:tmpl w:val="4D02CA0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45B9E"/>
    <w:multiLevelType w:val="hybridMultilevel"/>
    <w:tmpl w:val="00D8A8F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 w15:restartNumberingAfterBreak="0">
    <w:nsid w:val="34975538"/>
    <w:multiLevelType w:val="hybridMultilevel"/>
    <w:tmpl w:val="393AB0D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350A0711"/>
    <w:multiLevelType w:val="hybridMultilevel"/>
    <w:tmpl w:val="7A6AAB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3E15B84"/>
    <w:multiLevelType w:val="hybridMultilevel"/>
    <w:tmpl w:val="23E0B872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4D0777"/>
    <w:multiLevelType w:val="hybridMultilevel"/>
    <w:tmpl w:val="32DA3C7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 w15:restartNumberingAfterBreak="0">
    <w:nsid w:val="48A102E6"/>
    <w:multiLevelType w:val="hybridMultilevel"/>
    <w:tmpl w:val="E350F936"/>
    <w:lvl w:ilvl="0" w:tplc="040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4E52781F"/>
    <w:multiLevelType w:val="hybridMultilevel"/>
    <w:tmpl w:val="08C01AC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EC49B4"/>
    <w:multiLevelType w:val="hybridMultilevel"/>
    <w:tmpl w:val="97DA2B06"/>
    <w:lvl w:ilvl="0" w:tplc="04090015">
      <w:start w:val="1"/>
      <w:numFmt w:val="upperLetter"/>
      <w:lvlText w:val="%1."/>
      <w:lvlJc w:val="left"/>
      <w:pPr>
        <w:tabs>
          <w:tab w:val="num" w:pos="9180"/>
        </w:tabs>
        <w:ind w:left="9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180"/>
        </w:tabs>
        <w:ind w:left="9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900"/>
        </w:tabs>
        <w:ind w:left="9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620"/>
        </w:tabs>
        <w:ind w:left="10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340"/>
        </w:tabs>
        <w:ind w:left="11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060"/>
        </w:tabs>
        <w:ind w:left="12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780"/>
        </w:tabs>
        <w:ind w:left="12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500"/>
        </w:tabs>
        <w:ind w:left="135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4220"/>
        </w:tabs>
        <w:ind w:left="14220" w:hanging="180"/>
      </w:pPr>
    </w:lvl>
  </w:abstractNum>
  <w:abstractNum w:abstractNumId="23" w15:restartNumberingAfterBreak="0">
    <w:nsid w:val="56247038"/>
    <w:multiLevelType w:val="hybridMultilevel"/>
    <w:tmpl w:val="B65EED06"/>
    <w:lvl w:ilvl="0" w:tplc="04090015">
      <w:start w:val="1"/>
      <w:numFmt w:val="upperLetter"/>
      <w:lvlText w:val="%1."/>
      <w:lvlJc w:val="left"/>
      <w:pPr>
        <w:tabs>
          <w:tab w:val="num" w:pos="5040"/>
        </w:tabs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4" w15:restartNumberingAfterBreak="0">
    <w:nsid w:val="587E202C"/>
    <w:multiLevelType w:val="hybridMultilevel"/>
    <w:tmpl w:val="CCBE479E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C572CCE"/>
    <w:multiLevelType w:val="hybridMultilevel"/>
    <w:tmpl w:val="1A4AF250"/>
    <w:lvl w:ilvl="0" w:tplc="19BEEA80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8916A8"/>
    <w:multiLevelType w:val="hybridMultilevel"/>
    <w:tmpl w:val="C738639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 w15:restartNumberingAfterBreak="0">
    <w:nsid w:val="5EC31A2B"/>
    <w:multiLevelType w:val="hybridMultilevel"/>
    <w:tmpl w:val="43125B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21C75"/>
    <w:multiLevelType w:val="hybridMultilevel"/>
    <w:tmpl w:val="DFDE03D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6B067D"/>
    <w:multiLevelType w:val="hybridMultilevel"/>
    <w:tmpl w:val="16BC6C4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FC0013"/>
    <w:multiLevelType w:val="hybridMultilevel"/>
    <w:tmpl w:val="16C85012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0C3DA3"/>
    <w:multiLevelType w:val="hybridMultilevel"/>
    <w:tmpl w:val="D1C29F1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2" w15:restartNumberingAfterBreak="0">
    <w:nsid w:val="694008A9"/>
    <w:multiLevelType w:val="hybridMultilevel"/>
    <w:tmpl w:val="EE1672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FC2389A"/>
    <w:multiLevelType w:val="hybridMultilevel"/>
    <w:tmpl w:val="44F4B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2F0F8B"/>
    <w:multiLevelType w:val="hybridMultilevel"/>
    <w:tmpl w:val="F37C6B7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3652E92"/>
    <w:multiLevelType w:val="hybridMultilevel"/>
    <w:tmpl w:val="9572BC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ED010A"/>
    <w:multiLevelType w:val="hybridMultilevel"/>
    <w:tmpl w:val="117C11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25943"/>
    <w:multiLevelType w:val="hybridMultilevel"/>
    <w:tmpl w:val="3E1C35E6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5"/>
  </w:num>
  <w:num w:numId="3">
    <w:abstractNumId w:val="30"/>
  </w:num>
  <w:num w:numId="4">
    <w:abstractNumId w:val="3"/>
  </w:num>
  <w:num w:numId="5">
    <w:abstractNumId w:val="29"/>
  </w:num>
  <w:num w:numId="6">
    <w:abstractNumId w:val="7"/>
  </w:num>
  <w:num w:numId="7">
    <w:abstractNumId w:val="0"/>
  </w:num>
  <w:num w:numId="8">
    <w:abstractNumId w:val="1"/>
  </w:num>
  <w:num w:numId="9">
    <w:abstractNumId w:val="21"/>
  </w:num>
  <w:num w:numId="10">
    <w:abstractNumId w:val="16"/>
  </w:num>
  <w:num w:numId="11">
    <w:abstractNumId w:val="24"/>
  </w:num>
  <w:num w:numId="12">
    <w:abstractNumId w:val="37"/>
  </w:num>
  <w:num w:numId="13">
    <w:abstractNumId w:val="9"/>
  </w:num>
  <w:num w:numId="14">
    <w:abstractNumId w:val="12"/>
  </w:num>
  <w:num w:numId="15">
    <w:abstractNumId w:val="26"/>
  </w:num>
  <w:num w:numId="16">
    <w:abstractNumId w:val="2"/>
  </w:num>
  <w:num w:numId="17">
    <w:abstractNumId w:val="23"/>
  </w:num>
  <w:num w:numId="18">
    <w:abstractNumId w:val="22"/>
  </w:num>
  <w:num w:numId="19">
    <w:abstractNumId w:val="34"/>
  </w:num>
  <w:num w:numId="20">
    <w:abstractNumId w:val="15"/>
  </w:num>
  <w:num w:numId="21">
    <w:abstractNumId w:val="31"/>
  </w:num>
  <w:num w:numId="22">
    <w:abstractNumId w:val="18"/>
  </w:num>
  <w:num w:numId="23">
    <w:abstractNumId w:val="19"/>
  </w:num>
  <w:num w:numId="24">
    <w:abstractNumId w:val="32"/>
  </w:num>
  <w:num w:numId="25">
    <w:abstractNumId w:val="17"/>
  </w:num>
  <w:num w:numId="26">
    <w:abstractNumId w:val="33"/>
  </w:num>
  <w:num w:numId="27">
    <w:abstractNumId w:val="6"/>
  </w:num>
  <w:num w:numId="28">
    <w:abstractNumId w:val="5"/>
  </w:num>
  <w:num w:numId="29">
    <w:abstractNumId w:val="25"/>
  </w:num>
  <w:num w:numId="30">
    <w:abstractNumId w:val="8"/>
  </w:num>
  <w:num w:numId="31">
    <w:abstractNumId w:val="14"/>
  </w:num>
  <w:num w:numId="32">
    <w:abstractNumId w:val="4"/>
  </w:num>
  <w:num w:numId="33">
    <w:abstractNumId w:val="28"/>
  </w:num>
  <w:num w:numId="34">
    <w:abstractNumId w:val="27"/>
  </w:num>
  <w:num w:numId="35">
    <w:abstractNumId w:val="36"/>
  </w:num>
  <w:num w:numId="36">
    <w:abstractNumId w:val="13"/>
  </w:num>
  <w:num w:numId="37">
    <w:abstractNumId w:val="11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4411"/>
    <w:rsid w:val="000072C3"/>
    <w:rsid w:val="00066D2F"/>
    <w:rsid w:val="0008675F"/>
    <w:rsid w:val="000A6AB3"/>
    <w:rsid w:val="000B6394"/>
    <w:rsid w:val="001360E8"/>
    <w:rsid w:val="00183530"/>
    <w:rsid w:val="001D4235"/>
    <w:rsid w:val="001D4411"/>
    <w:rsid w:val="001F74E1"/>
    <w:rsid w:val="00235AB7"/>
    <w:rsid w:val="00237C54"/>
    <w:rsid w:val="003147A4"/>
    <w:rsid w:val="003270E2"/>
    <w:rsid w:val="003A6B89"/>
    <w:rsid w:val="005275E1"/>
    <w:rsid w:val="005730A1"/>
    <w:rsid w:val="005C4AB7"/>
    <w:rsid w:val="005D154C"/>
    <w:rsid w:val="00690A1B"/>
    <w:rsid w:val="006B7CEF"/>
    <w:rsid w:val="00700071"/>
    <w:rsid w:val="00740C28"/>
    <w:rsid w:val="007948C2"/>
    <w:rsid w:val="007D6049"/>
    <w:rsid w:val="007D7CC7"/>
    <w:rsid w:val="008A168A"/>
    <w:rsid w:val="008E1168"/>
    <w:rsid w:val="009A3B7B"/>
    <w:rsid w:val="00A10116"/>
    <w:rsid w:val="00A64EB0"/>
    <w:rsid w:val="00B24FB8"/>
    <w:rsid w:val="00B722C2"/>
    <w:rsid w:val="00C13CBA"/>
    <w:rsid w:val="00C95466"/>
    <w:rsid w:val="00CC7B98"/>
    <w:rsid w:val="00CF3635"/>
    <w:rsid w:val="00D423F0"/>
    <w:rsid w:val="00DA577B"/>
    <w:rsid w:val="00DF43AE"/>
    <w:rsid w:val="00EA409F"/>
    <w:rsid w:val="00F243C5"/>
    <w:rsid w:val="00FC0666"/>
    <w:rsid w:val="00FF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  <w15:docId w15:val="{AF5B8380-ECC6-4210-81D8-762ECE13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0E2"/>
    <w:rPr>
      <w:sz w:val="24"/>
      <w:szCs w:val="24"/>
    </w:rPr>
  </w:style>
  <w:style w:type="paragraph" w:styleId="Heading1">
    <w:name w:val="heading 1"/>
    <w:basedOn w:val="Normal"/>
    <w:next w:val="Normal"/>
    <w:qFormat/>
    <w:rsid w:val="003270E2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3270E2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3270E2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3270E2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3270E2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3270E2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3270E2"/>
    <w:pPr>
      <w:keepNext/>
      <w:spacing w:line="360" w:lineRule="auto"/>
      <w:jc w:val="center"/>
      <w:outlineLvl w:val="6"/>
    </w:pPr>
    <w:rPr>
      <w:rFonts w:ascii="Calibri" w:hAnsi="Calibri"/>
      <w:b/>
      <w:bCs/>
      <w:sz w:val="18"/>
    </w:rPr>
  </w:style>
  <w:style w:type="paragraph" w:styleId="Heading8">
    <w:name w:val="heading 8"/>
    <w:basedOn w:val="Normal"/>
    <w:next w:val="Normal"/>
    <w:qFormat/>
    <w:rsid w:val="003270E2"/>
    <w:pPr>
      <w:keepNext/>
      <w:outlineLvl w:val="7"/>
    </w:pPr>
    <w:rPr>
      <w:rFonts w:ascii="Calibri" w:hAnsi="Calibri" w:cs="Arial"/>
      <w:b/>
      <w:bCs/>
      <w:color w:val="3366CC"/>
      <w:sz w:val="18"/>
    </w:rPr>
  </w:style>
  <w:style w:type="paragraph" w:styleId="Heading9">
    <w:name w:val="heading 9"/>
    <w:basedOn w:val="Normal"/>
    <w:next w:val="Normal"/>
    <w:qFormat/>
    <w:rsid w:val="003270E2"/>
    <w:pPr>
      <w:keepNext/>
      <w:pBdr>
        <w:bottom w:val="single" w:sz="12" w:space="1" w:color="C0C0C0"/>
      </w:pBdr>
      <w:outlineLvl w:val="8"/>
    </w:pPr>
    <w:rPr>
      <w:rFonts w:ascii="Calibri" w:hAnsi="Calibri"/>
      <w:b/>
      <w:bCs/>
      <w:color w:val="3366CC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270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270E2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3270E2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3270E2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3270E2"/>
    <w:rPr>
      <w:color w:val="800080"/>
      <w:u w:val="single"/>
    </w:rPr>
  </w:style>
  <w:style w:type="paragraph" w:customStyle="1" w:styleId="Custom2">
    <w:name w:val="Custom 2"/>
    <w:basedOn w:val="Normal"/>
    <w:rsid w:val="003270E2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3270E2"/>
    <w:pPr>
      <w:autoSpaceDE w:val="0"/>
      <w:autoSpaceDN w:val="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6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6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F36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F3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an.childrensmn.org/Manuals/Lab/SOP/MolBio/Safety/212201.pdf" TargetMode="External"/><Relationship Id="rId13" Type="http://schemas.openxmlformats.org/officeDocument/2006/relationships/hyperlink" Target="http://khan.childrensmn.org/Manuals/Policy/600/033257.as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han.childrensmn.org/Manuals/Lab/SOP/MolBio/SpecMgt/212197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ildrensmn.org/References/Lab/Index.php?view=folder&amp;folder=microbiovir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han.childrensmn.org/Manuals/Policy/600/033257.asp" TargetMode="External"/><Relationship Id="rId10" Type="http://schemas.openxmlformats.org/officeDocument/2006/relationships/hyperlink" Target="http://khan.childrensmn.org/Manuals/Lab/SOP/MolBio/Safety/212201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khan.childrensmn.org/Manuals/Lab/SOP/MolBio/EngCtl/212209.pdf" TargetMode="External"/><Relationship Id="rId14" Type="http://schemas.openxmlformats.org/officeDocument/2006/relationships/hyperlink" Target="http://khan.childrensmn.org/Manuals/Lab/SOP/MolBio/SpecMgt/212198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D3D82-AEF4-45C8-9084-73E4D5837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4734</CharactersWithSpaces>
  <SharedDoc>false</SharedDoc>
  <HLinks>
    <vt:vector size="30" baseType="variant">
      <vt:variant>
        <vt:i4>589910</vt:i4>
      </vt:variant>
      <vt:variant>
        <vt:i4>9</vt:i4>
      </vt:variant>
      <vt:variant>
        <vt:i4>0</vt:i4>
      </vt:variant>
      <vt:variant>
        <vt:i4>5</vt:i4>
      </vt:variant>
      <vt:variant>
        <vt:lpwstr>..\MB001 Specimen Management\MB001.1 Specimen Management in Molecular.doc</vt:lpwstr>
      </vt:variant>
      <vt:variant>
        <vt:lpwstr/>
      </vt:variant>
      <vt:variant>
        <vt:i4>6881341</vt:i4>
      </vt:variant>
      <vt:variant>
        <vt:i4>6</vt:i4>
      </vt:variant>
      <vt:variant>
        <vt:i4>0</vt:i4>
      </vt:variant>
      <vt:variant>
        <vt:i4>5</vt:i4>
      </vt:variant>
      <vt:variant>
        <vt:lpwstr>..\MB001 Specimen Management\MB001.2 Rejection Criteria.doc</vt:lpwstr>
      </vt:variant>
      <vt:variant>
        <vt:lpwstr/>
      </vt:variant>
      <vt:variant>
        <vt:i4>589910</vt:i4>
      </vt:variant>
      <vt:variant>
        <vt:i4>3</vt:i4>
      </vt:variant>
      <vt:variant>
        <vt:i4>0</vt:i4>
      </vt:variant>
      <vt:variant>
        <vt:i4>5</vt:i4>
      </vt:variant>
      <vt:variant>
        <vt:lpwstr>..\MB001 Specimen Management\MB001.1 Specimen Management in Molecular.doc</vt:lpwstr>
      </vt:variant>
      <vt:variant>
        <vt:lpwstr/>
      </vt:variant>
      <vt:variant>
        <vt:i4>2621475</vt:i4>
      </vt:variant>
      <vt:variant>
        <vt:i4>0</vt:i4>
      </vt:variant>
      <vt:variant>
        <vt:i4>0</vt:i4>
      </vt:variant>
      <vt:variant>
        <vt:i4>5</vt:i4>
      </vt:variant>
      <vt:variant>
        <vt:lpwstr>http://www.childrensmn.org/Manuals/Lab/MicroBioViral/189175.asp</vt:lpwstr>
      </vt:variant>
      <vt:variant>
        <vt:lpwstr/>
      </vt:variant>
      <vt:variant>
        <vt:i4>65541</vt:i4>
      </vt:variant>
      <vt:variant>
        <vt:i4>5400</vt:i4>
      </vt:variant>
      <vt:variant>
        <vt:i4>1025</vt:i4>
      </vt:variant>
      <vt:variant>
        <vt:i4>1</vt:i4>
      </vt:variant>
      <vt:variant>
        <vt:lpwstr>K:\Children's graphic\1 Children's logo 2007\Children's with tagline\JPEG\Children's logo_DeliveringNextGenerationCare.jpg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Julie Laramie</cp:lastModifiedBy>
  <cp:revision>8</cp:revision>
  <cp:lastPrinted>2015-06-29T20:22:00Z</cp:lastPrinted>
  <dcterms:created xsi:type="dcterms:W3CDTF">2018-01-11T18:40:00Z</dcterms:created>
  <dcterms:modified xsi:type="dcterms:W3CDTF">2019-12-24T18:53:00Z</dcterms:modified>
</cp:coreProperties>
</file>