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7"/>
        <w:gridCol w:w="1440"/>
        <w:gridCol w:w="2700"/>
        <w:gridCol w:w="1803"/>
        <w:gridCol w:w="3422"/>
        <w:gridCol w:w="2699"/>
        <w:gridCol w:w="2699"/>
      </w:tblGrid>
      <w:tr w:rsidR="00B817FF" w:rsidTr="0030593F">
        <w:trPr>
          <w:gridAfter w:val="2"/>
          <w:wAfter w:w="5398" w:type="dxa"/>
          <w:cantSplit/>
        </w:trPr>
        <w:tc>
          <w:tcPr>
            <w:tcW w:w="11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7FF" w:rsidRDefault="00E84C25" w:rsidP="00B817FF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Gene</w:t>
            </w:r>
            <w:r w:rsidR="00B817FF">
              <w:rPr>
                <w:rFonts w:ascii="Arial" w:hAnsi="Arial"/>
                <w:color w:val="0000FF"/>
              </w:rPr>
              <w:t xml:space="preserve">Xpert Maintenance </w:t>
            </w:r>
          </w:p>
          <w:p w:rsidR="00B817FF" w:rsidRDefault="00B817FF" w:rsidP="0030593F">
            <w:pPr>
              <w:pStyle w:val="Custom"/>
            </w:pPr>
          </w:p>
        </w:tc>
      </w:tr>
      <w:tr w:rsidR="00B817FF" w:rsidTr="0030593F">
        <w:trPr>
          <w:gridAfter w:val="2"/>
          <w:wAfter w:w="5398" w:type="dxa"/>
          <w:cantSplit/>
          <w:trHeight w:val="10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</w:rPr>
            </w:pPr>
          </w:p>
          <w:p w:rsidR="00B817FF" w:rsidRDefault="00B817FF" w:rsidP="0030593F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This procedure provides instructions for maintenance tasks performed on the GeneXpert system.  </w:t>
            </w:r>
          </w:p>
        </w:tc>
      </w:tr>
      <w:tr w:rsidR="00B817FF" w:rsidTr="0030593F">
        <w:trPr>
          <w:gridAfter w:val="2"/>
          <w:wAfter w:w="5398" w:type="dxa"/>
          <w:cantSplit/>
          <w:trHeight w:val="33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65" w:type="dxa"/>
            <w:gridSpan w:val="4"/>
            <w:tcBorders>
              <w:top w:val="nil"/>
              <w:left w:val="nil"/>
              <w:right w:val="nil"/>
            </w:tcBorders>
          </w:tcPr>
          <w:p w:rsidR="00B817FF" w:rsidRDefault="00B817FF" w:rsidP="0030593F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  <w:p w:rsidR="00B817FF" w:rsidRDefault="00B817FF" w:rsidP="0030593F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This procedure applies to technical staff</w:t>
            </w:r>
            <w:r w:rsidR="002364D1">
              <w:rPr>
                <w:rFonts w:ascii="Arial" w:hAnsi="Arial"/>
                <w:sz w:val="20"/>
              </w:rPr>
              <w:t xml:space="preserve"> performing testing on the GeneXpert</w:t>
            </w:r>
            <w:r>
              <w:rPr>
                <w:rFonts w:ascii="Arial" w:hAnsi="Arial"/>
                <w:sz w:val="20"/>
              </w:rPr>
              <w:t>.</w:t>
            </w:r>
          </w:p>
          <w:p w:rsidR="00B817FF" w:rsidRDefault="00B817FF" w:rsidP="0030593F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B817FF" w:rsidRDefault="00B817FF" w:rsidP="0030593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  <w:p w:rsidR="00B817FF" w:rsidRPr="00E16FFC" w:rsidRDefault="00B817FF" w:rsidP="0030593F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16FFC">
              <w:rPr>
                <w:rFonts w:ascii="Arial" w:hAnsi="Arial" w:cs="Arial"/>
                <w:sz w:val="20"/>
                <w:szCs w:val="20"/>
              </w:rPr>
              <w:t xml:space="preserve">Microbiologists/virologists are subject to occupational risks associated with specimen handling. Refer to the safety policies located in the safety section of the </w:t>
            </w:r>
            <w:r w:rsidRPr="005B2D76">
              <w:rPr>
                <w:rFonts w:ascii="Arial" w:hAnsi="Arial" w:cs="Arial"/>
                <w:i/>
                <w:sz w:val="20"/>
                <w:szCs w:val="20"/>
                <w:u w:val="single"/>
              </w:rPr>
              <w:t>Microbiology</w:t>
            </w:r>
            <w:r w:rsidRPr="00E16FF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5B2D76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 w:rsidRPr="00E16FFC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5B2D76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Virology Policy </w:t>
            </w:r>
            <w:r w:rsidRPr="00E16FFC">
              <w:rPr>
                <w:rFonts w:ascii="Arial" w:hAnsi="Arial" w:cs="Arial"/>
                <w:i/>
                <w:sz w:val="20"/>
                <w:szCs w:val="20"/>
                <w:u w:val="single"/>
              </w:rPr>
              <w:t>Manual</w:t>
            </w:r>
            <w:r w:rsidRPr="00E16FF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B817FF" w:rsidRPr="00E16FFC" w:rsidRDefault="00B817FF" w:rsidP="00B817FF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iCs/>
                <w:sz w:val="20"/>
                <w:szCs w:val="20"/>
              </w:rPr>
              <w:t>Biohazard Containment</w:t>
            </w:r>
          </w:p>
          <w:p w:rsidR="00B817FF" w:rsidRPr="00E16FFC" w:rsidRDefault="00B817FF" w:rsidP="00B817FF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iCs/>
                <w:sz w:val="20"/>
                <w:szCs w:val="20"/>
              </w:rPr>
              <w:t>Safety in the Microbiology/Virology Laboratory</w:t>
            </w:r>
          </w:p>
          <w:p w:rsidR="00B817FF" w:rsidRPr="00E16FFC" w:rsidRDefault="00B817FF" w:rsidP="00B817FF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sz w:val="20"/>
                <w:szCs w:val="20"/>
              </w:rPr>
              <w:t>Biohazardous Spills</w:t>
            </w:r>
          </w:p>
          <w:p w:rsidR="00B817FF" w:rsidRPr="005B2D76" w:rsidRDefault="00B817FF" w:rsidP="0030593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9365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  <w:p w:rsidR="00B817FF" w:rsidRDefault="00B817FF" w:rsidP="00B817FF">
            <w:pPr>
              <w:jc w:val="left"/>
              <w:rPr>
                <w:rFonts w:ascii="Arial" w:hAnsi="Arial"/>
                <w:sz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4"/>
              <w:gridCol w:w="3045"/>
              <w:gridCol w:w="3045"/>
            </w:tblGrid>
            <w:tr w:rsidR="00B817FF" w:rsidTr="0030593F">
              <w:tc>
                <w:tcPr>
                  <w:tcW w:w="3044" w:type="dxa"/>
                </w:tcPr>
                <w:p w:rsidR="00B817FF" w:rsidRDefault="00B817FF" w:rsidP="0030593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Reagents</w:t>
                  </w:r>
                </w:p>
              </w:tc>
              <w:tc>
                <w:tcPr>
                  <w:tcW w:w="3045" w:type="dxa"/>
                </w:tcPr>
                <w:p w:rsidR="00B817FF" w:rsidRDefault="00B817FF" w:rsidP="0030593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Supplies</w:t>
                  </w:r>
                </w:p>
              </w:tc>
              <w:tc>
                <w:tcPr>
                  <w:tcW w:w="3045" w:type="dxa"/>
                </w:tcPr>
                <w:p w:rsidR="00B817FF" w:rsidRDefault="00B817FF" w:rsidP="0030593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Equipment</w:t>
                  </w:r>
                </w:p>
              </w:tc>
            </w:tr>
            <w:tr w:rsidR="00B817FF" w:rsidTr="0030593F">
              <w:tc>
                <w:tcPr>
                  <w:tcW w:w="3044" w:type="dxa"/>
                </w:tcPr>
                <w:p w:rsidR="00B817FF" w:rsidRDefault="00B817FF" w:rsidP="0030593F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10% bleach</w:t>
                  </w:r>
                </w:p>
                <w:p w:rsidR="00B817FF" w:rsidRPr="000823A8" w:rsidRDefault="00B817FF" w:rsidP="0030593F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70% ethanol</w:t>
                  </w:r>
                </w:p>
              </w:tc>
              <w:tc>
                <w:tcPr>
                  <w:tcW w:w="3045" w:type="dxa"/>
                </w:tcPr>
                <w:p w:rsidR="00B817FF" w:rsidRDefault="00B817FF" w:rsidP="00B817FF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Lint free wipes</w:t>
                  </w:r>
                </w:p>
                <w:p w:rsidR="0030593F" w:rsidRDefault="0030593F" w:rsidP="00B817FF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Paper towels </w:t>
                  </w:r>
                </w:p>
                <w:p w:rsidR="00B817FF" w:rsidRPr="00B817FF" w:rsidRDefault="00B817FF" w:rsidP="00B817FF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USB thumb drive</w:t>
                  </w:r>
                </w:p>
              </w:tc>
              <w:tc>
                <w:tcPr>
                  <w:tcW w:w="3045" w:type="dxa"/>
                </w:tcPr>
                <w:p w:rsidR="00B817FF" w:rsidRDefault="00B817FF" w:rsidP="0030593F">
                  <w:pPr>
                    <w:pStyle w:val="NoSpacing"/>
                    <w:numPr>
                      <w:ilvl w:val="0"/>
                      <w:numId w:val="2"/>
                    </w:numPr>
                    <w:ind w:left="72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Fan filters</w:t>
                  </w:r>
                </w:p>
              </w:tc>
            </w:tr>
          </w:tbl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797" w:type="dxa"/>
          <w:wAfter w:w="5398" w:type="dxa"/>
          <w:cantSplit/>
          <w:trHeight w:val="230"/>
        </w:trPr>
        <w:tc>
          <w:tcPr>
            <w:tcW w:w="9365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Tr="0030593F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DD0C55" w:rsidRDefault="00DD0C55" w:rsidP="0030593F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B817FF" w:rsidRDefault="00DD0C55" w:rsidP="0030593F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Dail</w:t>
            </w:r>
            <w:r w:rsidR="00B817FF" w:rsidRPr="00B817FF">
              <w:rPr>
                <w:rFonts w:ascii="Arial" w:hAnsi="Arial"/>
                <w:b/>
                <w:sz w:val="20"/>
                <w:u w:val="single"/>
              </w:rPr>
              <w:t>y Maintenance</w:t>
            </w:r>
          </w:p>
          <w:p w:rsidR="00845AE2" w:rsidRDefault="00DD0C55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Cleaning work area: </w:t>
            </w:r>
          </w:p>
          <w:p w:rsidR="00845AE2" w:rsidRDefault="00DD0C55" w:rsidP="00845AE2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0"/>
              </w:rPr>
            </w:pPr>
            <w:r w:rsidRPr="00845AE2">
              <w:rPr>
                <w:rFonts w:ascii="Arial" w:hAnsi="Arial"/>
                <w:sz w:val="20"/>
              </w:rPr>
              <w:t xml:space="preserve">Clean work area before and after use.  </w:t>
            </w:r>
          </w:p>
          <w:p w:rsidR="00845AE2" w:rsidRDefault="00DD0C55" w:rsidP="00845AE2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0"/>
              </w:rPr>
            </w:pPr>
            <w:r w:rsidRPr="00845AE2">
              <w:rPr>
                <w:rFonts w:ascii="Arial" w:hAnsi="Arial"/>
                <w:sz w:val="20"/>
              </w:rPr>
              <w:t>Wipe with 10% bleach</w:t>
            </w:r>
            <w:r w:rsidR="00845AE2">
              <w:rPr>
                <w:rFonts w:ascii="Arial" w:hAnsi="Arial"/>
                <w:sz w:val="20"/>
              </w:rPr>
              <w:t>.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Wait 2 minutes. </w:t>
            </w:r>
          </w:p>
          <w:p w:rsidR="00DD0C55" w:rsidRDefault="00845AE2" w:rsidP="00845AE2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</w:t>
            </w:r>
            <w:r w:rsidR="0030593F" w:rsidRPr="00845AE2">
              <w:rPr>
                <w:rFonts w:ascii="Arial" w:hAnsi="Arial"/>
                <w:sz w:val="20"/>
              </w:rPr>
              <w:t>ollow</w:t>
            </w:r>
            <w:r w:rsidR="00DD0C55" w:rsidRPr="00845AE2">
              <w:rPr>
                <w:rFonts w:ascii="Arial" w:hAnsi="Arial"/>
                <w:sz w:val="20"/>
              </w:rPr>
              <w:t xml:space="preserve"> with 70% ethanol. </w:t>
            </w:r>
          </w:p>
          <w:p w:rsidR="002364D1" w:rsidRDefault="002364D1" w:rsidP="002364D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Clean GeneXpert counter at end of day</w:t>
            </w:r>
          </w:p>
          <w:p w:rsidR="002364D1" w:rsidRDefault="002364D1" w:rsidP="002364D1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 w:val="20"/>
              </w:rPr>
            </w:pPr>
            <w:r w:rsidRPr="00845AE2">
              <w:rPr>
                <w:rFonts w:ascii="Arial" w:hAnsi="Arial"/>
                <w:sz w:val="20"/>
              </w:rPr>
              <w:t>Wipe with 10% bleach</w:t>
            </w:r>
            <w:r>
              <w:rPr>
                <w:rFonts w:ascii="Arial" w:hAnsi="Arial"/>
                <w:sz w:val="20"/>
              </w:rPr>
              <w:t>.</w:t>
            </w:r>
          </w:p>
          <w:p w:rsidR="002364D1" w:rsidRDefault="002364D1" w:rsidP="002364D1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Wait 2 minutes. </w:t>
            </w:r>
          </w:p>
          <w:p w:rsidR="002364D1" w:rsidRDefault="002364D1" w:rsidP="002364D1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</w:t>
            </w:r>
            <w:r w:rsidRPr="00845AE2">
              <w:rPr>
                <w:rFonts w:ascii="Arial" w:hAnsi="Arial"/>
                <w:sz w:val="20"/>
              </w:rPr>
              <w:t xml:space="preserve">ollow with 70% ethanol. </w:t>
            </w:r>
          </w:p>
          <w:p w:rsidR="002364D1" w:rsidRDefault="002364D1" w:rsidP="002364D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Discard used cartridge</w:t>
            </w:r>
          </w:p>
          <w:p w:rsidR="002364D1" w:rsidRPr="002364D1" w:rsidRDefault="002364D1" w:rsidP="002364D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Close all module doors </w:t>
            </w:r>
          </w:p>
          <w:p w:rsidR="00DD0C55" w:rsidRPr="00B817FF" w:rsidRDefault="00DD0C55" w:rsidP="0030593F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sz w:val="20"/>
                <w:u w:val="single"/>
              </w:rPr>
            </w:pPr>
            <w:r w:rsidRPr="00B817FF">
              <w:rPr>
                <w:rFonts w:ascii="Arial" w:hAnsi="Arial"/>
                <w:b/>
                <w:sz w:val="20"/>
                <w:u w:val="single"/>
              </w:rPr>
              <w:t>Weekly Maintenance</w:t>
            </w:r>
          </w:p>
          <w:p w:rsidR="00845AE2" w:rsidRDefault="00DD0C55" w:rsidP="0030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Power down the GeneXpert instrument and computer: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845AE2" w:rsidRDefault="00DD0C55" w:rsidP="00845AE2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20"/>
              </w:rPr>
            </w:pPr>
            <w:r w:rsidRPr="00845AE2">
              <w:rPr>
                <w:rFonts w:ascii="Arial" w:hAnsi="Arial"/>
                <w:sz w:val="20"/>
              </w:rPr>
              <w:t xml:space="preserve">Shut down the computer from the start menu first, then switch off the instrument (CBA).  </w:t>
            </w:r>
          </w:p>
          <w:p w:rsidR="00845AE2" w:rsidRDefault="00DD0C55" w:rsidP="00845AE2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20"/>
              </w:rPr>
            </w:pPr>
            <w:r w:rsidRPr="00845AE2">
              <w:rPr>
                <w:rFonts w:ascii="Arial" w:hAnsi="Arial"/>
                <w:sz w:val="20"/>
              </w:rPr>
              <w:t xml:space="preserve">Wait 5 minutes.  </w:t>
            </w:r>
          </w:p>
          <w:p w:rsidR="00DD0C55" w:rsidRPr="00845AE2" w:rsidRDefault="00DD0C55" w:rsidP="00845AE2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20"/>
              </w:rPr>
            </w:pPr>
            <w:r w:rsidRPr="00845AE2">
              <w:rPr>
                <w:rFonts w:ascii="Arial" w:hAnsi="Arial"/>
                <w:sz w:val="20"/>
              </w:rPr>
              <w:t>Power on the analyzer before turning the computer back on (ABC).</w:t>
            </w:r>
          </w:p>
          <w:p w:rsidR="00DD0C55" w:rsidRPr="00B817FF" w:rsidRDefault="00DD0C55" w:rsidP="0030593F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B817FF" w:rsidRDefault="00B817FF" w:rsidP="00B817FF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  <w:r w:rsidRPr="00B817FF">
              <w:rPr>
                <w:rFonts w:ascii="Arial" w:hAnsi="Arial"/>
                <w:b/>
                <w:sz w:val="20"/>
                <w:u w:val="single"/>
              </w:rPr>
              <w:t xml:space="preserve">Monthly Maintenance </w:t>
            </w:r>
          </w:p>
          <w:p w:rsidR="00DD0C55" w:rsidRDefault="00DD0C55" w:rsidP="00B817F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 and Purge tests:</w:t>
            </w:r>
          </w:p>
          <w:p w:rsidR="00037C2B" w:rsidRDefault="00037C2B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Log into the system.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 the GeneXpert System window, on the </w:t>
            </w:r>
            <w:r>
              <w:rPr>
                <w:rFonts w:ascii="Arial" w:hAnsi="Arial"/>
                <w:b/>
                <w:sz w:val="20"/>
              </w:rPr>
              <w:t>Data Management</w:t>
            </w:r>
            <w:r>
              <w:rPr>
                <w:rFonts w:ascii="Arial" w:hAnsi="Arial"/>
                <w:sz w:val="20"/>
              </w:rPr>
              <w:t xml:space="preserve"> menu, click </w:t>
            </w:r>
            <w:r>
              <w:rPr>
                <w:rFonts w:ascii="Arial" w:hAnsi="Arial"/>
                <w:b/>
                <w:sz w:val="20"/>
              </w:rPr>
              <w:t>Archive Test.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Sele</w:t>
            </w:r>
            <w:r w:rsidR="00037C2B">
              <w:rPr>
                <w:rFonts w:ascii="Arial" w:hAnsi="Arial"/>
                <w:sz w:val="20"/>
              </w:rPr>
              <w:t>ct the tests to be archived from the previous month</w:t>
            </w:r>
            <w:r>
              <w:rPr>
                <w:rFonts w:ascii="Arial" w:hAnsi="Arial"/>
                <w:sz w:val="20"/>
              </w:rPr>
              <w:t>.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Select </w:t>
            </w:r>
            <w:r>
              <w:rPr>
                <w:rFonts w:ascii="Arial" w:hAnsi="Arial"/>
                <w:b/>
                <w:sz w:val="20"/>
              </w:rPr>
              <w:t>Purge selected Tests from List After Archiving</w:t>
            </w:r>
            <w:r>
              <w:rPr>
                <w:rFonts w:ascii="Arial" w:hAnsi="Arial"/>
                <w:sz w:val="20"/>
              </w:rPr>
              <w:t>.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Click </w:t>
            </w:r>
            <w:r>
              <w:rPr>
                <w:rFonts w:ascii="Arial" w:hAnsi="Arial"/>
                <w:b/>
                <w:sz w:val="20"/>
              </w:rPr>
              <w:t>OK</w:t>
            </w:r>
            <w:r>
              <w:rPr>
                <w:rFonts w:ascii="Arial" w:hAnsi="Arial"/>
                <w:sz w:val="20"/>
              </w:rPr>
              <w:t xml:space="preserve"> and confirm the archive and purge request.  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Click </w:t>
            </w:r>
            <w:r>
              <w:rPr>
                <w:rFonts w:ascii="Arial" w:hAnsi="Arial"/>
                <w:b/>
                <w:sz w:val="20"/>
              </w:rPr>
              <w:t>Proceed</w:t>
            </w:r>
            <w:r>
              <w:rPr>
                <w:rFonts w:ascii="Arial" w:hAnsi="Arial"/>
                <w:sz w:val="20"/>
              </w:rPr>
              <w:t>.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Select the folder in which to store the archive (</w:t>
            </w:r>
            <w:r w:rsidRPr="003431D1">
              <w:rPr>
                <w:rFonts w:ascii="Arial" w:hAnsi="Arial"/>
                <w:b/>
                <w:sz w:val="20"/>
              </w:rPr>
              <w:t>.gxx</w:t>
            </w:r>
            <w:r w:rsidR="00305514">
              <w:rPr>
                <w:rFonts w:ascii="Arial" w:hAnsi="Arial"/>
                <w:b/>
                <w:sz w:val="20"/>
              </w:rPr>
              <w:t xml:space="preserve"> or .nxx</w:t>
            </w:r>
            <w:r>
              <w:rPr>
                <w:rFonts w:ascii="Arial" w:hAnsi="Arial"/>
                <w:sz w:val="20"/>
              </w:rPr>
              <w:t xml:space="preserve">) file. </w:t>
            </w:r>
          </w:p>
          <w:p w:rsidR="003431D1" w:rsidRDefault="003431D1" w:rsidP="003431D1">
            <w:pPr>
              <w:pStyle w:val="ListParagraph"/>
              <w:numPr>
                <w:ilvl w:val="1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Windows (C:) -&gt; GeneXpert -&gt; </w:t>
            </w:r>
            <w:r w:rsidR="00EB4298">
              <w:rPr>
                <w:rFonts w:ascii="Arial" w:hAnsi="Arial"/>
                <w:sz w:val="20"/>
              </w:rPr>
              <w:t>Export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Rename the file according to the </w:t>
            </w:r>
            <w:r w:rsidRPr="003431D1">
              <w:rPr>
                <w:rFonts w:ascii="Arial" w:hAnsi="Arial"/>
                <w:b/>
                <w:sz w:val="20"/>
              </w:rPr>
              <w:t>month and year</w:t>
            </w:r>
            <w:r w:rsidR="003431D1" w:rsidRPr="003431D1">
              <w:rPr>
                <w:rFonts w:ascii="Arial" w:hAnsi="Arial"/>
                <w:b/>
                <w:sz w:val="20"/>
              </w:rPr>
              <w:t xml:space="preserve"> of the results </w:t>
            </w:r>
            <w:r w:rsidR="003431D1">
              <w:rPr>
                <w:rFonts w:ascii="Arial" w:hAnsi="Arial"/>
                <w:b/>
                <w:sz w:val="20"/>
              </w:rPr>
              <w:t>that are being archived</w:t>
            </w:r>
            <w:r>
              <w:rPr>
                <w:rFonts w:ascii="Arial" w:hAnsi="Arial"/>
                <w:sz w:val="20"/>
              </w:rPr>
              <w:t xml:space="preserve">. </w:t>
            </w:r>
          </w:p>
          <w:p w:rsidR="003431D1" w:rsidRDefault="003431D1" w:rsidP="003431D1">
            <w:pPr>
              <w:pStyle w:val="ListParagraph"/>
              <w:numPr>
                <w:ilvl w:val="1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NOTE: leave as a (.gxx</w:t>
            </w:r>
            <w:r w:rsidR="00305514">
              <w:rPr>
                <w:rFonts w:ascii="Arial" w:hAnsi="Arial"/>
                <w:sz w:val="20"/>
              </w:rPr>
              <w:t xml:space="preserve"> or .nxx</w:t>
            </w:r>
            <w:r>
              <w:rPr>
                <w:rFonts w:ascii="Arial" w:hAnsi="Arial"/>
                <w:sz w:val="20"/>
              </w:rPr>
              <w:t>) file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Click </w:t>
            </w:r>
            <w:r>
              <w:rPr>
                <w:rFonts w:ascii="Arial" w:hAnsi="Arial"/>
                <w:b/>
                <w:sz w:val="20"/>
              </w:rPr>
              <w:t>Save</w:t>
            </w:r>
            <w:r>
              <w:rPr>
                <w:rFonts w:ascii="Arial" w:hAnsi="Arial"/>
                <w:sz w:val="20"/>
              </w:rPr>
              <w:t xml:space="preserve">. 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The Archive Test(s) dialog box will be displayed once archiving is complete.  Click </w:t>
            </w:r>
            <w:r>
              <w:rPr>
                <w:rFonts w:ascii="Arial" w:hAnsi="Arial"/>
                <w:b/>
                <w:sz w:val="20"/>
              </w:rPr>
              <w:t>OK</w:t>
            </w:r>
            <w:r>
              <w:rPr>
                <w:rFonts w:ascii="Arial" w:hAnsi="Arial"/>
                <w:sz w:val="20"/>
              </w:rPr>
              <w:t xml:space="preserve">. </w:t>
            </w:r>
          </w:p>
          <w:p w:rsidR="00845AE2" w:rsidRP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The Purge Tests(s) dialog box will appear.  Click </w:t>
            </w:r>
            <w:r>
              <w:rPr>
                <w:rFonts w:ascii="Arial" w:hAnsi="Arial"/>
                <w:b/>
                <w:sz w:val="20"/>
              </w:rPr>
              <w:t>Yes</w:t>
            </w:r>
            <w:r>
              <w:rPr>
                <w:rFonts w:ascii="Arial" w:hAnsi="Arial"/>
                <w:sz w:val="20"/>
              </w:rPr>
              <w:t xml:space="preserve"> to confirm. </w:t>
            </w:r>
            <w:bookmarkStart w:id="0" w:name="_GoBack"/>
            <w:bookmarkEnd w:id="0"/>
          </w:p>
          <w:p w:rsidR="0030593F" w:rsidRDefault="0030593F" w:rsidP="00B817FF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30593F" w:rsidRDefault="0030593F" w:rsidP="00B817F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Replace Fan Filters:</w:t>
            </w:r>
          </w:p>
          <w:p w:rsidR="0030593F" w:rsidRPr="00E05DD6" w:rsidRDefault="0030593F" w:rsidP="0030593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5DD6">
              <w:rPr>
                <w:rFonts w:ascii="Arial" w:hAnsi="Arial" w:cs="Arial"/>
                <w:sz w:val="20"/>
                <w:szCs w:val="20"/>
              </w:rPr>
              <w:t>Power down the computer and analyzer.</w:t>
            </w:r>
          </w:p>
          <w:p w:rsidR="00E05DD6" w:rsidRPr="00E05DD6" w:rsidRDefault="0030593F" w:rsidP="0030593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Gently take the fan filter guard</w:t>
            </w:r>
            <w:r w:rsidR="00E05DD6"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s</w:t>
            </w:r>
            <w:r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off by unsnapping the guard from the fan housing</w:t>
            </w:r>
            <w:r w:rsidR="00E05DD6"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.</w:t>
            </w:r>
          </w:p>
          <w:p w:rsidR="00E05DD6" w:rsidRPr="00E05DD6" w:rsidRDefault="00E05DD6" w:rsidP="0030593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Remove dirty filter.</w:t>
            </w:r>
          </w:p>
          <w:p w:rsidR="00E05DD6" w:rsidRPr="00E05DD6" w:rsidRDefault="00E05DD6" w:rsidP="00E05DD6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Run the filter under water, set on paper towels, and allow to air dry overnight. </w:t>
            </w:r>
          </w:p>
          <w:p w:rsidR="00E05DD6" w:rsidRPr="00E05DD6" w:rsidRDefault="00E05DD6" w:rsidP="00E05DD6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Place a clean filter into the fan filter guards.</w:t>
            </w:r>
          </w:p>
          <w:p w:rsidR="00E05DD6" w:rsidRPr="00E05DD6" w:rsidRDefault="00E05DD6" w:rsidP="00E05DD6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Position the fan filter guard and filter into place as a unit. </w:t>
            </w:r>
          </w:p>
          <w:p w:rsidR="0030593F" w:rsidRPr="00E05DD6" w:rsidRDefault="00E05DD6" w:rsidP="00E05DD6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Press the sides and bottom of the guard firmly onto the fan housing until the grip snaps securely onto the fan. </w:t>
            </w:r>
          </w:p>
          <w:p w:rsidR="00DD0C55" w:rsidRDefault="00DD0C55" w:rsidP="00B817FF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</w:p>
          <w:p w:rsidR="00DD0C55" w:rsidRPr="00B817FF" w:rsidRDefault="00DD0C55" w:rsidP="00B817FF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sz w:val="20"/>
                <w:u w:val="single"/>
              </w:rPr>
            </w:pPr>
            <w:r w:rsidRPr="00B817FF">
              <w:rPr>
                <w:rFonts w:ascii="Arial" w:hAnsi="Arial"/>
                <w:b/>
                <w:sz w:val="20"/>
                <w:u w:val="single"/>
              </w:rPr>
              <w:t xml:space="preserve">Quarterly Maintenance </w:t>
            </w:r>
          </w:p>
          <w:p w:rsidR="00DD0C55" w:rsidRDefault="00DD0C55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Clean plunger rod and cartridge bays:</w:t>
            </w:r>
          </w:p>
          <w:p w:rsidR="00DF3631" w:rsidRDefault="00DF3631" w:rsidP="00DF363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Ensure that there are no cartridges in any of the modules.</w:t>
            </w:r>
          </w:p>
          <w:p w:rsidR="00DF3631" w:rsidRDefault="00DF3631" w:rsidP="00DF363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 the GeneXpert System window, click the </w:t>
            </w:r>
            <w:r>
              <w:rPr>
                <w:rFonts w:ascii="Arial" w:hAnsi="Arial"/>
                <w:b/>
                <w:sz w:val="20"/>
              </w:rPr>
              <w:t>Maintenance</w:t>
            </w:r>
            <w:r>
              <w:rPr>
                <w:rFonts w:ascii="Arial" w:hAnsi="Arial"/>
                <w:sz w:val="20"/>
              </w:rPr>
              <w:t xml:space="preserve"> icon</w:t>
            </w:r>
          </w:p>
          <w:p w:rsidR="00DF3631" w:rsidRDefault="00DF3631" w:rsidP="00DF363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Click on </w:t>
            </w:r>
            <w:r>
              <w:rPr>
                <w:rFonts w:ascii="Arial" w:hAnsi="Arial"/>
                <w:b/>
                <w:sz w:val="20"/>
              </w:rPr>
              <w:t xml:space="preserve">Maintenance </w:t>
            </w:r>
            <w:r>
              <w:rPr>
                <w:rFonts w:ascii="Arial" w:hAnsi="Arial"/>
                <w:sz w:val="20"/>
              </w:rPr>
              <w:t xml:space="preserve">on the Menu Bar, select </w:t>
            </w:r>
            <w:r>
              <w:rPr>
                <w:rFonts w:ascii="Arial" w:hAnsi="Arial"/>
                <w:b/>
                <w:sz w:val="20"/>
              </w:rPr>
              <w:t>Plunger Rod Maintenance</w:t>
            </w:r>
            <w:r>
              <w:rPr>
                <w:rFonts w:ascii="Arial" w:hAnsi="Arial"/>
                <w:sz w:val="20"/>
              </w:rPr>
              <w:t xml:space="preserve">. </w:t>
            </w:r>
          </w:p>
          <w:p w:rsidR="00DF3631" w:rsidRDefault="00DF3631" w:rsidP="00DF363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Click on Wipe with 10% bleach followed with 70% ethanol.</w:t>
            </w:r>
          </w:p>
          <w:p w:rsidR="00DF3631" w:rsidRDefault="00DF3631" w:rsidP="00DF363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Click on </w:t>
            </w:r>
            <w:r>
              <w:rPr>
                <w:rFonts w:ascii="Arial" w:hAnsi="Arial"/>
                <w:b/>
                <w:sz w:val="20"/>
              </w:rPr>
              <w:t xml:space="preserve">Clean All </w:t>
            </w:r>
            <w:r>
              <w:rPr>
                <w:rFonts w:ascii="Arial" w:hAnsi="Arial"/>
                <w:sz w:val="20"/>
              </w:rPr>
              <w:t xml:space="preserve">in the dialog box.  </w:t>
            </w:r>
          </w:p>
          <w:p w:rsidR="00DF3631" w:rsidRPr="00DF3631" w:rsidRDefault="00DF3631" w:rsidP="00DF363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The Plunger Rod cleaning dialog box will be displayed – click </w:t>
            </w:r>
            <w:r>
              <w:rPr>
                <w:rFonts w:ascii="Arial" w:hAnsi="Arial"/>
                <w:b/>
                <w:sz w:val="20"/>
              </w:rPr>
              <w:t>OK.</w:t>
            </w:r>
          </w:p>
          <w:p w:rsidR="00DF3631" w:rsidRDefault="00DF3631" w:rsidP="00DF363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Clean the plunger rods and cartridge bays:</w:t>
            </w:r>
          </w:p>
          <w:p w:rsidR="00DF3631" w:rsidRDefault="00DF3631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Thoroughly moisten a lint-free wipe with 10% bleach.</w:t>
            </w:r>
          </w:p>
          <w:p w:rsidR="00DF3631" w:rsidRDefault="00DF3631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Vigorously wipe the plunger rod with the lint-free wipe.  </w:t>
            </w:r>
          </w:p>
          <w:p w:rsidR="00DF3631" w:rsidRDefault="00DF3631" w:rsidP="00DF3631">
            <w:pPr>
              <w:pStyle w:val="ListParagraph"/>
              <w:ind w:left="14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NOTE: Wipe hard enough to remove the black debris that accumulate on the rod. </w:t>
            </w:r>
          </w:p>
          <w:p w:rsidR="00DF3631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Using the same wipe: wipe the walls, ceiling, corners and edges of the cartridge bay, then wipe the inside of the door and top lip of the door. 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Discard the wipe.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Wait 2 minutes. 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Using a new lint-free wipe, complete the cleaning process again. 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Wait 2 minutes. 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Using a new lint-free wipe, complete the cleaning process again. 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Wait  2 minutes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Thoroughly moisten a lint-free wipe with 70% ethanol.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Use the lint-free wipe to remove all residual bleach by following the same cleaning process as listed above. 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Once all plunger rods and cartridge bays have been cleaned, return to the Plunger Maintenance dialog box and select the </w:t>
            </w:r>
            <w:r>
              <w:rPr>
                <w:rFonts w:ascii="Arial" w:hAnsi="Arial"/>
                <w:b/>
                <w:sz w:val="20"/>
              </w:rPr>
              <w:t>Move Up</w:t>
            </w:r>
            <w:r>
              <w:rPr>
                <w:rFonts w:ascii="Arial" w:hAnsi="Arial"/>
                <w:sz w:val="20"/>
              </w:rPr>
              <w:t xml:space="preserve"> button. 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Click </w:t>
            </w:r>
            <w:r>
              <w:rPr>
                <w:rFonts w:ascii="Arial" w:hAnsi="Arial"/>
                <w:b/>
                <w:sz w:val="20"/>
              </w:rPr>
              <w:t xml:space="preserve">Close </w:t>
            </w:r>
            <w:r>
              <w:rPr>
                <w:rFonts w:ascii="Arial" w:hAnsi="Arial"/>
                <w:sz w:val="20"/>
              </w:rPr>
              <w:t xml:space="preserve">to close the Plunger Maintenance dialog box. 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Make sure all module doors in the instrument are shut.  </w:t>
            </w:r>
          </w:p>
          <w:p w:rsidR="0030593F" w:rsidRDefault="0030593F" w:rsidP="0030593F">
            <w:pPr>
              <w:pStyle w:val="ListParagraph"/>
              <w:rPr>
                <w:rFonts w:ascii="Arial" w:hAnsi="Arial"/>
                <w:sz w:val="20"/>
              </w:rPr>
            </w:pPr>
          </w:p>
          <w:p w:rsidR="0030593F" w:rsidRPr="00DF3631" w:rsidRDefault="0030593F" w:rsidP="0030593F">
            <w:pPr>
              <w:pStyle w:val="ListParagraph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lastRenderedPageBreak/>
              <w:drawing>
                <wp:inline distT="0" distB="0" distL="0" distR="0">
                  <wp:extent cx="3076575" cy="243840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4262" t="19160" r="22787" b="136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0C55" w:rsidRDefault="00DD0C55" w:rsidP="0030593F">
            <w:pPr>
              <w:rPr>
                <w:rFonts w:ascii="Arial" w:hAnsi="Arial"/>
                <w:b/>
                <w:sz w:val="20"/>
              </w:rPr>
            </w:pPr>
          </w:p>
          <w:p w:rsidR="00845AE2" w:rsidRDefault="00DD0C55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Clean instrument surfaces:</w:t>
            </w:r>
            <w:r w:rsidR="00DF3631">
              <w:rPr>
                <w:rFonts w:ascii="Arial" w:hAnsi="Arial"/>
                <w:b/>
                <w:sz w:val="20"/>
              </w:rPr>
              <w:t xml:space="preserve"> </w:t>
            </w:r>
          </w:p>
          <w:p w:rsidR="00DD0C55" w:rsidRPr="00845AE2" w:rsidRDefault="00DF3631" w:rsidP="00845AE2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0"/>
              </w:rPr>
            </w:pPr>
            <w:r w:rsidRPr="00845AE2">
              <w:rPr>
                <w:rFonts w:ascii="Arial" w:hAnsi="Arial"/>
                <w:sz w:val="20"/>
              </w:rPr>
              <w:t>Wipe with 70% ethanol.</w:t>
            </w:r>
          </w:p>
          <w:p w:rsidR="00DD0C55" w:rsidRDefault="00DD0C55" w:rsidP="0030593F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DD0C55" w:rsidRPr="00B817FF" w:rsidRDefault="00DD0C55" w:rsidP="0030593F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B817FF" w:rsidRDefault="00473450" w:rsidP="0030593F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 xml:space="preserve">Yearly Maintenance </w:t>
            </w:r>
          </w:p>
          <w:p w:rsidR="00DD0C55" w:rsidRPr="00DD0C55" w:rsidRDefault="00DF3631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Perform</w:t>
            </w:r>
            <w:r w:rsidR="00DD0C55" w:rsidRPr="00DD0C55">
              <w:rPr>
                <w:rFonts w:ascii="Arial" w:hAnsi="Arial"/>
                <w:b/>
                <w:sz w:val="20"/>
              </w:rPr>
              <w:t xml:space="preserve"> annual instrument maintenance:</w:t>
            </w:r>
          </w:p>
          <w:p w:rsidR="00042503" w:rsidRPr="00042503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425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Cepheid recommends that the system be checked for proper calibration on an</w:t>
            </w:r>
          </w:p>
          <w:p w:rsidR="00042503" w:rsidRPr="00042503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425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annual basis. Based upon the usage and care of each system, calibration checks may be</w:t>
            </w:r>
          </w:p>
          <w:p w:rsidR="00042503" w:rsidRPr="00042503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425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recommended more frequently. </w:t>
            </w:r>
          </w:p>
          <w:p w:rsidR="00042503" w:rsidRPr="00042503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  <w:p w:rsidR="002364D1" w:rsidRDefault="002364D1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Request Xpert check kit 2 months prior to calibration expiration (12 months from last calibration check date).  Contact Tech Support or Field Specialist (Carolyn.Anderson@cepheid.com).</w:t>
            </w:r>
          </w:p>
          <w:p w:rsidR="002364D1" w:rsidRDefault="002364D1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  <w:p w:rsidR="00042503" w:rsidRPr="00042503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425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The Cepheid Field Service Engineer or customer will perform the calibration checks</w:t>
            </w:r>
          </w:p>
          <w:p w:rsidR="00042503" w:rsidRPr="00042503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425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during annual maintenance or by the field service engineer if responding to a module</w:t>
            </w:r>
          </w:p>
          <w:p w:rsidR="00DD0C55" w:rsidRPr="00042503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425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failure. </w:t>
            </w:r>
          </w:p>
          <w:p w:rsidR="00DD0C55" w:rsidRPr="00B817FF" w:rsidRDefault="00DD0C55" w:rsidP="0030593F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sz w:val="20"/>
                <w:u w:val="single"/>
              </w:rPr>
            </w:pPr>
            <w:r w:rsidRPr="00B817FF">
              <w:rPr>
                <w:rFonts w:ascii="Arial" w:hAnsi="Arial"/>
                <w:b/>
                <w:sz w:val="20"/>
                <w:u w:val="single"/>
              </w:rPr>
              <w:t xml:space="preserve">As Necessary </w:t>
            </w:r>
          </w:p>
          <w:p w:rsidR="00DF3631" w:rsidRDefault="00807190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Generate a</w:t>
            </w:r>
            <w:r w:rsidR="00DF3631">
              <w:rPr>
                <w:rFonts w:ascii="Arial" w:hAnsi="Arial"/>
                <w:b/>
                <w:sz w:val="20"/>
              </w:rPr>
              <w:t xml:space="preserve"> system log report:</w:t>
            </w:r>
          </w:p>
          <w:p w:rsidR="00042503" w:rsidRPr="00477FBD" w:rsidRDefault="00042503" w:rsidP="003059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2503" w:rsidRPr="00477FBD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The System Log reports can be used to provide incidents of instrument module self-tests</w:t>
            </w:r>
          </w:p>
          <w:p w:rsidR="00042503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and errors to Cepheid when a module failure has been encountered.</w:t>
            </w:r>
          </w:p>
          <w:p w:rsidR="00807190" w:rsidRDefault="00807190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  <w:p w:rsidR="00807190" w:rsidRPr="00477FBD" w:rsidRDefault="00807190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To generate a system log report:</w:t>
            </w:r>
          </w:p>
          <w:p w:rsidR="00F46F3D" w:rsidRPr="00477FBD" w:rsidRDefault="00F46F3D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  <w:p w:rsidR="00F46F3D" w:rsidRPr="00477FBD" w:rsidRDefault="00042503" w:rsidP="0004250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In the GeneXpert Dx System window, click </w:t>
            </w: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Reports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on the menu bar, and then click</w:t>
            </w:r>
            <w:r w:rsidR="00F46F3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System Log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F46F3D" w:rsidRPr="00477FBD" w:rsidRDefault="00042503" w:rsidP="0004250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Specify the following criteria to view the trends of interest:</w:t>
            </w:r>
          </w:p>
          <w:p w:rsidR="00F46F3D" w:rsidRPr="00477FBD" w:rsidRDefault="00F46F3D" w:rsidP="00F46F3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Date Range</w:t>
            </w:r>
          </w:p>
          <w:p w:rsidR="00F46F3D" w:rsidRPr="00477FBD" w:rsidRDefault="00042503" w:rsidP="00F46F3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All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—Select to include all of the records.</w:t>
            </w:r>
          </w:p>
          <w:p w:rsidR="00F46F3D" w:rsidRPr="00477FBD" w:rsidRDefault="00042503" w:rsidP="00F46F3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Select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—Select to filter the records by specifying a range of dates. Entries</w:t>
            </w:r>
            <w:r w:rsidR="00F46F3D" w:rsidRPr="00477FBD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older than 1 year are automatically removed.</w:t>
            </w:r>
          </w:p>
          <w:p w:rsidR="00F46F3D" w:rsidRPr="00477FBD" w:rsidRDefault="00042503" w:rsidP="00F46F3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Modules:</w:t>
            </w:r>
          </w:p>
          <w:p w:rsidR="00F46F3D" w:rsidRPr="00477FBD" w:rsidRDefault="00042503" w:rsidP="00F46F3D">
            <w:pPr>
              <w:pStyle w:val="ListParagraph"/>
              <w:numPr>
                <w:ilvl w:val="1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Currently Connected Modules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— Displays m</w:t>
            </w:r>
            <w:r w:rsidR="00F46F3D" w:rsidRPr="00477FBD">
              <w:rPr>
                <w:rFonts w:ascii="Arial" w:eastAsiaTheme="minorHAnsi" w:hAnsi="Arial" w:cs="Arial"/>
                <w:sz w:val="20"/>
                <w:szCs w:val="20"/>
              </w:rPr>
              <w:t xml:space="preserve">odules that are connected to the 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system and are currently shown on Check Status screen. This is the default</w:t>
            </w:r>
            <w:r w:rsidR="00F46F3D" w:rsidRPr="00477FBD">
              <w:rPr>
                <w:rFonts w:ascii="Arial" w:eastAsiaTheme="minorHAnsi" w:hAnsi="Arial" w:cs="Arial"/>
                <w:sz w:val="20"/>
                <w:szCs w:val="20"/>
              </w:rPr>
              <w:t xml:space="preserve"> option</w:t>
            </w:r>
          </w:p>
          <w:p w:rsidR="00042503" w:rsidRPr="00477FBD" w:rsidRDefault="00042503" w:rsidP="00042503">
            <w:pPr>
              <w:pStyle w:val="ListParagraph"/>
              <w:numPr>
                <w:ilvl w:val="1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All Logged Modules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—Displays all modules which have self-test or error</w:t>
            </w:r>
            <w:r w:rsidR="00F46F3D" w:rsidRPr="00477FBD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entries in this system databa</w:t>
            </w:r>
            <w:r w:rsidR="00F46F3D" w:rsidRPr="00477FBD">
              <w:rPr>
                <w:rFonts w:ascii="Arial" w:eastAsiaTheme="minorHAnsi" w:hAnsi="Arial" w:cs="Arial"/>
                <w:sz w:val="20"/>
                <w:szCs w:val="20"/>
              </w:rPr>
              <w:t>se within the last 1 year (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allows technical</w:t>
            </w:r>
            <w:r w:rsidR="00F46F3D" w:rsidRPr="00477FBD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>support to obtain self-test/error entries for a module that is no longer</w:t>
            </w:r>
            <w:r w:rsidR="00F46F3D" w:rsidRPr="00477FBD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connected to the system</w:t>
            </w:r>
            <w:r w:rsidR="00F46F3D" w:rsidRPr="00477FBD">
              <w:rPr>
                <w:rFonts w:ascii="Arial" w:eastAsiaTheme="minorHAnsi" w:hAnsi="Arial" w:cs="Arial"/>
                <w:sz w:val="20"/>
                <w:szCs w:val="20"/>
              </w:rPr>
              <w:t>)</w:t>
            </w:r>
            <w:r w:rsidR="004956B5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  <w:p w:rsidR="00F46F3D" w:rsidRPr="00477FBD" w:rsidRDefault="00042503" w:rsidP="0004250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 list of modules is displayed in the table. Select the module to be included</w:t>
            </w:r>
            <w:r w:rsidR="00F46F3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in the system by selecting the individual modules one-by-one, or by using</w:t>
            </w:r>
            <w:r w:rsidR="00F46F3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one of the </w:t>
            </w:r>
            <w:r w:rsidR="00F46F3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available buttons.</w:t>
            </w:r>
          </w:p>
          <w:p w:rsidR="00F46F3D" w:rsidRPr="00477FBD" w:rsidRDefault="00F46F3D" w:rsidP="00F46F3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Select the preference for </w:t>
            </w:r>
            <w:r w:rsidR="00042503"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Show:</w:t>
            </w:r>
          </w:p>
          <w:p w:rsidR="00F46F3D" w:rsidRPr="00477FBD" w:rsidRDefault="00042503" w:rsidP="00F46F3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Errors Only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—Displays only error entries in the generated report file.</w:t>
            </w:r>
          </w:p>
          <w:p w:rsidR="00F46F3D" w:rsidRPr="00477FBD" w:rsidRDefault="00042503" w:rsidP="00042503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All Entries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—Displays all self-test entries and error entries in the report.</w:t>
            </w:r>
          </w:p>
          <w:p w:rsidR="00F46F3D" w:rsidRPr="00477FBD" w:rsidRDefault="00042503" w:rsidP="0004250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When you finish selecting the log criteria, click one of the following buttons:</w:t>
            </w:r>
          </w:p>
          <w:p w:rsidR="00F46F3D" w:rsidRPr="00477FBD" w:rsidRDefault="00042503" w:rsidP="0004250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Generate Report File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—Creates a PDF file and saves it to the location yo</w:t>
            </w:r>
            <w:r w:rsidR="00F46F3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u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specify.</w:t>
            </w:r>
          </w:p>
          <w:p w:rsidR="00477FBD" w:rsidRPr="00477FBD" w:rsidRDefault="00042503" w:rsidP="0004250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Click the </w:t>
            </w: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Generate Report File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button on the System Log Report screen (see</w:t>
            </w:r>
            <w:r w:rsidR="00477FB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to create the PDF file of the test report. The Generate Report</w:t>
            </w:r>
            <w:r w:rsidR="00477FB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File dialog box will appear, which enables a file to be saved to a specified</w:t>
            </w:r>
            <w:r w:rsidR="00477FB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location. Click </w:t>
            </w: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Save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after navigating to the specific location.</w:t>
            </w:r>
          </w:p>
          <w:p w:rsidR="00042503" w:rsidRPr="00477FBD" w:rsidRDefault="00042503" w:rsidP="0004250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Preview PDF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—Creates a PDF file and displays the file in the Adobe Reader</w:t>
            </w:r>
            <w:r w:rsidR="00477FB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window. The PDF file can be saved and printed from the</w:t>
            </w:r>
            <w:r w:rsidR="00477FB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Adobe Reader software.</w:t>
            </w:r>
          </w:p>
          <w:p w:rsidR="00042503" w:rsidRPr="00477FBD" w:rsidRDefault="00042503" w:rsidP="0004250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After printing the System Log report, click </w:t>
            </w: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Close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to close the System Log Report</w:t>
            </w:r>
            <w:r w:rsidR="00477FB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window.</w:t>
            </w:r>
          </w:p>
          <w:p w:rsidR="00DF3631" w:rsidRDefault="00DF3631" w:rsidP="0030593F">
            <w:pPr>
              <w:rPr>
                <w:rFonts w:ascii="Arial" w:hAnsi="Arial"/>
                <w:b/>
                <w:sz w:val="20"/>
              </w:rPr>
            </w:pPr>
          </w:p>
          <w:p w:rsidR="00DF3631" w:rsidRPr="00DF3631" w:rsidRDefault="00DF3631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Back up database:</w:t>
            </w:r>
          </w:p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  <w:p w:rsidR="00807190" w:rsidRPr="00807190" w:rsidRDefault="00807190" w:rsidP="00807190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The entire database should be backed up periodically and store the backup on a different</w:t>
            </w:r>
          </w:p>
          <w:p w:rsidR="00807190" w:rsidRPr="00807190" w:rsidRDefault="00807190" w:rsidP="00807190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computer or on a different storage medium. </w:t>
            </w:r>
          </w:p>
          <w:p w:rsidR="00807190" w:rsidRPr="00807190" w:rsidRDefault="00807190" w:rsidP="00807190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  <w:p w:rsidR="00807190" w:rsidRPr="00807190" w:rsidRDefault="00807190" w:rsidP="00807190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To back up the database:</w:t>
            </w:r>
          </w:p>
          <w:p w:rsidR="00807190" w:rsidRPr="00807190" w:rsidRDefault="00807190" w:rsidP="0080719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Select </w:t>
            </w:r>
            <w:r w:rsidRPr="0080719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Database Backup </w:t>
            </w: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on the Database Management window.</w:t>
            </w:r>
          </w:p>
          <w:p w:rsidR="00807190" w:rsidRPr="00807190" w:rsidRDefault="00807190" w:rsidP="0080719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Click </w:t>
            </w:r>
            <w:r w:rsidRPr="0080719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Proceed</w:t>
            </w: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.</w:t>
            </w:r>
          </w:p>
          <w:p w:rsidR="00807190" w:rsidRPr="00807190" w:rsidRDefault="00807190" w:rsidP="0080719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Locate and select the folder in which you want to store the backup file, type a name for the backup file (or use the default file name), and then click </w:t>
            </w:r>
            <w:r w:rsidRPr="0080719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Save. </w:t>
            </w:r>
          </w:p>
          <w:p w:rsidR="00807190" w:rsidRPr="00807190" w:rsidRDefault="00807190" w:rsidP="0080719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The backup process creates a .zip file in the location you specified. </w:t>
            </w:r>
          </w:p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</w:tr>
      <w:tr w:rsidR="00B817FF" w:rsidTr="00816C9A">
        <w:trPr>
          <w:gridAfter w:val="2"/>
          <w:wAfter w:w="5398" w:type="dxa"/>
          <w:cantSplit/>
          <w:trHeight w:val="105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Result Reporting</w:t>
            </w: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B817FF" w:rsidRDefault="00B817FF" w:rsidP="0030593F">
            <w:pPr>
              <w:pStyle w:val="Heading"/>
              <w:jc w:val="left"/>
              <w:rPr>
                <w:rFonts w:ascii="Arial" w:hAnsi="Arial"/>
                <w:b w:val="0"/>
                <w:sz w:val="20"/>
              </w:rPr>
            </w:pPr>
          </w:p>
          <w:p w:rsidR="00B817FF" w:rsidRDefault="00807190" w:rsidP="0030593F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Record completion of maintenance tasks on the GeneXpert System Maintenance Log.  </w:t>
            </w: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lef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6C9A" w:rsidRDefault="00816C9A" w:rsidP="00816C9A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FE3E15" w:rsidRPr="00FE3E15" w:rsidRDefault="00FE3E15" w:rsidP="00FE3E15">
            <w:pPr>
              <w:pStyle w:val="EndNoteBibliography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FE3E15">
              <w:rPr>
                <w:rFonts w:ascii="Arial" w:hAnsi="Arial" w:cs="Arial"/>
                <w:sz w:val="20"/>
                <w:szCs w:val="20"/>
              </w:rPr>
              <w:t>GeneXpert Dx System Operator Manual: Software Version 4.8, 3010045, Rev. K. In. Sunnyvale, CA: Cephied Inc.; 2016.</w:t>
            </w:r>
          </w:p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tcBorders>
              <w:left w:val="nil"/>
              <w:righ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vMerge w:val="restart"/>
            <w:tcBorders>
              <w:left w:val="nil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35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E129BB" w:rsidP="0030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Julie Laramie/Helen Stefan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C16812" w:rsidP="0030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04.16</w:t>
            </w:r>
            <w:r w:rsidR="007256D8">
              <w:rPr>
                <w:rFonts w:ascii="Arial" w:hAnsi="Arial"/>
                <w:sz w:val="20"/>
              </w:rPr>
              <w:t>.2018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43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699" w:type="dxa"/>
          </w:tcPr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9" w:type="dxa"/>
          </w:tcPr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72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77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by: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B817FF" w:rsidRDefault="00B817FF" w:rsidP="00B817FF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FE3E15" w:rsidRDefault="00FE3E15" w:rsidP="0087480A">
      <w:pPr>
        <w:pStyle w:val="NoSpacing"/>
      </w:pPr>
    </w:p>
    <w:p w:rsidR="00FE3E15" w:rsidRDefault="00FE3E15" w:rsidP="0087480A">
      <w:pPr>
        <w:pStyle w:val="NoSpacing"/>
      </w:pPr>
    </w:p>
    <w:p w:rsidR="007B0D03" w:rsidRDefault="00473450" w:rsidP="0087480A">
      <w:pPr>
        <w:pStyle w:val="NoSpacing"/>
      </w:pPr>
      <w:r>
        <w:fldChar w:fldCharType="begin"/>
      </w:r>
      <w:r>
        <w:instrText xml:space="preserve"> ADDIN EN.REFLIST </w:instrText>
      </w:r>
      <w:r>
        <w:fldChar w:fldCharType="end"/>
      </w:r>
    </w:p>
    <w:sectPr w:rsidR="007B0D03" w:rsidSect="0030593F">
      <w:headerReference w:type="default" r:id="rId8"/>
      <w:footerReference w:type="default" r:id="rId9"/>
      <w:pgSz w:w="12240" w:h="15840" w:code="1"/>
      <w:pgMar w:top="720" w:right="1800" w:bottom="720" w:left="180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6B5" w:rsidRDefault="004956B5" w:rsidP="00B817FF">
      <w:r>
        <w:separator/>
      </w:r>
    </w:p>
  </w:endnote>
  <w:endnote w:type="continuationSeparator" w:id="0">
    <w:p w:rsidR="004956B5" w:rsidRDefault="004956B5" w:rsidP="00B8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6B5" w:rsidRPr="00634740" w:rsidRDefault="004956B5" w:rsidP="0030593F">
    <w:pPr>
      <w:pStyle w:val="Footer"/>
      <w:ind w:hanging="1350"/>
      <w:rPr>
        <w:rFonts w:ascii="Arial" w:hAnsi="Arial" w:cs="Arial"/>
        <w:b/>
        <w:sz w:val="18"/>
        <w:szCs w:val="18"/>
      </w:rPr>
    </w:pPr>
  </w:p>
  <w:p w:rsidR="004956B5" w:rsidRDefault="004956B5" w:rsidP="0030593F">
    <w:pPr>
      <w:pStyle w:val="Footer"/>
      <w:ind w:hanging="1350"/>
    </w:pPr>
  </w:p>
  <w:p w:rsidR="004956B5" w:rsidRDefault="004956B5" w:rsidP="0030593F">
    <w:pPr>
      <w:pStyle w:val="Footer"/>
      <w:ind w:hanging="1350"/>
      <w:rPr>
        <w:rFonts w:ascii="Arial" w:hAnsi="Arial" w:cs="Arial"/>
        <w:sz w:val="18"/>
        <w:szCs w:val="18"/>
      </w:rPr>
    </w:pPr>
    <w:r w:rsidRPr="00634740">
      <w:rPr>
        <w:rFonts w:ascii="Arial" w:hAnsi="Arial" w:cs="Arial"/>
        <w:sz w:val="18"/>
        <w:szCs w:val="18"/>
      </w:rPr>
      <w:t>Children’s Hospitals and Clini</w:t>
    </w:r>
    <w:r>
      <w:rPr>
        <w:rFonts w:ascii="Arial" w:hAnsi="Arial" w:cs="Arial"/>
        <w:sz w:val="18"/>
        <w:szCs w:val="18"/>
      </w:rPr>
      <w:t>cs of Minnesota Laboratory, Minneapolis</w:t>
    </w:r>
    <w:r w:rsidRPr="00634740">
      <w:rPr>
        <w:rFonts w:ascii="Arial" w:hAnsi="Arial" w:cs="Arial"/>
        <w:sz w:val="18"/>
        <w:szCs w:val="18"/>
      </w:rPr>
      <w:t>/St Paul MN</w:t>
    </w:r>
    <w:r>
      <w:rPr>
        <w:rFonts w:ascii="Arial" w:hAnsi="Arial" w:cs="Arial"/>
        <w:sz w:val="18"/>
        <w:szCs w:val="18"/>
      </w:rPr>
      <w:tab/>
    </w:r>
    <w:r w:rsidRPr="0036171A">
      <w:rPr>
        <w:rFonts w:ascii="Arial" w:hAnsi="Arial" w:cs="Arial"/>
        <w:sz w:val="18"/>
        <w:szCs w:val="18"/>
      </w:rPr>
      <w:t xml:space="preserve">Page </w:t>
    </w:r>
    <w:r w:rsidR="00CD5ADD" w:rsidRPr="0036171A">
      <w:rPr>
        <w:rFonts w:ascii="Arial" w:hAnsi="Arial" w:cs="Arial"/>
        <w:sz w:val="18"/>
        <w:szCs w:val="18"/>
      </w:rPr>
      <w:fldChar w:fldCharType="begin"/>
    </w:r>
    <w:r w:rsidRPr="0036171A">
      <w:rPr>
        <w:rFonts w:ascii="Arial" w:hAnsi="Arial" w:cs="Arial"/>
        <w:sz w:val="18"/>
        <w:szCs w:val="18"/>
      </w:rPr>
      <w:instrText xml:space="preserve"> PAGE </w:instrText>
    </w:r>
    <w:r w:rsidR="00CD5ADD" w:rsidRPr="0036171A">
      <w:rPr>
        <w:rFonts w:ascii="Arial" w:hAnsi="Arial" w:cs="Arial"/>
        <w:sz w:val="18"/>
        <w:szCs w:val="18"/>
      </w:rPr>
      <w:fldChar w:fldCharType="separate"/>
    </w:r>
    <w:r w:rsidR="00305514">
      <w:rPr>
        <w:rFonts w:ascii="Arial" w:hAnsi="Arial" w:cs="Arial"/>
        <w:noProof/>
        <w:sz w:val="18"/>
        <w:szCs w:val="18"/>
      </w:rPr>
      <w:t>1</w:t>
    </w:r>
    <w:r w:rsidR="00CD5ADD" w:rsidRPr="0036171A">
      <w:rPr>
        <w:rFonts w:ascii="Arial" w:hAnsi="Arial" w:cs="Arial"/>
        <w:sz w:val="18"/>
        <w:szCs w:val="18"/>
      </w:rPr>
      <w:fldChar w:fldCharType="end"/>
    </w:r>
    <w:r w:rsidRPr="0036171A">
      <w:rPr>
        <w:rFonts w:ascii="Arial" w:hAnsi="Arial" w:cs="Arial"/>
        <w:sz w:val="18"/>
        <w:szCs w:val="18"/>
      </w:rPr>
      <w:t xml:space="preserve"> of </w:t>
    </w:r>
    <w:r w:rsidR="00CD5ADD" w:rsidRPr="0036171A">
      <w:rPr>
        <w:rFonts w:ascii="Arial" w:hAnsi="Arial" w:cs="Arial"/>
        <w:sz w:val="18"/>
        <w:szCs w:val="18"/>
      </w:rPr>
      <w:fldChar w:fldCharType="begin"/>
    </w:r>
    <w:r w:rsidRPr="0036171A">
      <w:rPr>
        <w:rFonts w:ascii="Arial" w:hAnsi="Arial" w:cs="Arial"/>
        <w:sz w:val="18"/>
        <w:szCs w:val="18"/>
      </w:rPr>
      <w:instrText xml:space="preserve"> NUMPAGES </w:instrText>
    </w:r>
    <w:r w:rsidR="00CD5ADD" w:rsidRPr="0036171A">
      <w:rPr>
        <w:rFonts w:ascii="Arial" w:hAnsi="Arial" w:cs="Arial"/>
        <w:sz w:val="18"/>
        <w:szCs w:val="18"/>
      </w:rPr>
      <w:fldChar w:fldCharType="separate"/>
    </w:r>
    <w:r w:rsidR="00305514">
      <w:rPr>
        <w:rFonts w:ascii="Arial" w:hAnsi="Arial" w:cs="Arial"/>
        <w:noProof/>
        <w:sz w:val="18"/>
        <w:szCs w:val="18"/>
      </w:rPr>
      <w:t>4</w:t>
    </w:r>
    <w:r w:rsidR="00CD5ADD" w:rsidRPr="0036171A">
      <w:rPr>
        <w:rFonts w:ascii="Arial" w:hAnsi="Arial" w:cs="Arial"/>
        <w:sz w:val="18"/>
        <w:szCs w:val="18"/>
      </w:rPr>
      <w:fldChar w:fldCharType="end"/>
    </w:r>
  </w:p>
  <w:p w:rsidR="004956B5" w:rsidRPr="0036171A" w:rsidRDefault="004956B5" w:rsidP="0030593F">
    <w:pPr>
      <w:pStyle w:val="Footer"/>
      <w:ind w:hanging="1350"/>
      <w:rPr>
        <w:rFonts w:ascii="Arial" w:hAnsi="Arial" w:cs="Arial"/>
        <w:sz w:val="18"/>
        <w:szCs w:val="18"/>
      </w:rPr>
    </w:pPr>
    <w:r w:rsidRPr="00634740">
      <w:rPr>
        <w:rFonts w:ascii="Arial" w:hAnsi="Arial" w:cs="Arial"/>
        <w:sz w:val="16"/>
        <w:szCs w:val="16"/>
      </w:rPr>
      <w:t>Printed copy expires 2359 on day of print</w:t>
    </w:r>
  </w:p>
  <w:p w:rsidR="004956B5" w:rsidRDefault="004956B5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6B5" w:rsidRDefault="004956B5" w:rsidP="00B817FF">
      <w:r>
        <w:separator/>
      </w:r>
    </w:p>
  </w:footnote>
  <w:footnote w:type="continuationSeparator" w:id="0">
    <w:p w:rsidR="004956B5" w:rsidRDefault="004956B5" w:rsidP="00B81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6B5" w:rsidRDefault="00E84C25" w:rsidP="00E84C25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 xml:space="preserve">Document: </w:t>
    </w:r>
    <w:r w:rsidR="00BA4D57">
      <w:rPr>
        <w:rFonts w:ascii="Arial" w:hAnsi="Arial"/>
        <w:sz w:val="18"/>
        <w:shd w:val="clear" w:color="auto" w:fill="FFFFFF" w:themeFill="background1"/>
      </w:rPr>
      <w:t>MC</w:t>
    </w:r>
    <w:r w:rsidR="00EB5ED0" w:rsidRPr="00E129BB">
      <w:rPr>
        <w:rFonts w:ascii="Arial" w:hAnsi="Arial"/>
        <w:sz w:val="18"/>
        <w:shd w:val="clear" w:color="auto" w:fill="FFFFFF" w:themeFill="background1"/>
      </w:rPr>
      <w:t xml:space="preserve"> 9.01 GeneXpert Maintenance </w:t>
    </w:r>
    <w:r w:rsidR="004956B5" w:rsidRPr="00E129BB">
      <w:rPr>
        <w:rFonts w:ascii="Arial" w:hAnsi="Arial"/>
        <w:sz w:val="18"/>
        <w:shd w:val="clear" w:color="auto" w:fill="FFFFFF" w:themeFill="background1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</w:p>
  <w:p w:rsidR="004956B5" w:rsidRDefault="003709AA">
    <w:pPr>
      <w:ind w:left="-1260" w:right="-1260"/>
      <w:rPr>
        <w:sz w:val="18"/>
      </w:rPr>
    </w:pPr>
    <w:r>
      <w:rPr>
        <w:rFonts w:ascii="Arial" w:hAnsi="Arial"/>
        <w:sz w:val="18"/>
      </w:rPr>
      <w:t>Version: 1</w:t>
    </w:r>
    <w:r w:rsidR="004956B5">
      <w:rPr>
        <w:rFonts w:ascii="Arial" w:hAnsi="Arial"/>
        <w:sz w:val="18"/>
      </w:rPr>
      <w:tab/>
    </w:r>
    <w:r w:rsidR="004956B5">
      <w:rPr>
        <w:sz w:val="18"/>
      </w:rPr>
      <w:t xml:space="preserve"> </w:t>
    </w:r>
  </w:p>
  <w:p w:rsidR="004956B5" w:rsidRDefault="00305514">
    <w:pPr>
      <w:ind w:left="-1260" w:right="-1260"/>
      <w:rPr>
        <w:b/>
        <w:sz w:val="18"/>
      </w:rPr>
    </w:pPr>
    <w:r>
      <w:rPr>
        <w:rFonts w:ascii="Arial" w:hAnsi="Arial"/>
        <w:noProof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00.35pt;margin-top:12.35pt;width:87.65pt;height:28.15pt;z-index:251660288;mso-position-vertical-relative:page" o:allowincell="f">
          <v:imagedata r:id="rId1" o:title="Childrens_MN_2015_logo_RGB_of_PMS280-PMS2925_800x257"/>
          <w10:wrap anchory="page"/>
        </v:shape>
      </w:pict>
    </w:r>
    <w:r w:rsidR="004956B5">
      <w:rPr>
        <w:rFonts w:ascii="Arial" w:hAnsi="Arial"/>
        <w:sz w:val="18"/>
      </w:rPr>
      <w:t>Effective Date:</w:t>
    </w:r>
    <w:r w:rsidR="00C16812">
      <w:rPr>
        <w:rFonts w:ascii="Arial" w:hAnsi="Arial"/>
        <w:sz w:val="18"/>
      </w:rPr>
      <w:t xml:space="preserve"> 04.16</w:t>
    </w:r>
    <w:r w:rsidR="00C47382">
      <w:rPr>
        <w:rFonts w:ascii="Arial" w:hAnsi="Arial"/>
        <w:sz w:val="18"/>
      </w:rPr>
      <w:t>.2018</w:t>
    </w:r>
  </w:p>
  <w:p w:rsidR="004956B5" w:rsidRDefault="004956B5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D65F97"/>
    <w:multiLevelType w:val="hybridMultilevel"/>
    <w:tmpl w:val="19CE7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85B59"/>
    <w:multiLevelType w:val="hybridMultilevel"/>
    <w:tmpl w:val="C8C24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F1AB1"/>
    <w:multiLevelType w:val="hybridMultilevel"/>
    <w:tmpl w:val="70B8D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D63F1"/>
    <w:multiLevelType w:val="hybridMultilevel"/>
    <w:tmpl w:val="4558A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3A7D20"/>
    <w:multiLevelType w:val="hybridMultilevel"/>
    <w:tmpl w:val="19CE7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95A8E"/>
    <w:multiLevelType w:val="hybridMultilevel"/>
    <w:tmpl w:val="55D8B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62520"/>
    <w:multiLevelType w:val="hybridMultilevel"/>
    <w:tmpl w:val="C71C33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FE4860"/>
    <w:multiLevelType w:val="hybridMultilevel"/>
    <w:tmpl w:val="30BE7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97BF7"/>
    <w:multiLevelType w:val="hybridMultilevel"/>
    <w:tmpl w:val="0A34A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0448B"/>
    <w:multiLevelType w:val="hybridMultilevel"/>
    <w:tmpl w:val="04BAA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A1472"/>
    <w:multiLevelType w:val="hybridMultilevel"/>
    <w:tmpl w:val="3304A032"/>
    <w:lvl w:ilvl="0" w:tplc="39B89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D03EC"/>
    <w:multiLevelType w:val="hybridMultilevel"/>
    <w:tmpl w:val="442EE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8F1795"/>
    <w:multiLevelType w:val="hybridMultilevel"/>
    <w:tmpl w:val="1DC20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B71FD"/>
    <w:multiLevelType w:val="hybridMultilevel"/>
    <w:tmpl w:val="8A542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D878CD"/>
    <w:multiLevelType w:val="hybridMultilevel"/>
    <w:tmpl w:val="19CE7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7" w15:restartNumberingAfterBreak="0">
    <w:nsid w:val="5A023783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5A682169"/>
    <w:multiLevelType w:val="hybridMultilevel"/>
    <w:tmpl w:val="3304A032"/>
    <w:lvl w:ilvl="0" w:tplc="39B89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679FF"/>
    <w:multiLevelType w:val="hybridMultilevel"/>
    <w:tmpl w:val="74C4E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C70F7"/>
    <w:multiLevelType w:val="hybridMultilevel"/>
    <w:tmpl w:val="A53A0F2E"/>
    <w:lvl w:ilvl="0" w:tplc="BDC47F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D83EDC"/>
    <w:multiLevelType w:val="hybridMultilevel"/>
    <w:tmpl w:val="196CA27E"/>
    <w:lvl w:ilvl="0" w:tplc="3E0A81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97311E"/>
    <w:multiLevelType w:val="hybridMultilevel"/>
    <w:tmpl w:val="352430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7"/>
  </w:num>
  <w:num w:numId="4">
    <w:abstractNumId w:val="4"/>
  </w:num>
  <w:num w:numId="5">
    <w:abstractNumId w:val="10"/>
  </w:num>
  <w:num w:numId="6">
    <w:abstractNumId w:val="1"/>
  </w:num>
  <w:num w:numId="7">
    <w:abstractNumId w:val="15"/>
  </w:num>
  <w:num w:numId="8">
    <w:abstractNumId w:val="5"/>
  </w:num>
  <w:num w:numId="9">
    <w:abstractNumId w:val="18"/>
  </w:num>
  <w:num w:numId="10">
    <w:abstractNumId w:val="8"/>
  </w:num>
  <w:num w:numId="11">
    <w:abstractNumId w:val="9"/>
  </w:num>
  <w:num w:numId="12">
    <w:abstractNumId w:val="2"/>
  </w:num>
  <w:num w:numId="13">
    <w:abstractNumId w:val="21"/>
  </w:num>
  <w:num w:numId="14">
    <w:abstractNumId w:val="13"/>
  </w:num>
  <w:num w:numId="15">
    <w:abstractNumId w:val="22"/>
  </w:num>
  <w:num w:numId="16">
    <w:abstractNumId w:val="14"/>
  </w:num>
  <w:num w:numId="17">
    <w:abstractNumId w:val="12"/>
  </w:num>
  <w:num w:numId="18">
    <w:abstractNumId w:val="19"/>
  </w:num>
  <w:num w:numId="19">
    <w:abstractNumId w:val="7"/>
  </w:num>
  <w:num w:numId="20">
    <w:abstractNumId w:val="11"/>
  </w:num>
  <w:num w:numId="21">
    <w:abstractNumId w:val="3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Rev Medical Microbiology Copy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ew9wsrz8vr50pezpf8pss0fff0w9295a9se&quot;&gt;CTNG endnote library&lt;record-ids&gt;&lt;item&gt;2&lt;/item&gt;&lt;/record-ids&gt;&lt;/item&gt;&lt;/Libraries&gt;"/>
  </w:docVars>
  <w:rsids>
    <w:rsidRoot w:val="00B817FF"/>
    <w:rsid w:val="00037C2B"/>
    <w:rsid w:val="00042503"/>
    <w:rsid w:val="002364D1"/>
    <w:rsid w:val="00305514"/>
    <w:rsid w:val="0030593F"/>
    <w:rsid w:val="003431D1"/>
    <w:rsid w:val="00357F8D"/>
    <w:rsid w:val="003709AA"/>
    <w:rsid w:val="00473450"/>
    <w:rsid w:val="00477FBD"/>
    <w:rsid w:val="004956B5"/>
    <w:rsid w:val="004C6C34"/>
    <w:rsid w:val="005269F7"/>
    <w:rsid w:val="005B4C3A"/>
    <w:rsid w:val="005F3452"/>
    <w:rsid w:val="006276E6"/>
    <w:rsid w:val="006F692B"/>
    <w:rsid w:val="007256D8"/>
    <w:rsid w:val="00775D82"/>
    <w:rsid w:val="007B0D03"/>
    <w:rsid w:val="00807190"/>
    <w:rsid w:val="00816C9A"/>
    <w:rsid w:val="00845AE2"/>
    <w:rsid w:val="0087480A"/>
    <w:rsid w:val="00A6526C"/>
    <w:rsid w:val="00A93C64"/>
    <w:rsid w:val="00A95C33"/>
    <w:rsid w:val="00B817FF"/>
    <w:rsid w:val="00BA4D57"/>
    <w:rsid w:val="00C11789"/>
    <w:rsid w:val="00C16812"/>
    <w:rsid w:val="00C25665"/>
    <w:rsid w:val="00C45E2F"/>
    <w:rsid w:val="00C47382"/>
    <w:rsid w:val="00CD5ADD"/>
    <w:rsid w:val="00D165ED"/>
    <w:rsid w:val="00DA2A54"/>
    <w:rsid w:val="00DC3C4A"/>
    <w:rsid w:val="00DD0C55"/>
    <w:rsid w:val="00DF3631"/>
    <w:rsid w:val="00E05DD6"/>
    <w:rsid w:val="00E129BB"/>
    <w:rsid w:val="00E24100"/>
    <w:rsid w:val="00E84C25"/>
    <w:rsid w:val="00EB4298"/>
    <w:rsid w:val="00EB5ED0"/>
    <w:rsid w:val="00F46F3D"/>
    <w:rsid w:val="00F71AB1"/>
    <w:rsid w:val="00FA1D64"/>
    <w:rsid w:val="00FE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A72815B-652F-4ACE-A2AF-9652B217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7FF"/>
    <w:pPr>
      <w:spacing w:after="0" w:line="240" w:lineRule="auto"/>
      <w:jc w:val="both"/>
    </w:pPr>
    <w:rPr>
      <w:rFonts w:ascii="Times New Roman" w:eastAsia="Times New Roman" w:hAnsi="Times New Roman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B817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7FF"/>
    <w:rPr>
      <w:rFonts w:ascii="Times New Roman" w:eastAsia="Times New Roman" w:hAnsi="Times New Roman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B817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7FF"/>
    <w:rPr>
      <w:rFonts w:ascii="Times New Roman" w:eastAsia="Times New Roman" w:hAnsi="Times New Roman"/>
      <w:szCs w:val="24"/>
      <w:lang w:bidi="ar-SA"/>
    </w:rPr>
  </w:style>
  <w:style w:type="paragraph" w:customStyle="1" w:styleId="Heading">
    <w:name w:val="Heading"/>
    <w:basedOn w:val="Heading1"/>
    <w:next w:val="Normal"/>
    <w:rsid w:val="00B817FF"/>
    <w:pPr>
      <w:spacing w:before="0" w:after="0"/>
    </w:pPr>
    <w:rPr>
      <w:rFonts w:ascii="Times New Roman" w:eastAsia="Times New Roman" w:hAnsi="Times New Roman" w:cs="Arial"/>
      <w:sz w:val="26"/>
    </w:rPr>
  </w:style>
  <w:style w:type="paragraph" w:customStyle="1" w:styleId="TableText">
    <w:name w:val="Table Text"/>
    <w:basedOn w:val="Normal"/>
    <w:rsid w:val="00B817FF"/>
    <w:pPr>
      <w:autoSpaceDE w:val="0"/>
      <w:autoSpaceDN w:val="0"/>
      <w:jc w:val="left"/>
    </w:pPr>
    <w:rPr>
      <w:sz w:val="20"/>
    </w:rPr>
  </w:style>
  <w:style w:type="paragraph" w:customStyle="1" w:styleId="Custom">
    <w:name w:val="Custom"/>
    <w:basedOn w:val="Normal"/>
    <w:rsid w:val="00B817FF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B817FF"/>
    <w:pPr>
      <w:jc w:val="left"/>
    </w:pPr>
    <w:rPr>
      <w:rFonts w:ascii="Arial" w:hAnsi="Arial" w:cs="Arial"/>
      <w:b/>
      <w:bCs/>
      <w:color w:val="0000FF"/>
      <w:sz w:val="20"/>
    </w:rPr>
  </w:style>
  <w:style w:type="table" w:styleId="TableGrid">
    <w:name w:val="Table Grid"/>
    <w:basedOn w:val="TableNormal"/>
    <w:uiPriority w:val="59"/>
    <w:rsid w:val="00B817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5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93F"/>
    <w:rPr>
      <w:rFonts w:ascii="Tahoma" w:eastAsia="Times New Roman" w:hAnsi="Tahoma" w:cs="Tahoma"/>
      <w:sz w:val="16"/>
      <w:szCs w:val="16"/>
      <w:lang w:bidi="ar-SA"/>
    </w:rPr>
  </w:style>
  <w:style w:type="paragraph" w:customStyle="1" w:styleId="EndNoteBibliographyTitle">
    <w:name w:val="EndNote Bibliography Title"/>
    <w:basedOn w:val="Normal"/>
    <w:link w:val="EndNoteBibliographyTitleChar"/>
    <w:rsid w:val="00FE3E15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E3E15"/>
    <w:rPr>
      <w:rFonts w:ascii="Times New Roman" w:eastAsia="Times New Roman" w:hAnsi="Times New Roman"/>
      <w:noProof/>
      <w:szCs w:val="24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FE3E15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3E15"/>
    <w:rPr>
      <w:rFonts w:ascii="Times New Roman" w:eastAsia="Times New Roman" w:hAnsi="Times New Roman"/>
      <w:noProof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CE156920</dc:creator>
  <cp:lastModifiedBy>Julie Laramie</cp:lastModifiedBy>
  <cp:revision>12</cp:revision>
  <dcterms:created xsi:type="dcterms:W3CDTF">2018-03-16T16:21:00Z</dcterms:created>
  <dcterms:modified xsi:type="dcterms:W3CDTF">2020-03-02T15:57:00Z</dcterms:modified>
</cp:coreProperties>
</file>