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46"/>
        <w:gridCol w:w="1457"/>
        <w:gridCol w:w="703"/>
        <w:gridCol w:w="236"/>
        <w:gridCol w:w="2490"/>
        <w:gridCol w:w="38"/>
        <w:gridCol w:w="2658"/>
        <w:gridCol w:w="2696"/>
      </w:tblGrid>
      <w:tr w:rsidR="00C40263">
        <w:trPr>
          <w:gridAfter w:val="3"/>
          <w:wAfter w:w="5392" w:type="dxa"/>
          <w:cantSplit/>
        </w:trPr>
        <w:tc>
          <w:tcPr>
            <w:tcW w:w="11168" w:type="dxa"/>
            <w:gridSpan w:val="9"/>
            <w:tcBorders>
              <w:top w:val="nil"/>
              <w:left w:val="nil"/>
              <w:bottom w:val="nil"/>
              <w:right w:val="nil"/>
            </w:tcBorders>
          </w:tcPr>
          <w:p w:rsidR="00C40263" w:rsidRDefault="00AE223E" w:rsidP="00586BF1">
            <w:pPr>
              <w:pStyle w:val="Title"/>
              <w:jc w:val="left"/>
              <w:rPr>
                <w:rFonts w:ascii="Arial" w:hAnsi="Arial"/>
                <w:color w:val="0000FF"/>
              </w:rPr>
            </w:pPr>
            <w:r>
              <w:rPr>
                <w:rFonts w:ascii="Arial" w:hAnsi="Arial"/>
                <w:color w:val="0000FF"/>
              </w:rPr>
              <w:t>Gram Stain</w:t>
            </w:r>
          </w:p>
          <w:p w:rsidR="0086425F" w:rsidRPr="004A0608" w:rsidRDefault="0086425F"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AE223E">
              <w:rPr>
                <w:rFonts w:ascii="Arial" w:hAnsi="Arial" w:cs="Arial"/>
                <w:szCs w:val="20"/>
              </w:rPr>
              <w:t>staining and reading Gram Stains</w:t>
            </w:r>
            <w:r w:rsidR="00CA3E1A">
              <w:rPr>
                <w:rFonts w:ascii="Arial" w:hAnsi="Arial" w:cs="Arial"/>
                <w:szCs w:val="20"/>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AE223E" w:rsidRDefault="00AE223E" w:rsidP="00AE223E">
            <w:pPr>
              <w:pStyle w:val="TableText"/>
              <w:autoSpaceDE/>
              <w:autoSpaceDN/>
              <w:rPr>
                <w:rFonts w:ascii="Arial" w:hAnsi="Arial"/>
              </w:rPr>
            </w:pPr>
            <w:r>
              <w:rPr>
                <w:rFonts w:ascii="Arial" w:hAnsi="Arial"/>
              </w:rPr>
              <w:t>The Gram stain is used to classify bacteria on the basis of their size, shape, arrangements, and Gram reactions.  It is also used for the rapid presumptive diagnosis of infectious agents and serves to assess the quality of the specimen.  The Gram stain can be used to divide bacteria into two groups:  those that take up the basic dye crystal violet (gram positive) and those that allow the crystal violet to wash out easily with a decolorizer such as acetone (gram negative).  The difference in composition between Gram-positive and Gram-negative cell walls and cell wall permeability is involved in the differential retention of crystal violet iodine complex.</w:t>
            </w:r>
          </w:p>
          <w:p w:rsidR="004C10C8" w:rsidRDefault="004C10C8" w:rsidP="002F2F51">
            <w:pPr>
              <w:pStyle w:val="TableText"/>
              <w:tabs>
                <w:tab w:val="left" w:pos="252"/>
              </w:tabs>
              <w:autoSpaceDE/>
              <w:autoSpaceDN/>
              <w:rPr>
                <w:rFonts w:ascii="Arial" w:hAnsi="Arial" w:cs="Arial"/>
              </w:rPr>
            </w:pPr>
          </w:p>
        </w:tc>
      </w:tr>
      <w:tr w:rsidR="00927AD8">
        <w:trPr>
          <w:gridAfter w:val="3"/>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sidRPr="007403D6">
              <w:rPr>
                <w:rFonts w:ascii="Arial" w:hAnsi="Arial"/>
                <w:szCs w:val="22"/>
              </w:rPr>
              <w:t xml:space="preserve">This procedure applies to </w:t>
            </w:r>
            <w:r w:rsidR="009945CD" w:rsidRPr="007403D6">
              <w:rPr>
                <w:rFonts w:ascii="Arial" w:hAnsi="Arial"/>
                <w:szCs w:val="22"/>
              </w:rPr>
              <w:t>Microbiologists who perform culture set-up and plate reading</w:t>
            </w:r>
            <w:r w:rsidR="009945CD">
              <w:rPr>
                <w:rFonts w:ascii="Arial" w:hAnsi="Arial"/>
              </w:rPr>
              <w: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27AD8" w:rsidRDefault="00927AD8">
            <w:pPr>
              <w:tabs>
                <w:tab w:val="left" w:pos="3382"/>
              </w:tabs>
              <w:rPr>
                <w:rFonts w:ascii="Arial" w:hAnsi="Arial"/>
                <w:sz w:val="20"/>
              </w:rPr>
            </w:pPr>
          </w:p>
          <w:p w:rsidR="00AE223E" w:rsidRDefault="00AE223E">
            <w:pPr>
              <w:tabs>
                <w:tab w:val="left" w:pos="3382"/>
              </w:tabs>
              <w:rPr>
                <w:rFonts w:ascii="Arial" w:hAnsi="Arial"/>
                <w:sz w:val="20"/>
              </w:rPr>
            </w:pPr>
            <w:r>
              <w:rPr>
                <w:rFonts w:ascii="Arial" w:hAnsi="Arial"/>
                <w:sz w:val="20"/>
              </w:rPr>
              <w:t>GRAM</w:t>
            </w:r>
          </w:p>
        </w:tc>
      </w:tr>
      <w:tr w:rsidR="00927AD8"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54"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4482"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AE223E"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AE223E" w:rsidRDefault="00AE223E">
            <w:pPr>
              <w:jc w:val="left"/>
              <w:rPr>
                <w:rFonts w:ascii="Arial" w:hAnsi="Arial"/>
                <w:b/>
                <w:color w:val="0000FF"/>
                <w:sz w:val="20"/>
              </w:rPr>
            </w:pPr>
          </w:p>
        </w:tc>
        <w:tc>
          <w:tcPr>
            <w:tcW w:w="4490" w:type="dxa"/>
            <w:gridSpan w:val="4"/>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Reagents</w:t>
            </w:r>
          </w:p>
        </w:tc>
        <w:tc>
          <w:tcPr>
            <w:tcW w:w="2160" w:type="dxa"/>
            <w:gridSpan w:val="2"/>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Supplies</w:t>
            </w:r>
          </w:p>
        </w:tc>
        <w:tc>
          <w:tcPr>
            <w:tcW w:w="2726" w:type="dxa"/>
            <w:gridSpan w:val="2"/>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Equipment</w:t>
            </w:r>
          </w:p>
        </w:tc>
      </w:tr>
      <w:tr w:rsidR="00AE223E"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AE223E" w:rsidRDefault="00AE223E">
            <w:pPr>
              <w:jc w:val="left"/>
              <w:rPr>
                <w:rFonts w:ascii="Arial" w:hAnsi="Arial"/>
                <w:b/>
                <w:color w:val="0000FF"/>
                <w:sz w:val="20"/>
              </w:rPr>
            </w:pPr>
          </w:p>
        </w:tc>
        <w:tc>
          <w:tcPr>
            <w:tcW w:w="4490" w:type="dxa"/>
            <w:gridSpan w:val="4"/>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rPr>
            </w:pPr>
            <w:r>
              <w:rPr>
                <w:rFonts w:ascii="Arial" w:hAnsi="Arial"/>
              </w:rPr>
              <w:t>BBL™</w:t>
            </w:r>
          </w:p>
          <w:p w:rsidR="00AE223E" w:rsidRPr="00CA3E1A" w:rsidRDefault="00AE223E" w:rsidP="00CA3E1A">
            <w:pPr>
              <w:pStyle w:val="Subtitle"/>
              <w:numPr>
                <w:ilvl w:val="0"/>
                <w:numId w:val="6"/>
              </w:numPr>
              <w:tabs>
                <w:tab w:val="clear" w:pos="360"/>
                <w:tab w:val="num" w:pos="0"/>
              </w:tabs>
              <w:ind w:left="262" w:hanging="262"/>
              <w:jc w:val="left"/>
              <w:rPr>
                <w:rFonts w:cs="Arial"/>
                <w:sz w:val="20"/>
              </w:rPr>
            </w:pPr>
            <w:r>
              <w:rPr>
                <w:rFonts w:cs="Arial"/>
                <w:sz w:val="20"/>
              </w:rPr>
              <w:t xml:space="preserve">Gram Crystal Violet (primary stain) </w:t>
            </w:r>
            <w:r w:rsidRPr="00CA3E1A">
              <w:rPr>
                <w:rFonts w:cs="Arial"/>
                <w:sz w:val="20"/>
              </w:rPr>
              <w:t>Cat. No. 212525</w:t>
            </w:r>
          </w:p>
          <w:p w:rsidR="00AE223E" w:rsidRDefault="00AE223E" w:rsidP="00AE223E">
            <w:pPr>
              <w:pStyle w:val="Subtitle"/>
              <w:numPr>
                <w:ilvl w:val="0"/>
                <w:numId w:val="6"/>
              </w:numPr>
              <w:tabs>
                <w:tab w:val="clear" w:pos="360"/>
                <w:tab w:val="num" w:pos="0"/>
              </w:tabs>
              <w:ind w:left="262" w:hanging="262"/>
              <w:jc w:val="left"/>
              <w:rPr>
                <w:rFonts w:cs="Arial"/>
                <w:sz w:val="20"/>
              </w:rPr>
            </w:pPr>
            <w:r>
              <w:rPr>
                <w:rFonts w:cs="Arial"/>
                <w:sz w:val="20"/>
              </w:rPr>
              <w:t>Gram Iodine (mordant) Cat. No. 212542</w:t>
            </w:r>
          </w:p>
          <w:p w:rsidR="00AE223E" w:rsidRDefault="00AE223E" w:rsidP="00AE223E">
            <w:pPr>
              <w:pStyle w:val="Subtitle"/>
              <w:numPr>
                <w:ilvl w:val="0"/>
                <w:numId w:val="7"/>
              </w:numPr>
              <w:tabs>
                <w:tab w:val="num" w:pos="0"/>
              </w:tabs>
              <w:ind w:left="262" w:hanging="262"/>
              <w:jc w:val="left"/>
              <w:rPr>
                <w:rFonts w:cs="Arial"/>
                <w:sz w:val="20"/>
              </w:rPr>
            </w:pPr>
            <w:r>
              <w:rPr>
                <w:rFonts w:cs="Arial"/>
                <w:sz w:val="20"/>
              </w:rPr>
              <w:t>Gram decolorizer (decolorizer)</w:t>
            </w:r>
          </w:p>
          <w:p w:rsidR="00AE223E" w:rsidRDefault="00AE223E" w:rsidP="00AE223E">
            <w:pPr>
              <w:pStyle w:val="Subtitle"/>
              <w:ind w:left="262"/>
              <w:jc w:val="left"/>
              <w:rPr>
                <w:rFonts w:cs="Arial"/>
                <w:sz w:val="20"/>
              </w:rPr>
            </w:pPr>
            <w:r>
              <w:rPr>
                <w:rFonts w:cs="Arial"/>
                <w:sz w:val="20"/>
              </w:rPr>
              <w:t>Cat. No. 212527</w:t>
            </w:r>
          </w:p>
          <w:p w:rsidR="00AE223E" w:rsidRPr="00AE223E" w:rsidRDefault="00AE223E" w:rsidP="00AE223E">
            <w:pPr>
              <w:pStyle w:val="Subtitle"/>
              <w:numPr>
                <w:ilvl w:val="0"/>
                <w:numId w:val="7"/>
              </w:numPr>
              <w:tabs>
                <w:tab w:val="num" w:pos="0"/>
              </w:tabs>
              <w:ind w:left="262" w:hanging="262"/>
              <w:jc w:val="left"/>
              <w:rPr>
                <w:sz w:val="20"/>
              </w:rPr>
            </w:pPr>
            <w:r>
              <w:rPr>
                <w:rFonts w:cs="Arial"/>
                <w:sz w:val="20"/>
              </w:rPr>
              <w:t>Gram Safranin (counterstain) Cat. No. 212531</w:t>
            </w:r>
          </w:p>
        </w:tc>
        <w:tc>
          <w:tcPr>
            <w:tcW w:w="2160"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 xml:space="preserve">Glass slide </w:t>
            </w:r>
          </w:p>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Frosted glass slide</w:t>
            </w:r>
          </w:p>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0.85% sterile saline</w:t>
            </w:r>
          </w:p>
          <w:p w:rsidR="00AE223E" w:rsidRDefault="00AE223E" w:rsidP="00AE223E">
            <w:pPr>
              <w:numPr>
                <w:ilvl w:val="0"/>
                <w:numId w:val="3"/>
              </w:numPr>
              <w:jc w:val="left"/>
              <w:rPr>
                <w:rFonts w:ascii="Arial" w:hAnsi="Arial"/>
                <w:sz w:val="20"/>
              </w:rPr>
            </w:pPr>
            <w:r>
              <w:rPr>
                <w:rFonts w:ascii="Arial" w:hAnsi="Arial" w:cs="Arial"/>
                <w:sz w:val="20"/>
              </w:rPr>
              <w:t>Sterile disposable pipette</w:t>
            </w:r>
          </w:p>
        </w:tc>
        <w:tc>
          <w:tcPr>
            <w:tcW w:w="2726"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numPr>
                <w:ilvl w:val="0"/>
                <w:numId w:val="10"/>
              </w:numPr>
              <w:rPr>
                <w:rFonts w:ascii="Arial" w:hAnsi="Arial"/>
                <w:b/>
                <w:sz w:val="20"/>
              </w:rPr>
            </w:pPr>
            <w:r>
              <w:rPr>
                <w:rFonts w:ascii="Arial" w:hAnsi="Arial"/>
                <w:sz w:val="20"/>
              </w:rPr>
              <w:t>Centrifuge</w:t>
            </w:r>
          </w:p>
          <w:p w:rsidR="00AE223E" w:rsidRDefault="00AE223E" w:rsidP="00AE223E">
            <w:pPr>
              <w:numPr>
                <w:ilvl w:val="0"/>
                <w:numId w:val="10"/>
              </w:numPr>
              <w:rPr>
                <w:rFonts w:ascii="Arial" w:hAnsi="Arial"/>
                <w:b/>
                <w:sz w:val="20"/>
              </w:rPr>
            </w:pPr>
            <w:r>
              <w:rPr>
                <w:rFonts w:ascii="Arial" w:hAnsi="Arial"/>
                <w:sz w:val="20"/>
              </w:rPr>
              <w:t>Cytospin centrifuge</w:t>
            </w:r>
          </w:p>
          <w:p w:rsidR="00AE223E" w:rsidRDefault="00AE223E" w:rsidP="00AE223E">
            <w:pPr>
              <w:numPr>
                <w:ilvl w:val="0"/>
                <w:numId w:val="8"/>
              </w:numPr>
              <w:rPr>
                <w:rFonts w:ascii="Arial" w:hAnsi="Arial"/>
                <w:sz w:val="20"/>
              </w:rPr>
            </w:pPr>
            <w:r>
              <w:rPr>
                <w:rFonts w:ascii="Arial" w:hAnsi="Arial"/>
                <w:sz w:val="20"/>
              </w:rPr>
              <w:t>Incinerator</w:t>
            </w:r>
          </w:p>
          <w:p w:rsidR="00AE223E" w:rsidRDefault="00AE223E" w:rsidP="00AE223E">
            <w:pPr>
              <w:numPr>
                <w:ilvl w:val="0"/>
                <w:numId w:val="9"/>
              </w:numPr>
              <w:rPr>
                <w:rFonts w:ascii="Arial" w:hAnsi="Arial"/>
                <w:sz w:val="20"/>
              </w:rPr>
            </w:pPr>
            <w:r>
              <w:rPr>
                <w:rFonts w:ascii="Arial" w:hAnsi="Arial"/>
                <w:sz w:val="20"/>
              </w:rPr>
              <w:t>Inoculating loop</w:t>
            </w:r>
          </w:p>
          <w:p w:rsidR="00AE223E" w:rsidRDefault="00AE223E" w:rsidP="00AE223E">
            <w:pPr>
              <w:numPr>
                <w:ilvl w:val="0"/>
                <w:numId w:val="8"/>
              </w:numPr>
              <w:rPr>
                <w:rFonts w:ascii="Arial" w:hAnsi="Arial"/>
                <w:sz w:val="20"/>
              </w:rPr>
            </w:pPr>
            <w:r>
              <w:rPr>
                <w:rFonts w:ascii="Arial" w:hAnsi="Arial"/>
                <w:sz w:val="20"/>
              </w:rPr>
              <w:t>Microscope</w:t>
            </w:r>
          </w:p>
          <w:p w:rsidR="00AE223E" w:rsidRDefault="00AE223E" w:rsidP="00AE223E">
            <w:pPr>
              <w:numPr>
                <w:ilvl w:val="0"/>
                <w:numId w:val="10"/>
              </w:numPr>
              <w:rPr>
                <w:rFonts w:ascii="Arial" w:hAnsi="Arial"/>
                <w:b/>
                <w:sz w:val="20"/>
              </w:rPr>
            </w:pPr>
            <w:r>
              <w:rPr>
                <w:rFonts w:ascii="Arial" w:hAnsi="Arial"/>
                <w:sz w:val="20"/>
              </w:rPr>
              <w:t>Slide warmer</w:t>
            </w:r>
          </w:p>
          <w:p w:rsidR="00AE223E" w:rsidRPr="004A0608" w:rsidRDefault="00AE223E" w:rsidP="00AE223E">
            <w:pPr>
              <w:numPr>
                <w:ilvl w:val="0"/>
                <w:numId w:val="3"/>
              </w:numPr>
              <w:tabs>
                <w:tab w:val="clear" w:pos="360"/>
              </w:tabs>
              <w:jc w:val="left"/>
              <w:rPr>
                <w:rFonts w:ascii="Arial" w:hAnsi="Arial"/>
                <w:sz w:val="18"/>
                <w:szCs w:val="18"/>
              </w:rPr>
            </w:pPr>
            <w:r>
              <w:rPr>
                <w:rFonts w:ascii="Arial" w:hAnsi="Arial"/>
                <w:sz w:val="20"/>
              </w:rPr>
              <w:t xml:space="preserve">    Vortex mixer</w:t>
            </w:r>
          </w:p>
        </w:tc>
      </w:tr>
      <w:tr w:rsidR="00927AD8">
        <w:trPr>
          <w:gridAfter w:val="3"/>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AE223E" w:rsidRDefault="00AE223E" w:rsidP="00AE223E">
            <w:pPr>
              <w:pStyle w:val="Header"/>
              <w:numPr>
                <w:ilvl w:val="0"/>
                <w:numId w:val="11"/>
              </w:numPr>
              <w:tabs>
                <w:tab w:val="clear" w:pos="4320"/>
                <w:tab w:val="clear" w:pos="8640"/>
              </w:tabs>
              <w:rPr>
                <w:rFonts w:ascii="Arial" w:hAnsi="Arial" w:cs="Arial"/>
                <w:sz w:val="20"/>
              </w:rPr>
            </w:pPr>
            <w:r>
              <w:rPr>
                <w:rFonts w:ascii="Arial" w:hAnsi="Arial" w:cs="Arial"/>
                <w:sz w:val="20"/>
              </w:rPr>
              <w:t>Acceptable specimens:  Most specimens</w:t>
            </w:r>
            <w:r w:rsidRPr="00185B5F">
              <w:rPr>
                <w:rFonts w:ascii="Arial" w:hAnsi="Arial"/>
                <w:sz w:val="20"/>
                <w:szCs w:val="20"/>
              </w:rPr>
              <w:t xml:space="preserve"> </w:t>
            </w:r>
            <w:r w:rsidRPr="00185B5F">
              <w:rPr>
                <w:rFonts w:ascii="Arial" w:hAnsi="Arial" w:cs="Arial"/>
                <w:sz w:val="20"/>
              </w:rPr>
              <w:t>submitted for culture</w:t>
            </w:r>
          </w:p>
          <w:p w:rsidR="00AE223E" w:rsidRDefault="00AE223E" w:rsidP="00AE223E">
            <w:pPr>
              <w:pStyle w:val="Header"/>
              <w:numPr>
                <w:ilvl w:val="0"/>
                <w:numId w:val="11"/>
              </w:numPr>
              <w:tabs>
                <w:tab w:val="clear" w:pos="4320"/>
                <w:tab w:val="clear" w:pos="8640"/>
              </w:tabs>
              <w:rPr>
                <w:rFonts w:ascii="Arial" w:hAnsi="Arial" w:cs="Arial"/>
                <w:sz w:val="20"/>
              </w:rPr>
            </w:pPr>
            <w:r w:rsidRPr="005D6666">
              <w:rPr>
                <w:rFonts w:ascii="Arial" w:hAnsi="Arial" w:cs="Arial"/>
                <w:sz w:val="20"/>
              </w:rPr>
              <w:t>Smears may also be prepared from broth cultures or colonies growing on solid media.</w:t>
            </w:r>
          </w:p>
          <w:p w:rsidR="00AE223E" w:rsidRPr="005D6666" w:rsidRDefault="00AE223E" w:rsidP="00AE223E">
            <w:pPr>
              <w:pStyle w:val="Header"/>
              <w:numPr>
                <w:ilvl w:val="0"/>
                <w:numId w:val="11"/>
              </w:numPr>
              <w:tabs>
                <w:tab w:val="clear" w:pos="4320"/>
                <w:tab w:val="clear" w:pos="8640"/>
              </w:tabs>
              <w:rPr>
                <w:rFonts w:ascii="Arial" w:hAnsi="Arial" w:cs="Arial"/>
                <w:sz w:val="20"/>
              </w:rPr>
            </w:pPr>
            <w:r w:rsidRPr="005D6666">
              <w:rPr>
                <w:rFonts w:ascii="Arial" w:hAnsi="Arial"/>
                <w:sz w:val="20"/>
              </w:rPr>
              <w:t>Specimen quality can be assessed on any specimen that may become contaminated during collection by normal flora from adjacent sites. The presence of WBCs suggests an inflammatory process while many squamous epithelial cells suggests contamination.</w:t>
            </w:r>
          </w:p>
          <w:p w:rsidR="00AE223E" w:rsidRPr="005D6666" w:rsidRDefault="00AE223E" w:rsidP="00AE223E">
            <w:pPr>
              <w:pStyle w:val="Header"/>
              <w:numPr>
                <w:ilvl w:val="0"/>
                <w:numId w:val="12"/>
              </w:numPr>
              <w:tabs>
                <w:tab w:val="clear" w:pos="4320"/>
                <w:tab w:val="clear" w:pos="8640"/>
              </w:tabs>
              <w:rPr>
                <w:rFonts w:ascii="Arial" w:hAnsi="Arial" w:cs="Arial"/>
                <w:sz w:val="20"/>
              </w:rPr>
            </w:pPr>
            <w:r w:rsidRPr="005D6666">
              <w:rPr>
                <w:rFonts w:ascii="Arial" w:hAnsi="Arial"/>
                <w:sz w:val="20"/>
              </w:rPr>
              <w:t>See Interpretation section for assessment of Sputum gram stains.</w:t>
            </w:r>
          </w:p>
          <w:p w:rsidR="00846D75" w:rsidRDefault="00846D75" w:rsidP="00AE223E">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1D5979"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1D5979"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1D5979"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3"/>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8026ED" w:rsidRDefault="008026ED" w:rsidP="008026ED">
            <w:pPr>
              <w:pStyle w:val="Subtitle"/>
              <w:jc w:val="left"/>
              <w:rPr>
                <w:sz w:val="20"/>
              </w:rPr>
            </w:pPr>
          </w:p>
          <w:p w:rsidR="008026ED" w:rsidRDefault="008026ED" w:rsidP="008026ED">
            <w:pPr>
              <w:pStyle w:val="Subtitle"/>
              <w:numPr>
                <w:ilvl w:val="0"/>
                <w:numId w:val="31"/>
              </w:numPr>
              <w:tabs>
                <w:tab w:val="clear" w:pos="660"/>
                <w:tab w:val="num" w:pos="622"/>
              </w:tabs>
              <w:ind w:left="622"/>
              <w:jc w:val="left"/>
              <w:rPr>
                <w:sz w:val="20"/>
              </w:rPr>
            </w:pPr>
            <w:r>
              <w:rPr>
                <w:sz w:val="20"/>
              </w:rPr>
              <w:t>Gram Crystal Violet / Gram Safranin / Gram Iodine</w:t>
            </w:r>
          </w:p>
          <w:p w:rsidR="008026ED" w:rsidRDefault="008026ED" w:rsidP="008026ED">
            <w:pPr>
              <w:pStyle w:val="Subtitle"/>
              <w:numPr>
                <w:ilvl w:val="0"/>
                <w:numId w:val="32"/>
              </w:numPr>
              <w:tabs>
                <w:tab w:val="clear" w:pos="1020"/>
                <w:tab w:val="num" w:pos="982"/>
              </w:tabs>
              <w:ind w:left="982"/>
              <w:jc w:val="left"/>
              <w:rPr>
                <w:sz w:val="20"/>
              </w:rPr>
            </w:pPr>
            <w:r>
              <w:rPr>
                <w:sz w:val="20"/>
              </w:rPr>
              <w:t>Store reagents at room temperature 15-30</w:t>
            </w:r>
            <w:r>
              <w:rPr>
                <w:rFonts w:cs="Arial"/>
                <w:sz w:val="20"/>
              </w:rPr>
              <w:t>º</w:t>
            </w:r>
            <w:r>
              <w:rPr>
                <w:sz w:val="20"/>
              </w:rPr>
              <w:t xml:space="preserve">C until expiration date.  </w:t>
            </w:r>
          </w:p>
          <w:p w:rsidR="008026ED" w:rsidRDefault="008026ED" w:rsidP="008026ED">
            <w:pPr>
              <w:pStyle w:val="Subtitle"/>
              <w:numPr>
                <w:ilvl w:val="0"/>
                <w:numId w:val="32"/>
              </w:numPr>
              <w:tabs>
                <w:tab w:val="clear" w:pos="1020"/>
                <w:tab w:val="num" w:pos="982"/>
              </w:tabs>
              <w:ind w:left="982"/>
              <w:jc w:val="left"/>
              <w:rPr>
                <w:sz w:val="20"/>
              </w:rPr>
            </w:pPr>
            <w:r>
              <w:rPr>
                <w:sz w:val="20"/>
              </w:rPr>
              <w:t xml:space="preserve">The expiration date is for unopened bottles.  </w:t>
            </w:r>
          </w:p>
          <w:p w:rsidR="008026ED" w:rsidRDefault="008026ED" w:rsidP="008026ED">
            <w:pPr>
              <w:pStyle w:val="Subtitle"/>
              <w:numPr>
                <w:ilvl w:val="0"/>
                <w:numId w:val="32"/>
              </w:numPr>
              <w:tabs>
                <w:tab w:val="clear" w:pos="1020"/>
                <w:tab w:val="num" w:pos="982"/>
              </w:tabs>
              <w:ind w:left="982"/>
              <w:jc w:val="left"/>
              <w:rPr>
                <w:sz w:val="20"/>
              </w:rPr>
            </w:pPr>
            <w:r>
              <w:rPr>
                <w:sz w:val="20"/>
              </w:rPr>
              <w:t>Do not open until ready to use.</w:t>
            </w:r>
          </w:p>
          <w:p w:rsidR="0021025A" w:rsidRDefault="0021025A" w:rsidP="0021025A">
            <w:pPr>
              <w:numPr>
                <w:ilvl w:val="0"/>
                <w:numId w:val="31"/>
              </w:numPr>
              <w:tabs>
                <w:tab w:val="clear" w:pos="660"/>
                <w:tab w:val="num" w:pos="622"/>
              </w:tabs>
              <w:ind w:left="622"/>
              <w:rPr>
                <w:rFonts w:ascii="Arial" w:hAnsi="Arial"/>
                <w:sz w:val="20"/>
              </w:rPr>
            </w:pPr>
            <w:r>
              <w:rPr>
                <w:rFonts w:ascii="Arial" w:hAnsi="Arial"/>
                <w:sz w:val="20"/>
              </w:rPr>
              <w:t>Decolorizer</w:t>
            </w:r>
          </w:p>
          <w:p w:rsidR="0021025A" w:rsidRDefault="0021025A" w:rsidP="0021025A">
            <w:pPr>
              <w:numPr>
                <w:ilvl w:val="0"/>
                <w:numId w:val="36"/>
              </w:numPr>
              <w:tabs>
                <w:tab w:val="clear" w:pos="1020"/>
                <w:tab w:val="num" w:pos="982"/>
              </w:tabs>
              <w:ind w:left="982"/>
              <w:rPr>
                <w:rFonts w:ascii="Arial" w:hAnsi="Arial"/>
                <w:sz w:val="20"/>
              </w:rPr>
            </w:pPr>
            <w:r>
              <w:rPr>
                <w:rFonts w:ascii="Arial" w:hAnsi="Arial"/>
                <w:sz w:val="20"/>
              </w:rPr>
              <w:t xml:space="preserve">Store at room temperature </w:t>
            </w:r>
            <w:r w:rsidRPr="0021025A">
              <w:rPr>
                <w:rFonts w:ascii="Arial" w:hAnsi="Arial" w:cs="Arial"/>
                <w:sz w:val="20"/>
              </w:rPr>
              <w:t>15-30ºC</w:t>
            </w:r>
            <w:r>
              <w:rPr>
                <w:rFonts w:ascii="Arial" w:hAnsi="Arial"/>
                <w:sz w:val="20"/>
              </w:rPr>
              <w:t>.</w:t>
            </w:r>
          </w:p>
          <w:p w:rsidR="005E0385" w:rsidRDefault="0021025A" w:rsidP="0021025A">
            <w:pPr>
              <w:numPr>
                <w:ilvl w:val="0"/>
                <w:numId w:val="36"/>
              </w:numPr>
              <w:tabs>
                <w:tab w:val="clear" w:pos="1020"/>
                <w:tab w:val="num" w:pos="982"/>
              </w:tabs>
              <w:ind w:left="982"/>
              <w:rPr>
                <w:rFonts w:ascii="Arial" w:hAnsi="Arial"/>
                <w:sz w:val="20"/>
              </w:rPr>
            </w:pPr>
            <w:r w:rsidRPr="0021025A">
              <w:rPr>
                <w:rFonts w:ascii="Arial" w:hAnsi="Arial"/>
                <w:sz w:val="20"/>
              </w:rPr>
              <w:t>1 year expiration</w:t>
            </w:r>
          </w:p>
          <w:p w:rsidR="0021025A" w:rsidRPr="0021025A" w:rsidRDefault="0021025A" w:rsidP="0021025A">
            <w:pPr>
              <w:ind w:left="982"/>
              <w:rPr>
                <w:rFonts w:ascii="Arial" w:hAnsi="Arial"/>
                <w:sz w:val="20"/>
              </w:rPr>
            </w:pPr>
          </w:p>
        </w:tc>
      </w:tr>
      <w:tr w:rsidR="00927AD8">
        <w:trPr>
          <w:gridAfter w:val="3"/>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AE223E" w:rsidRDefault="00AE223E" w:rsidP="00AE223E">
            <w:pPr>
              <w:numPr>
                <w:ilvl w:val="0"/>
                <w:numId w:val="13"/>
              </w:numPr>
              <w:jc w:val="left"/>
              <w:rPr>
                <w:rFonts w:ascii="Arial" w:hAnsi="Arial"/>
                <w:sz w:val="20"/>
              </w:rPr>
            </w:pPr>
            <w:r>
              <w:rPr>
                <w:rFonts w:ascii="Arial" w:hAnsi="Arial"/>
                <w:sz w:val="20"/>
              </w:rPr>
              <w:lastRenderedPageBreak/>
              <w:t>Run controls weekly.  Record on daily QC form.</w:t>
            </w:r>
          </w:p>
          <w:p w:rsidR="00AE223E" w:rsidRDefault="00AE223E" w:rsidP="00AE223E">
            <w:pPr>
              <w:numPr>
                <w:ilvl w:val="0"/>
                <w:numId w:val="13"/>
              </w:numPr>
              <w:jc w:val="left"/>
              <w:rPr>
                <w:rFonts w:ascii="Arial" w:hAnsi="Arial"/>
                <w:sz w:val="20"/>
              </w:rPr>
            </w:pPr>
            <w:r>
              <w:rPr>
                <w:rFonts w:ascii="Arial" w:hAnsi="Arial"/>
                <w:sz w:val="20"/>
              </w:rPr>
              <w:t>If performed infrequently, perform positive and negative control with each specimen tested.</w:t>
            </w:r>
          </w:p>
          <w:p w:rsidR="00AE223E" w:rsidRDefault="00AE223E" w:rsidP="00AE223E">
            <w:pPr>
              <w:numPr>
                <w:ilvl w:val="0"/>
                <w:numId w:val="13"/>
              </w:numPr>
              <w:rPr>
                <w:rFonts w:ascii="Arial" w:hAnsi="Arial"/>
                <w:sz w:val="20"/>
              </w:rPr>
            </w:pPr>
            <w:r>
              <w:rPr>
                <w:rFonts w:ascii="Arial" w:hAnsi="Arial"/>
                <w:sz w:val="20"/>
              </w:rPr>
              <w:t>Positive: Staph aureus ATCC 25923</w:t>
            </w:r>
          </w:p>
          <w:p w:rsidR="00AE223E" w:rsidRDefault="00AE223E" w:rsidP="00AE223E">
            <w:pPr>
              <w:numPr>
                <w:ilvl w:val="0"/>
                <w:numId w:val="13"/>
              </w:numPr>
              <w:rPr>
                <w:rFonts w:ascii="Arial" w:hAnsi="Arial"/>
                <w:sz w:val="20"/>
              </w:rPr>
            </w:pPr>
            <w:r>
              <w:rPr>
                <w:rFonts w:ascii="Arial" w:hAnsi="Arial"/>
                <w:sz w:val="20"/>
              </w:rPr>
              <w:t>Negative: E.coli ATCC 25922</w:t>
            </w:r>
          </w:p>
          <w:p w:rsidR="00AE223E" w:rsidRDefault="00AE223E" w:rsidP="00AE223E">
            <w:pPr>
              <w:numPr>
                <w:ilvl w:val="0"/>
                <w:numId w:val="13"/>
              </w:numPr>
              <w:rPr>
                <w:rFonts w:ascii="Arial" w:hAnsi="Arial"/>
                <w:sz w:val="20"/>
              </w:rPr>
            </w:pPr>
            <w:r>
              <w:rPr>
                <w:rFonts w:ascii="Arial" w:hAnsi="Arial"/>
                <w:sz w:val="20"/>
              </w:rPr>
              <w:t>Perform QC with each new lot or shipment before put into service. Record results in QC manual.</w:t>
            </w:r>
          </w:p>
          <w:p w:rsidR="005E0385" w:rsidRPr="00AE223E" w:rsidRDefault="00AE223E" w:rsidP="00AE223E">
            <w:pPr>
              <w:numPr>
                <w:ilvl w:val="0"/>
                <w:numId w:val="13"/>
              </w:numPr>
              <w:rPr>
                <w:rFonts w:ascii="Arial" w:hAnsi="Arial"/>
                <w:sz w:val="20"/>
              </w:rPr>
            </w:pPr>
            <w:r w:rsidRPr="00AE223E">
              <w:rPr>
                <w:rFonts w:ascii="Arial" w:hAnsi="Arial"/>
                <w:sz w:val="20"/>
              </w:rPr>
              <w:t>If there is a QC failure, document observation, notify supervisor and call BBL technical service at 1-800-638-8663.</w:t>
            </w:r>
          </w:p>
          <w:p w:rsidR="005E0385" w:rsidRDefault="005E0385">
            <w:pPr>
              <w:rPr>
                <w:rFonts w:ascii="Arial" w:hAnsi="Arial"/>
                <w:sz w:val="20"/>
              </w:rPr>
            </w:pPr>
          </w:p>
          <w:p w:rsidR="00927AD8" w:rsidRDefault="00927AD8">
            <w:pPr>
              <w:rPr>
                <w:rFonts w:ascii="Arial" w:hAnsi="Arial"/>
                <w:sz w:val="20"/>
              </w:rPr>
            </w:pPr>
          </w:p>
        </w:tc>
      </w:tr>
      <w:tr w:rsidR="00927AD8" w:rsidTr="0086425F">
        <w:trPr>
          <w:gridAfter w:val="3"/>
          <w:wAfter w:w="5392" w:type="dxa"/>
          <w:trHeight w:val="215"/>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AE223E" w:rsidRDefault="00AE223E" w:rsidP="00AE223E">
            <w:pPr>
              <w:pStyle w:val="Header"/>
              <w:numPr>
                <w:ilvl w:val="0"/>
                <w:numId w:val="15"/>
              </w:numPr>
              <w:tabs>
                <w:tab w:val="clear" w:pos="4320"/>
                <w:tab w:val="clear" w:pos="8640"/>
              </w:tabs>
              <w:rPr>
                <w:rFonts w:ascii="Arial" w:hAnsi="Arial" w:cs="Arial"/>
                <w:sz w:val="20"/>
              </w:rPr>
            </w:pPr>
            <w:r>
              <w:rPr>
                <w:rFonts w:ascii="Arial" w:hAnsi="Arial" w:cs="Arial"/>
                <w:sz w:val="20"/>
              </w:rPr>
              <w:t xml:space="preserve">Smear preparation: </w:t>
            </w:r>
            <w:r w:rsidRPr="00B717D8">
              <w:rPr>
                <w:rFonts w:ascii="Arial" w:hAnsi="Arial" w:cs="Arial"/>
                <w:sz w:val="20"/>
              </w:rPr>
              <w:t>Label the slide with an aliquot (foot) label or use pencil if not available to label with acc</w:t>
            </w:r>
            <w:r w:rsidR="00F24A25">
              <w:rPr>
                <w:rFonts w:ascii="Arial" w:hAnsi="Arial" w:cs="Arial"/>
                <w:sz w:val="20"/>
              </w:rPr>
              <w:t xml:space="preserve">ession </w:t>
            </w:r>
            <w:r w:rsidRPr="00B717D8">
              <w:rPr>
                <w:rFonts w:ascii="Arial" w:hAnsi="Arial" w:cs="Arial"/>
                <w:sz w:val="20"/>
              </w:rPr>
              <w:t># and date, source.</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Specimens on swabs</w:t>
            </w:r>
          </w:p>
          <w:p w:rsidR="00AE223E" w:rsidRDefault="00AE223E" w:rsidP="00AE223E">
            <w:pPr>
              <w:numPr>
                <w:ilvl w:val="0"/>
                <w:numId w:val="14"/>
              </w:numPr>
              <w:rPr>
                <w:rFonts w:ascii="Arial" w:hAnsi="Arial" w:cs="Arial"/>
                <w:sz w:val="20"/>
              </w:rPr>
            </w:pPr>
            <w:r>
              <w:rPr>
                <w:rFonts w:ascii="Arial" w:hAnsi="Arial" w:cs="Arial"/>
                <w:sz w:val="20"/>
              </w:rPr>
              <w:t xml:space="preserve">Emulsify swab in 1.0 ml of SLNE by vortexing well.  Squeeze the swab against the side of the tube to express remaining fluid and then discard. </w:t>
            </w:r>
          </w:p>
          <w:p w:rsidR="00AE223E" w:rsidRDefault="00AE223E" w:rsidP="00AE223E">
            <w:pPr>
              <w:pStyle w:val="Header"/>
              <w:numPr>
                <w:ilvl w:val="0"/>
                <w:numId w:val="14"/>
              </w:numPr>
              <w:tabs>
                <w:tab w:val="clear" w:pos="4320"/>
                <w:tab w:val="clear" w:pos="8640"/>
              </w:tabs>
              <w:rPr>
                <w:rFonts w:ascii="Arial" w:hAnsi="Arial" w:cs="Arial"/>
                <w:sz w:val="20"/>
              </w:rPr>
            </w:pPr>
            <w:r>
              <w:rPr>
                <w:rFonts w:ascii="Arial" w:hAnsi="Arial" w:cs="Arial"/>
                <w:sz w:val="20"/>
              </w:rPr>
              <w:t>First inoculate all culture media and then transfer 1-2 drops of the suspension onto a slide.</w:t>
            </w:r>
          </w:p>
          <w:p w:rsidR="00AE223E" w:rsidRDefault="00AE223E" w:rsidP="00AE223E">
            <w:pPr>
              <w:pStyle w:val="Header"/>
              <w:numPr>
                <w:ilvl w:val="0"/>
                <w:numId w:val="14"/>
              </w:numPr>
              <w:tabs>
                <w:tab w:val="clear" w:pos="4320"/>
                <w:tab w:val="clear" w:pos="8640"/>
              </w:tabs>
              <w:rPr>
                <w:rFonts w:ascii="Arial" w:hAnsi="Arial" w:cs="Arial"/>
                <w:sz w:val="20"/>
              </w:rPr>
            </w:pPr>
            <w:r>
              <w:rPr>
                <w:rFonts w:ascii="Arial" w:hAnsi="Arial" w:cs="Arial"/>
                <w:sz w:val="20"/>
              </w:rPr>
              <w:t>If for Gram Stain only, roll the swab gently across the slide to avoid destruction of cells and bacterial arrangements.</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Specimens not on swabs:  aspirates, exudates</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Vortex specimen if appropriate.</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Select purulent or blood-tinged portions by using a loop or pipette. For extremely thick specimens, dilute with 1-2 drops of sterile saline and vortex.</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Spread specimen on slide to form a</w:t>
            </w:r>
            <w:r>
              <w:rPr>
                <w:rFonts w:ascii="Arial" w:hAnsi="Arial" w:cs="Arial"/>
                <w:color w:val="FF0000"/>
                <w:sz w:val="20"/>
              </w:rPr>
              <w:t xml:space="preserve"> thin</w:t>
            </w:r>
            <w:r>
              <w:rPr>
                <w:rFonts w:ascii="Arial" w:hAnsi="Arial" w:cs="Arial"/>
                <w:sz w:val="20"/>
              </w:rPr>
              <w:t xml:space="preserve"> film.</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Body fluids: centrifuge or use a Cytocentrifuge</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 xml:space="preserve">Centrifuge specimen, remove supernatant leaving 0.5 ml. </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Vortex sediment to resuspend.</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Transfer a small drop with a sterile disposable pipette to glass slide.</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Do not spread drop.</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Urine</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Do not centrifuge. Mix specimen well.</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Using a sterile disposable pipette, transfer one drop to a frosted glass slide.</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Do not spread the drop.</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Colonies from solid media</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Place a drop of sterile saline or water on a slide.</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 xml:space="preserve">Transfer a small portion of the colony from an 18-24 </w:t>
            </w:r>
            <w:proofErr w:type="spellStart"/>
            <w:r>
              <w:rPr>
                <w:rFonts w:ascii="Arial" w:hAnsi="Arial" w:cs="Arial"/>
                <w:sz w:val="20"/>
              </w:rPr>
              <w:t>hr</w:t>
            </w:r>
            <w:proofErr w:type="spellEnd"/>
            <w:r>
              <w:rPr>
                <w:rFonts w:ascii="Arial" w:hAnsi="Arial" w:cs="Arial"/>
                <w:sz w:val="20"/>
              </w:rPr>
              <w:t xml:space="preserve"> culture with a loop or needle.</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Gently mix to emulsify.</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Broth cultures (THIO)</w:t>
            </w:r>
          </w:p>
          <w:p w:rsidR="00AE223E" w:rsidRDefault="00AE223E" w:rsidP="00AE223E">
            <w:pPr>
              <w:pStyle w:val="Header"/>
              <w:numPr>
                <w:ilvl w:val="0"/>
                <w:numId w:val="21"/>
              </w:numPr>
              <w:tabs>
                <w:tab w:val="clear" w:pos="4320"/>
                <w:tab w:val="clear" w:pos="8640"/>
              </w:tabs>
              <w:rPr>
                <w:rFonts w:ascii="Arial" w:hAnsi="Arial" w:cs="Arial"/>
                <w:sz w:val="20"/>
              </w:rPr>
            </w:pPr>
            <w:r>
              <w:rPr>
                <w:rFonts w:ascii="Arial" w:hAnsi="Arial" w:cs="Arial"/>
                <w:sz w:val="20"/>
              </w:rPr>
              <w:t>Using a sterile disposable pipette or loop, transfer one drop from the cloudy portion of the tube onto a frosted glass slide.</w:t>
            </w:r>
          </w:p>
          <w:p w:rsidR="00AE223E" w:rsidRDefault="00AE223E" w:rsidP="00AE223E">
            <w:pPr>
              <w:pStyle w:val="Header"/>
              <w:numPr>
                <w:ilvl w:val="0"/>
                <w:numId w:val="21"/>
              </w:numPr>
              <w:tabs>
                <w:tab w:val="clear" w:pos="4320"/>
                <w:tab w:val="clear" w:pos="8640"/>
              </w:tabs>
              <w:rPr>
                <w:sz w:val="20"/>
              </w:rPr>
            </w:pPr>
            <w:r>
              <w:rPr>
                <w:rFonts w:ascii="Arial" w:hAnsi="Arial" w:cs="Arial"/>
                <w:sz w:val="20"/>
              </w:rPr>
              <w:t>Do not spread the drop</w:t>
            </w:r>
            <w:r>
              <w:t>.</w:t>
            </w:r>
          </w:p>
          <w:p w:rsidR="009945CD" w:rsidRDefault="009945CD" w:rsidP="002F2F51">
            <w:pPr>
              <w:pStyle w:val="Header"/>
              <w:tabs>
                <w:tab w:val="clear" w:pos="4320"/>
                <w:tab w:val="clear" w:pos="8640"/>
              </w:tabs>
              <w:ind w:left="1080"/>
              <w:rPr>
                <w:rFonts w:ascii="Arial" w:hAnsi="Arial" w:cs="Arial"/>
                <w:bCs/>
              </w:rPr>
            </w:pPr>
          </w:p>
          <w:p w:rsidR="00AE223E" w:rsidRDefault="00AE223E" w:rsidP="00AE223E">
            <w:pPr>
              <w:pStyle w:val="Header"/>
              <w:numPr>
                <w:ilvl w:val="0"/>
                <w:numId w:val="15"/>
              </w:numPr>
              <w:tabs>
                <w:tab w:val="clear" w:pos="4320"/>
                <w:tab w:val="clear" w:pos="8640"/>
              </w:tabs>
              <w:rPr>
                <w:rFonts w:ascii="Arial" w:hAnsi="Arial"/>
                <w:sz w:val="20"/>
              </w:rPr>
            </w:pPr>
            <w:r>
              <w:rPr>
                <w:rFonts w:ascii="Arial" w:hAnsi="Arial"/>
                <w:sz w:val="20"/>
              </w:rPr>
              <w:t>Staining procedure</w:t>
            </w:r>
          </w:p>
          <w:p w:rsidR="00AE223E" w:rsidRDefault="00AE223E" w:rsidP="00AE223E">
            <w:pPr>
              <w:pStyle w:val="Header"/>
              <w:tabs>
                <w:tab w:val="clear" w:pos="4320"/>
                <w:tab w:val="clear" w:pos="8640"/>
              </w:tabs>
              <w:rPr>
                <w:rFonts w:ascii="Arial" w:hAnsi="Arial"/>
              </w:rPr>
            </w:pPr>
          </w:p>
          <w:p w:rsidR="00AE223E" w:rsidRDefault="00AE223E" w:rsidP="00AE223E">
            <w:pPr>
              <w:pStyle w:val="Header"/>
              <w:tabs>
                <w:tab w:val="clear" w:pos="4320"/>
                <w:tab w:val="clear" w:pos="8640"/>
              </w:tabs>
              <w:ind w:left="360"/>
              <w:rPr>
                <w:rFonts w:ascii="Arial" w:hAnsi="Arial"/>
                <w:sz w:val="20"/>
              </w:rPr>
            </w:pPr>
            <w:r>
              <w:rPr>
                <w:rFonts w:ascii="Arial" w:hAnsi="Arial"/>
                <w:b/>
                <w:bCs/>
                <w:color w:val="FF0000"/>
                <w:sz w:val="20"/>
              </w:rPr>
              <w:t>Note Hazardous waste:</w:t>
            </w:r>
            <w:r>
              <w:rPr>
                <w:rFonts w:ascii="Arial" w:hAnsi="Arial"/>
                <w:sz w:val="20"/>
              </w:rPr>
              <w:t xml:space="preserve"> Discard all stain reagents down the sink into a hazardous waste collection container (</w:t>
            </w:r>
            <w:r>
              <w:rPr>
                <w:rFonts w:ascii="Arial" w:hAnsi="Arial"/>
                <w:b/>
                <w:bCs/>
                <w:sz w:val="20"/>
              </w:rPr>
              <w:t>HWC</w:t>
            </w:r>
            <w:r>
              <w:rPr>
                <w:rFonts w:ascii="Arial" w:hAnsi="Arial"/>
                <w:sz w:val="20"/>
              </w:rPr>
              <w:t xml:space="preserve">). Refer to the procedure </w:t>
            </w:r>
            <w:hyperlink r:id="rId11" w:history="1">
              <w:r w:rsidRPr="00E57991">
                <w:rPr>
                  <w:rStyle w:val="Hyperlink"/>
                  <w:rFonts w:ascii="Arial" w:hAnsi="Arial"/>
                  <w:sz w:val="20"/>
                </w:rPr>
                <w:t>MCVI 3.3 Hazardous Waste Management</w:t>
              </w:r>
            </w:hyperlink>
            <w:r w:rsidRPr="00226983">
              <w:rPr>
                <w:rFonts w:ascii="Arial" w:hAnsi="Arial"/>
                <w:sz w:val="20"/>
              </w:rPr>
              <w:t xml:space="preserve"> </w:t>
            </w:r>
            <w:r>
              <w:rPr>
                <w:rFonts w:ascii="Arial" w:hAnsi="Arial"/>
                <w:sz w:val="20"/>
              </w:rPr>
              <w:t>in the Microbiology</w:t>
            </w:r>
            <w:r w:rsidRPr="00226983">
              <w:rPr>
                <w:rFonts w:ascii="Arial" w:hAnsi="Arial"/>
                <w:sz w:val="20"/>
              </w:rPr>
              <w:t xml:space="preserve"> Laboratory</w:t>
            </w:r>
            <w:r>
              <w:rPr>
                <w:rFonts w:ascii="Arial" w:hAnsi="Arial"/>
                <w:sz w:val="20"/>
              </w:rPr>
              <w:t xml:space="preserve"> for additional information.</w:t>
            </w:r>
          </w:p>
          <w:p w:rsidR="00AE223E" w:rsidRDefault="00AE223E" w:rsidP="00AE223E">
            <w:pPr>
              <w:pStyle w:val="Header"/>
              <w:tabs>
                <w:tab w:val="clear" w:pos="4320"/>
                <w:tab w:val="clear" w:pos="8640"/>
              </w:tabs>
              <w:rPr>
                <w:rFonts w:ascii="Arial" w:hAnsi="Arial"/>
              </w:rPr>
            </w:pPr>
          </w:p>
          <w:p w:rsidR="00AE223E" w:rsidRDefault="00AE223E" w:rsidP="00AE223E">
            <w:pPr>
              <w:pStyle w:val="Header"/>
              <w:numPr>
                <w:ilvl w:val="0"/>
                <w:numId w:val="22"/>
              </w:numPr>
              <w:tabs>
                <w:tab w:val="clear" w:pos="4320"/>
                <w:tab w:val="clear" w:pos="8640"/>
              </w:tabs>
              <w:rPr>
                <w:rFonts w:ascii="Arial" w:hAnsi="Arial"/>
                <w:sz w:val="20"/>
              </w:rPr>
            </w:pPr>
            <w:r>
              <w:rPr>
                <w:rFonts w:ascii="Arial" w:hAnsi="Arial"/>
                <w:sz w:val="20"/>
              </w:rPr>
              <w:t>Heat fix smear by holding slide against the front of the incinerator for 5-10 seconds or place on a 60ºC slide warmer. To avoid distortions, do not overheat.</w:t>
            </w:r>
          </w:p>
          <w:p w:rsidR="00AE223E" w:rsidRDefault="00AE223E" w:rsidP="00AE223E">
            <w:pPr>
              <w:pStyle w:val="Subtitle"/>
              <w:numPr>
                <w:ilvl w:val="0"/>
                <w:numId w:val="22"/>
              </w:numPr>
              <w:jc w:val="left"/>
              <w:rPr>
                <w:sz w:val="20"/>
              </w:rPr>
            </w:pPr>
            <w:r>
              <w:rPr>
                <w:sz w:val="20"/>
              </w:rPr>
              <w:t>Flood slide with crystal violet for 30-60 seconds.</w:t>
            </w:r>
          </w:p>
          <w:p w:rsidR="00AE223E" w:rsidRDefault="00AE223E" w:rsidP="00AE223E">
            <w:pPr>
              <w:pStyle w:val="Subtitle"/>
              <w:numPr>
                <w:ilvl w:val="0"/>
                <w:numId w:val="22"/>
              </w:numPr>
              <w:jc w:val="left"/>
              <w:rPr>
                <w:sz w:val="20"/>
              </w:rPr>
            </w:pPr>
            <w:r>
              <w:rPr>
                <w:sz w:val="20"/>
              </w:rPr>
              <w:t xml:space="preserve">Rinse slide briefly with tap water from squirt bottle. </w:t>
            </w:r>
            <w:r>
              <w:rPr>
                <w:color w:val="FF0000"/>
                <w:sz w:val="20"/>
              </w:rPr>
              <w:t>Caution:</w:t>
            </w:r>
            <w:r>
              <w:rPr>
                <w:sz w:val="20"/>
              </w:rPr>
              <w:t xml:space="preserve"> </w:t>
            </w:r>
            <w:r>
              <w:rPr>
                <w:i/>
                <w:sz w:val="20"/>
              </w:rPr>
              <w:t>Excessive rinsing in this step will cause the crystal violet to be washed from the gram-positive cells.</w:t>
            </w:r>
          </w:p>
          <w:p w:rsidR="00AE223E" w:rsidRDefault="00AE223E" w:rsidP="00AE223E">
            <w:pPr>
              <w:pStyle w:val="Subtitle"/>
              <w:numPr>
                <w:ilvl w:val="0"/>
                <w:numId w:val="22"/>
              </w:numPr>
              <w:jc w:val="left"/>
              <w:rPr>
                <w:sz w:val="20"/>
              </w:rPr>
            </w:pPr>
            <w:r>
              <w:rPr>
                <w:sz w:val="20"/>
              </w:rPr>
              <w:t>Rinse excess crystal violet with iodine solution and then flood with fresh iodine solution.  Allow to stand for 30-60 seconds.</w:t>
            </w:r>
          </w:p>
          <w:p w:rsidR="00AE223E" w:rsidRDefault="00AE223E" w:rsidP="00AE223E">
            <w:pPr>
              <w:pStyle w:val="Subtitle"/>
              <w:numPr>
                <w:ilvl w:val="0"/>
                <w:numId w:val="22"/>
              </w:numPr>
              <w:jc w:val="left"/>
              <w:rPr>
                <w:sz w:val="20"/>
              </w:rPr>
            </w:pPr>
            <w:r>
              <w:rPr>
                <w:sz w:val="20"/>
              </w:rPr>
              <w:lastRenderedPageBreak/>
              <w:t>Rinse with tap water from squirt bottle.</w:t>
            </w:r>
          </w:p>
          <w:p w:rsidR="00AE223E" w:rsidRDefault="00AE223E" w:rsidP="00AE223E">
            <w:pPr>
              <w:pStyle w:val="Subtitle"/>
              <w:numPr>
                <w:ilvl w:val="0"/>
                <w:numId w:val="22"/>
              </w:numPr>
              <w:jc w:val="left"/>
              <w:rPr>
                <w:sz w:val="20"/>
              </w:rPr>
            </w:pPr>
            <w:r>
              <w:rPr>
                <w:sz w:val="20"/>
              </w:rPr>
              <w:t xml:space="preserve">Decolorize with acetone-alcohol by letting the reagent run over the smear while the slide is at an angle.  Run the decolorizer down the front of slide, down the back of the slide and then down the front once again until the runoff is clear.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Remove excess decolorizer with tap water from squirt bottle.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Flood the slide with safranin for 30-60 seconds.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Rinse with tap water from squirt bottle.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Stand slide to air-dry, gently blot the slide dry with paper towels or use a slide drier. </w:t>
            </w:r>
          </w:p>
          <w:p w:rsidR="001C4DB4" w:rsidRDefault="001C4DB4" w:rsidP="001C4DB4">
            <w:pPr>
              <w:pStyle w:val="Subtitle"/>
              <w:tabs>
                <w:tab w:val="left" w:pos="1440"/>
                <w:tab w:val="left" w:pos="2160"/>
                <w:tab w:val="left" w:pos="2880"/>
                <w:tab w:val="left" w:pos="3600"/>
              </w:tabs>
              <w:jc w:val="left"/>
              <w:rPr>
                <w:sz w:val="20"/>
              </w:rPr>
            </w:pPr>
          </w:p>
          <w:p w:rsidR="001C4DB4" w:rsidRDefault="00C11D2C" w:rsidP="00C11D2C">
            <w:pPr>
              <w:pStyle w:val="Subtitle"/>
              <w:numPr>
                <w:ilvl w:val="0"/>
                <w:numId w:val="15"/>
              </w:numPr>
              <w:tabs>
                <w:tab w:val="left" w:pos="1440"/>
                <w:tab w:val="left" w:pos="2160"/>
                <w:tab w:val="left" w:pos="2880"/>
                <w:tab w:val="left" w:pos="3600"/>
              </w:tabs>
              <w:jc w:val="left"/>
              <w:rPr>
                <w:sz w:val="20"/>
              </w:rPr>
            </w:pPr>
            <w:r>
              <w:rPr>
                <w:sz w:val="20"/>
              </w:rPr>
              <w:t>Examine the slide microscopically:</w:t>
            </w:r>
          </w:p>
          <w:p w:rsidR="00C11D2C" w:rsidRDefault="00C11D2C" w:rsidP="00C11D2C">
            <w:pPr>
              <w:pStyle w:val="Subtitle"/>
              <w:tabs>
                <w:tab w:val="left" w:pos="1440"/>
                <w:tab w:val="left" w:pos="2160"/>
                <w:tab w:val="left" w:pos="2880"/>
                <w:tab w:val="left" w:pos="3600"/>
              </w:tabs>
              <w:ind w:left="360"/>
              <w:jc w:val="left"/>
              <w:rPr>
                <w:sz w:val="20"/>
              </w:rPr>
            </w:pPr>
          </w:p>
          <w:p w:rsidR="00AE223E" w:rsidRDefault="00AE223E" w:rsidP="00EF47B4">
            <w:pPr>
              <w:pStyle w:val="Subtitle"/>
              <w:numPr>
                <w:ilvl w:val="0"/>
                <w:numId w:val="39"/>
              </w:numPr>
              <w:tabs>
                <w:tab w:val="left" w:pos="1440"/>
                <w:tab w:val="left" w:pos="2160"/>
                <w:tab w:val="left" w:pos="2880"/>
                <w:tab w:val="left" w:pos="3600"/>
              </w:tabs>
              <w:jc w:val="left"/>
              <w:rPr>
                <w:sz w:val="20"/>
              </w:rPr>
            </w:pPr>
            <w:r w:rsidRPr="001B32B3">
              <w:rPr>
                <w:sz w:val="20"/>
              </w:rPr>
              <w:t>Evaluate the general nature of the smear under low power</w:t>
            </w:r>
            <w:r w:rsidR="00537AB1">
              <w:rPr>
                <w:sz w:val="20"/>
              </w:rPr>
              <w:t xml:space="preserve"> (100X)</w:t>
            </w:r>
            <w:r w:rsidRPr="001B32B3">
              <w:rPr>
                <w:sz w:val="20"/>
              </w:rPr>
              <w:t xml:space="preserve"> before applying immersion oil.</w:t>
            </w:r>
          </w:p>
          <w:p w:rsidR="00AE223E" w:rsidRDefault="00AE223E" w:rsidP="00AE223E">
            <w:pPr>
              <w:pStyle w:val="Subtitle"/>
              <w:numPr>
                <w:ilvl w:val="0"/>
                <w:numId w:val="23"/>
              </w:numPr>
              <w:tabs>
                <w:tab w:val="left" w:pos="1440"/>
                <w:tab w:val="left" w:pos="2160"/>
                <w:tab w:val="left" w:pos="2880"/>
                <w:tab w:val="left" w:pos="3600"/>
              </w:tabs>
              <w:jc w:val="left"/>
              <w:rPr>
                <w:sz w:val="20"/>
              </w:rPr>
            </w:pPr>
            <w:r w:rsidRPr="001B32B3">
              <w:rPr>
                <w:sz w:val="20"/>
              </w:rPr>
              <w:t>Observe for stain crystals.</w:t>
            </w:r>
            <w:r>
              <w:rPr>
                <w:sz w:val="20"/>
              </w:rPr>
              <w:t xml:space="preserve"> </w:t>
            </w:r>
            <w:r w:rsidRPr="001B32B3">
              <w:rPr>
                <w:sz w:val="20"/>
              </w:rPr>
              <w:t>If an excess of precipitated stain is observed, decolorize and restain the slide.</w:t>
            </w:r>
          </w:p>
          <w:p w:rsidR="00AE223E" w:rsidRPr="00173A82" w:rsidRDefault="007403D6" w:rsidP="00AE223E">
            <w:pPr>
              <w:pStyle w:val="Subtitle"/>
              <w:numPr>
                <w:ilvl w:val="0"/>
                <w:numId w:val="23"/>
              </w:numPr>
              <w:tabs>
                <w:tab w:val="left" w:pos="1440"/>
                <w:tab w:val="left" w:pos="2160"/>
                <w:tab w:val="left" w:pos="2880"/>
                <w:tab w:val="left" w:pos="3600"/>
              </w:tabs>
              <w:jc w:val="left"/>
              <w:rPr>
                <w:sz w:val="20"/>
              </w:rPr>
            </w:pPr>
            <w:r>
              <w:rPr>
                <w:sz w:val="20"/>
              </w:rPr>
              <w:t>Determine if</w:t>
            </w:r>
            <w:r w:rsidR="00AE223E" w:rsidRPr="00173A82">
              <w:rPr>
                <w:sz w:val="20"/>
              </w:rPr>
              <w:t xml:space="preserve"> stain has been properly decolorized. Background should be generally clear or gram negative. If WBCs are present, they should appear gram-negative. If the slide has been over decolorized, completely decolorize and restain slide.</w:t>
            </w:r>
          </w:p>
          <w:p w:rsidR="00AE223E" w:rsidRDefault="00AE223E" w:rsidP="00AE223E">
            <w:pPr>
              <w:pStyle w:val="Subtitle"/>
              <w:numPr>
                <w:ilvl w:val="0"/>
                <w:numId w:val="23"/>
              </w:numPr>
              <w:tabs>
                <w:tab w:val="left" w:pos="1440"/>
                <w:tab w:val="left" w:pos="2160"/>
                <w:tab w:val="left" w:pos="2880"/>
                <w:tab w:val="left" w:pos="3600"/>
              </w:tabs>
              <w:jc w:val="left"/>
              <w:rPr>
                <w:sz w:val="20"/>
              </w:rPr>
            </w:pPr>
            <w:r w:rsidRPr="00173A82">
              <w:rPr>
                <w:sz w:val="20"/>
              </w:rPr>
              <w:t>Determine if the thickness is appropriate.  If it is too thick, organisms may be missed.  The smear should not be more than one cell thick.</w:t>
            </w:r>
          </w:p>
          <w:p w:rsidR="00AE223E" w:rsidRDefault="00AE223E" w:rsidP="00AE223E">
            <w:pPr>
              <w:pStyle w:val="Subtitle"/>
              <w:numPr>
                <w:ilvl w:val="0"/>
                <w:numId w:val="23"/>
              </w:numPr>
              <w:tabs>
                <w:tab w:val="left" w:pos="1440"/>
                <w:tab w:val="left" w:pos="2160"/>
                <w:tab w:val="left" w:pos="2880"/>
                <w:tab w:val="left" w:pos="3600"/>
              </w:tabs>
              <w:jc w:val="left"/>
              <w:rPr>
                <w:sz w:val="20"/>
              </w:rPr>
            </w:pPr>
            <w:r>
              <w:rPr>
                <w:sz w:val="20"/>
              </w:rPr>
              <w:t xml:space="preserve">Evening and night staff will document on the Gram Stain Review sheet if sample and stain quality is acceptable by indicating Pass or Fail. </w:t>
            </w:r>
          </w:p>
          <w:p w:rsidR="0086425F" w:rsidRPr="00507570" w:rsidRDefault="0086425F" w:rsidP="0086425F">
            <w:pPr>
              <w:pStyle w:val="Subtitle"/>
              <w:tabs>
                <w:tab w:val="left" w:pos="1440"/>
                <w:tab w:val="left" w:pos="2160"/>
                <w:tab w:val="left" w:pos="2880"/>
                <w:tab w:val="left" w:pos="3600"/>
              </w:tabs>
              <w:ind w:left="1485"/>
              <w:jc w:val="left"/>
              <w:rPr>
                <w:sz w:val="20"/>
              </w:rPr>
            </w:pPr>
          </w:p>
          <w:p w:rsidR="00537AB1" w:rsidRDefault="00AE223E" w:rsidP="00EF47B4">
            <w:pPr>
              <w:pStyle w:val="Header"/>
              <w:numPr>
                <w:ilvl w:val="0"/>
                <w:numId w:val="39"/>
              </w:numPr>
              <w:tabs>
                <w:tab w:val="clear" w:pos="4320"/>
                <w:tab w:val="clear" w:pos="8640"/>
              </w:tabs>
              <w:rPr>
                <w:rFonts w:ascii="Arial" w:hAnsi="Arial" w:cs="Arial"/>
                <w:sz w:val="20"/>
              </w:rPr>
            </w:pPr>
            <w:r>
              <w:rPr>
                <w:rFonts w:ascii="Arial" w:hAnsi="Arial" w:cs="Arial"/>
                <w:sz w:val="20"/>
              </w:rPr>
              <w:t>Examine several fiel</w:t>
            </w:r>
            <w:r w:rsidR="00C11D2C">
              <w:rPr>
                <w:rFonts w:ascii="Arial" w:hAnsi="Arial" w:cs="Arial"/>
                <w:sz w:val="20"/>
              </w:rPr>
              <w:t>ds (20 – 40) under low power (100</w:t>
            </w:r>
            <w:r>
              <w:rPr>
                <w:rFonts w:ascii="Arial" w:hAnsi="Arial" w:cs="Arial"/>
                <w:sz w:val="20"/>
              </w:rPr>
              <w:t xml:space="preserve">x) </w:t>
            </w:r>
            <w:r w:rsidR="00C11D2C">
              <w:rPr>
                <w:rFonts w:ascii="Arial" w:hAnsi="Arial" w:cs="Arial"/>
                <w:sz w:val="20"/>
              </w:rPr>
              <w:t>to determine the average count of white cells and epithelial cells</w:t>
            </w:r>
            <w:r>
              <w:rPr>
                <w:rFonts w:ascii="Arial" w:hAnsi="Arial" w:cs="Arial"/>
                <w:sz w:val="20"/>
              </w:rPr>
              <w:t xml:space="preserve">. </w:t>
            </w:r>
            <w:r w:rsidR="004715C8">
              <w:rPr>
                <w:rFonts w:ascii="Arial" w:hAnsi="Arial" w:cs="Arial"/>
                <w:sz w:val="20"/>
              </w:rPr>
              <w:t xml:space="preserve">Quantitate </w:t>
            </w:r>
            <w:r w:rsidR="00EF47B4">
              <w:rPr>
                <w:rFonts w:ascii="Arial" w:hAnsi="Arial" w:cs="Arial"/>
                <w:sz w:val="20"/>
              </w:rPr>
              <w:t xml:space="preserve">each type of </w:t>
            </w:r>
            <w:r w:rsidR="004715C8">
              <w:rPr>
                <w:rFonts w:ascii="Arial" w:hAnsi="Arial" w:cs="Arial"/>
                <w:sz w:val="20"/>
              </w:rPr>
              <w:t>cells using table:</w:t>
            </w:r>
          </w:p>
          <w:p w:rsidR="004715C8" w:rsidRDefault="004715C8" w:rsidP="004715C8">
            <w:pPr>
              <w:pStyle w:val="Header"/>
              <w:tabs>
                <w:tab w:val="clear" w:pos="4320"/>
                <w:tab w:val="clear" w:pos="8640"/>
              </w:tabs>
              <w:rPr>
                <w:rFonts w:ascii="Arial" w:hAnsi="Arial" w:cs="Arial"/>
                <w:sz w:val="20"/>
              </w:rPr>
            </w:pPr>
          </w:p>
          <w:tbl>
            <w:tblPr>
              <w:tblStyle w:val="PlainTable1"/>
              <w:tblW w:w="0" w:type="auto"/>
              <w:tblInd w:w="1627" w:type="dxa"/>
              <w:tblLayout w:type="fixed"/>
              <w:tblLook w:val="04A0" w:firstRow="1" w:lastRow="0" w:firstColumn="1" w:lastColumn="0" w:noHBand="0" w:noVBand="1"/>
            </w:tblPr>
            <w:tblGrid>
              <w:gridCol w:w="970"/>
              <w:gridCol w:w="4921"/>
            </w:tblGrid>
            <w:tr w:rsidR="004715C8" w:rsidTr="004715C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70" w:type="dxa"/>
                </w:tcPr>
                <w:p w:rsidR="004715C8" w:rsidRPr="004715C8" w:rsidRDefault="004715C8" w:rsidP="004715C8">
                  <w:pPr>
                    <w:pStyle w:val="Header"/>
                    <w:rPr>
                      <w:rFonts w:ascii="Arial" w:hAnsi="Arial" w:cs="Arial"/>
                      <w:sz w:val="20"/>
                    </w:rPr>
                  </w:pPr>
                  <w:r w:rsidRPr="004715C8">
                    <w:rPr>
                      <w:rFonts w:ascii="Arial" w:hAnsi="Arial" w:cs="Arial"/>
                      <w:sz w:val="20"/>
                    </w:rPr>
                    <w:tab/>
                  </w:r>
                  <w:r w:rsidRPr="004715C8">
                    <w:rPr>
                      <w:rFonts w:ascii="Arial" w:hAnsi="Arial" w:cs="Arial"/>
                      <w:sz w:val="20"/>
                    </w:rPr>
                    <w:tab/>
                    <w:t xml:space="preserve"> </w:t>
                  </w:r>
                </w:p>
                <w:p w:rsidR="004715C8" w:rsidRDefault="004715C8" w:rsidP="004715C8">
                  <w:pPr>
                    <w:pStyle w:val="Header"/>
                    <w:rPr>
                      <w:rFonts w:ascii="Arial" w:hAnsi="Arial" w:cs="Arial"/>
                      <w:sz w:val="20"/>
                    </w:rPr>
                  </w:pPr>
                  <w:r>
                    <w:rPr>
                      <w:rFonts w:ascii="Arial" w:hAnsi="Arial" w:cs="Arial"/>
                      <w:sz w:val="20"/>
                    </w:rPr>
                    <w:t>Grade</w:t>
                  </w:r>
                  <w:r w:rsidRPr="004715C8">
                    <w:rPr>
                      <w:rFonts w:ascii="Arial" w:hAnsi="Arial" w:cs="Arial"/>
                      <w:sz w:val="20"/>
                    </w:rPr>
                    <w:tab/>
                  </w:r>
                  <w:r w:rsidRPr="004715C8">
                    <w:rPr>
                      <w:rFonts w:ascii="Arial" w:hAnsi="Arial" w:cs="Arial"/>
                      <w:sz w:val="20"/>
                    </w:rPr>
                    <w:tab/>
                    <w:t xml:space="preserve"> </w:t>
                  </w:r>
                </w:p>
              </w:tc>
              <w:tc>
                <w:tcPr>
                  <w:tcW w:w="4921" w:type="dxa"/>
                </w:tcPr>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White cells and epithelial cells per low power field</w:t>
                  </w:r>
                </w:p>
              </w:tc>
            </w:tr>
            <w:tr w:rsidR="004715C8" w:rsidTr="004715C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1+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Less than 1</w:t>
                  </w:r>
                </w:p>
              </w:tc>
            </w:tr>
            <w:tr w:rsidR="004715C8" w:rsidTr="004715C8">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2+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715C8">
                    <w:rPr>
                      <w:rFonts w:ascii="Arial" w:hAnsi="Arial" w:cs="Arial"/>
                      <w:sz w:val="20"/>
                    </w:rPr>
                    <w:t xml:space="preserve">1-9 </w:t>
                  </w:r>
                </w:p>
              </w:tc>
            </w:tr>
            <w:tr w:rsidR="004715C8" w:rsidTr="004715C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3+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715C8">
                    <w:rPr>
                      <w:rFonts w:ascii="Arial" w:hAnsi="Arial" w:cs="Arial"/>
                      <w:sz w:val="20"/>
                    </w:rPr>
                    <w:t xml:space="preserve">10-25 </w:t>
                  </w:r>
                </w:p>
              </w:tc>
            </w:tr>
            <w:tr w:rsidR="004715C8" w:rsidTr="004715C8">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4+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715C8">
                    <w:rPr>
                      <w:rFonts w:ascii="Arial" w:hAnsi="Arial" w:cs="Arial"/>
                      <w:sz w:val="20"/>
                    </w:rPr>
                    <w:t xml:space="preserve">Greater than &gt;25 </w:t>
                  </w:r>
                </w:p>
              </w:tc>
            </w:tr>
          </w:tbl>
          <w:p w:rsidR="004715C8" w:rsidRDefault="004715C8" w:rsidP="004715C8">
            <w:pPr>
              <w:pStyle w:val="Header"/>
              <w:tabs>
                <w:tab w:val="clear" w:pos="4320"/>
                <w:tab w:val="clear" w:pos="8640"/>
              </w:tabs>
              <w:rPr>
                <w:rFonts w:ascii="Arial" w:hAnsi="Arial" w:cs="Arial"/>
                <w:sz w:val="20"/>
              </w:rPr>
            </w:pPr>
          </w:p>
          <w:p w:rsidR="004715C8" w:rsidRDefault="004715C8" w:rsidP="004715C8">
            <w:pPr>
              <w:pStyle w:val="Header"/>
              <w:tabs>
                <w:tab w:val="clear" w:pos="4320"/>
                <w:tab w:val="clear" w:pos="8640"/>
              </w:tabs>
              <w:rPr>
                <w:rFonts w:ascii="Arial" w:hAnsi="Arial" w:cs="Arial"/>
                <w:sz w:val="20"/>
              </w:rPr>
            </w:pPr>
          </w:p>
          <w:p w:rsidR="0011247D" w:rsidRDefault="0011247D" w:rsidP="00EF47B4">
            <w:pPr>
              <w:pStyle w:val="Header"/>
              <w:numPr>
                <w:ilvl w:val="0"/>
                <w:numId w:val="39"/>
              </w:numPr>
              <w:tabs>
                <w:tab w:val="clear" w:pos="4320"/>
                <w:tab w:val="clear" w:pos="8640"/>
              </w:tabs>
              <w:rPr>
                <w:rFonts w:ascii="Arial" w:hAnsi="Arial" w:cs="Arial"/>
                <w:sz w:val="20"/>
              </w:rPr>
            </w:pPr>
            <w:r w:rsidRPr="00174B47">
              <w:rPr>
                <w:rFonts w:ascii="Arial" w:hAnsi="Arial" w:cs="Arial"/>
                <w:b/>
                <w:sz w:val="20"/>
              </w:rPr>
              <w:t>Sputum</w:t>
            </w:r>
            <w:r>
              <w:rPr>
                <w:rFonts w:ascii="Arial" w:hAnsi="Arial" w:cs="Arial"/>
                <w:sz w:val="20"/>
              </w:rPr>
              <w:t xml:space="preserve">: add code </w:t>
            </w:r>
            <w:r w:rsidRPr="00174B47">
              <w:rPr>
                <w:rFonts w:ascii="Arial" w:hAnsi="Arial" w:cs="Arial"/>
                <w:b/>
                <w:sz w:val="20"/>
              </w:rPr>
              <w:t xml:space="preserve">SALV </w:t>
            </w:r>
            <w:r>
              <w:rPr>
                <w:rFonts w:ascii="Arial" w:hAnsi="Arial" w:cs="Arial"/>
                <w:sz w:val="20"/>
              </w:rPr>
              <w:t xml:space="preserve">if 3+ or greater </w:t>
            </w:r>
            <w:r w:rsidR="00174B47">
              <w:rPr>
                <w:rFonts w:ascii="Arial" w:hAnsi="Arial" w:cs="Arial"/>
                <w:sz w:val="20"/>
              </w:rPr>
              <w:t xml:space="preserve">epithelial cells are observed. Refer to section </w:t>
            </w:r>
            <w:r w:rsidR="00174B47" w:rsidRPr="00174B47">
              <w:rPr>
                <w:rFonts w:ascii="Arial" w:hAnsi="Arial" w:cs="Arial"/>
                <w:b/>
                <w:sz w:val="20"/>
              </w:rPr>
              <w:t>Sputum Examination</w:t>
            </w:r>
            <w:r w:rsidR="00174B47">
              <w:rPr>
                <w:rFonts w:ascii="Arial" w:hAnsi="Arial" w:cs="Arial"/>
                <w:sz w:val="20"/>
              </w:rPr>
              <w:t xml:space="preserve"> for further instructions.</w:t>
            </w:r>
          </w:p>
          <w:p w:rsidR="00537AB1" w:rsidRPr="00537AB1" w:rsidRDefault="00537AB1" w:rsidP="00EF47B4">
            <w:pPr>
              <w:pStyle w:val="Header"/>
              <w:numPr>
                <w:ilvl w:val="0"/>
                <w:numId w:val="39"/>
              </w:numPr>
              <w:tabs>
                <w:tab w:val="clear" w:pos="4320"/>
                <w:tab w:val="clear" w:pos="8640"/>
              </w:tabs>
              <w:rPr>
                <w:rFonts w:ascii="Arial" w:hAnsi="Arial" w:cs="Arial"/>
                <w:sz w:val="20"/>
              </w:rPr>
            </w:pPr>
            <w:r>
              <w:rPr>
                <w:rFonts w:ascii="Arial" w:hAnsi="Arial" w:cs="Arial"/>
                <w:sz w:val="20"/>
              </w:rPr>
              <w:t>Use area associated with cells to count bacteria and yeast.</w:t>
            </w:r>
          </w:p>
          <w:p w:rsidR="00AE223E" w:rsidRPr="004715C8" w:rsidRDefault="00AE223E" w:rsidP="00EF47B4">
            <w:pPr>
              <w:pStyle w:val="Header"/>
              <w:numPr>
                <w:ilvl w:val="0"/>
                <w:numId w:val="39"/>
              </w:numPr>
              <w:tabs>
                <w:tab w:val="clear" w:pos="4320"/>
                <w:tab w:val="clear" w:pos="8640"/>
              </w:tabs>
              <w:rPr>
                <w:rFonts w:ascii="Arial" w:hAnsi="Arial" w:cs="Arial"/>
                <w:sz w:val="20"/>
              </w:rPr>
            </w:pPr>
            <w:r>
              <w:rPr>
                <w:rFonts w:ascii="Arial" w:hAnsi="Arial" w:cs="Arial"/>
                <w:sz w:val="20"/>
              </w:rPr>
              <w:t xml:space="preserve">Examine several fields (20 – 40) under oil immersion (1000x) </w:t>
            </w:r>
            <w:r w:rsidR="00C11D2C">
              <w:rPr>
                <w:rFonts w:ascii="Arial" w:hAnsi="Arial" w:cs="Arial"/>
                <w:sz w:val="20"/>
              </w:rPr>
              <w:t>for</w:t>
            </w:r>
            <w:r w:rsidR="00537AB1">
              <w:rPr>
                <w:rFonts w:ascii="Arial" w:hAnsi="Arial" w:cs="Arial"/>
                <w:sz w:val="20"/>
              </w:rPr>
              <w:t xml:space="preserve"> bacteria</w:t>
            </w:r>
            <w:r>
              <w:rPr>
                <w:rFonts w:ascii="Arial" w:hAnsi="Arial" w:cs="Arial"/>
                <w:sz w:val="20"/>
              </w:rPr>
              <w:t xml:space="preserve"> and yeast.</w:t>
            </w:r>
            <w:r w:rsidR="004715C8">
              <w:rPr>
                <w:rFonts w:ascii="Arial" w:hAnsi="Arial" w:cs="Arial"/>
                <w:sz w:val="20"/>
              </w:rPr>
              <w:t xml:space="preserve"> Quantitate using table:</w:t>
            </w:r>
          </w:p>
          <w:p w:rsidR="004715C8" w:rsidRDefault="004715C8" w:rsidP="004715C8">
            <w:pPr>
              <w:pStyle w:val="Header"/>
              <w:tabs>
                <w:tab w:val="clear" w:pos="4320"/>
                <w:tab w:val="clear" w:pos="8640"/>
              </w:tabs>
              <w:rPr>
                <w:rFonts w:ascii="Arial" w:hAnsi="Arial" w:cs="Arial"/>
                <w:sz w:val="20"/>
              </w:rPr>
            </w:pPr>
          </w:p>
          <w:tbl>
            <w:tblPr>
              <w:tblStyle w:val="PlainTable1"/>
              <w:tblW w:w="0" w:type="auto"/>
              <w:tblInd w:w="1627" w:type="dxa"/>
              <w:tblLayout w:type="fixed"/>
              <w:tblLook w:val="04A0" w:firstRow="1" w:lastRow="0" w:firstColumn="1" w:lastColumn="0" w:noHBand="0" w:noVBand="1"/>
            </w:tblPr>
            <w:tblGrid>
              <w:gridCol w:w="970"/>
              <w:gridCol w:w="4921"/>
            </w:tblGrid>
            <w:tr w:rsidR="004715C8" w:rsidTr="00EF47B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70" w:type="dxa"/>
                </w:tcPr>
                <w:p w:rsidR="004715C8" w:rsidRPr="004715C8" w:rsidRDefault="004715C8" w:rsidP="004715C8">
                  <w:pPr>
                    <w:pStyle w:val="Header"/>
                    <w:rPr>
                      <w:rFonts w:ascii="Arial" w:hAnsi="Arial" w:cs="Arial"/>
                      <w:sz w:val="20"/>
                    </w:rPr>
                  </w:pPr>
                  <w:r w:rsidRPr="004715C8">
                    <w:rPr>
                      <w:rFonts w:ascii="Arial" w:hAnsi="Arial" w:cs="Arial"/>
                      <w:sz w:val="20"/>
                    </w:rPr>
                    <w:tab/>
                  </w:r>
                  <w:r w:rsidRPr="004715C8">
                    <w:rPr>
                      <w:rFonts w:ascii="Arial" w:hAnsi="Arial" w:cs="Arial"/>
                      <w:sz w:val="20"/>
                    </w:rPr>
                    <w:tab/>
                    <w:t xml:space="preserve"> </w:t>
                  </w:r>
                </w:p>
                <w:p w:rsidR="004715C8" w:rsidRDefault="00EF47B4" w:rsidP="004715C8">
                  <w:pPr>
                    <w:pStyle w:val="Header"/>
                    <w:rPr>
                      <w:rFonts w:ascii="Arial" w:hAnsi="Arial" w:cs="Arial"/>
                      <w:sz w:val="20"/>
                    </w:rPr>
                  </w:pPr>
                  <w:r>
                    <w:rPr>
                      <w:rFonts w:ascii="Arial" w:hAnsi="Arial" w:cs="Arial"/>
                      <w:sz w:val="20"/>
                    </w:rPr>
                    <w:t>Grade</w:t>
                  </w:r>
                  <w:r w:rsidR="004715C8" w:rsidRPr="004715C8">
                    <w:rPr>
                      <w:rFonts w:ascii="Arial" w:hAnsi="Arial" w:cs="Arial"/>
                      <w:sz w:val="20"/>
                    </w:rPr>
                    <w:tab/>
                  </w:r>
                  <w:r w:rsidR="004715C8" w:rsidRPr="004715C8">
                    <w:rPr>
                      <w:rFonts w:ascii="Arial" w:hAnsi="Arial" w:cs="Arial"/>
                      <w:sz w:val="20"/>
                    </w:rPr>
                    <w:tab/>
                    <w:t xml:space="preserve"> </w:t>
                  </w:r>
                </w:p>
              </w:tc>
              <w:tc>
                <w:tcPr>
                  <w:tcW w:w="4921" w:type="dxa"/>
                </w:tcPr>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Bacteria and yeast per high power field with oil</w:t>
                  </w:r>
                </w:p>
              </w:tc>
            </w:tr>
            <w:tr w:rsidR="004715C8" w:rsidTr="005D259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1+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Less than 1</w:t>
                  </w:r>
                </w:p>
              </w:tc>
            </w:tr>
            <w:tr w:rsidR="004715C8" w:rsidTr="005D259A">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2+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w:t>
                  </w:r>
                </w:p>
              </w:tc>
            </w:tr>
            <w:tr w:rsidR="004715C8" w:rsidTr="005D259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3+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6-30</w:t>
                  </w:r>
                </w:p>
              </w:tc>
            </w:tr>
            <w:tr w:rsidR="004715C8" w:rsidTr="005D259A">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4+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Greater than &gt;30</w:t>
                  </w:r>
                </w:p>
              </w:tc>
            </w:tr>
          </w:tbl>
          <w:p w:rsidR="004715C8" w:rsidRDefault="004715C8" w:rsidP="004715C8">
            <w:pPr>
              <w:pStyle w:val="Header"/>
              <w:tabs>
                <w:tab w:val="clear" w:pos="4320"/>
                <w:tab w:val="clear" w:pos="8640"/>
              </w:tabs>
              <w:rPr>
                <w:rFonts w:ascii="Arial" w:hAnsi="Arial" w:cs="Arial"/>
                <w:sz w:val="20"/>
              </w:rPr>
            </w:pPr>
          </w:p>
          <w:p w:rsidR="00C11D2C" w:rsidRDefault="00C11D2C" w:rsidP="00EF47B4">
            <w:pPr>
              <w:numPr>
                <w:ilvl w:val="0"/>
                <w:numId w:val="39"/>
              </w:numPr>
              <w:rPr>
                <w:rFonts w:ascii="Arial" w:hAnsi="Arial" w:cs="Arial"/>
                <w:sz w:val="20"/>
              </w:rPr>
            </w:pPr>
            <w:r>
              <w:rPr>
                <w:rFonts w:ascii="Arial" w:hAnsi="Arial" w:cs="Arial"/>
                <w:sz w:val="20"/>
              </w:rPr>
              <w:t>Blot excess oil from slide. Hold slide for one week.</w:t>
            </w:r>
          </w:p>
          <w:p w:rsidR="00C11D2C" w:rsidRPr="00AE223E" w:rsidRDefault="00C11D2C" w:rsidP="00EF47B4">
            <w:pPr>
              <w:numPr>
                <w:ilvl w:val="0"/>
                <w:numId w:val="39"/>
              </w:numPr>
              <w:rPr>
                <w:rFonts w:ascii="Arial" w:hAnsi="Arial" w:cs="Arial"/>
                <w:sz w:val="20"/>
              </w:rPr>
            </w:pPr>
            <w:r w:rsidRPr="00AE223E">
              <w:rPr>
                <w:rFonts w:ascii="Arial" w:hAnsi="Arial" w:cs="Arial"/>
                <w:sz w:val="20"/>
              </w:rPr>
              <w:t>If a Gram stain QA failure should occur, review slide and culture.</w:t>
            </w:r>
          </w:p>
          <w:p w:rsidR="00C11D2C" w:rsidRDefault="00C11D2C" w:rsidP="00C11D2C">
            <w:pPr>
              <w:pStyle w:val="Header"/>
              <w:tabs>
                <w:tab w:val="clear" w:pos="4320"/>
                <w:tab w:val="clear" w:pos="8640"/>
              </w:tabs>
              <w:ind w:left="720"/>
              <w:rPr>
                <w:rFonts w:ascii="Arial" w:hAnsi="Arial" w:cs="Arial"/>
                <w:sz w:val="20"/>
              </w:rPr>
            </w:pPr>
          </w:p>
          <w:p w:rsidR="00C11D2C" w:rsidRDefault="00C11D2C" w:rsidP="00C11D2C">
            <w:pPr>
              <w:pStyle w:val="Header"/>
              <w:tabs>
                <w:tab w:val="clear" w:pos="4320"/>
                <w:tab w:val="clear" w:pos="8640"/>
              </w:tabs>
              <w:rPr>
                <w:rFonts w:ascii="Arial" w:hAnsi="Arial" w:cs="Arial"/>
                <w:sz w:val="20"/>
              </w:rPr>
            </w:pPr>
          </w:p>
          <w:p w:rsidR="00C11D2C" w:rsidRDefault="00C11D2C" w:rsidP="00C11D2C">
            <w:pPr>
              <w:pStyle w:val="Header"/>
              <w:numPr>
                <w:ilvl w:val="0"/>
                <w:numId w:val="15"/>
              </w:numPr>
              <w:tabs>
                <w:tab w:val="clear" w:pos="4320"/>
                <w:tab w:val="clear" w:pos="8640"/>
              </w:tabs>
              <w:rPr>
                <w:rFonts w:ascii="Arial" w:hAnsi="Arial" w:cs="Arial"/>
                <w:sz w:val="20"/>
              </w:rPr>
            </w:pPr>
            <w:r>
              <w:rPr>
                <w:rFonts w:ascii="Arial" w:hAnsi="Arial" w:cs="Arial"/>
                <w:sz w:val="20"/>
              </w:rPr>
              <w:t>St Paul Gram Stains:</w:t>
            </w:r>
          </w:p>
          <w:p w:rsidR="00AE223E" w:rsidRDefault="00AE223E" w:rsidP="001D5979">
            <w:pPr>
              <w:pStyle w:val="Header"/>
              <w:numPr>
                <w:ilvl w:val="0"/>
                <w:numId w:val="41"/>
              </w:numPr>
              <w:tabs>
                <w:tab w:val="clear" w:pos="4320"/>
                <w:tab w:val="clear" w:pos="8640"/>
              </w:tabs>
              <w:rPr>
                <w:rFonts w:ascii="Arial" w:hAnsi="Arial" w:cs="Arial"/>
                <w:sz w:val="20"/>
              </w:rPr>
            </w:pPr>
            <w:r w:rsidRPr="00E57991">
              <w:rPr>
                <w:rFonts w:ascii="Arial" w:hAnsi="Arial" w:cs="Arial"/>
                <w:b/>
                <w:sz w:val="20"/>
              </w:rPr>
              <w:t>St Paul</w:t>
            </w:r>
            <w:r>
              <w:rPr>
                <w:rFonts w:ascii="Arial" w:hAnsi="Arial" w:cs="Arial"/>
                <w:sz w:val="20"/>
              </w:rPr>
              <w:t xml:space="preserve">: After resulting CSF or Body Fluid Gram stains, send slide to Minneapolis with stat courier for stat review by additional tech. Refer to procedure </w:t>
            </w:r>
            <w:hyperlink r:id="rId12" w:history="1">
              <w:r w:rsidRPr="000E20A0">
                <w:rPr>
                  <w:rStyle w:val="Hyperlink"/>
                  <w:rFonts w:ascii="Arial" w:hAnsi="Arial" w:cs="Arial"/>
                  <w:sz w:val="20"/>
                </w:rPr>
                <w:t>MCVI 2.2 St Paul Microbiology Specimen Processing.</w:t>
              </w:r>
            </w:hyperlink>
          </w:p>
          <w:p w:rsidR="00AE223E" w:rsidRDefault="00AE223E" w:rsidP="001D5979">
            <w:pPr>
              <w:pStyle w:val="Header"/>
              <w:numPr>
                <w:ilvl w:val="0"/>
                <w:numId w:val="41"/>
              </w:numPr>
              <w:tabs>
                <w:tab w:val="clear" w:pos="4320"/>
                <w:tab w:val="clear" w:pos="8640"/>
              </w:tabs>
              <w:rPr>
                <w:rFonts w:ascii="Arial" w:hAnsi="Arial" w:cs="Arial"/>
                <w:sz w:val="20"/>
              </w:rPr>
            </w:pPr>
            <w:bookmarkStart w:id="0" w:name="_GoBack"/>
            <w:bookmarkEnd w:id="0"/>
            <w:r>
              <w:rPr>
                <w:rFonts w:ascii="Arial" w:hAnsi="Arial" w:cs="Arial"/>
                <w:sz w:val="20"/>
              </w:rPr>
              <w:lastRenderedPageBreak/>
              <w:t xml:space="preserve">All St Paul gram stains need to be reviewed. When CSF or Body Fluid slides are received from St Paul, it must be review on a </w:t>
            </w:r>
            <w:r w:rsidRPr="00EB3DB6">
              <w:rPr>
                <w:rFonts w:ascii="Arial" w:hAnsi="Arial" w:cs="Arial"/>
                <w:b/>
                <w:sz w:val="20"/>
              </w:rPr>
              <w:t>stat</w:t>
            </w:r>
            <w:r>
              <w:rPr>
                <w:rFonts w:ascii="Arial" w:hAnsi="Arial" w:cs="Arial"/>
                <w:sz w:val="20"/>
              </w:rPr>
              <w:t xml:space="preserve"> basis. Evening and nights, document review on Gram Stain Review sheet on clipboard by scope. Leave slide in slide holder for day shift.</w:t>
            </w:r>
          </w:p>
          <w:p w:rsidR="00AE223E" w:rsidRPr="009945CD" w:rsidRDefault="00AE223E" w:rsidP="00EF47B4">
            <w:pPr>
              <w:pStyle w:val="Header"/>
              <w:tabs>
                <w:tab w:val="clear" w:pos="4320"/>
                <w:tab w:val="clear" w:pos="8640"/>
              </w:tabs>
              <w:rPr>
                <w:rFonts w:ascii="Arial" w:hAnsi="Arial" w:cs="Arial"/>
                <w:bCs/>
              </w:rPr>
            </w:pP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AE223E" w:rsidRDefault="00AE223E" w:rsidP="00AE223E">
            <w:pPr>
              <w:pStyle w:val="Subtitle"/>
              <w:numPr>
                <w:ilvl w:val="0"/>
                <w:numId w:val="24"/>
              </w:numPr>
              <w:tabs>
                <w:tab w:val="left" w:pos="442"/>
              </w:tabs>
              <w:ind w:left="442"/>
              <w:jc w:val="left"/>
              <w:rPr>
                <w:sz w:val="20"/>
              </w:rPr>
            </w:pPr>
            <w:r w:rsidRPr="0086425F">
              <w:rPr>
                <w:b/>
                <w:color w:val="FF0000"/>
                <w:sz w:val="20"/>
              </w:rPr>
              <w:t>Gram-positive</w:t>
            </w:r>
            <w:r w:rsidRPr="008026ED">
              <w:rPr>
                <w:color w:val="FF0000"/>
                <w:sz w:val="20"/>
              </w:rPr>
              <w:t xml:space="preserve"> </w:t>
            </w:r>
            <w:r>
              <w:rPr>
                <w:sz w:val="20"/>
              </w:rPr>
              <w:t>reaction:  Purple-black cells.</w:t>
            </w:r>
          </w:p>
          <w:p w:rsidR="00AE223E" w:rsidRDefault="00AE223E" w:rsidP="00AE223E">
            <w:pPr>
              <w:pStyle w:val="Subtitle"/>
              <w:numPr>
                <w:ilvl w:val="0"/>
                <w:numId w:val="24"/>
              </w:numPr>
              <w:tabs>
                <w:tab w:val="left" w:pos="442"/>
              </w:tabs>
              <w:ind w:left="442"/>
              <w:jc w:val="left"/>
              <w:rPr>
                <w:sz w:val="20"/>
              </w:rPr>
            </w:pPr>
            <w:r w:rsidRPr="0086425F">
              <w:rPr>
                <w:b/>
                <w:sz w:val="20"/>
              </w:rPr>
              <w:t>Gram-negative</w:t>
            </w:r>
            <w:r w:rsidRPr="0086425F">
              <w:rPr>
                <w:sz w:val="20"/>
              </w:rPr>
              <w:t xml:space="preserve"> </w:t>
            </w:r>
            <w:r>
              <w:rPr>
                <w:sz w:val="20"/>
              </w:rPr>
              <w:t>reaction:  Pink to red cells.</w:t>
            </w:r>
          </w:p>
          <w:p w:rsidR="008026ED" w:rsidRDefault="008026ED" w:rsidP="00AE223E">
            <w:pPr>
              <w:pStyle w:val="Subtitle"/>
              <w:numPr>
                <w:ilvl w:val="0"/>
                <w:numId w:val="24"/>
              </w:numPr>
              <w:tabs>
                <w:tab w:val="left" w:pos="442"/>
              </w:tabs>
              <w:ind w:left="442"/>
              <w:jc w:val="left"/>
              <w:rPr>
                <w:sz w:val="20"/>
              </w:rPr>
            </w:pPr>
            <w:r>
              <w:rPr>
                <w:sz w:val="20"/>
              </w:rPr>
              <w:t xml:space="preserve">Observe for shape and arrangement of bacteria, i.e., bacilli, cocci, in pairs, clusters, tetrads, chains, etc. </w:t>
            </w:r>
          </w:p>
          <w:p w:rsidR="00AE223E" w:rsidRDefault="00AE223E" w:rsidP="00AE223E">
            <w:pPr>
              <w:pStyle w:val="Subtitle"/>
              <w:numPr>
                <w:ilvl w:val="0"/>
                <w:numId w:val="24"/>
              </w:numPr>
              <w:tabs>
                <w:tab w:val="left" w:pos="442"/>
              </w:tabs>
              <w:ind w:left="442"/>
              <w:jc w:val="left"/>
              <w:rPr>
                <w:sz w:val="20"/>
              </w:rPr>
            </w:pPr>
            <w:r>
              <w:rPr>
                <w:sz w:val="20"/>
              </w:rPr>
              <w:t>Gram-variable reaction: both gram positive and gram negative with same morphology. May be due to:</w:t>
            </w:r>
          </w:p>
          <w:p w:rsidR="00AE223E" w:rsidRDefault="00AE223E" w:rsidP="00AE223E">
            <w:pPr>
              <w:pStyle w:val="Subtitle"/>
              <w:numPr>
                <w:ilvl w:val="0"/>
                <w:numId w:val="25"/>
              </w:numPr>
              <w:tabs>
                <w:tab w:val="left" w:pos="442"/>
              </w:tabs>
              <w:ind w:left="1072" w:firstLine="0"/>
              <w:jc w:val="left"/>
              <w:rPr>
                <w:sz w:val="20"/>
              </w:rPr>
            </w:pPr>
            <w:r>
              <w:rPr>
                <w:sz w:val="20"/>
              </w:rPr>
              <w:t>Incomplete de-colorization</w:t>
            </w:r>
          </w:p>
          <w:p w:rsidR="00AE223E" w:rsidRDefault="00AE223E" w:rsidP="00AE223E">
            <w:pPr>
              <w:pStyle w:val="Subtitle"/>
              <w:numPr>
                <w:ilvl w:val="0"/>
                <w:numId w:val="25"/>
              </w:numPr>
              <w:tabs>
                <w:tab w:val="left" w:pos="442"/>
              </w:tabs>
              <w:ind w:firstLine="352"/>
              <w:jc w:val="left"/>
              <w:rPr>
                <w:sz w:val="20"/>
              </w:rPr>
            </w:pPr>
            <w:r>
              <w:rPr>
                <w:sz w:val="20"/>
              </w:rPr>
              <w:t>Over-decolorization</w:t>
            </w:r>
          </w:p>
          <w:p w:rsidR="00AE223E" w:rsidRDefault="00AE223E" w:rsidP="00AE223E">
            <w:pPr>
              <w:pStyle w:val="Subtitle"/>
              <w:numPr>
                <w:ilvl w:val="0"/>
                <w:numId w:val="25"/>
              </w:numPr>
              <w:tabs>
                <w:tab w:val="left" w:pos="442"/>
              </w:tabs>
              <w:ind w:firstLine="352"/>
              <w:jc w:val="left"/>
              <w:rPr>
                <w:sz w:val="20"/>
              </w:rPr>
            </w:pPr>
            <w:r>
              <w:rPr>
                <w:sz w:val="20"/>
              </w:rPr>
              <w:t>Gram variable nature of the particular organism</w:t>
            </w:r>
          </w:p>
          <w:p w:rsidR="00AE223E" w:rsidRPr="004C7B19" w:rsidRDefault="00AE223E" w:rsidP="00AE223E">
            <w:pPr>
              <w:pStyle w:val="Subtitle"/>
              <w:numPr>
                <w:ilvl w:val="0"/>
                <w:numId w:val="25"/>
              </w:numPr>
              <w:tabs>
                <w:tab w:val="left" w:pos="442"/>
              </w:tabs>
              <w:ind w:firstLine="352"/>
              <w:jc w:val="left"/>
              <w:rPr>
                <w:sz w:val="20"/>
              </w:rPr>
            </w:pPr>
            <w:r>
              <w:rPr>
                <w:sz w:val="20"/>
              </w:rPr>
              <w:t>Damaged or older cells.</w:t>
            </w:r>
          </w:p>
          <w:p w:rsidR="005E0385" w:rsidRDefault="005E0385" w:rsidP="008026ED">
            <w:pPr>
              <w:pStyle w:val="ListParagraph"/>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AE223E" w:rsidRDefault="00AE223E">
            <w:pPr>
              <w:rPr>
                <w:rFonts w:ascii="Arial" w:hAnsi="Arial"/>
                <w:b/>
                <w:color w:val="0000FF"/>
                <w:sz w:val="20"/>
              </w:rPr>
            </w:pPr>
            <w:r>
              <w:rPr>
                <w:rFonts w:ascii="Arial" w:hAnsi="Arial"/>
                <w:b/>
                <w:color w:val="0000FF"/>
                <w:sz w:val="20"/>
              </w:rPr>
              <w:t>Critical Values</w:t>
            </w:r>
          </w:p>
        </w:tc>
        <w:tc>
          <w:tcPr>
            <w:tcW w:w="9376" w:type="dxa"/>
            <w:gridSpan w:val="8"/>
            <w:tcBorders>
              <w:top w:val="single" w:sz="4" w:space="0" w:color="auto"/>
              <w:left w:val="nil"/>
              <w:bottom w:val="single" w:sz="4" w:space="0" w:color="auto"/>
              <w:right w:val="nil"/>
            </w:tcBorders>
          </w:tcPr>
          <w:p w:rsidR="00AE223E" w:rsidRPr="00AE223E" w:rsidRDefault="00AE223E" w:rsidP="00AE223E">
            <w:pPr>
              <w:pStyle w:val="Subtitle"/>
              <w:tabs>
                <w:tab w:val="left" w:pos="442"/>
              </w:tabs>
              <w:ind w:left="720"/>
              <w:jc w:val="left"/>
              <w:rPr>
                <w:sz w:val="20"/>
              </w:rPr>
            </w:pPr>
          </w:p>
          <w:p w:rsidR="00AE223E" w:rsidRPr="004C64E6" w:rsidRDefault="00AE223E" w:rsidP="00AE223E">
            <w:pPr>
              <w:pStyle w:val="Subtitle"/>
              <w:numPr>
                <w:ilvl w:val="0"/>
                <w:numId w:val="34"/>
              </w:numPr>
              <w:tabs>
                <w:tab w:val="left" w:pos="442"/>
              </w:tabs>
              <w:jc w:val="left"/>
              <w:rPr>
                <w:sz w:val="20"/>
              </w:rPr>
            </w:pPr>
            <w:r w:rsidRPr="004C64E6">
              <w:rPr>
                <w:rFonts w:cs="Arial"/>
                <w:sz w:val="20"/>
              </w:rPr>
              <w:t xml:space="preserve">All </w:t>
            </w:r>
            <w:r w:rsidRPr="004C64E6">
              <w:rPr>
                <w:rFonts w:cs="Arial"/>
                <w:b/>
                <w:color w:val="FF0000"/>
                <w:sz w:val="20"/>
              </w:rPr>
              <w:t>positive</w:t>
            </w:r>
            <w:r w:rsidRPr="004C64E6">
              <w:rPr>
                <w:rFonts w:cs="Arial"/>
                <w:sz w:val="20"/>
              </w:rPr>
              <w:t xml:space="preserve"> </w:t>
            </w:r>
            <w:r w:rsidRPr="004C64E6">
              <w:rPr>
                <w:rFonts w:cs="Arial"/>
                <w:b/>
                <w:sz w:val="20"/>
              </w:rPr>
              <w:t>BC</w:t>
            </w:r>
            <w:r w:rsidRPr="004C64E6">
              <w:rPr>
                <w:rFonts w:cs="Arial"/>
                <w:sz w:val="20"/>
              </w:rPr>
              <w:t xml:space="preserve"> (Blood Cultures) are reported immediately by </w:t>
            </w:r>
            <w:r>
              <w:rPr>
                <w:rFonts w:cs="Arial"/>
                <w:sz w:val="20"/>
              </w:rPr>
              <w:t xml:space="preserve">phone to the Physician or nurse, </w:t>
            </w:r>
            <w:r w:rsidRPr="00481E5A">
              <w:rPr>
                <w:sz w:val="20"/>
              </w:rPr>
              <w:t xml:space="preserve">excluding those with pending BioFire FilmArray BCID results. </w:t>
            </w:r>
            <w:r w:rsidRPr="004C64E6">
              <w:rPr>
                <w:rFonts w:cs="Arial"/>
                <w:sz w:val="20"/>
              </w:rPr>
              <w:t xml:space="preserve">  </w:t>
            </w:r>
          </w:p>
          <w:p w:rsidR="00AE223E" w:rsidRPr="004C64E6" w:rsidRDefault="00AE223E" w:rsidP="00AE223E">
            <w:pPr>
              <w:pStyle w:val="Subtitle"/>
              <w:numPr>
                <w:ilvl w:val="0"/>
                <w:numId w:val="34"/>
              </w:numPr>
              <w:tabs>
                <w:tab w:val="left" w:pos="442"/>
              </w:tabs>
              <w:jc w:val="left"/>
              <w:rPr>
                <w:sz w:val="20"/>
              </w:rPr>
            </w:pPr>
            <w:r w:rsidRPr="004C64E6">
              <w:rPr>
                <w:rFonts w:cs="Arial"/>
                <w:sz w:val="20"/>
              </w:rPr>
              <w:t xml:space="preserve">All </w:t>
            </w:r>
            <w:r w:rsidR="008026ED" w:rsidRPr="0021025A">
              <w:rPr>
                <w:rFonts w:cs="Arial"/>
                <w:b/>
                <w:color w:val="FF0000"/>
                <w:sz w:val="20"/>
              </w:rPr>
              <w:t>positive</w:t>
            </w:r>
            <w:r w:rsidR="008026ED">
              <w:rPr>
                <w:rFonts w:cs="Arial"/>
                <w:sz w:val="20"/>
              </w:rPr>
              <w:t xml:space="preserve"> </w:t>
            </w:r>
            <w:r w:rsidRPr="004C64E6">
              <w:rPr>
                <w:rFonts w:cs="Arial"/>
                <w:b/>
                <w:sz w:val="20"/>
              </w:rPr>
              <w:t>BF</w:t>
            </w:r>
            <w:r w:rsidRPr="004C64E6">
              <w:rPr>
                <w:rFonts w:cs="Arial"/>
                <w:sz w:val="20"/>
              </w:rPr>
              <w:t xml:space="preserve"> (Body Fluid Culture)</w:t>
            </w:r>
            <w:r w:rsidR="008026ED">
              <w:rPr>
                <w:rFonts w:cs="Arial"/>
                <w:sz w:val="20"/>
              </w:rPr>
              <w:t>,</w:t>
            </w:r>
            <w:r w:rsidRPr="004C64E6">
              <w:rPr>
                <w:rFonts w:cs="Arial"/>
                <w:sz w:val="20"/>
              </w:rPr>
              <w:t xml:space="preserve"> </w:t>
            </w:r>
            <w:r w:rsidRPr="004C64E6">
              <w:rPr>
                <w:rFonts w:cs="Arial"/>
                <w:b/>
                <w:color w:val="FF0000"/>
                <w:sz w:val="20"/>
              </w:rPr>
              <w:t>gram stains that show organisms</w:t>
            </w:r>
            <w:r w:rsidRPr="004C64E6">
              <w:rPr>
                <w:rFonts w:cs="Arial"/>
                <w:sz w:val="20"/>
              </w:rPr>
              <w:t xml:space="preserve"> are reported immediately by phone to the Physician or nurse.  </w:t>
            </w:r>
          </w:p>
          <w:p w:rsidR="00AE223E" w:rsidRPr="00507570" w:rsidRDefault="00AE223E" w:rsidP="00AE223E">
            <w:pPr>
              <w:pStyle w:val="Subtitle"/>
              <w:numPr>
                <w:ilvl w:val="0"/>
                <w:numId w:val="34"/>
              </w:numPr>
              <w:tabs>
                <w:tab w:val="left" w:pos="442"/>
              </w:tabs>
              <w:jc w:val="left"/>
              <w:rPr>
                <w:sz w:val="20"/>
              </w:rPr>
            </w:pPr>
            <w:r w:rsidRPr="004C64E6">
              <w:rPr>
                <w:rFonts w:cs="Arial"/>
                <w:b/>
                <w:sz w:val="20"/>
                <w:u w:val="single"/>
              </w:rPr>
              <w:t>ALL CSF grams must be phoned to a care provider at the level of RN or greater</w:t>
            </w:r>
            <w:r w:rsidRPr="004C64E6">
              <w:rPr>
                <w:rFonts w:cs="Arial"/>
                <w:b/>
                <w:sz w:val="20"/>
              </w:rPr>
              <w:t>.</w:t>
            </w:r>
          </w:p>
          <w:p w:rsidR="00AE223E" w:rsidRPr="004C64E6" w:rsidRDefault="00AE223E" w:rsidP="00AE223E">
            <w:pPr>
              <w:pStyle w:val="Subtitle"/>
              <w:numPr>
                <w:ilvl w:val="0"/>
                <w:numId w:val="34"/>
              </w:numPr>
              <w:tabs>
                <w:tab w:val="left" w:pos="442"/>
              </w:tabs>
              <w:jc w:val="left"/>
              <w:rPr>
                <w:sz w:val="20"/>
              </w:rPr>
            </w:pPr>
            <w:r w:rsidRPr="004C64E6">
              <w:rPr>
                <w:rFonts w:cs="Arial"/>
                <w:sz w:val="20"/>
              </w:rPr>
              <w:t>Document the person phoned --</w:t>
            </w:r>
            <w:r>
              <w:rPr>
                <w:rFonts w:cs="Arial"/>
                <w:sz w:val="20"/>
              </w:rPr>
              <w:t xml:space="preserve"> </w:t>
            </w:r>
            <w:r w:rsidRPr="004C64E6">
              <w:rPr>
                <w:rFonts w:cs="Arial"/>
                <w:sz w:val="20"/>
              </w:rPr>
              <w:t>first name and first initial of last name as well as credentials</w:t>
            </w:r>
            <w:r w:rsidRPr="004C64E6">
              <w:rPr>
                <w:rFonts w:cs="Arial"/>
                <w:b/>
                <w:sz w:val="20"/>
              </w:rPr>
              <w:t xml:space="preserve">.  </w:t>
            </w:r>
          </w:p>
          <w:p w:rsidR="00AE223E" w:rsidRPr="00507570" w:rsidRDefault="00AE223E" w:rsidP="00AE223E">
            <w:pPr>
              <w:pStyle w:val="Subtitle"/>
              <w:numPr>
                <w:ilvl w:val="0"/>
                <w:numId w:val="34"/>
              </w:numPr>
              <w:tabs>
                <w:tab w:val="left" w:pos="442"/>
              </w:tabs>
              <w:jc w:val="left"/>
              <w:rPr>
                <w:sz w:val="20"/>
              </w:rPr>
            </w:pPr>
            <w:r w:rsidRPr="004C64E6">
              <w:rPr>
                <w:rFonts w:cs="Arial"/>
                <w:sz w:val="20"/>
              </w:rPr>
              <w:t xml:space="preserve">Report the presence or absence of </w:t>
            </w:r>
            <w:r w:rsidRPr="004C64E6">
              <w:rPr>
                <w:rFonts w:cs="Arial"/>
                <w:b/>
                <w:sz w:val="20"/>
                <w:u w:val="single"/>
              </w:rPr>
              <w:t>both</w:t>
            </w:r>
            <w:r w:rsidRPr="004C64E6">
              <w:rPr>
                <w:rFonts w:cs="Arial"/>
                <w:sz w:val="20"/>
              </w:rPr>
              <w:t xml:space="preserve"> bacteria and WBCS</w:t>
            </w:r>
          </w:p>
          <w:p w:rsidR="00AE223E" w:rsidRDefault="00AE223E">
            <w:pPr>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AE223E" w:rsidRDefault="00AE223E">
            <w:pPr>
              <w:rPr>
                <w:rFonts w:ascii="Arial" w:hAnsi="Arial"/>
                <w:b/>
                <w:color w:val="0000FF"/>
                <w:sz w:val="20"/>
              </w:rPr>
            </w:pPr>
            <w:r>
              <w:rPr>
                <w:rFonts w:ascii="Arial" w:hAnsi="Arial"/>
                <w:b/>
                <w:color w:val="0000FF"/>
                <w:sz w:val="20"/>
              </w:rPr>
              <w:t>Infection Prevention Notification</w:t>
            </w:r>
          </w:p>
        </w:tc>
        <w:tc>
          <w:tcPr>
            <w:tcW w:w="9376" w:type="dxa"/>
            <w:gridSpan w:val="8"/>
            <w:tcBorders>
              <w:top w:val="single" w:sz="4" w:space="0" w:color="auto"/>
              <w:left w:val="nil"/>
              <w:bottom w:val="single" w:sz="4" w:space="0" w:color="auto"/>
              <w:right w:val="nil"/>
            </w:tcBorders>
          </w:tcPr>
          <w:p w:rsidR="00AE223E" w:rsidRDefault="00AE223E" w:rsidP="00AE223E">
            <w:pPr>
              <w:jc w:val="left"/>
              <w:rPr>
                <w:rFonts w:ascii="Arial" w:hAnsi="Arial" w:cs="Arial"/>
                <w:b/>
                <w:color w:val="FF0000"/>
                <w:sz w:val="20"/>
                <w:szCs w:val="20"/>
                <w:highlight w:val="yellow"/>
              </w:rPr>
            </w:pPr>
          </w:p>
          <w:p w:rsidR="00AE223E" w:rsidRDefault="00AE223E" w:rsidP="00AE223E">
            <w:pPr>
              <w:jc w:val="left"/>
              <w:rPr>
                <w:rFonts w:ascii="Arial" w:hAnsi="Arial"/>
                <w:sz w:val="20"/>
              </w:rPr>
            </w:pPr>
            <w:r w:rsidRPr="00B45DCB">
              <w:rPr>
                <w:rFonts w:ascii="Arial" w:hAnsi="Arial" w:cs="Arial"/>
                <w:b/>
                <w:color w:val="FF0000"/>
                <w:sz w:val="20"/>
                <w:szCs w:val="20"/>
                <w:highlight w:val="yellow"/>
              </w:rPr>
              <w:t>Call</w:t>
            </w:r>
            <w:r>
              <w:rPr>
                <w:rFonts w:ascii="Arial" w:hAnsi="Arial" w:cs="Arial"/>
                <w:b/>
                <w:color w:val="FF0000"/>
                <w:sz w:val="20"/>
                <w:szCs w:val="20"/>
                <w:highlight w:val="yellow"/>
              </w:rPr>
              <w:t xml:space="preserve"> Infection Prevention at 651-220-6444 or the On Call Pager at 952-260-9021</w:t>
            </w:r>
            <w:r w:rsidRPr="00B45DCB">
              <w:rPr>
                <w:rFonts w:ascii="Arial" w:hAnsi="Arial" w:cs="Arial"/>
                <w:b/>
                <w:color w:val="FF0000"/>
                <w:sz w:val="20"/>
                <w:szCs w:val="20"/>
                <w:highlight w:val="yellow"/>
              </w:rPr>
              <w:t xml:space="preserve"> with gram stain results that appear to be gram negative cocci/gram-negative diplococci</w:t>
            </w:r>
            <w:r w:rsidRPr="00B45DCB">
              <w:rPr>
                <w:rFonts w:ascii="Arial" w:hAnsi="Arial" w:cs="Arial"/>
                <w:b/>
                <w:color w:val="FF0000"/>
                <w:sz w:val="20"/>
                <w:szCs w:val="20"/>
              </w:rPr>
              <w:t>.</w:t>
            </w:r>
          </w:p>
          <w:p w:rsidR="00AE223E" w:rsidRDefault="00AE223E">
            <w:pPr>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4D4D1F" w:rsidRDefault="004D4D1F">
            <w:pPr>
              <w:rPr>
                <w:rFonts w:ascii="Arial" w:hAnsi="Arial"/>
                <w:b/>
                <w:color w:val="0000FF"/>
                <w:sz w:val="20"/>
              </w:rPr>
            </w:pPr>
          </w:p>
          <w:p w:rsidR="00AE223E" w:rsidRDefault="0011247D">
            <w:pPr>
              <w:rPr>
                <w:rFonts w:ascii="Arial" w:hAnsi="Arial"/>
                <w:b/>
                <w:color w:val="0000FF"/>
                <w:sz w:val="20"/>
              </w:rPr>
            </w:pPr>
            <w:r>
              <w:rPr>
                <w:rFonts w:ascii="Arial" w:hAnsi="Arial"/>
                <w:b/>
                <w:color w:val="0000FF"/>
                <w:sz w:val="20"/>
              </w:rPr>
              <w:t>Sputum Examination</w:t>
            </w:r>
          </w:p>
        </w:tc>
        <w:tc>
          <w:tcPr>
            <w:tcW w:w="9376" w:type="dxa"/>
            <w:gridSpan w:val="8"/>
            <w:tcBorders>
              <w:top w:val="single" w:sz="4" w:space="0" w:color="auto"/>
              <w:left w:val="nil"/>
              <w:bottom w:val="single" w:sz="4" w:space="0" w:color="auto"/>
              <w:right w:val="nil"/>
            </w:tcBorders>
          </w:tcPr>
          <w:p w:rsidR="00AE223E" w:rsidRDefault="00AE223E" w:rsidP="00AE223E">
            <w:pPr>
              <w:jc w:val="left"/>
              <w:rPr>
                <w:rFonts w:ascii="Arial" w:hAnsi="Arial" w:cs="Arial"/>
                <w:b/>
                <w:color w:val="FF0000"/>
                <w:sz w:val="20"/>
                <w:szCs w:val="20"/>
                <w:highlight w:val="yellow"/>
              </w:rPr>
            </w:pPr>
          </w:p>
          <w:p w:rsidR="00AE223E" w:rsidRDefault="00AE223E" w:rsidP="00AE223E">
            <w:pPr>
              <w:pStyle w:val="Subtitle"/>
              <w:numPr>
                <w:ilvl w:val="0"/>
                <w:numId w:val="35"/>
              </w:numPr>
              <w:tabs>
                <w:tab w:val="left" w:pos="442"/>
              </w:tabs>
              <w:jc w:val="left"/>
              <w:rPr>
                <w:sz w:val="20"/>
              </w:rPr>
            </w:pPr>
            <w:r w:rsidRPr="004D4D1F">
              <w:rPr>
                <w:b/>
                <w:sz w:val="20"/>
              </w:rPr>
              <w:t>Sputum</w:t>
            </w:r>
            <w:r w:rsidR="005B6638">
              <w:rPr>
                <w:sz w:val="20"/>
              </w:rPr>
              <w:t>:</w:t>
            </w:r>
            <w:r w:rsidRPr="000741A4">
              <w:rPr>
                <w:sz w:val="20"/>
              </w:rPr>
              <w:t xml:space="preserve"> </w:t>
            </w:r>
            <w:r w:rsidR="005B6638">
              <w:rPr>
                <w:sz w:val="20"/>
              </w:rPr>
              <w:t>E</w:t>
            </w:r>
            <w:r w:rsidRPr="000741A4">
              <w:rPr>
                <w:sz w:val="20"/>
              </w:rPr>
              <w:t>xamine the slide under low power (10X objective) to access specimen quality.</w:t>
            </w:r>
          </w:p>
          <w:p w:rsidR="005B6638" w:rsidRDefault="005B6638" w:rsidP="005B6638">
            <w:pPr>
              <w:pStyle w:val="Subtitle"/>
              <w:numPr>
                <w:ilvl w:val="0"/>
                <w:numId w:val="40"/>
              </w:numPr>
              <w:tabs>
                <w:tab w:val="left" w:pos="442"/>
              </w:tabs>
              <w:jc w:val="left"/>
              <w:rPr>
                <w:sz w:val="20"/>
              </w:rPr>
            </w:pPr>
            <w:r>
              <w:rPr>
                <w:sz w:val="20"/>
              </w:rPr>
              <w:t>Examine a minimum of 20-40</w:t>
            </w:r>
            <w:r w:rsidR="00AE223E" w:rsidRPr="00DA525D">
              <w:rPr>
                <w:sz w:val="20"/>
              </w:rPr>
              <w:t xml:space="preserve"> fields concentrating on areas with WBCs.</w:t>
            </w:r>
          </w:p>
          <w:p w:rsidR="005B6638" w:rsidRDefault="00AE223E" w:rsidP="005B6638">
            <w:pPr>
              <w:pStyle w:val="Subtitle"/>
              <w:numPr>
                <w:ilvl w:val="0"/>
                <w:numId w:val="40"/>
              </w:numPr>
              <w:tabs>
                <w:tab w:val="left" w:pos="442"/>
              </w:tabs>
              <w:jc w:val="left"/>
              <w:rPr>
                <w:sz w:val="20"/>
              </w:rPr>
            </w:pPr>
            <w:r w:rsidRPr="005B6638">
              <w:rPr>
                <w:sz w:val="20"/>
              </w:rPr>
              <w:t>An acceptable specimen will yield less than 10 squamous epithelial cells (SECs) per low power field.</w:t>
            </w:r>
          </w:p>
          <w:p w:rsidR="00AE223E" w:rsidRPr="005B6638" w:rsidRDefault="00AE223E" w:rsidP="005B6638">
            <w:pPr>
              <w:pStyle w:val="Subtitle"/>
              <w:numPr>
                <w:ilvl w:val="0"/>
                <w:numId w:val="40"/>
              </w:numPr>
              <w:tabs>
                <w:tab w:val="left" w:pos="442"/>
              </w:tabs>
              <w:jc w:val="left"/>
              <w:rPr>
                <w:sz w:val="20"/>
              </w:rPr>
            </w:pPr>
            <w:r w:rsidRPr="005B6638">
              <w:rPr>
                <w:sz w:val="20"/>
              </w:rPr>
              <w:t>In general, the ratio must be ≥ 2:1, WBCs to SECs or mucus threads present with &lt;10 cells (WBCs or SECs). The number of WBCs may not be relevant if the patient is neutropenic</w:t>
            </w:r>
          </w:p>
          <w:p w:rsidR="00AE223E" w:rsidRDefault="004D4D1F" w:rsidP="00AE223E">
            <w:pPr>
              <w:pStyle w:val="Subtitle"/>
              <w:numPr>
                <w:ilvl w:val="0"/>
                <w:numId w:val="35"/>
              </w:numPr>
              <w:tabs>
                <w:tab w:val="left" w:pos="442"/>
              </w:tabs>
              <w:jc w:val="left"/>
              <w:rPr>
                <w:sz w:val="20"/>
              </w:rPr>
            </w:pPr>
            <w:r>
              <w:rPr>
                <w:sz w:val="20"/>
              </w:rPr>
              <w:t xml:space="preserve">If </w:t>
            </w:r>
            <w:r>
              <w:rPr>
                <w:rFonts w:cs="Arial"/>
                <w:sz w:val="20"/>
              </w:rPr>
              <w:t>≥</w:t>
            </w:r>
            <w:r>
              <w:rPr>
                <w:sz w:val="20"/>
              </w:rPr>
              <w:t>10 SECs/low-power field</w:t>
            </w:r>
            <w:r w:rsidR="0011247D">
              <w:rPr>
                <w:sz w:val="20"/>
              </w:rPr>
              <w:t xml:space="preserve"> are observed</w:t>
            </w:r>
            <w:r w:rsidR="00AE223E" w:rsidRPr="00DA525D">
              <w:rPr>
                <w:sz w:val="20"/>
              </w:rPr>
              <w:t xml:space="preserve">, report results and add the Sunquest code </w:t>
            </w:r>
            <w:r w:rsidR="00AE223E" w:rsidRPr="00DA525D">
              <w:rPr>
                <w:b/>
                <w:sz w:val="20"/>
              </w:rPr>
              <w:t>SALV:</w:t>
            </w:r>
            <w:r w:rsidR="00AE223E" w:rsidRPr="00DA525D">
              <w:rPr>
                <w:sz w:val="20"/>
              </w:rPr>
              <w:t xml:space="preserve">  SPECIMEN MICROSCOPICALLY RESEMBLES SALIVA; suggest repeat specimen.</w:t>
            </w:r>
          </w:p>
          <w:p w:rsidR="004D4D1F" w:rsidRDefault="004D4D1F" w:rsidP="004D4D1F">
            <w:pPr>
              <w:pStyle w:val="Subtitle"/>
              <w:tabs>
                <w:tab w:val="left" w:pos="442"/>
              </w:tabs>
              <w:ind w:left="720"/>
              <w:jc w:val="left"/>
              <w:rPr>
                <w:sz w:val="20"/>
              </w:rPr>
            </w:pPr>
          </w:p>
          <w:p w:rsidR="00AE223E" w:rsidRPr="00AE223E" w:rsidRDefault="00AE223E" w:rsidP="00AE223E">
            <w:pPr>
              <w:pStyle w:val="Subtitle"/>
              <w:numPr>
                <w:ilvl w:val="0"/>
                <w:numId w:val="35"/>
              </w:numPr>
              <w:tabs>
                <w:tab w:val="left" w:pos="442"/>
              </w:tabs>
              <w:jc w:val="left"/>
              <w:rPr>
                <w:sz w:val="20"/>
              </w:rPr>
            </w:pPr>
            <w:r w:rsidRPr="00DA525D">
              <w:rPr>
                <w:bCs/>
                <w:color w:val="FF0000"/>
                <w:sz w:val="20"/>
              </w:rPr>
              <w:t>DO NOT</w:t>
            </w:r>
            <w:r w:rsidRPr="00DA525D">
              <w:rPr>
                <w:b/>
                <w:color w:val="FF0000"/>
                <w:sz w:val="20"/>
              </w:rPr>
              <w:t xml:space="preserve"> </w:t>
            </w:r>
            <w:r w:rsidRPr="00DA525D">
              <w:rPr>
                <w:color w:val="FF0000"/>
                <w:sz w:val="20"/>
              </w:rPr>
              <w:t>reject sputum specimens on CF patients</w:t>
            </w:r>
            <w:r w:rsidRPr="00DA525D">
              <w:rPr>
                <w:sz w:val="20"/>
              </w:rPr>
              <w:t>. Rejection on the basis of specimen quality is inappropriate because the organisms associated with CF disease and their presence in culture are significant regardless of the Gram stain findings.</w:t>
            </w:r>
          </w:p>
          <w:p w:rsidR="00AE223E" w:rsidRPr="00B45DCB" w:rsidRDefault="00AE223E" w:rsidP="00AE223E">
            <w:pPr>
              <w:jc w:val="left"/>
              <w:rPr>
                <w:rFonts w:ascii="Arial" w:hAnsi="Arial" w:cs="Arial"/>
                <w:b/>
                <w:color w:val="FF0000"/>
                <w:sz w:val="20"/>
                <w:szCs w:val="20"/>
                <w:highlight w:val="yellow"/>
              </w:rPr>
            </w:pPr>
          </w:p>
        </w:tc>
      </w:tr>
      <w:tr w:rsidR="005E0385">
        <w:trPr>
          <w:gridAfter w:val="3"/>
          <w:wAfter w:w="5392" w:type="dxa"/>
        </w:trPr>
        <w:tc>
          <w:tcPr>
            <w:tcW w:w="1792" w:type="dxa"/>
            <w:tcBorders>
              <w:top w:val="nil"/>
              <w:left w:val="nil"/>
              <w:bottom w:val="nil"/>
              <w:right w:val="nil"/>
            </w:tcBorders>
          </w:tcPr>
          <w:p w:rsidR="00EF47B4" w:rsidRDefault="00EF47B4">
            <w:pPr>
              <w:rPr>
                <w:rFonts w:ascii="Arial" w:hAnsi="Arial"/>
                <w:b/>
                <w:color w:val="0000FF"/>
                <w:sz w:val="20"/>
              </w:rPr>
            </w:pPr>
          </w:p>
          <w:p w:rsidR="005E0385" w:rsidRDefault="005E0385">
            <w:pPr>
              <w:rPr>
                <w:rFonts w:ascii="Arial" w:hAnsi="Arial"/>
                <w:b/>
                <w:color w:val="0000FF"/>
                <w:sz w:val="20"/>
              </w:rPr>
            </w:pPr>
            <w:r>
              <w:rPr>
                <w:rFonts w:ascii="Arial" w:hAnsi="Arial"/>
                <w:b/>
                <w:color w:val="0000FF"/>
                <w:sz w:val="20"/>
              </w:rPr>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The age of a culture affects its degree of Gram positivity. Young actively growing cultures retain the crystal-violet-iodine complex more avidly than older cultures.</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Overheating the slide may cause gram-positive bacteria to stain gram negative.</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Antimicrobial agents may make gram positive organisms more susceptible to de</w:t>
            </w:r>
            <w:r w:rsidR="00F24A25">
              <w:rPr>
                <w:rFonts w:cs="Arial"/>
                <w:sz w:val="20"/>
              </w:rPr>
              <w:t>-</w:t>
            </w:r>
            <w:r>
              <w:rPr>
                <w:rFonts w:cs="Arial"/>
                <w:sz w:val="20"/>
              </w:rPr>
              <w:t>colorization.</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The gram stain should be used only to provide taxonomy information.  It should not be used as a substitute for culture.</w:t>
            </w:r>
          </w:p>
          <w:p w:rsidR="00AE223E" w:rsidRPr="005D6666" w:rsidRDefault="00AE223E" w:rsidP="00AE223E">
            <w:pPr>
              <w:pStyle w:val="Subtitle"/>
              <w:numPr>
                <w:ilvl w:val="0"/>
                <w:numId w:val="33"/>
              </w:numPr>
              <w:tabs>
                <w:tab w:val="clear" w:pos="720"/>
                <w:tab w:val="left" w:pos="442"/>
              </w:tabs>
              <w:ind w:left="442"/>
              <w:jc w:val="left"/>
              <w:rPr>
                <w:sz w:val="20"/>
              </w:rPr>
            </w:pPr>
            <w:r>
              <w:rPr>
                <w:rFonts w:cs="Arial"/>
                <w:sz w:val="20"/>
              </w:rPr>
              <w:t>Gram-positive, culture-negative specimens may be the result of contamination of reagents and other supplies, presence of antimicrobial agents or failure of organisms to grow under usual culture conditions.</w:t>
            </w:r>
          </w:p>
          <w:p w:rsidR="00AE223E" w:rsidRPr="005D6666" w:rsidRDefault="00AE223E" w:rsidP="00AE223E">
            <w:pPr>
              <w:pStyle w:val="Subtitle"/>
              <w:numPr>
                <w:ilvl w:val="0"/>
                <w:numId w:val="33"/>
              </w:numPr>
              <w:tabs>
                <w:tab w:val="clear" w:pos="720"/>
                <w:tab w:val="left" w:pos="442"/>
              </w:tabs>
              <w:ind w:left="442"/>
              <w:jc w:val="left"/>
              <w:rPr>
                <w:sz w:val="20"/>
              </w:rPr>
            </w:pPr>
            <w:r w:rsidRPr="005D6666">
              <w:rPr>
                <w:rFonts w:cs="Arial"/>
                <w:sz w:val="20"/>
              </w:rPr>
              <w:t xml:space="preserve">Gram stain is not useful for throat or feces except to screen for the presence of WBC and overgrowth of yeast.  </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AE223E" w:rsidRPr="002D4AC5" w:rsidRDefault="00AE223E" w:rsidP="0021025A">
            <w:pPr>
              <w:pStyle w:val="TableText"/>
              <w:autoSpaceDE/>
              <w:autoSpaceDN/>
              <w:ind w:left="262"/>
              <w:rPr>
                <w:rFonts w:ascii="Arial" w:hAnsi="Arial" w:cs="Arial"/>
              </w:rPr>
            </w:pPr>
            <w:r>
              <w:rPr>
                <w:rFonts w:ascii="Arial" w:hAnsi="Arial" w:cs="Arial"/>
              </w:rPr>
              <w:t>Reagent Preparation</w:t>
            </w:r>
          </w:p>
          <w:p w:rsidR="00AE223E" w:rsidRDefault="00AE223E" w:rsidP="00AE223E">
            <w:pPr>
              <w:numPr>
                <w:ilvl w:val="0"/>
                <w:numId w:val="29"/>
              </w:numPr>
              <w:tabs>
                <w:tab w:val="clear" w:pos="660"/>
                <w:tab w:val="num" w:pos="622"/>
              </w:tabs>
              <w:ind w:left="622"/>
              <w:rPr>
                <w:rFonts w:ascii="Arial" w:hAnsi="Arial"/>
                <w:sz w:val="20"/>
              </w:rPr>
            </w:pPr>
            <w:r>
              <w:rPr>
                <w:rFonts w:ascii="Arial" w:hAnsi="Arial"/>
                <w:sz w:val="20"/>
              </w:rPr>
              <w:t xml:space="preserve">Decolorizer </w:t>
            </w:r>
          </w:p>
          <w:p w:rsidR="00AE223E" w:rsidRDefault="00AE223E" w:rsidP="00AE223E">
            <w:pPr>
              <w:numPr>
                <w:ilvl w:val="0"/>
                <w:numId w:val="30"/>
              </w:numPr>
              <w:tabs>
                <w:tab w:val="clear" w:pos="1020"/>
                <w:tab w:val="num" w:pos="982"/>
              </w:tabs>
              <w:ind w:left="982"/>
              <w:rPr>
                <w:rFonts w:ascii="Arial" w:hAnsi="Arial"/>
                <w:sz w:val="20"/>
              </w:rPr>
            </w:pPr>
            <w:r>
              <w:rPr>
                <w:rFonts w:ascii="Arial" w:hAnsi="Arial"/>
                <w:sz w:val="20"/>
              </w:rPr>
              <w:t>Add 500 ml 95% alcohol to 500 ml of acetone.</w:t>
            </w:r>
          </w:p>
          <w:p w:rsidR="00AE223E" w:rsidRDefault="00AE223E" w:rsidP="00AE223E">
            <w:pPr>
              <w:numPr>
                <w:ilvl w:val="0"/>
                <w:numId w:val="30"/>
              </w:numPr>
              <w:tabs>
                <w:tab w:val="clear" w:pos="1020"/>
                <w:tab w:val="num" w:pos="982"/>
              </w:tabs>
              <w:ind w:left="982"/>
              <w:rPr>
                <w:rFonts w:ascii="Arial" w:hAnsi="Arial"/>
                <w:sz w:val="20"/>
              </w:rPr>
            </w:pPr>
            <w:r>
              <w:rPr>
                <w:rFonts w:ascii="Arial" w:hAnsi="Arial"/>
                <w:sz w:val="20"/>
              </w:rPr>
              <w:t>Mix thoroughly.</w:t>
            </w:r>
          </w:p>
          <w:p w:rsidR="00AE223E" w:rsidRPr="00AE223E" w:rsidRDefault="00AE223E" w:rsidP="0021025A">
            <w:pPr>
              <w:rPr>
                <w:rFonts w:ascii="Arial" w:hAnsi="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AE223E" w:rsidRPr="00296902" w:rsidRDefault="00AE223E" w:rsidP="00C11D2C">
            <w:pPr>
              <w:numPr>
                <w:ilvl w:val="0"/>
                <w:numId w:val="38"/>
              </w:numPr>
              <w:rPr>
                <w:rFonts w:ascii="Arial" w:hAnsi="Arial"/>
                <w:sz w:val="20"/>
              </w:rPr>
            </w:pPr>
            <w:r>
              <w:rPr>
                <w:rFonts w:ascii="Arial" w:hAnsi="Arial" w:cs="Arial"/>
                <w:sz w:val="20"/>
              </w:rPr>
              <w:t xml:space="preserve">Record Gram stain results in Sunquest MRE </w:t>
            </w:r>
            <w:r>
              <w:rPr>
                <w:rFonts w:ascii="Arial" w:hAnsi="Arial" w:cs="Arial"/>
                <w:i/>
                <w:iCs/>
                <w:sz w:val="20"/>
              </w:rPr>
              <w:t>Direct Exam</w:t>
            </w:r>
            <w:r>
              <w:rPr>
                <w:rFonts w:ascii="Arial" w:hAnsi="Arial" w:cs="Arial"/>
                <w:sz w:val="20"/>
              </w:rPr>
              <w:t xml:space="preserve"> tab in Observations or Workups by using customized keyboards or by entering a code in the result box.</w:t>
            </w:r>
          </w:p>
          <w:p w:rsidR="00AE223E" w:rsidRDefault="00AE223E" w:rsidP="00C11D2C">
            <w:pPr>
              <w:numPr>
                <w:ilvl w:val="0"/>
                <w:numId w:val="38"/>
              </w:numPr>
              <w:rPr>
                <w:rFonts w:ascii="Arial" w:hAnsi="Arial"/>
                <w:sz w:val="20"/>
              </w:rPr>
            </w:pPr>
            <w:r>
              <w:rPr>
                <w:rFonts w:ascii="Arial" w:hAnsi="Arial"/>
                <w:sz w:val="20"/>
              </w:rPr>
              <w:t>Report bacteria and WBC results quantitatively, i.e., 1+, 2+, 3+ or 4+.</w:t>
            </w:r>
          </w:p>
          <w:p w:rsidR="00537AB1" w:rsidRDefault="00537AB1" w:rsidP="00537AB1">
            <w:pPr>
              <w:ind w:left="720"/>
              <w:rPr>
                <w:rFonts w:ascii="Arial" w:hAnsi="Arial"/>
                <w:sz w:val="20"/>
              </w:rPr>
            </w:pPr>
            <w:r>
              <w:rPr>
                <w:rFonts w:ascii="Arial" w:hAnsi="Arial"/>
                <w:sz w:val="20"/>
              </w:rPr>
              <w:t xml:space="preserve">      Example:</w:t>
            </w:r>
          </w:p>
          <w:p w:rsidR="00AE223E" w:rsidRDefault="00AE223E" w:rsidP="00AE223E">
            <w:pPr>
              <w:pStyle w:val="Subtitle"/>
              <w:tabs>
                <w:tab w:val="left" w:pos="720"/>
                <w:tab w:val="left" w:pos="1440"/>
                <w:tab w:val="left" w:pos="2160"/>
                <w:tab w:val="left" w:pos="2880"/>
                <w:tab w:val="left" w:pos="3600"/>
              </w:tabs>
              <w:ind w:left="1440" w:hanging="1440"/>
              <w:jc w:val="left"/>
              <w:rPr>
                <w:sz w:val="16"/>
              </w:rPr>
            </w:pP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Pr>
                <w:sz w:val="16"/>
              </w:rPr>
              <w:tab/>
            </w:r>
            <w:r>
              <w:rPr>
                <w:sz w:val="16"/>
              </w:rPr>
              <w:tab/>
            </w:r>
            <w:r w:rsidRPr="00296902">
              <w:rPr>
                <w:sz w:val="20"/>
              </w:rPr>
              <w:t>Observations:</w:t>
            </w:r>
            <w:r w:rsidRPr="00296902">
              <w:rPr>
                <w:sz w:val="20"/>
              </w:rPr>
              <w:tab/>
            </w:r>
            <w:r w:rsidRPr="00296902">
              <w:rPr>
                <w:sz w:val="20"/>
              </w:rPr>
              <w:tab/>
              <w:t xml:space="preserve">1. </w:t>
            </w:r>
            <w:r>
              <w:rPr>
                <w:sz w:val="20"/>
              </w:rPr>
              <w:t xml:space="preserve"> 4</w:t>
            </w:r>
            <w:r w:rsidRPr="00296902">
              <w:rPr>
                <w:sz w:val="20"/>
              </w:rPr>
              <w:t>+ GRAM NEGATIVE RODS</w:t>
            </w:r>
            <w:r w:rsidRPr="00296902">
              <w:rPr>
                <w:sz w:val="20"/>
              </w:rPr>
              <w:tab/>
            </w:r>
            <w:r>
              <w:rPr>
                <w:sz w:val="20"/>
              </w:rPr>
              <w:t xml:space="preserve">             </w:t>
            </w:r>
            <w:r w:rsidRPr="00296902">
              <w:rPr>
                <w:sz w:val="20"/>
              </w:rPr>
              <w:t>key A</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2.  3+ GRAM POSITIVE COCCI</w:t>
            </w:r>
            <w:r w:rsidRPr="00296902">
              <w:rPr>
                <w:sz w:val="20"/>
              </w:rPr>
              <w:tab/>
            </w:r>
            <w:r>
              <w:rPr>
                <w:sz w:val="20"/>
              </w:rPr>
              <w:t xml:space="preserve">             </w:t>
            </w:r>
            <w:r w:rsidRPr="00296902">
              <w:rPr>
                <w:sz w:val="20"/>
              </w:rPr>
              <w:t>key S</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3.  3+ GRAM NEGATIVE COCCI</w:t>
            </w:r>
            <w:r w:rsidRPr="00296902">
              <w:rPr>
                <w:sz w:val="20"/>
              </w:rPr>
              <w:tab/>
              <w:t>key D</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4.  2+ GRAM POSITIVE RODS</w:t>
            </w:r>
            <w:r w:rsidRPr="00296902">
              <w:rPr>
                <w:sz w:val="20"/>
              </w:rPr>
              <w:tab/>
            </w:r>
            <w:r>
              <w:rPr>
                <w:sz w:val="20"/>
              </w:rPr>
              <w:t xml:space="preserve">             </w:t>
            </w:r>
            <w:r w:rsidRPr="00296902">
              <w:rPr>
                <w:sz w:val="20"/>
              </w:rPr>
              <w:t>key F</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5.  2+ WBC’s</w:t>
            </w:r>
            <w:r w:rsidRPr="00296902">
              <w:rPr>
                <w:sz w:val="20"/>
              </w:rPr>
              <w:tab/>
            </w:r>
            <w:r w:rsidRPr="00296902">
              <w:rPr>
                <w:sz w:val="20"/>
              </w:rPr>
              <w:tab/>
            </w:r>
            <w:r w:rsidRPr="00296902">
              <w:rPr>
                <w:sz w:val="20"/>
              </w:rPr>
              <w:tab/>
            </w:r>
            <w:r>
              <w:rPr>
                <w:sz w:val="20"/>
              </w:rPr>
              <w:t xml:space="preserve">             </w:t>
            </w:r>
            <w:r w:rsidRPr="00296902">
              <w:rPr>
                <w:sz w:val="20"/>
              </w:rPr>
              <w:t>key W</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6.  1+ EPITHELIAL CELLS</w:t>
            </w:r>
            <w:r w:rsidRPr="00296902">
              <w:rPr>
                <w:sz w:val="20"/>
              </w:rPr>
              <w:tab/>
            </w:r>
            <w:r w:rsidRPr="00296902">
              <w:rPr>
                <w:sz w:val="20"/>
              </w:rPr>
              <w:tab/>
              <w:t>key E</w:t>
            </w:r>
          </w:p>
          <w:p w:rsidR="00AE223E" w:rsidRPr="00296902" w:rsidRDefault="00AE223E" w:rsidP="00AE223E">
            <w:pPr>
              <w:pStyle w:val="Subtitle"/>
              <w:tabs>
                <w:tab w:val="left" w:pos="720"/>
                <w:tab w:val="left" w:pos="1440"/>
                <w:tab w:val="left" w:pos="2160"/>
                <w:tab w:val="left" w:pos="2880"/>
                <w:tab w:val="left" w:pos="3600"/>
              </w:tabs>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FINAL 070903</w:t>
            </w:r>
            <w:r w:rsidRPr="00296902">
              <w:rPr>
                <w:sz w:val="20"/>
              </w:rPr>
              <w:tab/>
            </w:r>
            <w:r w:rsidRPr="00296902">
              <w:rPr>
                <w:sz w:val="20"/>
              </w:rPr>
              <w:tab/>
            </w:r>
            <w:r w:rsidRPr="00296902">
              <w:rPr>
                <w:sz w:val="20"/>
              </w:rPr>
              <w:tab/>
            </w:r>
            <w:r>
              <w:rPr>
                <w:sz w:val="20"/>
              </w:rPr>
              <w:t xml:space="preserve">             </w:t>
            </w:r>
            <w:r w:rsidRPr="00296902">
              <w:rPr>
                <w:sz w:val="20"/>
              </w:rPr>
              <w:t>key /</w:t>
            </w:r>
          </w:p>
          <w:p w:rsidR="00AE223E" w:rsidRPr="00296902" w:rsidRDefault="00AE223E" w:rsidP="00AE223E">
            <w:pPr>
              <w:pStyle w:val="Subtitle"/>
              <w:tabs>
                <w:tab w:val="left" w:pos="720"/>
                <w:tab w:val="left" w:pos="1440"/>
                <w:tab w:val="left" w:pos="2160"/>
                <w:tab w:val="left" w:pos="2880"/>
                <w:tab w:val="left" w:pos="3600"/>
              </w:tabs>
              <w:ind w:left="315"/>
              <w:jc w:val="left"/>
              <w:rPr>
                <w:sz w:val="20"/>
              </w:rPr>
            </w:pPr>
          </w:p>
          <w:p w:rsidR="00AE223E" w:rsidRPr="00296902" w:rsidRDefault="00AE223E" w:rsidP="00C11D2C">
            <w:pPr>
              <w:pStyle w:val="Subtitle"/>
              <w:numPr>
                <w:ilvl w:val="0"/>
                <w:numId w:val="38"/>
              </w:numPr>
              <w:tabs>
                <w:tab w:val="left" w:pos="442"/>
                <w:tab w:val="left" w:pos="1440"/>
                <w:tab w:val="left" w:pos="2160"/>
                <w:tab w:val="left" w:pos="2880"/>
                <w:tab w:val="left" w:pos="3600"/>
              </w:tabs>
              <w:jc w:val="left"/>
              <w:rPr>
                <w:sz w:val="20"/>
              </w:rPr>
            </w:pPr>
            <w:r w:rsidRPr="00296902">
              <w:rPr>
                <w:sz w:val="20"/>
              </w:rPr>
              <w:t>Use the following quantitation method f</w:t>
            </w:r>
            <w:r w:rsidR="00C11D2C">
              <w:rPr>
                <w:sz w:val="20"/>
              </w:rPr>
              <w:t xml:space="preserve">or reporting </w:t>
            </w:r>
            <w:r w:rsidR="00C11D2C" w:rsidRPr="00F861A2">
              <w:rPr>
                <w:b/>
                <w:sz w:val="20"/>
              </w:rPr>
              <w:t>bacterial</w:t>
            </w:r>
            <w:r w:rsidR="00C11D2C">
              <w:rPr>
                <w:sz w:val="20"/>
              </w:rPr>
              <w:t xml:space="preserve"> </w:t>
            </w:r>
            <w:r w:rsidR="00F861A2">
              <w:rPr>
                <w:sz w:val="20"/>
              </w:rPr>
              <w:t xml:space="preserve">and </w:t>
            </w:r>
            <w:r w:rsidR="00F861A2" w:rsidRPr="00F861A2">
              <w:rPr>
                <w:b/>
                <w:sz w:val="20"/>
              </w:rPr>
              <w:t>yeast</w:t>
            </w:r>
            <w:r w:rsidRPr="00F861A2">
              <w:rPr>
                <w:b/>
                <w:sz w:val="20"/>
              </w:rPr>
              <w:t>:</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1+  :  Less than one organism per oil immersion field</w:t>
            </w:r>
          </w:p>
          <w:p w:rsidR="00AE223E" w:rsidRPr="00296902" w:rsidRDefault="00C11D2C" w:rsidP="00AE223E">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2+  :  1-5</w:t>
            </w:r>
            <w:r w:rsidR="00AE223E" w:rsidRPr="00296902">
              <w:rPr>
                <w:sz w:val="20"/>
              </w:rPr>
              <w:t xml:space="preserve"> organisms</w:t>
            </w:r>
            <w:r w:rsidR="00F861A2">
              <w:rPr>
                <w:sz w:val="20"/>
              </w:rPr>
              <w:t xml:space="preserve"> </w:t>
            </w:r>
            <w:r w:rsidR="00F861A2" w:rsidRPr="00296902">
              <w:rPr>
                <w:sz w:val="20"/>
              </w:rPr>
              <w:t>per oil immersion field</w:t>
            </w:r>
          </w:p>
          <w:p w:rsidR="00AE223E" w:rsidRPr="00296902" w:rsidRDefault="00C11D2C" w:rsidP="00AE223E">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3+  :  6-30</w:t>
            </w:r>
            <w:r w:rsidR="00AE223E" w:rsidRPr="00296902">
              <w:rPr>
                <w:sz w:val="20"/>
              </w:rPr>
              <w:t xml:space="preserve"> organisms</w:t>
            </w:r>
            <w:r w:rsidR="00F861A2">
              <w:rPr>
                <w:sz w:val="20"/>
              </w:rPr>
              <w:t xml:space="preserve"> </w:t>
            </w:r>
            <w:r w:rsidR="00F861A2" w:rsidRPr="00296902">
              <w:rPr>
                <w:sz w:val="20"/>
              </w:rPr>
              <w:t>per oil immersion field</w:t>
            </w:r>
          </w:p>
          <w:p w:rsidR="00C11D2C" w:rsidRDefault="00AE223E" w:rsidP="00C11D2C">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 xml:space="preserve">4+  :  </w:t>
            </w:r>
            <w:r w:rsidR="00C11D2C">
              <w:rPr>
                <w:sz w:val="20"/>
              </w:rPr>
              <w:t>Greater than &gt;30</w:t>
            </w:r>
            <w:r w:rsidRPr="00296902">
              <w:rPr>
                <w:sz w:val="20"/>
              </w:rPr>
              <w:t xml:space="preserve"> organisms</w:t>
            </w:r>
            <w:r w:rsidR="00F861A2">
              <w:rPr>
                <w:sz w:val="20"/>
              </w:rPr>
              <w:t xml:space="preserve"> </w:t>
            </w:r>
            <w:r w:rsidR="00F861A2" w:rsidRPr="00296902">
              <w:rPr>
                <w:sz w:val="20"/>
              </w:rPr>
              <w:t>per oil immersion field</w:t>
            </w:r>
          </w:p>
          <w:p w:rsidR="00C11D2C" w:rsidRDefault="00C11D2C" w:rsidP="00C11D2C">
            <w:pPr>
              <w:pStyle w:val="Subtitle"/>
              <w:tabs>
                <w:tab w:val="left" w:pos="720"/>
                <w:tab w:val="left" w:pos="1440"/>
                <w:tab w:val="left" w:pos="2160"/>
                <w:tab w:val="left" w:pos="2880"/>
                <w:tab w:val="left" w:pos="3600"/>
              </w:tabs>
              <w:ind w:left="1440" w:hanging="1440"/>
              <w:jc w:val="left"/>
              <w:rPr>
                <w:sz w:val="20"/>
              </w:rPr>
            </w:pPr>
          </w:p>
          <w:p w:rsidR="00C11D2C" w:rsidRPr="00296902" w:rsidRDefault="00C11D2C" w:rsidP="00C11D2C">
            <w:pPr>
              <w:pStyle w:val="Subtitle"/>
              <w:numPr>
                <w:ilvl w:val="0"/>
                <w:numId w:val="38"/>
              </w:numPr>
              <w:tabs>
                <w:tab w:val="left" w:pos="720"/>
                <w:tab w:val="left" w:pos="1440"/>
                <w:tab w:val="left" w:pos="2160"/>
                <w:tab w:val="left" w:pos="2880"/>
                <w:tab w:val="left" w:pos="3600"/>
              </w:tabs>
              <w:jc w:val="left"/>
              <w:rPr>
                <w:sz w:val="20"/>
              </w:rPr>
            </w:pPr>
            <w:r w:rsidRPr="00296902">
              <w:rPr>
                <w:sz w:val="20"/>
              </w:rPr>
              <w:t>Use the following quantitation me</w:t>
            </w:r>
            <w:r>
              <w:rPr>
                <w:sz w:val="20"/>
              </w:rPr>
              <w:t xml:space="preserve">thod for reporting </w:t>
            </w:r>
            <w:r w:rsidR="00537AB1">
              <w:rPr>
                <w:b/>
                <w:sz w:val="20"/>
              </w:rPr>
              <w:t>cells</w:t>
            </w:r>
            <w:r w:rsidRPr="00296902">
              <w:rPr>
                <w:sz w:val="20"/>
              </w:rPr>
              <w:t>:</w:t>
            </w:r>
          </w:p>
          <w:p w:rsidR="00C11D2C" w:rsidRPr="00296902" w:rsidRDefault="00C11D2C" w:rsidP="00C11D2C">
            <w:pPr>
              <w:pStyle w:val="Subtitle"/>
              <w:tabs>
                <w:tab w:val="left" w:pos="720"/>
                <w:tab w:val="left" w:pos="1440"/>
                <w:tab w:val="left" w:pos="2160"/>
                <w:tab w:val="left" w:pos="2880"/>
                <w:tab w:val="left" w:pos="3600"/>
              </w:tabs>
              <w:ind w:left="1440" w:hanging="1440"/>
              <w:jc w:val="left"/>
              <w:rPr>
                <w:sz w:val="20"/>
              </w:rPr>
            </w:pPr>
          </w:p>
          <w:p w:rsidR="00C11D2C" w:rsidRPr="00296902" w:rsidRDefault="00C11D2C"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 xml:space="preserve">1+  :  Less than one </w:t>
            </w:r>
            <w:r w:rsidR="00F861A2">
              <w:rPr>
                <w:sz w:val="20"/>
              </w:rPr>
              <w:t>WBC/</w:t>
            </w:r>
            <w:r w:rsidR="00F861A2">
              <w:rPr>
                <w:rFonts w:cs="Arial"/>
                <w:sz w:val="20"/>
              </w:rPr>
              <w:t>epithelial cells</w:t>
            </w:r>
            <w:r w:rsidR="00F861A2">
              <w:rPr>
                <w:sz w:val="20"/>
              </w:rPr>
              <w:t xml:space="preserve"> per low power</w:t>
            </w:r>
            <w:r w:rsidRPr="00296902">
              <w:rPr>
                <w:sz w:val="20"/>
              </w:rPr>
              <w:t xml:space="preserve"> field</w:t>
            </w:r>
          </w:p>
          <w:p w:rsidR="00C11D2C" w:rsidRPr="00296902" w:rsidRDefault="00F861A2"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2+  :  1-9</w:t>
            </w:r>
            <w:r w:rsidR="00C11D2C">
              <w:rPr>
                <w:sz w:val="20"/>
              </w:rPr>
              <w:t xml:space="preserve"> </w:t>
            </w:r>
            <w:r w:rsidR="00C11D2C" w:rsidRPr="00296902">
              <w:rPr>
                <w:sz w:val="20"/>
              </w:rPr>
              <w:t>WBC</w:t>
            </w:r>
            <w:r>
              <w:rPr>
                <w:sz w:val="20"/>
              </w:rPr>
              <w:t>/</w:t>
            </w:r>
            <w:r>
              <w:rPr>
                <w:rFonts w:cs="Arial"/>
                <w:sz w:val="20"/>
              </w:rPr>
              <w:t>epithelial cells</w:t>
            </w:r>
            <w:r>
              <w:rPr>
                <w:sz w:val="20"/>
              </w:rPr>
              <w:t xml:space="preserve"> per low power</w:t>
            </w:r>
            <w:r w:rsidRPr="00296902">
              <w:rPr>
                <w:sz w:val="20"/>
              </w:rPr>
              <w:t xml:space="preserve"> field</w:t>
            </w:r>
          </w:p>
          <w:p w:rsidR="00C11D2C" w:rsidRPr="00296902" w:rsidRDefault="00F861A2"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3+  :  10-25</w:t>
            </w:r>
            <w:r w:rsidR="00C11D2C">
              <w:rPr>
                <w:sz w:val="20"/>
              </w:rPr>
              <w:t xml:space="preserve"> </w:t>
            </w:r>
            <w:r w:rsidR="00C11D2C" w:rsidRPr="00296902">
              <w:rPr>
                <w:sz w:val="20"/>
              </w:rPr>
              <w:t>WBC</w:t>
            </w:r>
            <w:r>
              <w:rPr>
                <w:sz w:val="20"/>
              </w:rPr>
              <w:t>/</w:t>
            </w:r>
            <w:r>
              <w:rPr>
                <w:rFonts w:cs="Arial"/>
                <w:sz w:val="20"/>
              </w:rPr>
              <w:t>epithelial cells</w:t>
            </w:r>
            <w:r>
              <w:rPr>
                <w:sz w:val="20"/>
              </w:rPr>
              <w:t xml:space="preserve"> per low power</w:t>
            </w:r>
            <w:r w:rsidRPr="00296902">
              <w:rPr>
                <w:sz w:val="20"/>
              </w:rPr>
              <w:t xml:space="preserve"> field</w:t>
            </w:r>
          </w:p>
          <w:p w:rsidR="00C11D2C" w:rsidRDefault="00C11D2C" w:rsidP="00C11D2C">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 xml:space="preserve">4+  :  </w:t>
            </w:r>
            <w:r>
              <w:rPr>
                <w:sz w:val="20"/>
              </w:rPr>
              <w:t xml:space="preserve">Greater than &gt;25 </w:t>
            </w:r>
            <w:r w:rsidRPr="00296902">
              <w:rPr>
                <w:sz w:val="20"/>
              </w:rPr>
              <w:t>WBC</w:t>
            </w:r>
            <w:r w:rsidR="00F861A2">
              <w:rPr>
                <w:sz w:val="20"/>
              </w:rPr>
              <w:t>/</w:t>
            </w:r>
            <w:r w:rsidR="00F861A2">
              <w:rPr>
                <w:rFonts w:cs="Arial"/>
                <w:sz w:val="20"/>
              </w:rPr>
              <w:t>epithelial cells</w:t>
            </w:r>
            <w:r w:rsidR="00F861A2">
              <w:rPr>
                <w:sz w:val="20"/>
              </w:rPr>
              <w:t xml:space="preserve"> per low power</w:t>
            </w:r>
            <w:r w:rsidR="00F861A2" w:rsidRPr="00296902">
              <w:rPr>
                <w:sz w:val="20"/>
              </w:rPr>
              <w:t xml:space="preserve"> field</w:t>
            </w:r>
          </w:p>
          <w:p w:rsidR="00C11D2C" w:rsidRPr="00296902" w:rsidRDefault="00C11D2C" w:rsidP="00F861A2">
            <w:pPr>
              <w:pStyle w:val="Subtitle"/>
              <w:tabs>
                <w:tab w:val="left" w:pos="720"/>
                <w:tab w:val="left" w:pos="1440"/>
                <w:tab w:val="left" w:pos="2160"/>
                <w:tab w:val="left" w:pos="2880"/>
                <w:tab w:val="left" w:pos="3600"/>
              </w:tabs>
              <w:ind w:left="720"/>
              <w:jc w:val="left"/>
              <w:rPr>
                <w:sz w:val="20"/>
              </w:rPr>
            </w:pPr>
          </w:p>
          <w:p w:rsidR="00AE223E" w:rsidRDefault="00AE223E" w:rsidP="00AE223E">
            <w:pPr>
              <w:rPr>
                <w:sz w:val="16"/>
              </w:rPr>
            </w:pPr>
          </w:p>
          <w:p w:rsidR="00AE223E" w:rsidRDefault="00AE223E" w:rsidP="00C11D2C">
            <w:pPr>
              <w:numPr>
                <w:ilvl w:val="0"/>
                <w:numId w:val="38"/>
              </w:numPr>
              <w:tabs>
                <w:tab w:val="num" w:pos="442"/>
              </w:tabs>
              <w:rPr>
                <w:rFonts w:ascii="Arial" w:hAnsi="Arial"/>
                <w:sz w:val="20"/>
              </w:rPr>
            </w:pPr>
            <w:r>
              <w:rPr>
                <w:rFonts w:ascii="Arial" w:hAnsi="Arial"/>
                <w:sz w:val="20"/>
              </w:rPr>
              <w:t xml:space="preserve">If no organisms are seen, report as “No organisms seen”, Sunquest code </w:t>
            </w:r>
            <w:r>
              <w:rPr>
                <w:rFonts w:ascii="Arial" w:hAnsi="Arial"/>
                <w:b/>
                <w:sz w:val="20"/>
              </w:rPr>
              <w:t>NOS,</w:t>
            </w:r>
            <w:r>
              <w:rPr>
                <w:rFonts w:ascii="Arial" w:hAnsi="Arial"/>
                <w:sz w:val="20"/>
              </w:rPr>
              <w:t xml:space="preserve"> key (`).</w:t>
            </w:r>
          </w:p>
          <w:p w:rsidR="00AE223E" w:rsidRDefault="00AE223E" w:rsidP="00AE223E">
            <w:pPr>
              <w:ind w:left="442"/>
              <w:rPr>
                <w:rFonts w:ascii="Arial" w:hAnsi="Arial"/>
                <w:sz w:val="20"/>
              </w:rPr>
            </w:pPr>
          </w:p>
          <w:p w:rsidR="00AE223E" w:rsidRPr="00DB24A9" w:rsidRDefault="00AE223E" w:rsidP="00C11D2C">
            <w:pPr>
              <w:numPr>
                <w:ilvl w:val="0"/>
                <w:numId w:val="38"/>
              </w:numPr>
              <w:tabs>
                <w:tab w:val="num" w:pos="442"/>
              </w:tabs>
              <w:rPr>
                <w:rFonts w:ascii="Arial" w:hAnsi="Arial"/>
                <w:sz w:val="20"/>
              </w:rPr>
            </w:pPr>
            <w:r>
              <w:rPr>
                <w:rFonts w:ascii="Arial" w:hAnsi="Arial"/>
                <w:sz w:val="20"/>
              </w:rPr>
              <w:t xml:space="preserve">If no WBC are seen, report as “No WBC’s seen”, Sunquest coded </w:t>
            </w:r>
            <w:r w:rsidRPr="00DB24A9">
              <w:rPr>
                <w:rFonts w:ascii="Arial" w:hAnsi="Arial"/>
                <w:b/>
                <w:sz w:val="20"/>
              </w:rPr>
              <w:t>NWBC</w:t>
            </w:r>
            <w:r>
              <w:rPr>
                <w:rFonts w:ascii="Arial" w:hAnsi="Arial"/>
                <w:b/>
                <w:sz w:val="20"/>
              </w:rPr>
              <w:t xml:space="preserve">, </w:t>
            </w:r>
            <w:r w:rsidRPr="00DB24A9">
              <w:rPr>
                <w:rFonts w:ascii="Arial" w:hAnsi="Arial"/>
                <w:sz w:val="20"/>
              </w:rPr>
              <w:t>(</w:t>
            </w:r>
            <w:r w:rsidR="00F861A2">
              <w:rPr>
                <w:rFonts w:ascii="Arial" w:hAnsi="Arial"/>
                <w:sz w:val="20"/>
              </w:rPr>
              <w:t>comma key</w:t>
            </w:r>
            <w:r>
              <w:rPr>
                <w:rFonts w:ascii="Arial" w:hAnsi="Arial"/>
                <w:sz w:val="20"/>
              </w:rPr>
              <w:t>).</w:t>
            </w:r>
          </w:p>
          <w:p w:rsidR="00AE223E" w:rsidRDefault="00AE223E" w:rsidP="00AE223E">
            <w:pPr>
              <w:rPr>
                <w:rFonts w:ascii="Arial" w:hAnsi="Arial"/>
                <w:sz w:val="20"/>
              </w:rPr>
            </w:pPr>
          </w:p>
          <w:p w:rsidR="00AE223E" w:rsidRPr="00B4057B" w:rsidRDefault="00AE223E" w:rsidP="00C11D2C">
            <w:pPr>
              <w:numPr>
                <w:ilvl w:val="0"/>
                <w:numId w:val="38"/>
              </w:numPr>
              <w:tabs>
                <w:tab w:val="num" w:pos="442"/>
              </w:tabs>
              <w:rPr>
                <w:rFonts w:ascii="Arial" w:hAnsi="Arial"/>
                <w:sz w:val="20"/>
                <w:szCs w:val="20"/>
              </w:rPr>
            </w:pPr>
            <w:r>
              <w:rPr>
                <w:rFonts w:ascii="Arial" w:hAnsi="Arial"/>
                <w:sz w:val="20"/>
              </w:rPr>
              <w:t xml:space="preserve">Enter a Gram stain culture workup result under the appropriate workup using the MW Code: </w:t>
            </w:r>
            <w:r>
              <w:rPr>
                <w:rFonts w:ascii="Arial" w:hAnsi="Arial"/>
                <w:b/>
                <w:bCs/>
                <w:sz w:val="20"/>
              </w:rPr>
              <w:t xml:space="preserve"> GMS</w:t>
            </w:r>
            <w:r>
              <w:rPr>
                <w:rFonts w:ascii="Arial" w:hAnsi="Arial"/>
                <w:sz w:val="20"/>
              </w:rPr>
              <w:t>.</w:t>
            </w:r>
          </w:p>
          <w:p w:rsidR="00AE223E" w:rsidRPr="00B4057B" w:rsidRDefault="00AE223E" w:rsidP="00AE223E">
            <w:pPr>
              <w:tabs>
                <w:tab w:val="left" w:pos="982"/>
              </w:tabs>
              <w:rPr>
                <w:rFonts w:ascii="Arial" w:hAnsi="Arial"/>
                <w:sz w:val="20"/>
                <w:szCs w:val="20"/>
              </w:rPr>
            </w:pPr>
            <w:r>
              <w:rPr>
                <w:rFonts w:ascii="Arial" w:hAnsi="Arial"/>
                <w:sz w:val="20"/>
                <w:szCs w:val="20"/>
              </w:rPr>
              <w:tab/>
            </w:r>
            <w:r>
              <w:rPr>
                <w:rFonts w:ascii="Arial" w:hAnsi="Arial"/>
                <w:sz w:val="20"/>
                <w:szCs w:val="20"/>
              </w:rPr>
              <w:tab/>
              <w:t>Workups:</w:t>
            </w:r>
            <w:r>
              <w:rPr>
                <w:rFonts w:ascii="Arial" w:hAnsi="Arial"/>
                <w:sz w:val="20"/>
                <w:szCs w:val="20"/>
              </w:rPr>
              <w:tab/>
            </w:r>
            <w:r w:rsidRPr="00B4057B">
              <w:rPr>
                <w:rFonts w:ascii="Arial" w:hAnsi="Arial"/>
                <w:sz w:val="20"/>
                <w:szCs w:val="20"/>
              </w:rPr>
              <w:t xml:space="preserve">Wkup # 1 </w:t>
            </w:r>
            <w:r w:rsidRPr="00B4057B">
              <w:rPr>
                <w:rFonts w:ascii="Arial" w:hAnsi="Arial"/>
                <w:sz w:val="20"/>
                <w:szCs w:val="20"/>
              </w:rPr>
              <w:tab/>
            </w:r>
            <w:r w:rsidRPr="00B4057B">
              <w:rPr>
                <w:rFonts w:ascii="Arial" w:hAnsi="Arial"/>
                <w:sz w:val="20"/>
                <w:szCs w:val="20"/>
              </w:rPr>
              <w:tab/>
              <w:t>Workup Components</w:t>
            </w:r>
          </w:p>
          <w:p w:rsidR="00AE223E" w:rsidRPr="00B4057B" w:rsidRDefault="00AE223E" w:rsidP="00AE223E">
            <w:pPr>
              <w:ind w:left="82"/>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Med :  SB</w:t>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 xml:space="preserve">SC:  SB </w:t>
            </w:r>
            <w:r>
              <w:rPr>
                <w:rFonts w:ascii="Arial" w:hAnsi="Arial"/>
                <w:sz w:val="20"/>
                <w:szCs w:val="20"/>
              </w:rPr>
              <w:t xml:space="preserve">MAC </w:t>
            </w:r>
          </w:p>
          <w:p w:rsidR="00AE223E" w:rsidRPr="00B4057B" w:rsidRDefault="00AE223E" w:rsidP="00AE223E">
            <w:pPr>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Desc:  GRAY-SM</w:t>
            </w:r>
            <w:r w:rsidRPr="00B4057B">
              <w:rPr>
                <w:rFonts w:ascii="Arial" w:hAnsi="Arial"/>
                <w:sz w:val="20"/>
                <w:szCs w:val="20"/>
              </w:rPr>
              <w:tab/>
            </w:r>
            <w:r w:rsidRPr="00B4057B">
              <w:rPr>
                <w:rFonts w:ascii="Arial" w:hAnsi="Arial"/>
                <w:sz w:val="20"/>
                <w:szCs w:val="20"/>
              </w:rPr>
              <w:tab/>
            </w:r>
            <w:r w:rsidRPr="00B4057B">
              <w:rPr>
                <w:rFonts w:ascii="Arial" w:hAnsi="Arial"/>
                <w:color w:val="FF0000"/>
                <w:sz w:val="20"/>
                <w:szCs w:val="20"/>
              </w:rPr>
              <w:t>GMS:  GMNR</w:t>
            </w:r>
          </w:p>
          <w:p w:rsidR="00AE223E" w:rsidRPr="00B4057B" w:rsidRDefault="00AE223E" w:rsidP="00AE223E">
            <w:pPr>
              <w:rPr>
                <w:rFonts w:ascii="Arial" w:hAnsi="Arial"/>
                <w:sz w:val="20"/>
                <w:szCs w:val="20"/>
              </w:rPr>
            </w:pPr>
            <w:r w:rsidRPr="00B4057B">
              <w:rPr>
                <w:rFonts w:ascii="Arial" w:hAnsi="Arial"/>
                <w:sz w:val="20"/>
                <w:szCs w:val="20"/>
              </w:rPr>
              <w:tab/>
            </w:r>
            <w:r w:rsidRPr="00B4057B">
              <w:rPr>
                <w:sz w:val="20"/>
                <w:szCs w:val="20"/>
              </w:rPr>
              <w:tab/>
            </w:r>
            <w:r w:rsidRPr="00B4057B">
              <w:rPr>
                <w:sz w:val="20"/>
                <w:szCs w:val="20"/>
              </w:rPr>
              <w:tab/>
            </w:r>
            <w:r w:rsidRPr="00B4057B">
              <w:rPr>
                <w:sz w:val="20"/>
                <w:szCs w:val="20"/>
              </w:rPr>
              <w:tab/>
            </w:r>
            <w:r w:rsidRPr="00B4057B">
              <w:rPr>
                <w:rFonts w:ascii="Arial" w:hAnsi="Arial"/>
                <w:sz w:val="20"/>
                <w:szCs w:val="20"/>
              </w:rPr>
              <w:t>ID:  GNR</w:t>
            </w:r>
          </w:p>
          <w:p w:rsidR="00AE223E" w:rsidRDefault="00AE223E" w:rsidP="00AE223E">
            <w:pPr>
              <w:jc w:val="left"/>
              <w:rPr>
                <w:rFonts w:ascii="Arial" w:hAnsi="Arial"/>
                <w:sz w:val="12"/>
              </w:rPr>
            </w:pPr>
          </w:p>
          <w:p w:rsidR="00AE223E" w:rsidRDefault="00AE223E" w:rsidP="00C11D2C">
            <w:pPr>
              <w:numPr>
                <w:ilvl w:val="0"/>
                <w:numId w:val="38"/>
              </w:numPr>
              <w:tabs>
                <w:tab w:val="num" w:pos="442"/>
              </w:tabs>
              <w:jc w:val="left"/>
              <w:rPr>
                <w:rFonts w:ascii="Arial" w:hAnsi="Arial"/>
                <w:sz w:val="20"/>
              </w:rPr>
            </w:pPr>
            <w:r w:rsidRPr="002D4AC5">
              <w:rPr>
                <w:rFonts w:ascii="Arial" w:hAnsi="Arial"/>
                <w:sz w:val="20"/>
              </w:rPr>
              <w:t xml:space="preserve">If a Gram stain QA failure (when gram stain results do not correlate to culture results) should occur, review </w:t>
            </w:r>
            <w:r>
              <w:rPr>
                <w:rFonts w:ascii="Arial" w:hAnsi="Arial"/>
                <w:sz w:val="20"/>
              </w:rPr>
              <w:t xml:space="preserve">the </w:t>
            </w:r>
            <w:r w:rsidRPr="002D4AC5">
              <w:rPr>
                <w:rFonts w:ascii="Arial" w:hAnsi="Arial"/>
                <w:sz w:val="20"/>
              </w:rPr>
              <w:t xml:space="preserve">slide and </w:t>
            </w:r>
            <w:r>
              <w:rPr>
                <w:rFonts w:ascii="Arial" w:hAnsi="Arial"/>
                <w:sz w:val="20"/>
              </w:rPr>
              <w:t xml:space="preserve">the </w:t>
            </w:r>
            <w:r w:rsidRPr="002D4AC5">
              <w:rPr>
                <w:rFonts w:ascii="Arial" w:hAnsi="Arial"/>
                <w:sz w:val="20"/>
              </w:rPr>
              <w:t xml:space="preserve">culture. </w:t>
            </w:r>
            <w:r>
              <w:rPr>
                <w:rFonts w:ascii="Arial" w:hAnsi="Arial"/>
                <w:sz w:val="20"/>
              </w:rPr>
              <w:t xml:space="preserve"> </w:t>
            </w:r>
            <w:r w:rsidRPr="002D4AC5">
              <w:rPr>
                <w:rFonts w:ascii="Arial" w:hAnsi="Arial"/>
                <w:sz w:val="20"/>
              </w:rPr>
              <w:t>Hold cult</w:t>
            </w:r>
            <w:r>
              <w:rPr>
                <w:rFonts w:ascii="Arial" w:hAnsi="Arial"/>
                <w:sz w:val="20"/>
              </w:rPr>
              <w:t>ure plates an additional day if</w:t>
            </w:r>
            <w:r w:rsidRPr="002D4AC5">
              <w:rPr>
                <w:rFonts w:ascii="Arial" w:hAnsi="Arial"/>
                <w:sz w:val="20"/>
              </w:rPr>
              <w:t xml:space="preserve"> necessary.</w:t>
            </w:r>
          </w:p>
          <w:p w:rsidR="00AE223E" w:rsidRPr="002D4AC5" w:rsidRDefault="00AE223E" w:rsidP="00AE223E">
            <w:pPr>
              <w:ind w:left="442"/>
              <w:jc w:val="left"/>
              <w:rPr>
                <w:rFonts w:ascii="Arial" w:hAnsi="Arial"/>
                <w:sz w:val="20"/>
              </w:rPr>
            </w:pPr>
          </w:p>
          <w:p w:rsidR="00AE223E" w:rsidRDefault="00AE223E" w:rsidP="00C11D2C">
            <w:pPr>
              <w:numPr>
                <w:ilvl w:val="0"/>
                <w:numId w:val="38"/>
              </w:numPr>
              <w:tabs>
                <w:tab w:val="num" w:pos="442"/>
              </w:tabs>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w:t>
            </w:r>
            <w:r w:rsidRPr="00426FA2">
              <w:rPr>
                <w:rFonts w:ascii="Arial" w:hAnsi="Arial" w:cs="Arial"/>
                <w:sz w:val="20"/>
              </w:rPr>
              <w:t xml:space="preserve">observation line in the </w:t>
            </w:r>
            <w:r w:rsidRPr="00426FA2">
              <w:rPr>
                <w:rFonts w:ascii="Arial" w:hAnsi="Arial" w:cs="Arial"/>
                <w:iCs/>
                <w:sz w:val="20"/>
              </w:rPr>
              <w:t>Direct Exam</w:t>
            </w:r>
            <w:r w:rsidRPr="00426FA2">
              <w:rPr>
                <w:rFonts w:ascii="Arial" w:hAnsi="Arial" w:cs="Arial"/>
                <w:sz w:val="20"/>
              </w:rPr>
              <w:t xml:space="preserve"> or </w:t>
            </w:r>
            <w:r w:rsidRPr="00426FA2">
              <w:rPr>
                <w:rFonts w:ascii="Arial" w:hAnsi="Arial" w:cs="Arial"/>
                <w:iCs/>
                <w:sz w:val="20"/>
              </w:rPr>
              <w:t>Culture Entry</w:t>
            </w:r>
            <w:r w:rsidRPr="00426FA2">
              <w:rPr>
                <w:rFonts w:ascii="Arial" w:hAnsi="Arial" w:cs="Arial"/>
                <w:sz w:val="20"/>
              </w:rPr>
              <w:t xml:space="preserve"> tab.  Refer to policy </w:t>
            </w:r>
            <w:hyperlink r:id="rId13" w:history="1">
              <w:r w:rsidRPr="00F42FD1">
                <w:rPr>
                  <w:rStyle w:val="Hyperlink"/>
                  <w:rFonts w:ascii="Arial" w:hAnsi="Arial" w:cs="Arial"/>
                  <w:sz w:val="20"/>
                </w:rPr>
                <w:t xml:space="preserve">MCVI 5.1 </w:t>
              </w:r>
              <w:r w:rsidRPr="00F42FD1">
                <w:rPr>
                  <w:rStyle w:val="Hyperlink"/>
                  <w:rFonts w:ascii="Arial" w:hAnsi="Arial" w:cs="Arial"/>
                  <w:iCs/>
                  <w:sz w:val="20"/>
                </w:rPr>
                <w:t>LABELING ERRORS/SPECIMEN MIX-UP</w:t>
              </w:r>
            </w:hyperlink>
            <w:r>
              <w:rPr>
                <w:rFonts w:ascii="Arial" w:hAnsi="Arial" w:cs="Arial"/>
                <w:iCs/>
                <w:sz w:val="20"/>
              </w:rPr>
              <w:t xml:space="preserve"> </w:t>
            </w:r>
            <w:r w:rsidRPr="00426FA2">
              <w:rPr>
                <w:rFonts w:ascii="Arial" w:hAnsi="Arial" w:cs="Arial"/>
                <w:sz w:val="20"/>
              </w:rPr>
              <w:t>for</w:t>
            </w:r>
            <w:r w:rsidRPr="002D4AC5">
              <w:rPr>
                <w:rFonts w:ascii="Arial" w:hAnsi="Arial" w:cs="Arial"/>
                <w:sz w:val="20"/>
              </w:rPr>
              <w:t xml:space="preserve"> Sunquest report entry information located in the Microbiology Computer Manual and/or Microbiology Manual.</w:t>
            </w:r>
          </w:p>
          <w:p w:rsidR="00AE223E" w:rsidRDefault="00AE223E" w:rsidP="00AE223E">
            <w:pPr>
              <w:ind w:left="270"/>
              <w:rPr>
                <w:rFonts w:ascii="Arial" w:hAnsi="Arial"/>
                <w:sz w:val="20"/>
              </w:rPr>
            </w:pPr>
          </w:p>
          <w:p w:rsidR="007B1CE2" w:rsidRPr="00156DE2" w:rsidRDefault="00AE223E" w:rsidP="00AE223E">
            <w:pPr>
              <w:pStyle w:val="BodyText"/>
              <w:ind w:left="1080"/>
              <w:rPr>
                <w:rFonts w:ascii="Arial" w:hAnsi="Arial" w:cs="Arial"/>
                <w:sz w:val="18"/>
                <w:szCs w:val="18"/>
              </w:rPr>
            </w:pPr>
            <w:r>
              <w:rPr>
                <w:rFonts w:ascii="Arial" w:hAnsi="Arial"/>
                <w:sz w:val="20"/>
              </w:rPr>
              <w:t xml:space="preserve"> Review </w:t>
            </w:r>
            <w:r>
              <w:rPr>
                <w:rFonts w:ascii="Arial" w:hAnsi="Arial"/>
                <w:b/>
                <w:sz w:val="20"/>
              </w:rPr>
              <w:t>Culture Summary</w:t>
            </w:r>
            <w:r>
              <w:rPr>
                <w:rFonts w:ascii="Arial" w:hAnsi="Arial"/>
                <w:sz w:val="20"/>
              </w:rPr>
              <w:t xml:space="preserve"> for accuracy before filing report.</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AE223E" w:rsidRDefault="00AE223E" w:rsidP="00AE223E">
            <w:pPr>
              <w:pStyle w:val="Subtitle"/>
              <w:tabs>
                <w:tab w:val="left" w:pos="262"/>
                <w:tab w:val="left" w:pos="1440"/>
                <w:tab w:val="left" w:pos="2160"/>
                <w:tab w:val="left" w:pos="2880"/>
                <w:tab w:val="left" w:pos="3600"/>
              </w:tabs>
              <w:ind w:left="360"/>
              <w:jc w:val="left"/>
              <w:rPr>
                <w:rFonts w:cs="Arial"/>
                <w:sz w:val="18"/>
                <w:szCs w:val="18"/>
              </w:rPr>
            </w:pPr>
          </w:p>
          <w:p w:rsidR="00AE223E" w:rsidRPr="00F24A25" w:rsidRDefault="00AE223E" w:rsidP="00AE223E">
            <w:pPr>
              <w:pStyle w:val="Subtitle"/>
              <w:numPr>
                <w:ilvl w:val="0"/>
                <w:numId w:val="26"/>
              </w:numPr>
              <w:tabs>
                <w:tab w:val="clear" w:pos="360"/>
                <w:tab w:val="left" w:pos="262"/>
                <w:tab w:val="left" w:pos="1440"/>
                <w:tab w:val="left" w:pos="2160"/>
                <w:tab w:val="left" w:pos="2880"/>
                <w:tab w:val="left" w:pos="3600"/>
              </w:tabs>
              <w:jc w:val="left"/>
              <w:rPr>
                <w:rFonts w:cs="Arial"/>
                <w:sz w:val="18"/>
                <w:szCs w:val="18"/>
              </w:rPr>
            </w:pPr>
            <w:r w:rsidRPr="00075949">
              <w:rPr>
                <w:rFonts w:cs="Arial"/>
                <w:sz w:val="18"/>
                <w:szCs w:val="18"/>
              </w:rPr>
              <w:t xml:space="preserve">BD </w:t>
            </w:r>
            <w:r w:rsidR="008026ED">
              <w:rPr>
                <w:rFonts w:cs="Arial"/>
                <w:sz w:val="18"/>
                <w:szCs w:val="18"/>
              </w:rPr>
              <w:t>Gram Stain Kits and Reagents, [Product Insert] September</w:t>
            </w:r>
            <w:r>
              <w:rPr>
                <w:rFonts w:cs="Arial"/>
                <w:sz w:val="18"/>
                <w:szCs w:val="18"/>
              </w:rPr>
              <w:t xml:space="preserve"> 2017</w:t>
            </w:r>
            <w:r w:rsidRPr="00075949">
              <w:rPr>
                <w:rFonts w:cs="Arial"/>
                <w:sz w:val="18"/>
                <w:szCs w:val="18"/>
              </w:rPr>
              <w:t xml:space="preserve">, Becton, Dickinson </w:t>
            </w:r>
            <w:r w:rsidRPr="00F24A25">
              <w:rPr>
                <w:rFonts w:cs="Arial"/>
                <w:sz w:val="18"/>
                <w:szCs w:val="18"/>
              </w:rPr>
              <w:t>and Com</w:t>
            </w:r>
            <w:r w:rsidR="008026ED">
              <w:rPr>
                <w:rFonts w:cs="Arial"/>
                <w:sz w:val="18"/>
                <w:szCs w:val="18"/>
              </w:rPr>
              <w:t>pany, Sparks, MD., 21152, USA.</w:t>
            </w:r>
          </w:p>
          <w:p w:rsidR="00AE223E" w:rsidRDefault="00AE223E" w:rsidP="00AE223E">
            <w:pPr>
              <w:pStyle w:val="Subtitle"/>
              <w:numPr>
                <w:ilvl w:val="0"/>
                <w:numId w:val="26"/>
              </w:numPr>
              <w:tabs>
                <w:tab w:val="left" w:pos="262"/>
                <w:tab w:val="left" w:pos="1440"/>
                <w:tab w:val="left" w:pos="2160"/>
                <w:tab w:val="left" w:pos="2880"/>
                <w:tab w:val="left" w:pos="3600"/>
              </w:tabs>
              <w:jc w:val="left"/>
              <w:rPr>
                <w:rFonts w:cs="Arial"/>
                <w:sz w:val="18"/>
                <w:szCs w:val="18"/>
              </w:rPr>
            </w:pPr>
            <w:r>
              <w:rPr>
                <w:rFonts w:cs="Arial"/>
                <w:sz w:val="18"/>
                <w:szCs w:val="18"/>
              </w:rPr>
              <w:t>Leber, A. L. Clinical Microbiology Procedures Handbook. 4th Edition</w:t>
            </w:r>
            <w:r w:rsidR="00F861A2">
              <w:rPr>
                <w:rFonts w:cs="Arial"/>
                <w:sz w:val="18"/>
                <w:szCs w:val="18"/>
              </w:rPr>
              <w:t xml:space="preserve"> (3.2.1)</w:t>
            </w:r>
            <w:r>
              <w:rPr>
                <w:rFonts w:cs="Arial"/>
                <w:sz w:val="18"/>
                <w:szCs w:val="18"/>
              </w:rPr>
              <w:t xml:space="preserve">, 2016 ASM Press Washington, DC </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6650" w:type="dxa"/>
            <w:gridSpan w:val="6"/>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2726"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6650" w:type="dxa"/>
            <w:gridSpan w:val="6"/>
            <w:tcBorders>
              <w:top w:val="single" w:sz="4" w:space="0" w:color="auto"/>
              <w:left w:val="single" w:sz="4" w:space="0" w:color="auto"/>
              <w:bottom w:val="single" w:sz="4" w:space="0" w:color="auto"/>
              <w:right w:val="single" w:sz="4" w:space="0" w:color="auto"/>
            </w:tcBorders>
          </w:tcPr>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2726" w:type="dxa"/>
            <w:gridSpan w:val="2"/>
            <w:tcBorders>
              <w:top w:val="single" w:sz="4" w:space="0" w:color="auto"/>
              <w:left w:val="single" w:sz="4" w:space="0" w:color="auto"/>
              <w:bottom w:val="single" w:sz="4" w:space="0" w:color="auto"/>
              <w:right w:val="single" w:sz="4" w:space="0" w:color="auto"/>
            </w:tcBorders>
          </w:tcPr>
          <w:p w:rsidR="00D01868" w:rsidRPr="00111D3D" w:rsidRDefault="00D01868" w:rsidP="00AE223E">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1973</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sz w:val="16"/>
                <w:szCs w:val="16"/>
              </w:rPr>
              <w:t>Initial Version</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05/1975</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02/06/1992</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09/06/2003</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bCs/>
                <w:sz w:val="16"/>
                <w:szCs w:val="16"/>
              </w:rPr>
            </w:pPr>
          </w:p>
        </w:tc>
        <w:tc>
          <w:tcPr>
            <w:tcW w:w="2696" w:type="dxa"/>
            <w:gridSpan w:val="2"/>
          </w:tcPr>
          <w:p w:rsidR="00AE223E" w:rsidRDefault="00AE223E" w:rsidP="00AE223E">
            <w:pPr>
              <w:jc w:val="left"/>
              <w:rPr>
                <w:rFonts w:ascii="Arial" w:hAnsi="Arial"/>
                <w:sz w:val="20"/>
              </w:rPr>
            </w:pPr>
          </w:p>
        </w:tc>
        <w:tc>
          <w:tcPr>
            <w:tcW w:w="2696" w:type="dxa"/>
          </w:tcPr>
          <w:p w:rsidR="00AE223E" w:rsidRDefault="00AE223E" w:rsidP="00AE223E">
            <w:pPr>
              <w:jc w:val="left"/>
              <w:rPr>
                <w:rFonts w:ascii="Arial" w:hAnsi="Arial"/>
                <w:sz w:val="20"/>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01/12/2008</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pStyle w:val="Header"/>
              <w:tabs>
                <w:tab w:val="clear" w:pos="4320"/>
                <w:tab w:val="clear" w:pos="8640"/>
              </w:tabs>
              <w:rPr>
                <w:rFonts w:ascii="Arial" w:hAnsi="Arial" w:cs="Arial"/>
                <w:sz w:val="16"/>
                <w:szCs w:val="16"/>
              </w:rPr>
            </w:pPr>
            <w:r>
              <w:rPr>
                <w:rFonts w:ascii="Arial" w:hAnsi="Arial" w:cs="Arial"/>
                <w:sz w:val="16"/>
                <w:szCs w:val="16"/>
              </w:rPr>
              <w:t xml:space="preserve">Updated Sunquest </w:t>
            </w:r>
            <w:r w:rsidRPr="005A3865">
              <w:rPr>
                <w:rFonts w:ascii="Arial" w:hAnsi="Arial" w:cs="Arial"/>
                <w:sz w:val="16"/>
                <w:szCs w:val="16"/>
              </w:rPr>
              <w:t xml:space="preserve">6.2 reporting information.  Revised CORR statement.  Update procedure Specimen Processing #1, Specimens on swabs.  Added hazardous waste information to staining procedure.  </w:t>
            </w:r>
            <w:r w:rsidRPr="005A3865">
              <w:rPr>
                <w:rFonts w:ascii="Arial" w:hAnsi="Arial" w:cs="Arial"/>
                <w:iCs/>
                <w:sz w:val="16"/>
                <w:szCs w:val="16"/>
              </w:rPr>
              <w:t xml:space="preserve">Added Hyper-link to Labeling policy and </w:t>
            </w:r>
            <w:proofErr w:type="spellStart"/>
            <w:r w:rsidRPr="005A3865">
              <w:rPr>
                <w:rFonts w:ascii="Arial" w:hAnsi="Arial" w:cs="Arial"/>
                <w:iCs/>
                <w:sz w:val="16"/>
                <w:szCs w:val="16"/>
              </w:rPr>
              <w:t>Haz</w:t>
            </w:r>
            <w:proofErr w:type="spellEnd"/>
            <w:r w:rsidRPr="005A3865">
              <w:rPr>
                <w:rFonts w:ascii="Arial" w:hAnsi="Arial" w:cs="Arial"/>
                <w:iCs/>
                <w:sz w:val="16"/>
                <w:szCs w:val="16"/>
              </w:rPr>
              <w:t xml:space="preserve"> waste procedure.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07/19/2012</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iCs/>
                <w:sz w:val="16"/>
                <w:szCs w:val="16"/>
              </w:rPr>
              <w:t xml:space="preserve">Revised Iodine reagent preparation </w:t>
            </w:r>
            <w:r w:rsidRPr="005A3865">
              <w:rPr>
                <w:rFonts w:ascii="Arial" w:hAnsi="Arial"/>
                <w:iCs/>
                <w:sz w:val="16"/>
                <w:szCs w:val="16"/>
              </w:rPr>
              <w:sym w:font="Wingdings" w:char="F0E0"/>
            </w:r>
            <w:r w:rsidRPr="005A3865">
              <w:rPr>
                <w:rFonts w:ascii="Arial" w:hAnsi="Arial"/>
                <w:iCs/>
                <w:sz w:val="16"/>
                <w:szCs w:val="16"/>
              </w:rPr>
              <w:t xml:space="preserve"> stabilized Iodine.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04/15/2014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iCs/>
                <w:sz w:val="16"/>
                <w:szCs w:val="16"/>
              </w:rPr>
              <w:t>Added Stool PMNS procedure.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06/20/2014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sz w:val="16"/>
                <w:szCs w:val="16"/>
              </w:rPr>
              <w:t>Updated into online format.</w:t>
            </w:r>
          </w:p>
        </w:tc>
      </w:tr>
      <w:tr w:rsidR="00AE223E"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08/14/2014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Pr>
                <w:rFonts w:ascii="Arial" w:hAnsi="Arial"/>
                <w:sz w:val="16"/>
                <w:szCs w:val="16"/>
              </w:rPr>
              <w:t>Added WBC quantitation clarification</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1/23/2015</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Pr>
                <w:rFonts w:ascii="Arial" w:hAnsi="Arial"/>
                <w:sz w:val="16"/>
                <w:szCs w:val="16"/>
              </w:rPr>
              <w:t>Added Zn PVA Stool preservative for PMNS</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4/18/2015</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Re-numbered from MC 701 for CMS load.  Added Critical Value and Critical test reporting.</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8/7/2018</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 xml:space="preserve">Add perform QC with each patient if performed infrequently. Remove PMNS testing. Move slide interpretation to procedure section. </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6/14/2019</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Added instructions for St Paul gram stain review.</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2/4/2020</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 xml:space="preserve">Added instructions for evaluation of sample preparation and stain quality. </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41886" w:rsidRDefault="007403D6" w:rsidP="00AE223E">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41886" w:rsidRDefault="007403D6"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41886" w:rsidRDefault="00990077" w:rsidP="00AE223E">
            <w:pPr>
              <w:rPr>
                <w:rFonts w:ascii="Arial" w:hAnsi="Arial"/>
                <w:sz w:val="18"/>
                <w:szCs w:val="18"/>
              </w:rPr>
            </w:pPr>
            <w:r>
              <w:rPr>
                <w:rFonts w:ascii="Arial" w:hAnsi="Arial"/>
                <w:sz w:val="18"/>
                <w:szCs w:val="18"/>
              </w:rPr>
              <w:t>9/8/2020</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990077" w:rsidRDefault="00990077" w:rsidP="00AE223E">
            <w:pPr>
              <w:rPr>
                <w:rFonts w:ascii="Arial" w:hAnsi="Arial"/>
                <w:sz w:val="16"/>
                <w:szCs w:val="16"/>
              </w:rPr>
            </w:pPr>
            <w:r w:rsidRPr="00990077">
              <w:rPr>
                <w:rFonts w:ascii="Arial" w:hAnsi="Arial"/>
                <w:sz w:val="16"/>
                <w:szCs w:val="16"/>
              </w:rPr>
              <w:t>Added enumerate cells on low power, adjust numbers for grading.</w:t>
            </w: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1D5979">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1D5979">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AE223E">
      <w:rPr>
        <w:rFonts w:ascii="Arial" w:hAnsi="Arial"/>
        <w:sz w:val="18"/>
      </w:rPr>
      <w:t>MC 2.0 Gram Stain</w:t>
    </w:r>
  </w:p>
  <w:p w:rsidR="007B1CE2" w:rsidRDefault="00990077">
    <w:pPr>
      <w:ind w:left="-1260" w:right="-1260"/>
      <w:rPr>
        <w:rFonts w:ascii="Arial" w:hAnsi="Arial"/>
        <w:sz w:val="18"/>
      </w:rPr>
    </w:pPr>
    <w:r>
      <w:rPr>
        <w:rFonts w:ascii="Arial" w:hAnsi="Arial"/>
        <w:sz w:val="18"/>
      </w:rPr>
      <w:t>Version 6</w:t>
    </w:r>
  </w:p>
  <w:p w:rsidR="007B1CE2" w:rsidRDefault="00990077">
    <w:pPr>
      <w:ind w:left="-1260" w:right="-1260"/>
      <w:rPr>
        <w:rFonts w:ascii="Arial" w:hAnsi="Arial"/>
        <w:sz w:val="18"/>
      </w:rPr>
    </w:pPr>
    <w:r>
      <w:rPr>
        <w:rFonts w:ascii="Arial" w:hAnsi="Arial"/>
        <w:sz w:val="18"/>
      </w:rPr>
      <w:t>Effective Date: 9/8</w:t>
    </w:r>
    <w:r w:rsidR="00AE223E">
      <w:rPr>
        <w:rFonts w:ascii="Arial" w:hAnsi="Arial"/>
        <w:sz w:val="18"/>
      </w:rPr>
      <w:t>/2020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130D2"/>
    <w:multiLevelType w:val="singleLevel"/>
    <w:tmpl w:val="520E36BC"/>
    <w:lvl w:ilvl="0">
      <w:start w:val="1"/>
      <w:numFmt w:val="decimal"/>
      <w:lvlText w:val="%1."/>
      <w:lvlJc w:val="left"/>
      <w:pPr>
        <w:tabs>
          <w:tab w:val="num" w:pos="720"/>
        </w:tabs>
        <w:ind w:left="720" w:hanging="405"/>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E02AE5"/>
    <w:multiLevelType w:val="singleLevel"/>
    <w:tmpl w:val="B8B6D29E"/>
    <w:lvl w:ilvl="0">
      <w:start w:val="1"/>
      <w:numFmt w:val="lowerLetter"/>
      <w:lvlText w:val="%1."/>
      <w:lvlJc w:val="left"/>
      <w:pPr>
        <w:tabs>
          <w:tab w:val="num" w:pos="1080"/>
        </w:tabs>
        <w:ind w:left="1080" w:hanging="360"/>
      </w:pPr>
      <w:rPr>
        <w:rFonts w:hint="default"/>
      </w:rPr>
    </w:lvl>
  </w:abstractNum>
  <w:abstractNum w:abstractNumId="4" w15:restartNumberingAfterBreak="0">
    <w:nsid w:val="031901BE"/>
    <w:multiLevelType w:val="hybridMultilevel"/>
    <w:tmpl w:val="7BD892E8"/>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5" w15:restartNumberingAfterBreak="0">
    <w:nsid w:val="0EB571A6"/>
    <w:multiLevelType w:val="hybridMultilevel"/>
    <w:tmpl w:val="C9B0DB82"/>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6" w15:restartNumberingAfterBreak="0">
    <w:nsid w:val="0F722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147918"/>
    <w:multiLevelType w:val="singleLevel"/>
    <w:tmpl w:val="C28CF814"/>
    <w:lvl w:ilvl="0">
      <w:start w:val="1"/>
      <w:numFmt w:val="decimal"/>
      <w:lvlText w:val="%1."/>
      <w:lvlJc w:val="left"/>
      <w:pPr>
        <w:tabs>
          <w:tab w:val="num" w:pos="660"/>
        </w:tabs>
        <w:ind w:left="660" w:hanging="360"/>
      </w:pPr>
      <w:rPr>
        <w:rFonts w:hint="default"/>
      </w:rPr>
    </w:lvl>
  </w:abstractNum>
  <w:abstractNum w:abstractNumId="8" w15:restartNumberingAfterBreak="0">
    <w:nsid w:val="153F57C8"/>
    <w:multiLevelType w:val="hybridMultilevel"/>
    <w:tmpl w:val="B014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13A7"/>
    <w:multiLevelType w:val="hybridMultilevel"/>
    <w:tmpl w:val="3CB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291A8A"/>
    <w:multiLevelType w:val="singleLevel"/>
    <w:tmpl w:val="0409000F"/>
    <w:lvl w:ilvl="0">
      <w:start w:val="1"/>
      <w:numFmt w:val="decimal"/>
      <w:lvlText w:val="%1."/>
      <w:lvlJc w:val="left"/>
      <w:pPr>
        <w:ind w:left="720" w:hanging="360"/>
      </w:pPr>
      <w:rPr>
        <w:rFonts w:hint="default"/>
      </w:rPr>
    </w:lvl>
  </w:abstractNum>
  <w:abstractNum w:abstractNumId="12" w15:restartNumberingAfterBreak="0">
    <w:nsid w:val="1EDB644B"/>
    <w:multiLevelType w:val="hybridMultilevel"/>
    <w:tmpl w:val="D2E2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A640B"/>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3130374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15:restartNumberingAfterBreak="0">
    <w:nsid w:val="326D37BC"/>
    <w:multiLevelType w:val="hybridMultilevel"/>
    <w:tmpl w:val="B014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D0A48"/>
    <w:multiLevelType w:val="hybridMultilevel"/>
    <w:tmpl w:val="16E0D09E"/>
    <w:lvl w:ilvl="0" w:tplc="74E87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B3880"/>
    <w:multiLevelType w:val="singleLevel"/>
    <w:tmpl w:val="0409000F"/>
    <w:lvl w:ilvl="0">
      <w:start w:val="1"/>
      <w:numFmt w:val="decimal"/>
      <w:lvlText w:val="%1."/>
      <w:lvlJc w:val="left"/>
      <w:pPr>
        <w:ind w:left="720" w:hanging="360"/>
      </w:pPr>
      <w:rPr>
        <w:rFonts w:hint="default"/>
      </w:rPr>
    </w:lvl>
  </w:abstractNum>
  <w:abstractNum w:abstractNumId="19" w15:restartNumberingAfterBreak="0">
    <w:nsid w:val="3DD00A1F"/>
    <w:multiLevelType w:val="hybridMultilevel"/>
    <w:tmpl w:val="ED743E68"/>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DD84967"/>
    <w:multiLevelType w:val="singleLevel"/>
    <w:tmpl w:val="724EBE24"/>
    <w:lvl w:ilvl="0">
      <w:start w:val="1"/>
      <w:numFmt w:val="lowerLetter"/>
      <w:lvlText w:val="%1."/>
      <w:lvlJc w:val="left"/>
      <w:pPr>
        <w:tabs>
          <w:tab w:val="num" w:pos="1080"/>
        </w:tabs>
        <w:ind w:left="1080" w:hanging="360"/>
      </w:pPr>
      <w:rPr>
        <w:rFonts w:hint="default"/>
      </w:rPr>
    </w:lvl>
  </w:abstractNum>
  <w:abstractNum w:abstractNumId="21" w15:restartNumberingAfterBreak="0">
    <w:nsid w:val="42BA28CE"/>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4474483D"/>
    <w:multiLevelType w:val="singleLevel"/>
    <w:tmpl w:val="02DE695A"/>
    <w:lvl w:ilvl="0">
      <w:start w:val="1"/>
      <w:numFmt w:val="lowerLetter"/>
      <w:lvlText w:val="%1."/>
      <w:lvlJc w:val="left"/>
      <w:pPr>
        <w:tabs>
          <w:tab w:val="num" w:pos="1080"/>
        </w:tabs>
        <w:ind w:left="1080" w:hanging="360"/>
      </w:pPr>
      <w:rPr>
        <w:rFonts w:hint="default"/>
      </w:rPr>
    </w:lvl>
  </w:abstractNum>
  <w:abstractNum w:abstractNumId="23"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858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CC0AE6"/>
    <w:multiLevelType w:val="singleLevel"/>
    <w:tmpl w:val="96E20306"/>
    <w:lvl w:ilvl="0">
      <w:start w:val="1"/>
      <w:numFmt w:val="decimal"/>
      <w:lvlText w:val="%1."/>
      <w:lvlJc w:val="left"/>
      <w:pPr>
        <w:tabs>
          <w:tab w:val="num" w:pos="720"/>
        </w:tabs>
        <w:ind w:left="720" w:hanging="360"/>
      </w:pPr>
      <w:rPr>
        <w:rFonts w:hint="default"/>
      </w:rPr>
    </w:lvl>
  </w:abstractNum>
  <w:abstractNum w:abstractNumId="26"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51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AE618C"/>
    <w:multiLevelType w:val="singleLevel"/>
    <w:tmpl w:val="10F03342"/>
    <w:lvl w:ilvl="0">
      <w:start w:val="1"/>
      <w:numFmt w:val="lowerLetter"/>
      <w:lvlText w:val="%1."/>
      <w:lvlJc w:val="left"/>
      <w:pPr>
        <w:tabs>
          <w:tab w:val="num" w:pos="1080"/>
        </w:tabs>
        <w:ind w:left="1080" w:hanging="360"/>
      </w:pPr>
      <w:rPr>
        <w:rFonts w:ascii="Arial" w:hAnsi="Arial" w:hint="default"/>
      </w:rPr>
    </w:lvl>
  </w:abstractNum>
  <w:abstractNum w:abstractNumId="29" w15:restartNumberingAfterBreak="0">
    <w:nsid w:val="600031F8"/>
    <w:multiLevelType w:val="singleLevel"/>
    <w:tmpl w:val="5F4ECAA2"/>
    <w:lvl w:ilvl="0">
      <w:start w:val="1"/>
      <w:numFmt w:val="lowerLetter"/>
      <w:lvlText w:val="%1."/>
      <w:lvlJc w:val="left"/>
      <w:pPr>
        <w:tabs>
          <w:tab w:val="num" w:pos="1020"/>
        </w:tabs>
        <w:ind w:left="1020" w:hanging="360"/>
      </w:pPr>
      <w:rPr>
        <w:rFonts w:hint="default"/>
      </w:rPr>
    </w:lvl>
  </w:abstractNum>
  <w:abstractNum w:abstractNumId="30" w15:restartNumberingAfterBreak="0">
    <w:nsid w:val="60130DA6"/>
    <w:multiLevelType w:val="singleLevel"/>
    <w:tmpl w:val="985EE172"/>
    <w:lvl w:ilvl="0">
      <w:start w:val="1"/>
      <w:numFmt w:val="lowerLetter"/>
      <w:lvlText w:val="%1."/>
      <w:lvlJc w:val="left"/>
      <w:pPr>
        <w:tabs>
          <w:tab w:val="num" w:pos="1020"/>
        </w:tabs>
        <w:ind w:left="1020" w:hanging="360"/>
      </w:pPr>
      <w:rPr>
        <w:rFonts w:hint="default"/>
      </w:rPr>
    </w:lvl>
  </w:abstractNum>
  <w:abstractNum w:abstractNumId="31" w15:restartNumberingAfterBreak="0">
    <w:nsid w:val="61960E0B"/>
    <w:multiLevelType w:val="singleLevel"/>
    <w:tmpl w:val="DBB8C928"/>
    <w:lvl w:ilvl="0">
      <w:start w:val="1"/>
      <w:numFmt w:val="decimal"/>
      <w:lvlText w:val="%1."/>
      <w:lvlJc w:val="left"/>
      <w:pPr>
        <w:tabs>
          <w:tab w:val="num" w:pos="660"/>
        </w:tabs>
        <w:ind w:left="660" w:hanging="360"/>
      </w:pPr>
      <w:rPr>
        <w:rFonts w:hint="default"/>
      </w:rPr>
    </w:lvl>
  </w:abstractNum>
  <w:abstractNum w:abstractNumId="32"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AA0E6E"/>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4" w15:restartNumberingAfterBreak="0">
    <w:nsid w:val="695F2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E07001"/>
    <w:multiLevelType w:val="singleLevel"/>
    <w:tmpl w:val="34006212"/>
    <w:lvl w:ilvl="0">
      <w:start w:val="1"/>
      <w:numFmt w:val="lowerLetter"/>
      <w:lvlText w:val="%1."/>
      <w:lvlJc w:val="left"/>
      <w:pPr>
        <w:tabs>
          <w:tab w:val="num" w:pos="1020"/>
        </w:tabs>
        <w:ind w:left="1020" w:hanging="360"/>
      </w:pPr>
      <w:rPr>
        <w:rFonts w:hint="default"/>
      </w:rPr>
    </w:lvl>
  </w:abstractNum>
  <w:abstractNum w:abstractNumId="36" w15:restartNumberingAfterBreak="0">
    <w:nsid w:val="73FB2FE7"/>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7" w15:restartNumberingAfterBreak="0">
    <w:nsid w:val="740708AB"/>
    <w:multiLevelType w:val="singleLevel"/>
    <w:tmpl w:val="5A54C98C"/>
    <w:lvl w:ilvl="0">
      <w:start w:val="1"/>
      <w:numFmt w:val="lowerLetter"/>
      <w:lvlText w:val="%1."/>
      <w:lvlJc w:val="left"/>
      <w:pPr>
        <w:tabs>
          <w:tab w:val="num" w:pos="1080"/>
        </w:tabs>
        <w:ind w:left="1080" w:hanging="360"/>
      </w:pPr>
      <w:rPr>
        <w:rFonts w:hint="default"/>
      </w:rPr>
    </w:lvl>
  </w:abstractNum>
  <w:abstractNum w:abstractNumId="38" w15:restartNumberingAfterBreak="0">
    <w:nsid w:val="7ACA6FDD"/>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7B6E0D8A"/>
    <w:multiLevelType w:val="hybridMultilevel"/>
    <w:tmpl w:val="0F9069F8"/>
    <w:lvl w:ilvl="0" w:tplc="74E872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7B75087C"/>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6"/>
  </w:num>
  <w:num w:numId="4">
    <w:abstractNumId w:val="10"/>
  </w:num>
  <w:num w:numId="5">
    <w:abstractNumId w:val="32"/>
  </w:num>
  <w:num w:numId="6">
    <w:abstractNumId w:val="34"/>
  </w:num>
  <w:num w:numId="7">
    <w:abstractNumId w:val="38"/>
  </w:num>
  <w:num w:numId="8">
    <w:abstractNumId w:val="24"/>
  </w:num>
  <w:num w:numId="9">
    <w:abstractNumId w:val="6"/>
  </w:num>
  <w:num w:numId="10">
    <w:abstractNumId w:val="27"/>
  </w:num>
  <w:num w:numId="11">
    <w:abstractNumId w:val="12"/>
  </w:num>
  <w:num w:numId="12">
    <w:abstractNumId w:val="9"/>
  </w:num>
  <w:num w:numId="13">
    <w:abstractNumId w:val="11"/>
  </w:num>
  <w:num w:numId="14">
    <w:abstractNumId w:val="15"/>
  </w:num>
  <w:num w:numId="15">
    <w:abstractNumId w:val="13"/>
  </w:num>
  <w:num w:numId="16">
    <w:abstractNumId w:val="25"/>
  </w:num>
  <w:num w:numId="17">
    <w:abstractNumId w:val="20"/>
  </w:num>
  <w:num w:numId="18">
    <w:abstractNumId w:val="37"/>
  </w:num>
  <w:num w:numId="19">
    <w:abstractNumId w:val="22"/>
  </w:num>
  <w:num w:numId="20">
    <w:abstractNumId w:val="3"/>
  </w:num>
  <w:num w:numId="21">
    <w:abstractNumId w:val="28"/>
  </w:num>
  <w:num w:numId="22">
    <w:abstractNumId w:val="33"/>
  </w:num>
  <w:num w:numId="23">
    <w:abstractNumId w:val="39"/>
  </w:num>
  <w:num w:numId="24">
    <w:abstractNumId w:val="21"/>
  </w:num>
  <w:num w:numId="25">
    <w:abstractNumId w:val="17"/>
  </w:num>
  <w:num w:numId="26">
    <w:abstractNumId w:val="14"/>
  </w:num>
  <w:num w:numId="27">
    <w:abstractNumId w:val="5"/>
  </w:num>
  <w:num w:numId="28">
    <w:abstractNumId w:val="23"/>
  </w:num>
  <w:num w:numId="29">
    <w:abstractNumId w:val="31"/>
  </w:num>
  <w:num w:numId="30">
    <w:abstractNumId w:val="30"/>
  </w:num>
  <w:num w:numId="31">
    <w:abstractNumId w:val="7"/>
  </w:num>
  <w:num w:numId="32">
    <w:abstractNumId w:val="35"/>
  </w:num>
  <w:num w:numId="33">
    <w:abstractNumId w:val="1"/>
  </w:num>
  <w:num w:numId="34">
    <w:abstractNumId w:val="18"/>
  </w:num>
  <w:num w:numId="35">
    <w:abstractNumId w:val="16"/>
  </w:num>
  <w:num w:numId="36">
    <w:abstractNumId w:val="29"/>
  </w:num>
  <w:num w:numId="37">
    <w:abstractNumId w:val="4"/>
  </w:num>
  <w:num w:numId="38">
    <w:abstractNumId w:val="8"/>
  </w:num>
  <w:num w:numId="39">
    <w:abstractNumId w:val="40"/>
  </w:num>
  <w:num w:numId="40">
    <w:abstractNumId w:val="19"/>
  </w:num>
  <w:num w:numId="4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1247D"/>
    <w:rsid w:val="00131035"/>
    <w:rsid w:val="00151FF7"/>
    <w:rsid w:val="0017354F"/>
    <w:rsid w:val="00174B47"/>
    <w:rsid w:val="001B1C96"/>
    <w:rsid w:val="001B309C"/>
    <w:rsid w:val="001C4DB4"/>
    <w:rsid w:val="001D5979"/>
    <w:rsid w:val="002053E8"/>
    <w:rsid w:val="0021025A"/>
    <w:rsid w:val="002203CB"/>
    <w:rsid w:val="002F2A95"/>
    <w:rsid w:val="002F2F51"/>
    <w:rsid w:val="00466A56"/>
    <w:rsid w:val="004715C8"/>
    <w:rsid w:val="00490511"/>
    <w:rsid w:val="00494541"/>
    <w:rsid w:val="004A0608"/>
    <w:rsid w:val="004C10C8"/>
    <w:rsid w:val="004D4D1F"/>
    <w:rsid w:val="004E2C72"/>
    <w:rsid w:val="00537AB1"/>
    <w:rsid w:val="00586BF1"/>
    <w:rsid w:val="005A2CDD"/>
    <w:rsid w:val="005B6638"/>
    <w:rsid w:val="005E0385"/>
    <w:rsid w:val="006D65A4"/>
    <w:rsid w:val="00712778"/>
    <w:rsid w:val="007403D6"/>
    <w:rsid w:val="007B1CE2"/>
    <w:rsid w:val="007E7797"/>
    <w:rsid w:val="008026ED"/>
    <w:rsid w:val="00827FEA"/>
    <w:rsid w:val="00846D75"/>
    <w:rsid w:val="0086425F"/>
    <w:rsid w:val="008C24F7"/>
    <w:rsid w:val="008E0C2E"/>
    <w:rsid w:val="00927AD8"/>
    <w:rsid w:val="009429C5"/>
    <w:rsid w:val="00990077"/>
    <w:rsid w:val="009945CD"/>
    <w:rsid w:val="00A9657C"/>
    <w:rsid w:val="00AA1366"/>
    <w:rsid w:val="00AE223E"/>
    <w:rsid w:val="00AF441A"/>
    <w:rsid w:val="00B22AC9"/>
    <w:rsid w:val="00B40D76"/>
    <w:rsid w:val="00C11D2C"/>
    <w:rsid w:val="00C13CC1"/>
    <w:rsid w:val="00C40263"/>
    <w:rsid w:val="00C551DE"/>
    <w:rsid w:val="00CA3E1A"/>
    <w:rsid w:val="00D01868"/>
    <w:rsid w:val="00D44A53"/>
    <w:rsid w:val="00D45E86"/>
    <w:rsid w:val="00D93C51"/>
    <w:rsid w:val="00E4199C"/>
    <w:rsid w:val="00ED2154"/>
    <w:rsid w:val="00EF47B4"/>
    <w:rsid w:val="00F24A25"/>
    <w:rsid w:val="00F415FA"/>
    <w:rsid w:val="00F51EC2"/>
    <w:rsid w:val="00F861A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Subtitle">
    <w:name w:val="Subtitle"/>
    <w:basedOn w:val="Normal"/>
    <w:link w:val="SubtitleChar"/>
    <w:qFormat/>
    <w:rsid w:val="00AE223E"/>
    <w:pPr>
      <w:jc w:val="center"/>
    </w:pPr>
    <w:rPr>
      <w:rFonts w:ascii="Arial" w:hAnsi="Arial"/>
      <w:sz w:val="24"/>
      <w:szCs w:val="20"/>
    </w:rPr>
  </w:style>
  <w:style w:type="character" w:customStyle="1" w:styleId="SubtitleChar">
    <w:name w:val="Subtitle Char"/>
    <w:basedOn w:val="DefaultParagraphFont"/>
    <w:link w:val="Subtitle"/>
    <w:rsid w:val="00AE223E"/>
    <w:rPr>
      <w:rFonts w:ascii="Arial" w:hAnsi="Arial"/>
      <w:sz w:val="24"/>
    </w:rPr>
  </w:style>
  <w:style w:type="table" w:styleId="TableGrid">
    <w:name w:val="Table Grid"/>
    <w:basedOn w:val="TableNormal"/>
    <w:uiPriority w:val="59"/>
    <w:rsid w:val="0047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15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2%20Specimen%20Management\MCVI%202.2%20St%20Paul%20Microbiology%20Specimen%20Processing.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3%20Hazardous%20Waste%20Managem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6C84D-825C-432D-BB3E-07C56673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2376</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16010</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2020-07-28T15:39:00Z</dcterms:created>
  <dcterms:modified xsi:type="dcterms:W3CDTF">2020-08-10T13:51:00Z</dcterms:modified>
</cp:coreProperties>
</file>