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723"/>
        <w:gridCol w:w="717"/>
        <w:gridCol w:w="2700"/>
        <w:gridCol w:w="1803"/>
        <w:gridCol w:w="1437"/>
        <w:gridCol w:w="1985"/>
      </w:tblGrid>
      <w:tr w:rsidR="000A4618" w:rsidTr="00670822">
        <w:trPr>
          <w:cantSplit/>
        </w:trPr>
        <w:tc>
          <w:tcPr>
            <w:tcW w:w="11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4618" w:rsidRDefault="00811A9D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FACSDiva Database </w:t>
            </w:r>
            <w:r w:rsidR="00281878">
              <w:rPr>
                <w:rFonts w:ascii="Arial" w:hAnsi="Arial"/>
                <w:color w:val="0000FF"/>
              </w:rPr>
              <w:t>Backup</w:t>
            </w:r>
          </w:p>
          <w:p w:rsidR="000A4618" w:rsidRDefault="000A4618">
            <w:pPr>
              <w:pStyle w:val="Custom"/>
            </w:pPr>
          </w:p>
        </w:tc>
      </w:tr>
      <w:tr w:rsidR="000A4618" w:rsidTr="00670822">
        <w:trPr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618" w:rsidRDefault="00811A9D" w:rsidP="00811A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event of hard drive failure of the FACSCanto II computer, the </w:t>
            </w:r>
            <w:r w:rsidR="00281878">
              <w:rPr>
                <w:rFonts w:ascii="Arial" w:hAnsi="Arial" w:cs="Arial"/>
                <w:sz w:val="20"/>
              </w:rPr>
              <w:t xml:space="preserve">FACSDiva </w:t>
            </w:r>
            <w:r>
              <w:rPr>
                <w:rFonts w:ascii="Arial" w:hAnsi="Arial" w:cs="Arial"/>
                <w:sz w:val="20"/>
              </w:rPr>
              <w:t xml:space="preserve">database may be lost. A backup copy of the database must be stored on the Children’s network drive to facilitate recovery of experiment templates and instrument configurations. </w:t>
            </w:r>
            <w:r w:rsidR="003B0D79">
              <w:rPr>
                <w:rFonts w:ascii="Arial" w:hAnsi="Arial" w:cs="Arial"/>
                <w:sz w:val="20"/>
              </w:rPr>
              <w:t>This procedure does not replace the daily export of patient experiments to their appropriate network folders.</w:t>
            </w:r>
          </w:p>
        </w:tc>
      </w:tr>
      <w:tr w:rsidR="000A4618" w:rsidTr="00670822">
        <w:trPr>
          <w:cantSplit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878" w:rsidRDefault="00281878" w:rsidP="0028187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procedure applies to all laboratory technologists performing Flow Cytometry testing, the section</w:t>
            </w:r>
          </w:p>
          <w:p w:rsidR="000A4618" w:rsidRPr="00670822" w:rsidRDefault="00281878" w:rsidP="006708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supervisor, and section pathologist.</w:t>
            </w:r>
          </w:p>
        </w:tc>
      </w:tr>
      <w:tr w:rsidR="000A4618" w:rsidTr="00670822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</w:tr>
      <w:tr w:rsidR="000A4618" w:rsidTr="00670822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>
            <w:pPr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Step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4618" w:rsidRDefault="000A4618">
            <w:pPr>
              <w:pStyle w:val="TableHeader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Action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Related Document</w:t>
            </w:r>
          </w:p>
        </w:tc>
      </w:tr>
      <w:tr w:rsidR="000A4618" w:rsidTr="00670822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/>
        </w:tc>
        <w:tc>
          <w:tcPr>
            <w:tcW w:w="723" w:type="dxa"/>
            <w:tcBorders>
              <w:left w:val="single" w:sz="4" w:space="0" w:color="auto"/>
            </w:tcBorders>
          </w:tcPr>
          <w:p w:rsidR="000A4618" w:rsidRDefault="000A4618" w:rsidP="001A7E12">
            <w:pPr>
              <w:pStyle w:val="TableText"/>
              <w:autoSpaceDE/>
              <w:autoSpaceDN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657" w:type="dxa"/>
            <w:gridSpan w:val="4"/>
          </w:tcPr>
          <w:p w:rsidR="000A4618" w:rsidRDefault="00811A9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Close the FACSDiva program if open.</w:t>
            </w:r>
          </w:p>
        </w:tc>
        <w:tc>
          <w:tcPr>
            <w:tcW w:w="1985" w:type="dxa"/>
          </w:tcPr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62799" w:rsidTr="00670822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62799" w:rsidRDefault="00C62799"/>
        </w:tc>
        <w:tc>
          <w:tcPr>
            <w:tcW w:w="723" w:type="dxa"/>
            <w:tcBorders>
              <w:left w:val="single" w:sz="4" w:space="0" w:color="auto"/>
            </w:tcBorders>
          </w:tcPr>
          <w:p w:rsidR="00C62799" w:rsidRDefault="00C62799" w:rsidP="001A7E12">
            <w:pPr>
              <w:pStyle w:val="TableText"/>
              <w:autoSpaceDE/>
              <w:autoSpaceDN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657" w:type="dxa"/>
            <w:gridSpan w:val="4"/>
          </w:tcPr>
          <w:p w:rsidR="00C62799" w:rsidRDefault="00C6279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Under G:\FlowLab\DIVA BACKUP, create a new folder </w:t>
            </w:r>
            <w:r w:rsidR="00807FBF">
              <w:rPr>
                <w:rFonts w:ascii="Arial" w:hAnsi="Arial"/>
                <w:sz w:val="20"/>
              </w:rPr>
              <w:t>named with today’s date.</w:t>
            </w:r>
          </w:p>
        </w:tc>
        <w:tc>
          <w:tcPr>
            <w:tcW w:w="1985" w:type="dxa"/>
          </w:tcPr>
          <w:p w:rsidR="00C62799" w:rsidRDefault="00C62799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A4618" w:rsidTr="00670822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0A4618" w:rsidRDefault="00C62799" w:rsidP="001A7E1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  <w:p w:rsidR="000A4618" w:rsidRDefault="00811A9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the icon on the desktop to open BD FACSDiva Data Manager.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A4618" w:rsidRDefault="001A7E1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415908" cy="454214"/>
                  <wp:effectExtent l="19050" t="0" r="3192" b="0"/>
                  <wp:docPr id="3" name="Picture 1" descr="backup shortc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ckup shortcu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98" cy="45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18" w:rsidTr="00670822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618" w:rsidRDefault="000A4618"/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A4618" w:rsidRDefault="00C62799" w:rsidP="001A7E1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A4618" w:rsidRDefault="001A7E1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Under the “Backup” tab, use the “Browse” button to navigate to the network folder in which the backup copy will be stored.</w:t>
            </w:r>
          </w:p>
          <w:p w:rsidR="001A7E12" w:rsidRDefault="00807FB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4090035" cy="1927225"/>
                  <wp:effectExtent l="19050" t="0" r="5715" b="0"/>
                  <wp:docPr id="6" name="Picture 5" descr="back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ckup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035" cy="192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A4618" w:rsidTr="00670822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0A4618" w:rsidRDefault="00C62799" w:rsidP="001A7E1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0A4618" w:rsidRPr="008E5AD2" w:rsidRDefault="001A7E12" w:rsidP="008E5AD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Click “Backup.”</w:t>
            </w:r>
            <w:r w:rsidR="00807FBF">
              <w:rPr>
                <w:rFonts w:ascii="Arial" w:hAnsi="Arial"/>
                <w:sz w:val="20"/>
              </w:rPr>
              <w:t xml:space="preserve"> </w:t>
            </w:r>
            <w:r w:rsidR="008E5AD2">
              <w:rPr>
                <w:rFonts w:ascii="Arial" w:hAnsi="Arial"/>
                <w:sz w:val="20"/>
              </w:rPr>
              <w:t>A progress box will appear and will indicate when the backup is complete.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07FBF" w:rsidTr="00670822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807FBF" w:rsidRDefault="00807FBF"/>
        </w:tc>
        <w:tc>
          <w:tcPr>
            <w:tcW w:w="936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07FBF" w:rsidRDefault="00807FBF">
            <w:pPr>
              <w:jc w:val="left"/>
              <w:rPr>
                <w:rFonts w:ascii="Arial" w:hAnsi="Arial"/>
                <w:sz w:val="20"/>
              </w:rPr>
            </w:pPr>
            <w:r w:rsidRPr="00807FBF">
              <w:rPr>
                <w:rFonts w:ascii="Arial" w:hAnsi="Arial"/>
                <w:b/>
                <w:sz w:val="20"/>
              </w:rPr>
              <w:t>To Restore Database:</w:t>
            </w:r>
          </w:p>
        </w:tc>
      </w:tr>
      <w:tr w:rsidR="00807FBF" w:rsidTr="00670822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807FBF" w:rsidRDefault="00807FBF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807FBF" w:rsidRDefault="00807FBF" w:rsidP="001A7E1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807FBF" w:rsidRDefault="008E5AD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Ensure you are logged in to the FACSCanto II computer as Admin.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07FBF" w:rsidRDefault="00807FB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E5AD2" w:rsidTr="00670822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8E5AD2" w:rsidRDefault="008E5AD2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8E5AD2" w:rsidRDefault="008E5AD2" w:rsidP="001A7E1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8E5AD2" w:rsidRDefault="008E5AD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Open the Data Manager and click on the “Restore” tab.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E5AD2" w:rsidRDefault="008E5AD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07FBF" w:rsidTr="00670822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807FBF" w:rsidRDefault="00807FBF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807FBF" w:rsidRDefault="008E5AD2" w:rsidP="001A7E1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807FBF" w:rsidRDefault="00807FB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Use the “Browse” button to navigate to the folder containing the backup copy you wish to use.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07FBF" w:rsidRDefault="00807FB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23A6F" w:rsidTr="00670822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23A6F" w:rsidRDefault="00B23A6F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B23A6F" w:rsidRDefault="008E5AD2" w:rsidP="001A7E1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B23A6F" w:rsidRDefault="00B23A6F">
            <w:pPr>
              <w:jc w:val="lef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Click “Restore.” Any experiments that have been recorded since the backup was performed and have NOT been exported to the network drive will be lost. Click “OK” to continue.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23A6F" w:rsidRDefault="00B23A6F">
            <w:pPr>
              <w:jc w:val="left"/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</w:tc>
      </w:tr>
      <w:tr w:rsidR="00807FBF" w:rsidTr="00670822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807FBF" w:rsidRDefault="00807FBF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807FBF" w:rsidRDefault="008E5AD2" w:rsidP="001A7E1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807FBF" w:rsidRDefault="008E5AD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progress box will appear and will indicate when the restore process is complete.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07FBF" w:rsidRDefault="00807FB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A4618" w:rsidTr="006708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7" w:type="dxa"/>
            <w:tcBorders>
              <w:left w:val="nil"/>
            </w:tcBorders>
          </w:tcPr>
          <w:p w:rsidR="003B0D79" w:rsidRDefault="003B0D79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0D79" w:rsidRDefault="003B0D79" w:rsidP="00B402EF">
            <w:pPr>
              <w:jc w:val="left"/>
              <w:rPr>
                <w:rFonts w:ascii="Arial" w:hAnsi="Arial"/>
                <w:sz w:val="20"/>
              </w:rPr>
            </w:pPr>
          </w:p>
          <w:p w:rsidR="000A4618" w:rsidRDefault="00CB0885" w:rsidP="00B402E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BD FACSDiva </w:t>
            </w:r>
            <w:r w:rsidR="003B0D79">
              <w:rPr>
                <w:rFonts w:ascii="Arial" w:hAnsi="Arial"/>
                <w:sz w:val="20"/>
              </w:rPr>
              <w:t xml:space="preserve">Version 8.0 </w:t>
            </w:r>
            <w:r>
              <w:rPr>
                <w:rFonts w:ascii="Arial" w:hAnsi="Arial"/>
                <w:sz w:val="20"/>
              </w:rPr>
              <w:t>Softwar</w:t>
            </w:r>
            <w:r w:rsidR="003B0D79">
              <w:rPr>
                <w:rFonts w:ascii="Arial" w:hAnsi="Arial"/>
                <w:sz w:val="20"/>
              </w:rPr>
              <w:t xml:space="preserve">e Reference Manual </w:t>
            </w:r>
            <w:r w:rsidRPr="00CB0885">
              <w:rPr>
                <w:rFonts w:ascii="Arial" w:hAnsi="Arial" w:cs="Arial"/>
                <w:sz w:val="20"/>
                <w:szCs w:val="20"/>
              </w:rPr>
              <w:t>23-14523-00</w:t>
            </w:r>
          </w:p>
        </w:tc>
      </w:tr>
      <w:tr w:rsidR="000A4618" w:rsidTr="006708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0A4618" w:rsidTr="006708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0A4618" w:rsidTr="006708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2818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Amanda McCaustland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5F2006" w:rsidP="005F200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08/28/20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</w:tbl>
    <w:p w:rsidR="000A4618" w:rsidRDefault="000A4618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0A4618" w:rsidSect="00064C6A">
      <w:headerReference w:type="default" r:id="rId9"/>
      <w:footerReference w:type="default" r:id="rId10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885" w:rsidRDefault="00CB0885">
      <w:r>
        <w:separator/>
      </w:r>
    </w:p>
  </w:endnote>
  <w:endnote w:type="continuationSeparator" w:id="0">
    <w:p w:rsidR="00CB0885" w:rsidRDefault="00CB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885" w:rsidRDefault="00CB088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Laboratory, Children’s Hospitals and Clinics of Minnesota, Minneapolis/St. Paul MN</w:t>
    </w:r>
    <w:r>
      <w:rPr>
        <w:rFonts w:ascii="Arial" w:hAnsi="Arial"/>
        <w:sz w:val="16"/>
      </w:rPr>
      <w:tab/>
    </w:r>
  </w:p>
  <w:p w:rsidR="00CB0885" w:rsidRDefault="00CB088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5F2006"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\p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G:\LAB\Heme Section Procedures\Flow Procedure Updates\Online ProcedureTemplate_12222010.doc</w:t>
    </w:r>
    <w:r>
      <w:rPr>
        <w:rFonts w:ascii="Arial" w:hAnsi="Arial"/>
        <w:sz w:val="16"/>
      </w:rPr>
      <w:fldChar w:fldCharType="end"/>
    </w:r>
  </w:p>
  <w:p w:rsidR="00CB0885" w:rsidRDefault="00CB088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5F2006"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5F2006"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885" w:rsidRDefault="00CB0885">
      <w:r>
        <w:separator/>
      </w:r>
    </w:p>
  </w:footnote>
  <w:footnote w:type="continuationSeparator" w:id="0">
    <w:p w:rsidR="00CB0885" w:rsidRDefault="00CB0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885" w:rsidRDefault="00CB0885">
    <w:pPr>
      <w:ind w:left="-1260" w:right="-1260"/>
      <w:rPr>
        <w:rFonts w:ascii="Arial" w:hAnsi="Arial"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5210810</wp:posOffset>
          </wp:positionH>
          <wp:positionV relativeFrom="paragraph">
            <wp:posOffset>-27305</wp:posOffset>
          </wp:positionV>
          <wp:extent cx="793115" cy="331470"/>
          <wp:effectExtent l="19050" t="0" r="6985" b="0"/>
          <wp:wrapSquare wrapText="bothSides"/>
          <wp:docPr id="4" name="Picture 4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2006">
      <w:rPr>
        <w:rFonts w:ascii="Arial" w:hAnsi="Arial"/>
        <w:sz w:val="18"/>
      </w:rPr>
      <w:t>FLO 3.9 FACSDiva Database Backup</w:t>
    </w:r>
    <w:r>
      <w:rPr>
        <w:rFonts w:ascii="Arial" w:hAnsi="Arial"/>
        <w:sz w:val="18"/>
      </w:rPr>
      <w:t xml:space="preserve">                                                                                                                                                                  </w:t>
    </w:r>
  </w:p>
  <w:p w:rsidR="00CB0885" w:rsidRDefault="00CB0885">
    <w:pPr>
      <w:ind w:left="-1260" w:right="-1260"/>
      <w:rPr>
        <w:sz w:val="18"/>
      </w:rPr>
    </w:pPr>
    <w:r>
      <w:rPr>
        <w:rFonts w:ascii="Arial" w:hAnsi="Arial"/>
        <w:sz w:val="18"/>
      </w:rPr>
      <w:t>Document: #F  Version #</w:t>
    </w:r>
    <w:r w:rsidR="005F2006">
      <w:rPr>
        <w:rFonts w:ascii="Arial" w:hAnsi="Arial"/>
        <w:sz w:val="18"/>
      </w:rPr>
      <w:t>1</w:t>
    </w:r>
    <w:r>
      <w:rPr>
        <w:rFonts w:ascii="Arial" w:hAnsi="Arial"/>
        <w:sz w:val="18"/>
      </w:rPr>
      <w:tab/>
    </w:r>
    <w:r>
      <w:rPr>
        <w:sz w:val="18"/>
      </w:rPr>
      <w:t xml:space="preserve"> </w:t>
    </w:r>
  </w:p>
  <w:p w:rsidR="00CB0885" w:rsidRDefault="005F2006">
    <w:pPr>
      <w:ind w:left="-1260" w:right="-1260"/>
      <w:rPr>
        <w:b/>
        <w:sz w:val="18"/>
      </w:rPr>
    </w:pPr>
    <w:r>
      <w:rPr>
        <w:rFonts w:ascii="Arial" w:hAnsi="Arial"/>
        <w:sz w:val="18"/>
      </w:rPr>
      <w:t>Effective Date: 08/28/20</w:t>
    </w:r>
  </w:p>
  <w:p w:rsidR="00CB0885" w:rsidRDefault="00CB0885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404A5"/>
    <w:multiLevelType w:val="hybridMultilevel"/>
    <w:tmpl w:val="D958C4A2"/>
    <w:lvl w:ilvl="0" w:tplc="6CCEA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44D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58B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2F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08A5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4ED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2F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D0A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B562B"/>
    <w:multiLevelType w:val="hybridMultilevel"/>
    <w:tmpl w:val="DEDC5B8E"/>
    <w:lvl w:ilvl="0" w:tplc="918E8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E8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3A6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A0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2A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7EA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AA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8AC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A2E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6ECD"/>
    <w:multiLevelType w:val="hybridMultilevel"/>
    <w:tmpl w:val="E6DE8C48"/>
    <w:lvl w:ilvl="0" w:tplc="FF201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88E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260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82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2AB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A0F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62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EC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BCB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F56A7"/>
    <w:multiLevelType w:val="hybridMultilevel"/>
    <w:tmpl w:val="002877B2"/>
    <w:lvl w:ilvl="0" w:tplc="65DAF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6D1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DEA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8D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44A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C87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20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547B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24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6281"/>
    <w:multiLevelType w:val="hybridMultilevel"/>
    <w:tmpl w:val="93269694"/>
    <w:lvl w:ilvl="0" w:tplc="7D2A29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C7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821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43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AAEC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A4B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88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26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C1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E63C1"/>
    <w:multiLevelType w:val="hybridMultilevel"/>
    <w:tmpl w:val="AEEE9218"/>
    <w:lvl w:ilvl="0" w:tplc="6088B7A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CAEB6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2A1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05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20B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788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8F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5C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E60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44A37"/>
    <w:multiLevelType w:val="hybridMultilevel"/>
    <w:tmpl w:val="AEEE9218"/>
    <w:lvl w:ilvl="0" w:tplc="C824938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6FCA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D44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22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128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58A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AF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729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F06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B235C"/>
    <w:multiLevelType w:val="hybridMultilevel"/>
    <w:tmpl w:val="577A67F8"/>
    <w:lvl w:ilvl="0" w:tplc="92007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49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C48E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A5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C7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FE4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4F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F23E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02B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9C15498"/>
    <w:multiLevelType w:val="hybridMultilevel"/>
    <w:tmpl w:val="21A63F68"/>
    <w:lvl w:ilvl="0" w:tplc="83B89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8286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589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AC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A4C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D48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C1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A6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542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A4410"/>
    <w:multiLevelType w:val="hybridMultilevel"/>
    <w:tmpl w:val="ACF83236"/>
    <w:lvl w:ilvl="0" w:tplc="82964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861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A4A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EE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82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3CF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40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067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3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D2D08"/>
    <w:multiLevelType w:val="hybridMultilevel"/>
    <w:tmpl w:val="85BCF946"/>
    <w:lvl w:ilvl="0" w:tplc="0300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7A31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A6D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102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0A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56F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65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27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EA7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B2241"/>
    <w:multiLevelType w:val="hybridMultilevel"/>
    <w:tmpl w:val="B7527AA2"/>
    <w:lvl w:ilvl="0" w:tplc="885478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02C1E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BA22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C7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6F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0A6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8E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E4B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3AD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C4563"/>
    <w:multiLevelType w:val="hybridMultilevel"/>
    <w:tmpl w:val="41608024"/>
    <w:lvl w:ilvl="0" w:tplc="F340A4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68AF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B80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16C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223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606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05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A5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D49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36E0C"/>
    <w:multiLevelType w:val="hybridMultilevel"/>
    <w:tmpl w:val="12886CC4"/>
    <w:lvl w:ilvl="0" w:tplc="A6C6A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3E67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6C7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6B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A04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448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AB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2E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161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849B4"/>
    <w:multiLevelType w:val="hybridMultilevel"/>
    <w:tmpl w:val="7A128C46"/>
    <w:lvl w:ilvl="0" w:tplc="E328F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9AC1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9C3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ED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CC2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02A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03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6AB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B8B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44303"/>
    <w:multiLevelType w:val="hybridMultilevel"/>
    <w:tmpl w:val="2E46AD74"/>
    <w:lvl w:ilvl="0" w:tplc="680AD6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128FC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E64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E4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26C3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760E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2B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C5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C84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80745"/>
    <w:multiLevelType w:val="hybridMultilevel"/>
    <w:tmpl w:val="002877B2"/>
    <w:lvl w:ilvl="0" w:tplc="4B440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5AFE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80C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E4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E79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B60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09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06B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EA4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D6807"/>
    <w:multiLevelType w:val="hybridMultilevel"/>
    <w:tmpl w:val="21D68566"/>
    <w:lvl w:ilvl="0" w:tplc="1E841F98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717048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20F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E9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54B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24F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49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7605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DAE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54757"/>
    <w:multiLevelType w:val="hybridMultilevel"/>
    <w:tmpl w:val="4954850E"/>
    <w:lvl w:ilvl="0" w:tplc="5CE8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32D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50B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85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761B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EA6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46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C0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101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A6664"/>
    <w:multiLevelType w:val="hybridMultilevel"/>
    <w:tmpl w:val="AEEE9218"/>
    <w:lvl w:ilvl="0" w:tplc="8ED066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5A5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63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0B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5E5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83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60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29F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AC7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E6620"/>
    <w:multiLevelType w:val="hybridMultilevel"/>
    <w:tmpl w:val="BE5C7D44"/>
    <w:lvl w:ilvl="0" w:tplc="3822F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1F3CB8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7886A8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7D2464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5B88BF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5044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EFC2C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32EAB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7EA4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4"/>
  </w:num>
  <w:num w:numId="3">
    <w:abstractNumId w:val="24"/>
  </w:num>
  <w:num w:numId="4">
    <w:abstractNumId w:val="3"/>
  </w:num>
  <w:num w:numId="5">
    <w:abstractNumId w:val="0"/>
  </w:num>
  <w:num w:numId="6">
    <w:abstractNumId w:val="17"/>
  </w:num>
  <w:num w:numId="7">
    <w:abstractNumId w:val="9"/>
  </w:num>
  <w:num w:numId="8">
    <w:abstractNumId w:val="12"/>
  </w:num>
  <w:num w:numId="9">
    <w:abstractNumId w:val="19"/>
  </w:num>
  <w:num w:numId="10">
    <w:abstractNumId w:val="10"/>
  </w:num>
  <w:num w:numId="11">
    <w:abstractNumId w:val="2"/>
  </w:num>
  <w:num w:numId="12">
    <w:abstractNumId w:val="11"/>
  </w:num>
  <w:num w:numId="13">
    <w:abstractNumId w:val="16"/>
  </w:num>
  <w:num w:numId="14">
    <w:abstractNumId w:val="6"/>
  </w:num>
  <w:num w:numId="15">
    <w:abstractNumId w:val="5"/>
  </w:num>
  <w:num w:numId="16">
    <w:abstractNumId w:val="7"/>
  </w:num>
  <w:num w:numId="17">
    <w:abstractNumId w:val="13"/>
  </w:num>
  <w:num w:numId="18">
    <w:abstractNumId w:val="21"/>
  </w:num>
  <w:num w:numId="19">
    <w:abstractNumId w:val="1"/>
  </w:num>
  <w:num w:numId="20">
    <w:abstractNumId w:val="8"/>
  </w:num>
  <w:num w:numId="21">
    <w:abstractNumId w:val="18"/>
  </w:num>
  <w:num w:numId="22">
    <w:abstractNumId w:val="22"/>
  </w:num>
  <w:num w:numId="23">
    <w:abstractNumId w:val="25"/>
  </w:num>
  <w:num w:numId="24">
    <w:abstractNumId w:val="15"/>
  </w:num>
  <w:num w:numId="25">
    <w:abstractNumId w:val="2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EDA"/>
    <w:rsid w:val="00064C6A"/>
    <w:rsid w:val="000A4618"/>
    <w:rsid w:val="000E070A"/>
    <w:rsid w:val="001A7E12"/>
    <w:rsid w:val="00281878"/>
    <w:rsid w:val="003B0D79"/>
    <w:rsid w:val="0041578A"/>
    <w:rsid w:val="00527EDA"/>
    <w:rsid w:val="005F2006"/>
    <w:rsid w:val="00670822"/>
    <w:rsid w:val="0068411E"/>
    <w:rsid w:val="00807FBF"/>
    <w:rsid w:val="00811A9D"/>
    <w:rsid w:val="008719DC"/>
    <w:rsid w:val="008E5AD2"/>
    <w:rsid w:val="00970EB9"/>
    <w:rsid w:val="00AA0F25"/>
    <w:rsid w:val="00B23A6F"/>
    <w:rsid w:val="00B402EF"/>
    <w:rsid w:val="00C00BAF"/>
    <w:rsid w:val="00C62799"/>
    <w:rsid w:val="00CB0885"/>
    <w:rsid w:val="00F3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1DEC696-16AD-47C7-9E7A-3FEF5094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C6A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064C6A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064C6A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064C6A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064C6A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064C6A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064C6A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064C6A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64C6A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4C6A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64C6A"/>
    <w:rPr>
      <w:bCs/>
      <w:iCs/>
      <w:color w:val="000000"/>
    </w:rPr>
  </w:style>
  <w:style w:type="paragraph" w:styleId="Header">
    <w:name w:val="header"/>
    <w:basedOn w:val="Normal"/>
    <w:semiHidden/>
    <w:rsid w:val="00064C6A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064C6A"/>
    <w:pPr>
      <w:ind w:left="360" w:hanging="360"/>
    </w:pPr>
  </w:style>
  <w:style w:type="paragraph" w:styleId="Title">
    <w:name w:val="Title"/>
    <w:basedOn w:val="Normal"/>
    <w:qFormat/>
    <w:rsid w:val="00064C6A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064C6A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064C6A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064C6A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064C6A"/>
    <w:pPr>
      <w:numPr>
        <w:numId w:val="0"/>
      </w:numPr>
    </w:pPr>
  </w:style>
  <w:style w:type="paragraph" w:customStyle="1" w:styleId="TableText">
    <w:name w:val="Table Text"/>
    <w:basedOn w:val="Normal"/>
    <w:rsid w:val="00064C6A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064C6A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064C6A"/>
    <w:rPr>
      <w:b/>
      <w:color w:val="0000FF"/>
    </w:rPr>
  </w:style>
  <w:style w:type="paragraph" w:customStyle="1" w:styleId="Custom">
    <w:name w:val="Custom"/>
    <w:basedOn w:val="Normal"/>
    <w:rsid w:val="00064C6A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064C6A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064C6A"/>
    <w:rPr>
      <w:rFonts w:ascii="Arial" w:hAnsi="Arial"/>
      <w:b/>
      <w:color w:val="0000FF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Allen Quigley</cp:lastModifiedBy>
  <cp:revision>8</cp:revision>
  <cp:lastPrinted>2009-06-27T01:51:00Z</cp:lastPrinted>
  <dcterms:created xsi:type="dcterms:W3CDTF">2019-04-12T15:45:00Z</dcterms:created>
  <dcterms:modified xsi:type="dcterms:W3CDTF">2020-08-13T13:18:00Z</dcterms:modified>
</cp:coreProperties>
</file>