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335" w:type="dxa"/>
        <w:tblLook w:val="04A0" w:firstRow="1" w:lastRow="0" w:firstColumn="1" w:lastColumn="0" w:noHBand="0" w:noVBand="1"/>
      </w:tblPr>
      <w:tblGrid>
        <w:gridCol w:w="1910"/>
        <w:gridCol w:w="2450"/>
        <w:gridCol w:w="2736"/>
        <w:gridCol w:w="503"/>
        <w:gridCol w:w="761"/>
        <w:gridCol w:w="2975"/>
      </w:tblGrid>
      <w:tr w:rsidR="003B49C2" w:rsidRPr="004310A3" w:rsidTr="003B49C2">
        <w:tc>
          <w:tcPr>
            <w:tcW w:w="11335" w:type="dxa"/>
            <w:gridSpan w:val="6"/>
          </w:tcPr>
          <w:p w:rsidR="003B49C2" w:rsidRPr="004310A3" w:rsidRDefault="003B49C2" w:rsidP="00495EC1">
            <w:pPr>
              <w:pStyle w:val="Title"/>
              <w:jc w:val="left"/>
              <w:rPr>
                <w:rFonts w:ascii="Arial" w:hAnsi="Arial" w:cs="Arial"/>
                <w:color w:val="0000FF"/>
                <w:sz w:val="28"/>
                <w:szCs w:val="20"/>
              </w:rPr>
            </w:pPr>
            <w:proofErr w:type="spellStart"/>
            <w:r w:rsidRPr="004310A3">
              <w:rPr>
                <w:rFonts w:ascii="Arial" w:hAnsi="Arial" w:cs="Arial"/>
                <w:color w:val="0000FF"/>
                <w:sz w:val="28"/>
                <w:szCs w:val="20"/>
              </w:rPr>
              <w:t>Simplexa</w:t>
            </w:r>
            <w:proofErr w:type="spellEnd"/>
            <w:r w:rsidRPr="004310A3">
              <w:rPr>
                <w:rFonts w:ascii="Arial" w:hAnsi="Arial" w:cs="Arial"/>
                <w:color w:val="0000FF"/>
                <w:sz w:val="28"/>
                <w:szCs w:val="20"/>
              </w:rPr>
              <w:t xml:space="preserve"> </w:t>
            </w:r>
            <w:r w:rsidR="0005369B">
              <w:rPr>
                <w:rFonts w:ascii="Arial" w:hAnsi="Arial" w:cs="Arial"/>
                <w:color w:val="0000FF"/>
                <w:sz w:val="28"/>
                <w:szCs w:val="20"/>
              </w:rPr>
              <w:t>COVID-19</w:t>
            </w:r>
            <w:r w:rsidRPr="004310A3">
              <w:rPr>
                <w:rFonts w:ascii="Arial" w:hAnsi="Arial" w:cs="Arial"/>
                <w:color w:val="0000FF"/>
                <w:sz w:val="28"/>
                <w:szCs w:val="20"/>
              </w:rPr>
              <w:t xml:space="preserve"> Direct Assay </w:t>
            </w:r>
          </w:p>
          <w:p w:rsidR="003B49C2" w:rsidRPr="004310A3" w:rsidRDefault="003B49C2" w:rsidP="00495EC1">
            <w:pPr>
              <w:pStyle w:val="Custom"/>
              <w:spacing w:line="276" w:lineRule="auto"/>
              <w:rPr>
                <w:sz w:val="28"/>
                <w:szCs w:val="20"/>
              </w:rPr>
            </w:pPr>
          </w:p>
        </w:tc>
      </w:tr>
      <w:tr w:rsidR="003B49C2" w:rsidRPr="00FE363A" w:rsidTr="003B49C2">
        <w:trPr>
          <w:trHeight w:val="1025"/>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Purpose</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0005369B">
              <w:rPr>
                <w:rFonts w:ascii="Arial" w:hAnsi="Arial" w:cs="Arial"/>
                <w:sz w:val="20"/>
                <w:szCs w:val="20"/>
              </w:rPr>
              <w:t>COVID-19</w:t>
            </w:r>
            <w:r w:rsidRPr="00FE363A">
              <w:rPr>
                <w:rFonts w:ascii="Arial" w:hAnsi="Arial" w:cs="Arial"/>
                <w:sz w:val="20"/>
                <w:szCs w:val="20"/>
              </w:rPr>
              <w:t xml:space="preserve"> direct assay on </w:t>
            </w:r>
            <w:r w:rsidR="00490BE6">
              <w:rPr>
                <w:rFonts w:ascii="Arial" w:hAnsi="Arial" w:cs="Arial"/>
                <w:sz w:val="20"/>
                <w:szCs w:val="20"/>
              </w:rPr>
              <w:t>Nasopharyngeal (NP</w:t>
            </w:r>
            <w:r w:rsidRPr="00FE363A">
              <w:rPr>
                <w:rFonts w:ascii="Arial" w:hAnsi="Arial" w:cs="Arial"/>
                <w:sz w:val="20"/>
                <w:szCs w:val="20"/>
              </w:rPr>
              <w:t>)</w:t>
            </w:r>
            <w:r w:rsidR="0005369B">
              <w:rPr>
                <w:rFonts w:ascii="Arial" w:hAnsi="Arial" w:cs="Arial"/>
                <w:sz w:val="20"/>
                <w:szCs w:val="20"/>
              </w:rPr>
              <w:t xml:space="preserve"> and Nasal swabs in UTM</w:t>
            </w:r>
            <w:r w:rsidR="00D5228A">
              <w:rPr>
                <w:rFonts w:ascii="Arial" w:hAnsi="Arial" w:cs="Arial"/>
                <w:sz w:val="20"/>
                <w:szCs w:val="20"/>
              </w:rPr>
              <w:t xml:space="preserve"> or Saline (0.9%)</w:t>
            </w:r>
            <w:r w:rsidR="0005369B">
              <w:rPr>
                <w:rFonts w:ascii="Arial" w:hAnsi="Arial" w:cs="Arial"/>
                <w:sz w:val="20"/>
                <w:szCs w:val="20"/>
              </w:rPr>
              <w:t xml:space="preserve"> and on </w:t>
            </w:r>
            <w:proofErr w:type="spellStart"/>
            <w:r w:rsidR="0005369B">
              <w:rPr>
                <w:rFonts w:ascii="Arial" w:hAnsi="Arial" w:cs="Arial"/>
                <w:sz w:val="20"/>
                <w:szCs w:val="20"/>
              </w:rPr>
              <w:t>bronchoalveolar</w:t>
            </w:r>
            <w:proofErr w:type="spellEnd"/>
            <w:r w:rsidR="0005369B">
              <w:rPr>
                <w:rFonts w:ascii="Arial" w:hAnsi="Arial" w:cs="Arial"/>
                <w:sz w:val="20"/>
                <w:szCs w:val="20"/>
              </w:rPr>
              <w:t xml:space="preserve"> lavage (BAL) specimens</w:t>
            </w:r>
            <w:r w:rsidR="00490BE6">
              <w:rPr>
                <w:rFonts w:ascii="Arial" w:hAnsi="Arial" w:cs="Arial"/>
                <w:sz w:val="20"/>
                <w:szCs w:val="20"/>
              </w:rPr>
              <w:t>.</w:t>
            </w:r>
          </w:p>
          <w:p w:rsidR="003B49C2" w:rsidRPr="00FE363A" w:rsidRDefault="003B49C2" w:rsidP="00495EC1">
            <w:pPr>
              <w:pStyle w:val="TableText"/>
              <w:autoSpaceDE/>
              <w:spacing w:line="276" w:lineRule="auto"/>
              <w:rPr>
                <w:rFonts w:ascii="Arial" w:hAnsi="Arial" w:cs="Arial"/>
                <w:szCs w:val="20"/>
              </w:rPr>
            </w:pPr>
          </w:p>
        </w:tc>
      </w:tr>
      <w:tr w:rsidR="003B49C2" w:rsidRPr="00FE363A" w:rsidTr="003B49C2">
        <w:trPr>
          <w:trHeight w:val="3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Policy Statements</w:t>
            </w:r>
          </w:p>
        </w:tc>
        <w:tc>
          <w:tcPr>
            <w:tcW w:w="9425" w:type="dxa"/>
            <w:gridSpan w:val="5"/>
          </w:tcPr>
          <w:p w:rsidR="003B49C2" w:rsidRPr="00FE363A" w:rsidRDefault="003B49C2" w:rsidP="00495EC1">
            <w:pPr>
              <w:tabs>
                <w:tab w:val="left" w:pos="252"/>
              </w:tabs>
              <w:spacing w:line="276" w:lineRule="auto"/>
              <w:rPr>
                <w:rFonts w:ascii="Arial" w:hAnsi="Arial" w:cs="Arial"/>
                <w:sz w:val="20"/>
                <w:szCs w:val="20"/>
              </w:rPr>
            </w:pPr>
          </w:p>
          <w:p w:rsidR="003B49C2" w:rsidRPr="00FE363A" w:rsidRDefault="003B49C2" w:rsidP="00495EC1">
            <w:pPr>
              <w:tabs>
                <w:tab w:val="left" w:pos="252"/>
              </w:tabs>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3B49C2" w:rsidRPr="00FE363A" w:rsidRDefault="003B49C2" w:rsidP="00495EC1">
            <w:pPr>
              <w:spacing w:line="276" w:lineRule="auto"/>
              <w:ind w:left="360"/>
              <w:rPr>
                <w:rFonts w:ascii="Arial" w:hAnsi="Arial" w:cs="Arial"/>
                <w:sz w:val="20"/>
                <w:szCs w:val="20"/>
              </w:rPr>
            </w:pPr>
          </w:p>
        </w:tc>
      </w:tr>
      <w:tr w:rsidR="003B49C2" w:rsidRPr="00FE363A" w:rsidTr="003B49C2">
        <w:trPr>
          <w:trHeight w:val="5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Principle and Clinical Significance</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D2ED3" w:rsidRPr="00220A33" w:rsidRDefault="007D2ED3" w:rsidP="002E0F33">
            <w:pPr>
              <w:rPr>
                <w:rFonts w:ascii="ArialMT" w:hAnsi="ArialMT" w:cs="ArialMT"/>
                <w:color w:val="000000"/>
                <w:sz w:val="20"/>
                <w:szCs w:val="20"/>
              </w:rPr>
            </w:pPr>
          </w:p>
          <w:p w:rsidR="002E0F33" w:rsidRPr="00220A33" w:rsidRDefault="00220A33" w:rsidP="00220A33">
            <w:pPr>
              <w:rPr>
                <w:rFonts w:ascii="Arial" w:hAnsi="Arial" w:cs="Arial"/>
                <w:color w:val="000000"/>
                <w:sz w:val="20"/>
                <w:szCs w:val="20"/>
                <w:lang w:bidi="ar-SA"/>
              </w:rPr>
            </w:pPr>
            <w:r w:rsidRPr="00220A33">
              <w:rPr>
                <w:rFonts w:ascii="Arial" w:hAnsi="Arial" w:cs="Arial"/>
                <w:color w:val="000000"/>
                <w:sz w:val="20"/>
                <w:szCs w:val="20"/>
                <w:lang w:bidi="ar-SA"/>
              </w:rPr>
              <w:t>SARS-CoV-2 (also called COVID-19 virus) is a beta coronavirus belonging to the family of Coronaviruses, named for the crown- like spikes on their surface. There are four main sub-groupings of coronaviruses, known as alpha, beta, gamma, and delta. Common human coronaviruses are 229E (alpha coronavirus), NL63 (alpha coronavirus), OC43 (beta coronavirus) and HKU1 (beta coronavirus), and these usually cause mild to moderate upper-respiratory tract illnesses, like the common cold.</w:t>
            </w:r>
            <w:r w:rsidR="00D5228A">
              <w:rPr>
                <w:rFonts w:ascii="Arial" w:hAnsi="Arial" w:cs="Arial"/>
                <w:color w:val="000000"/>
                <w:sz w:val="20"/>
                <w:szCs w:val="20"/>
                <w:lang w:bidi="ar-SA"/>
              </w:rPr>
              <w:t xml:space="preserve"> </w:t>
            </w:r>
            <w:r w:rsidRPr="00220A33">
              <w:rPr>
                <w:rFonts w:ascii="Arial" w:hAnsi="Arial" w:cs="Arial"/>
                <w:color w:val="000000"/>
                <w:sz w:val="20"/>
                <w:szCs w:val="20"/>
                <w:lang w:bidi="ar-SA"/>
              </w:rPr>
              <w:t xml:space="preserve"> Other human coronaviruses such as MERS-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Middle East Respiratory Syndrome, or MERS) and SARS-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severe acute respiratory syndrome, or SARS) have caused more severe respiratory illness with higher rates of morbidity and mortality. The SARS-CoV-2 is a novel coronavirus that causes coronavirus disease 2019, or COVID-19. SARS-CoV-2 caused an outbreak beginning in December 2019 in Wuhan City, Hubei Province, China and has spread globally, being consequently declared a pandemic by the Worl</w:t>
            </w:r>
            <w:r w:rsidR="00D5228A">
              <w:rPr>
                <w:rFonts w:ascii="Arial" w:hAnsi="Arial" w:cs="Arial"/>
                <w:color w:val="000000"/>
                <w:sz w:val="20"/>
                <w:szCs w:val="20"/>
                <w:lang w:bidi="ar-SA"/>
              </w:rPr>
              <w:t xml:space="preserve">d Health Organization (WHO).  </w:t>
            </w:r>
            <w:r w:rsidRPr="00220A33">
              <w:rPr>
                <w:rFonts w:ascii="Arial" w:hAnsi="Arial" w:cs="Arial"/>
                <w:color w:val="000000"/>
                <w:sz w:val="20"/>
                <w:szCs w:val="20"/>
                <w:lang w:bidi="ar-SA"/>
              </w:rPr>
              <w:t>Patients with COVID-19 have had mild to severe respiratory illness with symptoms of fever, cough and shortness of breath, and many patients have had complications inc</w:t>
            </w:r>
            <w:r w:rsidR="00F359BC">
              <w:rPr>
                <w:rFonts w:ascii="Arial" w:hAnsi="Arial" w:cs="Arial"/>
                <w:color w:val="000000"/>
                <w:sz w:val="20"/>
                <w:szCs w:val="20"/>
                <w:lang w:bidi="ar-SA"/>
              </w:rPr>
              <w:t>luding pneumonia in both lungs.</w:t>
            </w:r>
            <w:r w:rsidR="00F359BC">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T1ZJRC0xOSBEaXJlY3QgUGFja2FnZSBJbnNlcnQsIFJFRjogTU9MNDE1MCwgUmV2LiAwNTwvdGl0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5A2F8A">
              <w:rPr>
                <w:rFonts w:ascii="Arial" w:hAnsi="Arial" w:cs="Arial"/>
                <w:color w:val="000000"/>
                <w:sz w:val="20"/>
                <w:szCs w:val="20"/>
              </w:rPr>
              <w:instrText xml:space="preserve"> ADDIN EN.CITE </w:instrText>
            </w:r>
            <w:r w:rsidR="005A2F8A">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T1ZJRC0xOSBEaXJlY3QgUGFja2FnZSBJbnNlcnQsIFJFRjogTU9MNDE1MCwgUmV2LiAwNTwvdGl0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5A2F8A">
              <w:rPr>
                <w:rFonts w:ascii="Arial" w:hAnsi="Arial" w:cs="Arial"/>
                <w:color w:val="000000"/>
                <w:sz w:val="20"/>
                <w:szCs w:val="20"/>
              </w:rPr>
              <w:instrText xml:space="preserve"> ADDIN EN.CITE.DATA </w:instrText>
            </w:r>
            <w:r w:rsidR="005A2F8A">
              <w:rPr>
                <w:rFonts w:ascii="Arial" w:hAnsi="Arial" w:cs="Arial"/>
                <w:color w:val="000000"/>
                <w:sz w:val="20"/>
                <w:szCs w:val="20"/>
              </w:rPr>
            </w:r>
            <w:r w:rsidR="005A2F8A">
              <w:rPr>
                <w:rFonts w:ascii="Arial" w:hAnsi="Arial" w:cs="Arial"/>
                <w:color w:val="000000"/>
                <w:sz w:val="20"/>
                <w:szCs w:val="20"/>
              </w:rPr>
              <w:fldChar w:fldCharType="end"/>
            </w:r>
            <w:r w:rsidR="00F359BC">
              <w:rPr>
                <w:rFonts w:ascii="Arial" w:hAnsi="Arial" w:cs="Arial"/>
                <w:color w:val="000000"/>
                <w:sz w:val="20"/>
                <w:szCs w:val="20"/>
              </w:rPr>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1-7</w:t>
            </w:r>
            <w:r w:rsidR="00F359BC">
              <w:rPr>
                <w:rFonts w:ascii="Arial" w:hAnsi="Arial" w:cs="Arial"/>
                <w:color w:val="000000"/>
                <w:sz w:val="20"/>
                <w:szCs w:val="20"/>
              </w:rPr>
              <w:fldChar w:fldCharType="end"/>
            </w:r>
          </w:p>
          <w:p w:rsidR="00220A33" w:rsidRPr="00220A33" w:rsidRDefault="00220A33" w:rsidP="00220A33">
            <w:pPr>
              <w:rPr>
                <w:rFonts w:ascii="ArialMT" w:hAnsi="ArialMT" w:cs="ArialMT"/>
                <w:color w:val="000000"/>
                <w:sz w:val="20"/>
                <w:szCs w:val="20"/>
              </w:rPr>
            </w:pPr>
          </w:p>
          <w:p w:rsidR="002E0F33" w:rsidRPr="00220A33" w:rsidRDefault="00317D3D" w:rsidP="002E0F33">
            <w:pPr>
              <w:rPr>
                <w:rFonts w:ascii="Arial" w:hAnsi="Arial" w:cs="Arial"/>
                <w:b/>
                <w:sz w:val="20"/>
                <w:szCs w:val="20"/>
              </w:rPr>
            </w:pPr>
            <w:r w:rsidRPr="00220A33">
              <w:rPr>
                <w:rFonts w:ascii="Arial" w:hAnsi="Arial" w:cs="Arial"/>
                <w:b/>
                <w:sz w:val="20"/>
                <w:szCs w:val="20"/>
              </w:rPr>
              <w:t xml:space="preserve">Principle </w:t>
            </w:r>
          </w:p>
          <w:p w:rsidR="00317D3D" w:rsidRPr="00220A33" w:rsidRDefault="00317D3D" w:rsidP="002E0F33">
            <w:pPr>
              <w:rPr>
                <w:rFonts w:ascii="Arial" w:hAnsi="Arial" w:cs="Arial"/>
                <w:b/>
                <w:sz w:val="20"/>
                <w:szCs w:val="20"/>
              </w:rPr>
            </w:pPr>
          </w:p>
          <w:p w:rsidR="00220A33" w:rsidRDefault="00220A33" w:rsidP="00220A33">
            <w:pPr>
              <w:autoSpaceDE w:val="0"/>
              <w:autoSpaceDN w:val="0"/>
              <w:adjustRightInd w:val="0"/>
              <w:rPr>
                <w:rFonts w:ascii="Arial" w:hAnsi="Arial" w:cs="Arial"/>
                <w:color w:val="000000"/>
                <w:sz w:val="20"/>
                <w:szCs w:val="20"/>
              </w:rPr>
            </w:pPr>
            <w:r w:rsidRPr="00220A33">
              <w:rPr>
                <w:rFonts w:ascii="Arial" w:hAnsi="Arial" w:cs="Arial"/>
                <w:color w:val="000000"/>
                <w:sz w:val="20"/>
                <w:szCs w:val="20"/>
              </w:rPr>
              <w:t xml:space="preserve">The </w:t>
            </w:r>
            <w:proofErr w:type="spellStart"/>
            <w:r w:rsidRPr="00220A33">
              <w:rPr>
                <w:rFonts w:ascii="Arial" w:hAnsi="Arial" w:cs="Arial"/>
                <w:color w:val="000000"/>
                <w:sz w:val="20"/>
                <w:szCs w:val="20"/>
              </w:rPr>
              <w:t>DiaSorin</w:t>
            </w:r>
            <w:proofErr w:type="spellEnd"/>
            <w:r w:rsidRPr="00220A33">
              <w:rPr>
                <w:rFonts w:ascii="Arial" w:hAnsi="Arial" w:cs="Arial"/>
                <w:color w:val="000000"/>
                <w:sz w:val="20"/>
                <w:szCs w:val="20"/>
              </w:rPr>
              <w:t xml:space="preserve"> Molecular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system is a real-time RT-PCR system that enables the direct amplification of Coronavirus SARS-CoV-2 RNA from nasopharyngeal swabs (NPS), nasal swabs (NS), or </w:t>
            </w:r>
            <w:proofErr w:type="spellStart"/>
            <w:r w:rsidRPr="00220A33">
              <w:rPr>
                <w:rFonts w:ascii="Arial" w:hAnsi="Arial" w:cs="Arial"/>
                <w:color w:val="000000"/>
                <w:sz w:val="20"/>
                <w:szCs w:val="20"/>
              </w:rPr>
              <w:t>bronchoalveolar</w:t>
            </w:r>
            <w:proofErr w:type="spellEnd"/>
            <w:r w:rsidRPr="00220A33">
              <w:rPr>
                <w:rFonts w:ascii="Arial" w:hAnsi="Arial" w:cs="Arial"/>
                <w:color w:val="000000"/>
                <w:sz w:val="20"/>
                <w:szCs w:val="20"/>
              </w:rPr>
              <w:t xml:space="preserve"> lavage (BAL) specimens. The system consists of the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the LIAISON® MDX (with LIAISON® MDX Studio Software), the Direct Amplification Disc and associated accessories. </w:t>
            </w:r>
          </w:p>
          <w:p w:rsidR="00220A33" w:rsidRPr="00220A33" w:rsidRDefault="00220A33" w:rsidP="00220A33">
            <w:pPr>
              <w:autoSpaceDE w:val="0"/>
              <w:autoSpaceDN w:val="0"/>
              <w:adjustRightInd w:val="0"/>
              <w:rPr>
                <w:rFonts w:ascii="Arial" w:hAnsi="Arial" w:cs="Arial"/>
                <w:color w:val="000000"/>
                <w:sz w:val="20"/>
                <w:szCs w:val="20"/>
              </w:rPr>
            </w:pPr>
          </w:p>
          <w:p w:rsidR="0029572F" w:rsidRPr="008D0344" w:rsidRDefault="00220A33" w:rsidP="00220A33">
            <w:pPr>
              <w:rPr>
                <w:rFonts w:ascii="Arial" w:hAnsi="Arial" w:cs="Arial"/>
                <w:sz w:val="20"/>
                <w:szCs w:val="20"/>
                <w:vertAlign w:val="superscript"/>
              </w:rPr>
            </w:pPr>
            <w:r w:rsidRPr="00220A33">
              <w:rPr>
                <w:rFonts w:ascii="Arial" w:hAnsi="Arial" w:cs="Arial"/>
                <w:color w:val="000000"/>
                <w:sz w:val="20"/>
                <w:szCs w:val="20"/>
                <w:lang w:bidi="ar-SA"/>
              </w:rPr>
              <w:t xml:space="preserve">In the </w:t>
            </w:r>
            <w:proofErr w:type="spellStart"/>
            <w:r w:rsidRPr="00220A33">
              <w:rPr>
                <w:rFonts w:ascii="Arial" w:hAnsi="Arial" w:cs="Arial"/>
                <w:color w:val="000000"/>
                <w:sz w:val="20"/>
                <w:szCs w:val="20"/>
                <w:lang w:bidi="ar-SA"/>
              </w:rPr>
              <w:t>Simplexa</w:t>
            </w:r>
            <w:proofErr w:type="spellEnd"/>
            <w:r w:rsidRPr="00220A33">
              <w:rPr>
                <w:rFonts w:ascii="Arial" w:hAnsi="Arial" w:cs="Arial"/>
                <w:color w:val="000000"/>
                <w:sz w:val="20"/>
                <w:szCs w:val="20"/>
                <w:lang w:bidi="ar-SA"/>
              </w:rPr>
              <w:t>™ COVID-19 Direct assay, fluorescent probes are used together with corresponding forward and reverse primers to amplify SARS-CoV-2 viral RNA and internal control RNA. The assay targets two different regions of the SARS-CoV-2 genome, ORF1ab and S gene. The S gene encodes the spike glycoprotein of the SARS-CoV-2 (COVID-19 virus) and is also targeted to specifically detect the presence of SARS-CoV-2. The ORF1ab region encodes well-conserved non-structural proteins and therefore is less susceptible to recombination. An RNA internal control is used to detect R</w:t>
            </w:r>
            <w:r w:rsidR="00F359BC">
              <w:rPr>
                <w:rFonts w:ascii="Arial" w:hAnsi="Arial" w:cs="Arial"/>
                <w:color w:val="000000"/>
                <w:sz w:val="20"/>
                <w:szCs w:val="20"/>
                <w:lang w:bidi="ar-SA"/>
              </w:rPr>
              <w:t>T-PCR failure and/or inhibition.</w:t>
            </w:r>
            <w:r w:rsidR="00F359BC">
              <w:rPr>
                <w:rFonts w:ascii="Arial" w:hAnsi="Arial" w:cs="Arial"/>
                <w:color w:val="000000"/>
                <w:sz w:val="20"/>
                <w:szCs w:val="20"/>
              </w:rPr>
              <w:fldChar w:fldCharType="begin"/>
            </w:r>
            <w:r w:rsidR="005A2F8A">
              <w:rPr>
                <w:rFonts w:ascii="Arial" w:hAnsi="Arial" w:cs="Arial"/>
                <w:color w:val="000000"/>
                <w:sz w:val="20"/>
                <w:szCs w:val="20"/>
              </w:rPr>
              <w:instrText xml:space="preserve"> ADDIN EN.CITE &lt;EndNote&gt;&lt;Cite&gt;&lt;RecNum&gt;1&lt;/RecNum&gt;&lt;DisplayText&gt;&lt;style face="superscript"&gt;1&lt;/style&gt;&lt;/DisplayText&gt;&lt;record&gt;&lt;rec-number&gt;1&lt;/rec-number&gt;&lt;foreign-keys&gt;&lt;key app="EN" db-id="ffr0dte95prs50ere985zppkr9fa0pfz2xfp" timestamp="1590515022"&gt;1&lt;/key&gt;&lt;/foreign-keys&gt;&lt;ref-type name="Pamphlet"&gt;24&lt;/ref-type&gt;&lt;contributors&gt;&lt;/contributors&gt;&lt;titles&gt;&lt;title&gt;Simplexa COVID-19 Direct Package Insert, REF: MOL4150, Rev. 05&lt;/title&gt;&lt;/titles&gt;&lt;dates&gt;&lt;pub-dates&gt;&lt;date&gt;April 24, 2020&lt;/date&gt;&lt;/pub-dates&gt;&lt;/dates&gt;&lt;pub-location&gt;Cypress, CA&lt;/pub-location&gt;&lt;publisher&gt;DiaSorin Molecular&lt;/publisher&gt;&lt;urls&gt;&lt;/urls&gt;&lt;/record&gt;&lt;/Cite&gt;&lt;/EndNote&gt;</w:instrText>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w:t>
            </w:r>
            <w:r w:rsidR="00F359BC">
              <w:rPr>
                <w:rFonts w:ascii="Arial" w:hAnsi="Arial" w:cs="Arial"/>
                <w:color w:val="000000"/>
                <w:sz w:val="20"/>
                <w:szCs w:val="20"/>
              </w:rPr>
              <w:fldChar w:fldCharType="end"/>
            </w:r>
          </w:p>
          <w:p w:rsidR="003B49C2" w:rsidRPr="005943E0" w:rsidRDefault="003B49C2" w:rsidP="005943E0">
            <w:pPr>
              <w:rPr>
                <w:rFonts w:ascii="Arial" w:hAnsi="Arial" w:cs="Arial"/>
                <w:b/>
                <w:bCs/>
                <w:sz w:val="20"/>
                <w:szCs w:val="20"/>
              </w:rPr>
            </w:pPr>
          </w:p>
        </w:tc>
      </w:tr>
      <w:tr w:rsidR="003B49C2" w:rsidRPr="00F507A0"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Test Code</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3B49C2" w:rsidRPr="00FE363A" w:rsidRDefault="003B49C2" w:rsidP="00495EC1">
            <w:pPr>
              <w:spacing w:line="276" w:lineRule="auto"/>
              <w:rPr>
                <w:rFonts w:ascii="Arial" w:hAnsi="Arial" w:cs="Arial"/>
                <w:sz w:val="20"/>
                <w:szCs w:val="20"/>
              </w:rPr>
            </w:pPr>
          </w:p>
          <w:p w:rsidR="00434912" w:rsidRDefault="002619D1" w:rsidP="00495EC1">
            <w:pPr>
              <w:spacing w:line="276" w:lineRule="auto"/>
              <w:rPr>
                <w:rFonts w:ascii="Arial" w:hAnsi="Arial" w:cs="Arial"/>
                <w:b/>
                <w:sz w:val="20"/>
                <w:szCs w:val="20"/>
              </w:rPr>
            </w:pPr>
            <w:r>
              <w:rPr>
                <w:rFonts w:ascii="Arial" w:hAnsi="Arial" w:cs="Arial"/>
                <w:b/>
                <w:sz w:val="20"/>
                <w:szCs w:val="20"/>
              </w:rPr>
              <w:t xml:space="preserve">COVC – </w:t>
            </w:r>
            <w:r>
              <w:rPr>
                <w:rFonts w:ascii="Arial" w:hAnsi="Arial" w:cs="Arial"/>
                <w:sz w:val="20"/>
                <w:szCs w:val="20"/>
              </w:rPr>
              <w:t>Nasopharyngeal (NP)</w:t>
            </w:r>
            <w:r w:rsidRPr="002619D1">
              <w:rPr>
                <w:rFonts w:ascii="Arial" w:hAnsi="Arial" w:cs="Arial"/>
                <w:sz w:val="20"/>
                <w:szCs w:val="20"/>
              </w:rPr>
              <w:t xml:space="preserve"> and</w:t>
            </w:r>
            <w:r>
              <w:rPr>
                <w:rFonts w:ascii="Arial" w:hAnsi="Arial" w:cs="Arial"/>
                <w:sz w:val="20"/>
                <w:szCs w:val="20"/>
              </w:rPr>
              <w:t xml:space="preserve"> Nasal swabs (Anterior </w:t>
            </w:r>
            <w:r w:rsidRPr="002619D1">
              <w:rPr>
                <w:rFonts w:ascii="Arial" w:hAnsi="Arial" w:cs="Arial"/>
                <w:sz w:val="20"/>
                <w:szCs w:val="20"/>
              </w:rPr>
              <w:t>Nares</w:t>
            </w:r>
            <w:r>
              <w:rPr>
                <w:rFonts w:ascii="Arial" w:hAnsi="Arial" w:cs="Arial"/>
                <w:sz w:val="20"/>
                <w:szCs w:val="20"/>
              </w:rPr>
              <w:t>)</w:t>
            </w:r>
          </w:p>
          <w:p w:rsidR="002619D1" w:rsidRPr="00434912" w:rsidRDefault="00434912" w:rsidP="00495EC1">
            <w:pPr>
              <w:spacing w:line="276" w:lineRule="auto"/>
              <w:rPr>
                <w:rFonts w:ascii="Arial" w:hAnsi="Arial" w:cs="Arial"/>
                <w:b/>
                <w:sz w:val="20"/>
                <w:szCs w:val="20"/>
              </w:rPr>
            </w:pPr>
            <w:r>
              <w:rPr>
                <w:rFonts w:ascii="Arial" w:hAnsi="Arial" w:cs="Arial"/>
                <w:b/>
                <w:sz w:val="20"/>
                <w:szCs w:val="20"/>
              </w:rPr>
              <w:t>COVB</w:t>
            </w:r>
            <w:r w:rsidR="002619D1">
              <w:rPr>
                <w:rFonts w:ascii="Arial" w:hAnsi="Arial" w:cs="Arial"/>
                <w:b/>
                <w:sz w:val="20"/>
                <w:szCs w:val="20"/>
              </w:rPr>
              <w:t xml:space="preserve"> – </w:t>
            </w:r>
            <w:r w:rsidR="002619D1">
              <w:rPr>
                <w:rFonts w:ascii="Arial" w:hAnsi="Arial" w:cs="Arial"/>
                <w:sz w:val="20"/>
                <w:szCs w:val="20"/>
              </w:rPr>
              <w:t>Broncho</w:t>
            </w:r>
            <w:r>
              <w:rPr>
                <w:rFonts w:ascii="Arial" w:hAnsi="Arial" w:cs="Arial"/>
                <w:sz w:val="20"/>
                <w:szCs w:val="20"/>
              </w:rPr>
              <w:t xml:space="preserve">scopy samples </w:t>
            </w:r>
          </w:p>
          <w:p w:rsidR="00E73068" w:rsidRPr="00F507A0" w:rsidRDefault="00E73068"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pStyle w:val="Custom2"/>
              <w:spacing w:line="276" w:lineRule="auto"/>
              <w:rPr>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w:t>
            </w:r>
          </w:p>
        </w:tc>
        <w:tc>
          <w:tcPr>
            <w:tcW w:w="9425" w:type="dxa"/>
            <w:gridSpan w:val="5"/>
          </w:tcPr>
          <w:p w:rsidR="003B49C2" w:rsidRPr="00FE363A" w:rsidRDefault="003B49C2" w:rsidP="00495EC1">
            <w:pPr>
              <w:spacing w:line="276" w:lineRule="auto"/>
              <w:ind w:left="360"/>
              <w:rPr>
                <w:rFonts w:ascii="Arial" w:hAnsi="Arial" w:cs="Arial"/>
                <w:sz w:val="20"/>
                <w:szCs w:val="20"/>
                <w:highlight w:val="yellow"/>
              </w:rPr>
            </w:pPr>
          </w:p>
          <w:p w:rsidR="003B49C2" w:rsidRPr="005943E0" w:rsidRDefault="003B49C2" w:rsidP="00495EC1">
            <w:pPr>
              <w:numPr>
                <w:ilvl w:val="0"/>
                <w:numId w:val="1"/>
              </w:numPr>
              <w:spacing w:line="276" w:lineRule="auto"/>
              <w:rPr>
                <w:rFonts w:ascii="Arial" w:hAnsi="Arial" w:cs="Arial"/>
                <w:sz w:val="20"/>
                <w:szCs w:val="20"/>
              </w:rPr>
            </w:pPr>
            <w:r w:rsidRPr="00FE363A">
              <w:rPr>
                <w:rFonts w:ascii="Arial" w:hAnsi="Arial" w:cs="Arial"/>
                <w:b/>
                <w:sz w:val="20"/>
                <w:szCs w:val="20"/>
              </w:rPr>
              <w:t xml:space="preserve">Acceptable specimens: </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Nasopharyngeal (NP) swabs: Mini-ti</w:t>
            </w:r>
            <w:r w:rsidR="00D5228A">
              <w:rPr>
                <w:rFonts w:ascii="Arial" w:hAnsi="Arial" w:cs="Arial"/>
                <w:sz w:val="20"/>
                <w:szCs w:val="20"/>
              </w:rPr>
              <w:t>p flocked swabs placed in 3 mL U</w:t>
            </w:r>
            <w:r>
              <w:rPr>
                <w:rFonts w:ascii="Arial" w:hAnsi="Arial" w:cs="Arial"/>
                <w:sz w:val="20"/>
                <w:szCs w:val="20"/>
              </w:rPr>
              <w:t>TM</w:t>
            </w:r>
            <w:r w:rsidR="00D5228A">
              <w:rPr>
                <w:rFonts w:ascii="Arial" w:hAnsi="Arial" w:cs="Arial"/>
                <w:sz w:val="20"/>
                <w:szCs w:val="20"/>
              </w:rPr>
              <w:t xml:space="preserve"> or Saline (0.9%)</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Nasal swabs</w:t>
            </w:r>
            <w:r w:rsidR="002619D1">
              <w:rPr>
                <w:rFonts w:ascii="Arial" w:hAnsi="Arial" w:cs="Arial"/>
                <w:sz w:val="20"/>
                <w:szCs w:val="20"/>
              </w:rPr>
              <w:t xml:space="preserve"> (anterior </w:t>
            </w:r>
            <w:proofErr w:type="spellStart"/>
            <w:r w:rsidR="002619D1">
              <w:rPr>
                <w:rFonts w:ascii="Arial" w:hAnsi="Arial" w:cs="Arial"/>
                <w:sz w:val="20"/>
                <w:szCs w:val="20"/>
              </w:rPr>
              <w:t>nare</w:t>
            </w:r>
            <w:proofErr w:type="spellEnd"/>
            <w:r w:rsidR="002619D1">
              <w:rPr>
                <w:rFonts w:ascii="Arial" w:hAnsi="Arial" w:cs="Arial"/>
                <w:sz w:val="20"/>
                <w:szCs w:val="20"/>
              </w:rPr>
              <w:t>)</w:t>
            </w:r>
            <w:r w:rsidR="0005030A">
              <w:rPr>
                <w:rFonts w:ascii="Arial" w:hAnsi="Arial" w:cs="Arial"/>
                <w:sz w:val="20"/>
                <w:szCs w:val="20"/>
              </w:rPr>
              <w:t xml:space="preserve"> (NARE)</w:t>
            </w:r>
            <w:r>
              <w:rPr>
                <w:rFonts w:ascii="Arial" w:hAnsi="Arial" w:cs="Arial"/>
                <w:sz w:val="20"/>
                <w:szCs w:val="20"/>
              </w:rPr>
              <w:t>: Flocked swabs placed in 3 mL UTM</w:t>
            </w:r>
            <w:r w:rsidR="00D5228A">
              <w:rPr>
                <w:rFonts w:ascii="Arial" w:hAnsi="Arial" w:cs="Arial"/>
                <w:sz w:val="20"/>
                <w:szCs w:val="20"/>
              </w:rPr>
              <w:t xml:space="preserve"> or Saline (0.9%)</w:t>
            </w:r>
          </w:p>
          <w:p w:rsidR="005943E0" w:rsidRPr="005943E0" w:rsidRDefault="002619D1" w:rsidP="005943E0">
            <w:pPr>
              <w:pStyle w:val="ListParagraph"/>
              <w:numPr>
                <w:ilvl w:val="1"/>
                <w:numId w:val="1"/>
              </w:numPr>
              <w:spacing w:line="276" w:lineRule="auto"/>
              <w:rPr>
                <w:rFonts w:ascii="Arial" w:hAnsi="Arial" w:cs="Arial"/>
                <w:sz w:val="20"/>
                <w:szCs w:val="20"/>
              </w:rPr>
            </w:pPr>
            <w:proofErr w:type="spellStart"/>
            <w:r>
              <w:rPr>
                <w:rFonts w:ascii="Arial" w:hAnsi="Arial" w:cs="Arial"/>
                <w:sz w:val="20"/>
                <w:szCs w:val="20"/>
              </w:rPr>
              <w:lastRenderedPageBreak/>
              <w:t>Broncho</w:t>
            </w:r>
            <w:r w:rsidR="005943E0">
              <w:rPr>
                <w:rFonts w:ascii="Arial" w:hAnsi="Arial" w:cs="Arial"/>
                <w:sz w:val="20"/>
                <w:szCs w:val="20"/>
              </w:rPr>
              <w:t>alveolar</w:t>
            </w:r>
            <w:proofErr w:type="spellEnd"/>
            <w:r w:rsidR="005943E0">
              <w:rPr>
                <w:rFonts w:ascii="Arial" w:hAnsi="Arial" w:cs="Arial"/>
                <w:sz w:val="20"/>
                <w:szCs w:val="20"/>
              </w:rPr>
              <w:t xml:space="preserve"> lavage (BAL): undiluted </w:t>
            </w:r>
          </w:p>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t>Unacceptable specimens:</w:t>
            </w:r>
            <w:r w:rsidRPr="00FE363A">
              <w:rPr>
                <w:rFonts w:ascii="Arial" w:hAnsi="Arial" w:cs="Arial"/>
                <w:sz w:val="20"/>
                <w:szCs w:val="20"/>
              </w:rPr>
              <w:t xml:space="preserve"> </w:t>
            </w:r>
            <w:r>
              <w:rPr>
                <w:rFonts w:ascii="Arial" w:hAnsi="Arial" w:cs="Arial"/>
                <w:sz w:val="20"/>
                <w:szCs w:val="20"/>
              </w:rPr>
              <w:t xml:space="preserve">Improperly labeled or unlabeled samples. </w:t>
            </w:r>
            <w:r w:rsidRPr="00FE363A">
              <w:rPr>
                <w:rFonts w:ascii="Arial" w:hAnsi="Arial" w:cs="Arial"/>
                <w:sz w:val="20"/>
                <w:szCs w:val="20"/>
              </w:rPr>
              <w:t xml:space="preserve">Calcium alginate swabs, other body fluids, </w:t>
            </w:r>
            <w:r w:rsidR="00E73068">
              <w:rPr>
                <w:rFonts w:ascii="Arial" w:hAnsi="Arial" w:cs="Arial"/>
                <w:sz w:val="20"/>
                <w:szCs w:val="20"/>
              </w:rPr>
              <w:t>other swabs, other respiratory samples.</w:t>
            </w:r>
          </w:p>
          <w:p w:rsidR="003B49C2" w:rsidRPr="005943E0" w:rsidRDefault="0005030A" w:rsidP="005943E0">
            <w:pPr>
              <w:pStyle w:val="ListParagraph"/>
              <w:numPr>
                <w:ilvl w:val="0"/>
                <w:numId w:val="1"/>
              </w:numPr>
              <w:spacing w:line="360" w:lineRule="auto"/>
              <w:jc w:val="left"/>
              <w:rPr>
                <w:rFonts w:ascii="Arial" w:hAnsi="Arial" w:cs="Arial"/>
                <w:sz w:val="20"/>
                <w:szCs w:val="20"/>
              </w:rPr>
            </w:pPr>
            <w:r w:rsidRPr="0005030A">
              <w:rPr>
                <w:rFonts w:ascii="Arial" w:hAnsi="Arial" w:cs="Arial"/>
                <w:b/>
                <w:sz w:val="20"/>
                <w:szCs w:val="20"/>
              </w:rPr>
              <w:t>Specimen Collection and Transport</w:t>
            </w:r>
            <w:r>
              <w:rPr>
                <w:rFonts w:ascii="Arial" w:hAnsi="Arial" w:cs="Arial"/>
                <w:sz w:val="20"/>
                <w:szCs w:val="20"/>
              </w:rPr>
              <w:t>:</w:t>
            </w:r>
          </w:p>
          <w:p w:rsidR="005943E0" w:rsidRPr="0005030A" w:rsidRDefault="005943E0" w:rsidP="005943E0">
            <w:pPr>
              <w:pStyle w:val="ListParagraph"/>
              <w:numPr>
                <w:ilvl w:val="1"/>
                <w:numId w:val="1"/>
              </w:numPr>
              <w:spacing w:line="360" w:lineRule="auto"/>
              <w:jc w:val="left"/>
              <w:rPr>
                <w:rFonts w:ascii="Arial" w:hAnsi="Arial" w:cs="Arial"/>
                <w:sz w:val="20"/>
                <w:szCs w:val="20"/>
              </w:rPr>
            </w:pPr>
            <w:r>
              <w:rPr>
                <w:rFonts w:ascii="Arial" w:hAnsi="Arial" w:cs="Arial"/>
                <w:color w:val="202020"/>
                <w:sz w:val="20"/>
                <w:szCs w:val="20"/>
              </w:rPr>
              <w:t xml:space="preserve">Refer to </w:t>
            </w:r>
            <w:r w:rsidRPr="005943E0">
              <w:rPr>
                <w:rFonts w:ascii="Arial" w:hAnsi="Arial" w:cs="Arial"/>
                <w:i/>
                <w:color w:val="202020"/>
                <w:sz w:val="20"/>
                <w:szCs w:val="20"/>
              </w:rPr>
              <w:t xml:space="preserve">Lab Test Directory </w:t>
            </w:r>
            <w:r>
              <w:rPr>
                <w:rFonts w:ascii="Arial" w:hAnsi="Arial" w:cs="Arial"/>
                <w:color w:val="202020"/>
                <w:sz w:val="20"/>
                <w:szCs w:val="20"/>
              </w:rPr>
              <w:t xml:space="preserve">on </w:t>
            </w:r>
            <w:proofErr w:type="spellStart"/>
            <w:r>
              <w:rPr>
                <w:rFonts w:ascii="Arial" w:hAnsi="Arial" w:cs="Arial"/>
                <w:color w:val="202020"/>
                <w:sz w:val="20"/>
                <w:szCs w:val="20"/>
              </w:rPr>
              <w:t>StarNet</w:t>
            </w:r>
            <w:proofErr w:type="spellEnd"/>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assessment:</w:t>
            </w:r>
          </w:p>
          <w:p w:rsidR="0005030A" w:rsidRPr="0005030A" w:rsidRDefault="0005030A" w:rsidP="0005030A">
            <w:pPr>
              <w:pStyle w:val="ListParagraph"/>
              <w:numPr>
                <w:ilvl w:val="1"/>
                <w:numId w:val="1"/>
              </w:numPr>
              <w:spacing w:line="360" w:lineRule="auto"/>
              <w:rPr>
                <w:rFonts w:ascii="Arial" w:hAnsi="Arial" w:cs="Arial"/>
                <w:sz w:val="20"/>
                <w:szCs w:val="20"/>
              </w:rPr>
            </w:pPr>
            <w:r w:rsidRPr="0005030A">
              <w:rPr>
                <w:rFonts w:ascii="Arial" w:hAnsi="Arial" w:cs="Arial"/>
                <w:sz w:val="20"/>
                <w:szCs w:val="20"/>
              </w:rPr>
              <w:t xml:space="preserve">Refer to the policy MCVI 2.1 </w:t>
            </w:r>
            <w:r w:rsidRPr="0005030A">
              <w:rPr>
                <w:rFonts w:ascii="Arial" w:hAnsi="Arial" w:cs="Arial"/>
                <w:i/>
                <w:sz w:val="20"/>
                <w:szCs w:val="20"/>
              </w:rPr>
              <w:t>Specimen Rejection Criteria</w:t>
            </w:r>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Storage:</w:t>
            </w:r>
          </w:p>
          <w:p w:rsidR="0005030A" w:rsidRPr="00D5228A" w:rsidRDefault="0005030A" w:rsidP="00D5228A">
            <w:pPr>
              <w:pStyle w:val="ListParagraph"/>
              <w:numPr>
                <w:ilvl w:val="1"/>
                <w:numId w:val="1"/>
              </w:numPr>
              <w:spacing w:line="360" w:lineRule="auto"/>
              <w:rPr>
                <w:rFonts w:ascii="Arial" w:hAnsi="Arial" w:cs="Arial"/>
                <w:b/>
                <w:sz w:val="20"/>
                <w:szCs w:val="20"/>
              </w:rPr>
            </w:pPr>
            <w:r>
              <w:rPr>
                <w:rFonts w:ascii="Arial" w:hAnsi="Arial" w:cs="Arial"/>
                <w:sz w:val="20"/>
                <w:szCs w:val="20"/>
              </w:rPr>
              <w:t>Specimens should be refrigerated (2</w:t>
            </w:r>
            <w:r w:rsidRPr="0005030A">
              <w:rPr>
                <w:rFonts w:ascii="Arial" w:hAnsi="Arial" w:cs="Arial"/>
                <w:sz w:val="20"/>
                <w:szCs w:val="20"/>
              </w:rPr>
              <w:t>-8°C</w:t>
            </w:r>
            <w:r>
              <w:rPr>
                <w:rFonts w:ascii="Arial" w:hAnsi="Arial" w:cs="Arial"/>
                <w:sz w:val="20"/>
                <w:szCs w:val="20"/>
              </w:rPr>
              <w:t xml:space="preserve">) </w:t>
            </w:r>
            <w:r w:rsidRPr="00D5228A">
              <w:rPr>
                <w:rFonts w:ascii="Arial" w:hAnsi="Arial" w:cs="Arial"/>
                <w:sz w:val="20"/>
                <w:szCs w:val="20"/>
              </w:rPr>
              <w:t>up to</w:t>
            </w:r>
            <w:r w:rsidR="00D5228A">
              <w:rPr>
                <w:rFonts w:ascii="Arial" w:hAnsi="Arial" w:cs="Arial"/>
                <w:sz w:val="20"/>
                <w:szCs w:val="20"/>
              </w:rPr>
              <w:t xml:space="preserve"> 7 days </w:t>
            </w: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Special Safety Precautions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pStyle w:val="ListParagraph"/>
              <w:spacing w:after="120"/>
              <w:jc w:val="left"/>
              <w:rPr>
                <w:rFonts w:ascii="Arial" w:hAnsi="Arial" w:cs="Arial"/>
                <w:sz w:val="20"/>
                <w:szCs w:val="20"/>
              </w:rPr>
            </w:pP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3B49C2" w:rsidRPr="00FE363A" w:rsidRDefault="003B49C2" w:rsidP="00495EC1">
            <w:pPr>
              <w:spacing w:after="120"/>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00BE08A2">
              <w:rPr>
                <w:rFonts w:ascii="Arial" w:hAnsi="Arial" w:cs="Arial"/>
                <w:sz w:val="20"/>
                <w:szCs w:val="20"/>
                <w:u w:val="single"/>
              </w:rPr>
              <w:t xml:space="preserve">, </w:t>
            </w:r>
            <w:r w:rsidRPr="00FE363A">
              <w:rPr>
                <w:rFonts w:ascii="Arial" w:hAnsi="Arial" w:cs="Arial"/>
                <w:i/>
                <w:sz w:val="20"/>
                <w:szCs w:val="20"/>
                <w:u w:val="single"/>
              </w:rPr>
              <w:t>Virology</w:t>
            </w:r>
            <w:r w:rsidR="00BE08A2">
              <w:rPr>
                <w:rFonts w:ascii="Arial" w:hAnsi="Arial" w:cs="Arial"/>
                <w:i/>
                <w:sz w:val="20"/>
                <w:szCs w:val="20"/>
                <w:u w:val="single"/>
              </w:rPr>
              <w:t>, and Molecular</w:t>
            </w:r>
            <w:r w:rsidRPr="00FE363A">
              <w:rPr>
                <w:rFonts w:ascii="Arial" w:hAnsi="Arial" w:cs="Arial"/>
                <w:i/>
                <w:sz w:val="20"/>
                <w:szCs w:val="20"/>
                <w:u w:val="single"/>
              </w:rPr>
              <w:t xml:space="preserve"> Policy Manual</w:t>
            </w:r>
            <w:r w:rsidRPr="00FE363A">
              <w:rPr>
                <w:rFonts w:ascii="Arial" w:hAnsi="Arial" w:cs="Arial"/>
                <w:sz w:val="20"/>
                <w:szCs w:val="20"/>
              </w:rPr>
              <w:t>:</w:t>
            </w:r>
          </w:p>
          <w:p w:rsidR="003B49C2" w:rsidRPr="00E73068" w:rsidRDefault="00AB06C6" w:rsidP="00495EC1">
            <w:pPr>
              <w:numPr>
                <w:ilvl w:val="0"/>
                <w:numId w:val="2"/>
              </w:numPr>
              <w:rPr>
                <w:rStyle w:val="Hyperlink"/>
                <w:rFonts w:ascii="Arial" w:hAnsi="Arial" w:cs="Arial"/>
                <w:i/>
                <w:iCs/>
                <w:color w:val="auto"/>
                <w:sz w:val="20"/>
                <w:szCs w:val="20"/>
                <w:u w:val="none"/>
              </w:rPr>
            </w:pPr>
            <w:hyperlink r:id="rId7" w:history="1">
              <w:r w:rsidR="003B49C2" w:rsidRPr="00FE363A">
                <w:rPr>
                  <w:rStyle w:val="Hyperlink"/>
                  <w:rFonts w:ascii="Arial" w:hAnsi="Arial" w:cs="Arial"/>
                  <w:i/>
                  <w:iCs/>
                  <w:sz w:val="20"/>
                  <w:szCs w:val="20"/>
                </w:rPr>
                <w:t>Safety in the Microbiology/Virology Laboratory</w:t>
              </w:r>
            </w:hyperlink>
          </w:p>
          <w:p w:rsidR="00E73068" w:rsidRPr="00FE363A" w:rsidRDefault="00AB06C6" w:rsidP="00495EC1">
            <w:pPr>
              <w:numPr>
                <w:ilvl w:val="0"/>
                <w:numId w:val="2"/>
              </w:numPr>
              <w:rPr>
                <w:rFonts w:ascii="Arial" w:hAnsi="Arial" w:cs="Arial"/>
                <w:i/>
                <w:iCs/>
                <w:sz w:val="20"/>
                <w:szCs w:val="20"/>
              </w:rPr>
            </w:pPr>
            <w:hyperlink r:id="rId8" w:history="1">
              <w:r w:rsidR="00E73068" w:rsidRPr="00E73068">
                <w:rPr>
                  <w:rStyle w:val="Hyperlink"/>
                  <w:rFonts w:ascii="Arial" w:hAnsi="Arial" w:cs="Arial"/>
                  <w:i/>
                  <w:iCs/>
                  <w:sz w:val="20"/>
                  <w:szCs w:val="20"/>
                </w:rPr>
                <w:t xml:space="preserve">Safe </w:t>
              </w:r>
              <w:r w:rsidR="00E73068">
                <w:rPr>
                  <w:rStyle w:val="Hyperlink"/>
                  <w:rFonts w:ascii="Arial" w:hAnsi="Arial" w:cs="Arial"/>
                  <w:i/>
                  <w:iCs/>
                  <w:sz w:val="20"/>
                  <w:szCs w:val="20"/>
                </w:rPr>
                <w:t>Work Practices</w:t>
              </w:r>
              <w:r w:rsidR="00E73068" w:rsidRPr="00E73068">
                <w:rPr>
                  <w:rStyle w:val="Hyperlink"/>
                  <w:rFonts w:ascii="Arial" w:hAnsi="Arial" w:cs="Arial"/>
                  <w:i/>
                  <w:iCs/>
                  <w:sz w:val="20"/>
                  <w:szCs w:val="20"/>
                </w:rPr>
                <w:t xml:space="preserve"> in Molecular</w:t>
              </w:r>
            </w:hyperlink>
            <w:r w:rsidR="00E73068">
              <w:rPr>
                <w:rStyle w:val="Hyperlink"/>
                <w:rFonts w:ascii="Arial" w:hAnsi="Arial" w:cs="Arial"/>
                <w:i/>
                <w:iCs/>
                <w:sz w:val="20"/>
                <w:szCs w:val="20"/>
              </w:rPr>
              <w:t xml:space="preserve"> </w:t>
            </w:r>
          </w:p>
          <w:p w:rsidR="003B49C2" w:rsidRPr="00E73068" w:rsidRDefault="00AB06C6" w:rsidP="00495EC1">
            <w:pPr>
              <w:numPr>
                <w:ilvl w:val="0"/>
                <w:numId w:val="3"/>
              </w:numPr>
              <w:ind w:left="1080"/>
              <w:rPr>
                <w:rStyle w:val="Hyperlink"/>
                <w:rFonts w:ascii="Arial" w:hAnsi="Arial" w:cs="Arial"/>
                <w:color w:val="auto"/>
                <w:sz w:val="20"/>
                <w:szCs w:val="20"/>
                <w:u w:val="none"/>
              </w:rPr>
            </w:pPr>
            <w:hyperlink r:id="rId9" w:history="1">
              <w:r w:rsidR="003B49C2" w:rsidRPr="00FE363A">
                <w:rPr>
                  <w:rStyle w:val="Hyperlink"/>
                  <w:rFonts w:ascii="Arial" w:hAnsi="Arial" w:cs="Arial"/>
                  <w:i/>
                  <w:sz w:val="20"/>
                  <w:szCs w:val="20"/>
                </w:rPr>
                <w:t>Biohazardous Spills</w:t>
              </w:r>
            </w:hyperlink>
          </w:p>
          <w:p w:rsidR="00E73068" w:rsidRPr="00E73068" w:rsidRDefault="00AB06C6" w:rsidP="00495EC1">
            <w:pPr>
              <w:numPr>
                <w:ilvl w:val="0"/>
                <w:numId w:val="3"/>
              </w:numPr>
              <w:ind w:left="1080"/>
              <w:rPr>
                <w:rStyle w:val="Hyperlink"/>
                <w:rFonts w:ascii="Arial" w:hAnsi="Arial" w:cs="Arial"/>
                <w:color w:val="auto"/>
                <w:sz w:val="20"/>
                <w:szCs w:val="20"/>
                <w:u w:val="none"/>
              </w:rPr>
            </w:pPr>
            <w:hyperlink r:id="rId10" w:history="1">
              <w:r w:rsidR="00E73068" w:rsidRPr="00E73068">
                <w:rPr>
                  <w:rStyle w:val="Hyperlink"/>
                  <w:rFonts w:ascii="Arial" w:hAnsi="Arial" w:cs="Arial"/>
                  <w:i/>
                  <w:sz w:val="20"/>
                  <w:szCs w:val="20"/>
                </w:rPr>
                <w:t>Biohazardous Spill in Molecular</w:t>
              </w:r>
            </w:hyperlink>
          </w:p>
          <w:p w:rsidR="00E73068" w:rsidRPr="00FE363A" w:rsidRDefault="00AB06C6" w:rsidP="00495EC1">
            <w:pPr>
              <w:numPr>
                <w:ilvl w:val="0"/>
                <w:numId w:val="3"/>
              </w:numPr>
              <w:ind w:left="1080"/>
              <w:rPr>
                <w:rFonts w:ascii="Arial" w:hAnsi="Arial" w:cs="Arial"/>
                <w:sz w:val="20"/>
                <w:szCs w:val="20"/>
              </w:rPr>
            </w:pPr>
            <w:hyperlink r:id="rId11" w:history="1">
              <w:r w:rsidR="00E73068" w:rsidRPr="00E73068">
                <w:rPr>
                  <w:rStyle w:val="Hyperlink"/>
                  <w:rFonts w:ascii="Arial" w:hAnsi="Arial" w:cs="Arial"/>
                  <w:i/>
                  <w:sz w:val="20"/>
                  <w:szCs w:val="20"/>
                </w:rPr>
                <w:t>Biohazard Containment</w:t>
              </w:r>
            </w:hyperlink>
          </w:p>
          <w:p w:rsidR="003B49C2" w:rsidRPr="00FE363A" w:rsidRDefault="003B49C2" w:rsidP="00495EC1">
            <w:pPr>
              <w:rPr>
                <w:rFonts w:ascii="Arial" w:hAnsi="Arial" w:cs="Arial"/>
                <w:sz w:val="20"/>
                <w:szCs w:val="20"/>
              </w:rPr>
            </w:pP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Change gloves often when handling reagents or samples.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3B49C2" w:rsidRPr="00FE363A" w:rsidRDefault="003B49C2" w:rsidP="00495EC1">
            <w:pPr>
              <w:ind w:left="720"/>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Materials</w:t>
            </w:r>
          </w:p>
        </w:tc>
        <w:tc>
          <w:tcPr>
            <w:tcW w:w="9425" w:type="dxa"/>
            <w:gridSpan w:val="5"/>
            <w:vMerge w:val="restart"/>
          </w:tcPr>
          <w:p w:rsidR="003B49C2" w:rsidRPr="00FE363A" w:rsidRDefault="003B49C2" w:rsidP="00495EC1">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3044"/>
              <w:gridCol w:w="3045"/>
              <w:gridCol w:w="3045"/>
            </w:tblGrid>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B06C6">
                  <w:pPr>
                    <w:framePr w:hSpace="180" w:wrap="around" w:vAnchor="text" w:hAnchor="text" w:x="-1152" w:y="1"/>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B06C6">
                  <w:pPr>
                    <w:framePr w:hSpace="180" w:wrap="around" w:vAnchor="text" w:hAnchor="text" w:x="-1152" w:y="1"/>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B06C6">
                  <w:pPr>
                    <w:framePr w:hSpace="180" w:wrap="around" w:vAnchor="text" w:hAnchor="text" w:x="-1152" w:y="1"/>
                    <w:rPr>
                      <w:rFonts w:ascii="Arial" w:hAnsi="Arial" w:cs="Arial"/>
                      <w:b/>
                      <w:sz w:val="20"/>
                      <w:szCs w:val="20"/>
                    </w:rPr>
                  </w:pPr>
                  <w:r w:rsidRPr="00FE363A">
                    <w:rPr>
                      <w:rFonts w:ascii="Arial" w:hAnsi="Arial" w:cs="Arial"/>
                      <w:b/>
                      <w:sz w:val="20"/>
                      <w:szCs w:val="20"/>
                    </w:rPr>
                    <w:t>Equipment</w:t>
                  </w:r>
                </w:p>
              </w:tc>
            </w:tr>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B06C6">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05030A">
                    <w:rPr>
                      <w:rFonts w:ascii="Arial" w:hAnsi="Arial" w:cs="Arial"/>
                      <w:sz w:val="20"/>
                      <w:szCs w:val="20"/>
                    </w:rPr>
                    <w:t>COVID-19 Direct Reaction Mix Kit (MOL 4151</w:t>
                  </w:r>
                  <w:r w:rsidRPr="00FE363A">
                    <w:rPr>
                      <w:rFonts w:ascii="Arial" w:hAnsi="Arial" w:cs="Arial"/>
                      <w:sz w:val="20"/>
                      <w:szCs w:val="20"/>
                    </w:rPr>
                    <w:t>)</w:t>
                  </w:r>
                </w:p>
                <w:p w:rsidR="003B49C2" w:rsidRDefault="003B49C2" w:rsidP="00AB06C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Reaction Mix (24) 50 µl</w:t>
                  </w:r>
                </w:p>
                <w:p w:rsidR="007F1235" w:rsidRDefault="007F1235" w:rsidP="00AB06C6">
                  <w:pPr>
                    <w:framePr w:hSpace="180" w:wrap="around" w:vAnchor="text" w:hAnchor="text" w:x="-1152" w:y="1"/>
                    <w:numPr>
                      <w:ilvl w:val="0"/>
                      <w:numId w:val="15"/>
                    </w:numPr>
                    <w:rPr>
                      <w:rFonts w:ascii="Arial" w:hAnsi="Arial" w:cs="Arial"/>
                      <w:sz w:val="20"/>
                      <w:szCs w:val="20"/>
                    </w:rPr>
                  </w:pPr>
                  <w:r>
                    <w:rPr>
                      <w:rFonts w:ascii="Arial" w:hAnsi="Arial" w:cs="Arial"/>
                      <w:sz w:val="20"/>
                      <w:szCs w:val="20"/>
                    </w:rPr>
                    <w:t xml:space="preserve">Store at -10 to </w:t>
                  </w:r>
                  <w:r w:rsidRPr="002E0F33">
                    <w:rPr>
                      <w:rFonts w:ascii="Arial" w:hAnsi="Arial" w:cs="Arial"/>
                      <w:sz w:val="20"/>
                      <w:szCs w:val="20"/>
                    </w:rPr>
                    <w:t>– 30 °C</w:t>
                  </w:r>
                </w:p>
                <w:p w:rsidR="0005030A" w:rsidRPr="00FE363A" w:rsidRDefault="0005030A" w:rsidP="00AB06C6">
                  <w:pPr>
                    <w:framePr w:hSpace="180" w:wrap="around" w:vAnchor="text" w:hAnchor="text" w:x="-1152" w:y="1"/>
                    <w:rPr>
                      <w:rFonts w:ascii="Arial" w:hAnsi="Arial" w:cs="Arial"/>
                      <w:sz w:val="20"/>
                      <w:szCs w:val="20"/>
                    </w:rPr>
                  </w:pPr>
                  <w:r>
                    <w:rPr>
                      <w:rFonts w:ascii="Arial" w:hAnsi="Arial" w:cs="Arial"/>
                      <w:sz w:val="20"/>
                      <w:szCs w:val="20"/>
                    </w:rPr>
                    <w:t>Direct Amplification Disc</w:t>
                  </w:r>
                  <w:r w:rsidR="00DD5E58">
                    <w:rPr>
                      <w:rFonts w:ascii="Arial" w:hAnsi="Arial" w:cs="Arial"/>
                      <w:sz w:val="20"/>
                      <w:szCs w:val="20"/>
                    </w:rPr>
                    <w:t xml:space="preserve"> (DAD)</w:t>
                  </w:r>
                  <w:r>
                    <w:rPr>
                      <w:rFonts w:ascii="Arial" w:hAnsi="Arial" w:cs="Arial"/>
                      <w:sz w:val="20"/>
                      <w:szCs w:val="20"/>
                    </w:rPr>
                    <w:t xml:space="preserve"> Kit (MOL1455)</w:t>
                  </w:r>
                </w:p>
                <w:p w:rsidR="003B49C2" w:rsidRPr="00FE363A" w:rsidRDefault="003B49C2" w:rsidP="00AB06C6">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Pr="00FE363A">
                    <w:rPr>
                      <w:rFonts w:ascii="Arial" w:hAnsi="Arial" w:cs="Arial"/>
                      <w:sz w:val="20"/>
                      <w:szCs w:val="20"/>
                    </w:rPr>
                    <w:t xml:space="preserve"> </w:t>
                  </w:r>
                  <w:r w:rsidR="00DD5E58">
                    <w:rPr>
                      <w:rFonts w:ascii="Arial" w:hAnsi="Arial" w:cs="Arial"/>
                      <w:sz w:val="20"/>
                      <w:szCs w:val="20"/>
                    </w:rPr>
                    <w:t>Positive  Control Pack (MOL 41</w:t>
                  </w:r>
                  <w:r w:rsidR="007F1235">
                    <w:rPr>
                      <w:rFonts w:ascii="Arial" w:hAnsi="Arial" w:cs="Arial"/>
                      <w:sz w:val="20"/>
                      <w:szCs w:val="20"/>
                    </w:rPr>
                    <w:t>60</w:t>
                  </w:r>
                  <w:r w:rsidRPr="00FE363A">
                    <w:rPr>
                      <w:rFonts w:ascii="Arial" w:hAnsi="Arial" w:cs="Arial"/>
                      <w:sz w:val="20"/>
                      <w:szCs w:val="20"/>
                    </w:rPr>
                    <w:t>)</w:t>
                  </w:r>
                </w:p>
                <w:p w:rsidR="003B49C2" w:rsidRPr="00DD5E58" w:rsidRDefault="003B49C2" w:rsidP="00AB06C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10 tubes,  100  µl</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Negative control – UTM</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Sani-Cloth Bleach wipes</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70% alcohol</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Gloves (powder-free)</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 xml:space="preserve">Filtered pipette tips, 100 and 200 </w:t>
                  </w:r>
                  <w:proofErr w:type="spellStart"/>
                  <w:r w:rsidRPr="00FE363A">
                    <w:rPr>
                      <w:rFonts w:ascii="Arial" w:hAnsi="Arial" w:cs="Arial"/>
                      <w:sz w:val="20"/>
                      <w:szCs w:val="20"/>
                    </w:rPr>
                    <w:t>uL</w:t>
                  </w:r>
                  <w:proofErr w:type="spellEnd"/>
                  <w:r w:rsidRPr="00FE363A">
                    <w:rPr>
                      <w:rFonts w:ascii="Arial" w:hAnsi="Arial" w:cs="Arial"/>
                      <w:sz w:val="20"/>
                      <w:szCs w:val="20"/>
                    </w:rPr>
                    <w:t>, extended tips</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Sharps disposal container</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 xml:space="preserve">Replacement foil wedge </w:t>
                  </w:r>
                </w:p>
                <w:p w:rsidR="003B49C2" w:rsidRPr="00FE363A" w:rsidRDefault="003B49C2" w:rsidP="00AB06C6">
                  <w:pPr>
                    <w:framePr w:hSpace="180" w:wrap="around" w:vAnchor="text" w:hAnchor="text" w:x="-1152" w:y="1"/>
                    <w:rPr>
                      <w:rFonts w:ascii="Arial" w:hAnsi="Arial" w:cs="Arial"/>
                      <w:sz w:val="20"/>
                      <w:szCs w:val="20"/>
                    </w:rPr>
                  </w:pP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3B49C2" w:rsidRPr="00FE363A" w:rsidRDefault="003B49C2" w:rsidP="00AB06C6">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-10 to -30° C freezer</w:t>
                  </w:r>
                </w:p>
                <w:p w:rsidR="003B49C2" w:rsidRPr="00FE363A" w:rsidRDefault="003B49C2" w:rsidP="00AB06C6">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Laminar flow Hood</w:t>
                  </w:r>
                </w:p>
                <w:p w:rsidR="003B49C2" w:rsidRPr="00FE363A" w:rsidRDefault="003B49C2" w:rsidP="00AB06C6">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3B49C2" w:rsidRPr="00FE363A" w:rsidRDefault="003B49C2" w:rsidP="00AB06C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Refrigerator 2 – 8° C</w:t>
                  </w:r>
                </w:p>
                <w:p w:rsidR="003B49C2" w:rsidRPr="00FE363A" w:rsidRDefault="003B49C2" w:rsidP="00AB06C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BSC BSL-2</w:t>
                  </w:r>
                </w:p>
                <w:p w:rsidR="003B49C2" w:rsidRPr="00FE363A" w:rsidRDefault="003B49C2" w:rsidP="00AB06C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3B49C2" w:rsidRDefault="003B49C2" w:rsidP="00AB06C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100 or 200 µl pipette</w:t>
                  </w:r>
                </w:p>
                <w:p w:rsidR="00DD5E58" w:rsidRDefault="00DD5E58" w:rsidP="00AB06C6">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Vortex</w:t>
                  </w:r>
                </w:p>
                <w:p w:rsidR="00DD5E58" w:rsidRPr="00FE363A" w:rsidRDefault="00DD5E58" w:rsidP="00AB06C6">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Centrifuge</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3B49C2" w:rsidRPr="00FE363A" w:rsidRDefault="003B49C2" w:rsidP="00AB06C6">
                  <w:pPr>
                    <w:framePr w:hSpace="180" w:wrap="around" w:vAnchor="text" w:hAnchor="text" w:x="-1152" w:y="1"/>
                    <w:rPr>
                      <w:rFonts w:ascii="Arial" w:hAnsi="Arial" w:cs="Arial"/>
                      <w:sz w:val="20"/>
                      <w:szCs w:val="20"/>
                    </w:rPr>
                  </w:pPr>
                  <w:r w:rsidRPr="00FE363A">
                    <w:rPr>
                      <w:rFonts w:ascii="Arial" w:hAnsi="Arial" w:cs="Arial"/>
                      <w:sz w:val="20"/>
                      <w:szCs w:val="20"/>
                    </w:rPr>
                    <w:t>Liaison MDX</w:t>
                  </w:r>
                </w:p>
              </w:tc>
            </w:tr>
          </w:tbl>
          <w:p w:rsidR="00082D0C" w:rsidRDefault="00082D0C" w:rsidP="00495EC1">
            <w:pPr>
              <w:spacing w:line="276" w:lineRule="auto"/>
              <w:rPr>
                <w:rFonts w:ascii="Arial" w:hAnsi="Arial" w:cs="Arial"/>
                <w:sz w:val="20"/>
                <w:szCs w:val="20"/>
              </w:rPr>
            </w:pPr>
          </w:p>
          <w:p w:rsidR="00082D0C" w:rsidRPr="00FE363A" w:rsidRDefault="00082D0C" w:rsidP="00495EC1">
            <w:pPr>
              <w:spacing w:line="276" w:lineRule="auto"/>
              <w:rPr>
                <w:rFonts w:ascii="Arial" w:hAnsi="Arial" w:cs="Arial"/>
                <w:sz w:val="20"/>
                <w:szCs w:val="20"/>
              </w:rPr>
            </w:pPr>
          </w:p>
        </w:tc>
      </w:tr>
      <w:tr w:rsidR="003B49C2" w:rsidRPr="00FE363A" w:rsidTr="003B49C2">
        <w:trPr>
          <w:gridBefore w:val="1"/>
          <w:wBefore w:w="1910" w:type="dxa"/>
          <w:trHeight w:val="450"/>
        </w:trPr>
        <w:tc>
          <w:tcPr>
            <w:tcW w:w="9425" w:type="dxa"/>
            <w:gridSpan w:val="5"/>
            <w:vMerge/>
            <w:hideMark/>
          </w:tcPr>
          <w:p w:rsidR="003B49C2" w:rsidRPr="00FE363A" w:rsidRDefault="003B49C2" w:rsidP="00495EC1">
            <w:pPr>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Calibration</w:t>
            </w: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Spectral calibrations performed on instruments by a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Molecular Technical Field Specialist.   </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Quality Control</w:t>
            </w:r>
          </w:p>
          <w:p w:rsidR="003B49C2" w:rsidRPr="00FE363A" w:rsidRDefault="003B49C2" w:rsidP="00495EC1">
            <w:pPr>
              <w:spacing w:line="276" w:lineRule="auto"/>
              <w:rPr>
                <w:rFonts w:ascii="Arial" w:hAnsi="Arial" w:cs="Arial"/>
                <w:color w:val="0000FF"/>
                <w:sz w:val="20"/>
                <w:szCs w:val="20"/>
              </w:rPr>
            </w:pPr>
          </w:p>
        </w:tc>
        <w:tc>
          <w:tcPr>
            <w:tcW w:w="9425" w:type="dxa"/>
            <w:gridSpan w:val="5"/>
          </w:tcPr>
          <w:p w:rsidR="003B49C2" w:rsidRPr="00FE363A" w:rsidRDefault="003B49C2" w:rsidP="00495EC1">
            <w:pPr>
              <w:spacing w:line="276" w:lineRule="auto"/>
              <w:rPr>
                <w:rFonts w:ascii="Arial" w:hAnsi="Arial" w:cs="Arial"/>
                <w:b/>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Daily Quality Control:</w:t>
            </w: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Internal quality control is included in all reactions.  The internal control must be valid in order to obtain valid negative patient results.  A valid internal control result is not required for valid positive results. </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External Quality Control:</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Perform QC using external manufactured positive and negative controls every</w:t>
            </w:r>
            <w:r w:rsidR="009244EE">
              <w:rPr>
                <w:rFonts w:ascii="Arial" w:hAnsi="Arial" w:cs="Arial"/>
                <w:sz w:val="20"/>
                <w:szCs w:val="20"/>
              </w:rPr>
              <w:t xml:space="preserve"> 30 days</w:t>
            </w:r>
            <w:r w:rsidR="00D5228A">
              <w:rPr>
                <w:rFonts w:ascii="Arial" w:hAnsi="Arial" w:cs="Arial"/>
                <w:sz w:val="20"/>
                <w:szCs w:val="20"/>
              </w:rPr>
              <w:t xml:space="preserve"> </w:t>
            </w:r>
            <w:r w:rsidRPr="00FE363A">
              <w:rPr>
                <w:rFonts w:ascii="Arial" w:hAnsi="Arial" w:cs="Arial"/>
                <w:sz w:val="20"/>
                <w:szCs w:val="20"/>
              </w:rPr>
              <w:t xml:space="preserve">AND/OR with new lots/shipments. Record and file results in the appropriate binder. </w:t>
            </w:r>
          </w:p>
          <w:p w:rsidR="003B49C2" w:rsidRPr="00FE363A" w:rsidRDefault="003B49C2" w:rsidP="00495EC1">
            <w:pPr>
              <w:tabs>
                <w:tab w:val="left" w:pos="2160"/>
              </w:tabs>
              <w:spacing w:line="240" w:lineRule="atLeast"/>
              <w:rPr>
                <w:rFonts w:ascii="Arial" w:hAnsi="Arial" w:cs="Arial"/>
                <w:sz w:val="20"/>
                <w:szCs w:val="20"/>
              </w:rPr>
            </w:pP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00626B71">
              <w:rPr>
                <w:rFonts w:ascii="Arial" w:hAnsi="Arial" w:cs="Arial"/>
                <w:sz w:val="20"/>
                <w:szCs w:val="20"/>
              </w:rPr>
              <w:t xml:space="preserve"> </w:t>
            </w:r>
            <w:r w:rsidR="00DD5E58">
              <w:rPr>
                <w:rFonts w:ascii="Arial" w:hAnsi="Arial" w:cs="Arial"/>
                <w:sz w:val="20"/>
                <w:szCs w:val="20"/>
              </w:rPr>
              <w:t>Positive</w:t>
            </w:r>
            <w:r w:rsidRPr="00FE363A">
              <w:rPr>
                <w:rFonts w:ascii="Arial" w:hAnsi="Arial" w:cs="Arial"/>
                <w:sz w:val="20"/>
                <w:szCs w:val="20"/>
              </w:rPr>
              <w:t xml:space="preserve"> Control Pack, stored at -70°C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 stored at 2-25°C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3B49C2" w:rsidRPr="00FE363A" w:rsidRDefault="003B49C2" w:rsidP="00495EC1">
            <w:pPr>
              <w:pStyle w:val="TableText"/>
              <w:tabs>
                <w:tab w:val="left" w:pos="2160"/>
              </w:tabs>
              <w:autoSpaceDE/>
              <w:autoSpaceDN/>
              <w:spacing w:line="240" w:lineRule="atLeast"/>
              <w:rPr>
                <w:rFonts w:ascii="Arial" w:hAnsi="Arial" w:cs="Arial"/>
                <w:szCs w:val="20"/>
              </w:rPr>
            </w:pPr>
          </w:p>
          <w:p w:rsidR="003B49C2" w:rsidRPr="00FE363A" w:rsidRDefault="003B49C2" w:rsidP="00495EC1">
            <w:pPr>
              <w:spacing w:line="240" w:lineRule="atLeas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3B49C2" w:rsidRPr="00FE363A" w:rsidTr="00495EC1">
              <w:trPr>
                <w:trHeight w:val="317"/>
              </w:trPr>
              <w:tc>
                <w:tcPr>
                  <w:tcW w:w="270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 Monitor</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Positive Control (POSC)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Reagent failure and primer-probe integrity</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Negative Control (NEGC)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Internal Control (IC)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PCR inhibition in specimen, reagent failure or process error</w:t>
                  </w:r>
                </w:p>
              </w:tc>
            </w:tr>
          </w:tbl>
          <w:p w:rsidR="003B49C2" w:rsidRPr="00FE363A" w:rsidRDefault="003B49C2" w:rsidP="00495EC1">
            <w:pPr>
              <w:pStyle w:val="TableText"/>
              <w:autoSpaceDE/>
              <w:autoSpaceDN/>
              <w:spacing w:line="240" w:lineRule="atLeast"/>
              <w:rPr>
                <w:rFonts w:ascii="Arial" w:hAnsi="Arial" w:cs="Arial"/>
                <w:szCs w:val="20"/>
              </w:rPr>
            </w:pPr>
          </w:p>
          <w:p w:rsidR="003B49C2" w:rsidRPr="00626B71"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yield valid results</w:t>
            </w:r>
          </w:p>
          <w:p w:rsidR="00626B71" w:rsidRPr="00FE363A" w:rsidRDefault="00626B71" w:rsidP="00626B71">
            <w:pPr>
              <w:pStyle w:val="TableText"/>
              <w:numPr>
                <w:ilvl w:val="1"/>
                <w:numId w:val="20"/>
              </w:numPr>
              <w:adjustRightInd w:val="0"/>
              <w:spacing w:line="240" w:lineRule="atLeast"/>
              <w:rPr>
                <w:rFonts w:ascii="Arial" w:eastAsiaTheme="minorHAnsi" w:hAnsi="Arial" w:cs="Arial"/>
                <w:szCs w:val="20"/>
              </w:rPr>
            </w:pPr>
            <w:r>
              <w:rPr>
                <w:rFonts w:ascii="Arial" w:eastAsiaTheme="minorHAnsi" w:hAnsi="Arial" w:cs="Arial"/>
                <w:szCs w:val="20"/>
              </w:rPr>
              <w:t>NOTE: a valid positive result does not require an IC result</w:t>
            </w:r>
          </w:p>
          <w:p w:rsidR="003B49C2" w:rsidRPr="00FE363A"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3B49C2" w:rsidRPr="00FE363A" w:rsidRDefault="003B49C2" w:rsidP="00495EC1">
            <w:pPr>
              <w:pStyle w:val="TableText"/>
              <w:adjustRightInd w:val="0"/>
              <w:spacing w:line="240" w:lineRule="atLeast"/>
              <w:ind w:left="720"/>
              <w:rPr>
                <w:rFonts w:ascii="Arial" w:eastAsiaTheme="minorHAnsi" w:hAnsi="Arial" w:cs="Arial"/>
                <w:szCs w:val="20"/>
              </w:rPr>
            </w:pPr>
          </w:p>
          <w:p w:rsidR="003B49C2" w:rsidRPr="00FE363A" w:rsidRDefault="003B49C2" w:rsidP="00495EC1">
            <w:pPr>
              <w:rPr>
                <w:rFonts w:ascii="Arial" w:hAnsi="Arial" w:cs="Arial"/>
                <w:b/>
                <w:sz w:val="20"/>
                <w:szCs w:val="20"/>
              </w:rPr>
            </w:pPr>
            <w:r w:rsidRPr="00C25DA5">
              <w:rPr>
                <w:rFonts w:ascii="Arial" w:hAnsi="Arial" w:cs="Arial"/>
                <w:b/>
                <w:sz w:val="20"/>
                <w:szCs w:val="20"/>
              </w:rPr>
              <w:t>Preparing Negative Control (NEGC)</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3B49C2" w:rsidRPr="00FE363A" w:rsidRDefault="003B49C2" w:rsidP="00495EC1">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Preparing Manufactured Positive Control (POSC)</w:t>
            </w:r>
            <w:r w:rsidR="00F359BC">
              <w:rPr>
                <w:rFonts w:ascii="Arial" w:hAnsi="Arial" w:cs="Arial"/>
                <w:b/>
                <w:sz w:val="20"/>
                <w:szCs w:val="20"/>
              </w:rPr>
              <w:fldChar w:fldCharType="begin"/>
            </w:r>
            <w:r w:rsidR="00F359BC">
              <w:rPr>
                <w:rFonts w:ascii="Arial" w:hAnsi="Arial" w:cs="Arial"/>
                <w:b/>
                <w:sz w:val="20"/>
                <w:szCs w:val="20"/>
              </w:rPr>
              <w:instrText xml:space="preserve"> ADDIN EN.CITE &lt;EndNote&gt;&lt;Cite&gt;&lt;RecNum&gt;10&lt;/RecNum&gt;&lt;DisplayText&gt;&lt;style face="superscript"&gt;8&lt;/style&gt;&lt;/DisplayText&gt;&lt;record&gt;&lt;rec-number&gt;10&lt;/rec-number&gt;&lt;foreign-keys&gt;&lt;key app="EN" db-id="ffr0dte95prs50ere985zppkr9fa0pfz2xfp" timestamp="1590520395"&gt;10&lt;/key&gt;&lt;/foreign-keys&gt;&lt;ref-type name="Pamphlet"&gt;24&lt;/ref-type&gt;&lt;contributors&gt;&lt;/contributors&gt;&lt;titles&gt;&lt;title&gt;Simplexa COVID-19 Positive Control Pack Package Insert, REF: MOL4160, Rev. 01&lt;/title&gt;&lt;/titles&gt;&lt;dates&gt;&lt;pub-dates&gt;&lt;date&gt;March 17, 2020&lt;/date&gt;&lt;/pub-dates&gt;&lt;/dates&gt;&lt;pub-location&gt;Cypress, CA&lt;/pub-location&gt;&lt;publisher&gt;DiaSorin Molecular&lt;/publisher&gt;&lt;urls&gt;&lt;/urls&gt;&lt;/record&gt;&lt;/Cite&gt;&lt;/EndNote&gt;</w:instrText>
            </w:r>
            <w:r w:rsidR="00F359BC">
              <w:rPr>
                <w:rFonts w:ascii="Arial" w:hAnsi="Arial" w:cs="Arial"/>
                <w:b/>
                <w:sz w:val="20"/>
                <w:szCs w:val="20"/>
              </w:rPr>
              <w:fldChar w:fldCharType="separate"/>
            </w:r>
            <w:r w:rsidR="00F359BC" w:rsidRPr="00F359BC">
              <w:rPr>
                <w:rFonts w:ascii="Arial" w:hAnsi="Arial" w:cs="Arial"/>
                <w:b/>
                <w:noProof/>
                <w:sz w:val="20"/>
                <w:szCs w:val="20"/>
                <w:vertAlign w:val="superscript"/>
              </w:rPr>
              <w:t>8</w:t>
            </w:r>
            <w:r w:rsidR="00F359BC">
              <w:rPr>
                <w:rFonts w:ascii="Arial" w:hAnsi="Arial" w:cs="Arial"/>
                <w:b/>
                <w:sz w:val="20"/>
                <w:szCs w:val="20"/>
              </w:rPr>
              <w:fldChar w:fldCharType="end"/>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 thaw POSC at room temperature</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Gently flick tube to mix</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i/>
                <w:sz w:val="20"/>
                <w:szCs w:val="20"/>
              </w:rPr>
              <w:t>Do not vortex</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3B49C2" w:rsidRPr="00FE363A" w:rsidRDefault="003B49C2" w:rsidP="00495EC1">
            <w:pPr>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Test controls as you would patient samples.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color w:val="FF0000"/>
                <w:sz w:val="20"/>
                <w:szCs w:val="20"/>
              </w:rPr>
            </w:pPr>
            <w:r w:rsidRPr="00FE363A">
              <w:rPr>
                <w:rFonts w:ascii="Arial" w:hAnsi="Arial" w:cs="Arial"/>
                <w:b/>
                <w:color w:val="FF0000"/>
                <w:sz w:val="20"/>
                <w:szCs w:val="20"/>
              </w:rPr>
              <w:t>Record and file results in QC binder</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C25DA5">
              <w:rPr>
                <w:rFonts w:ascii="Arial" w:hAnsi="Arial" w:cs="Arial"/>
                <w:b/>
                <w:sz w:val="20"/>
                <w:szCs w:val="20"/>
              </w:rPr>
              <w:t>NOTE:</w:t>
            </w:r>
            <w:r w:rsidRPr="00FE363A">
              <w:rPr>
                <w:rFonts w:ascii="Arial" w:hAnsi="Arial" w:cs="Arial"/>
                <w:sz w:val="20"/>
                <w:szCs w:val="20"/>
              </w:rPr>
              <w:t xml:space="preserve"> QC testing on each instrument is to be performed on a rotating basis.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r w:rsidRPr="00E52D96">
              <w:rPr>
                <w:rFonts w:ascii="Arial" w:hAnsi="Arial" w:cs="Arial"/>
                <w:b/>
                <w:bCs/>
                <w:sz w:val="20"/>
                <w:szCs w:val="20"/>
              </w:rPr>
              <w:t>Expected Control Results</w:t>
            </w:r>
          </w:p>
          <w:p w:rsidR="003B49C2" w:rsidRPr="00FE363A" w:rsidRDefault="003B49C2" w:rsidP="00495EC1">
            <w:pPr>
              <w:autoSpaceDE w:val="0"/>
              <w:autoSpaceDN w:val="0"/>
              <w:adjustRightInd w:val="0"/>
              <w:rPr>
                <w:rFonts w:ascii="Arial" w:hAnsi="Arial" w:cs="Arial"/>
                <w:b/>
                <w:bCs/>
                <w:sz w:val="20"/>
                <w:szCs w:val="20"/>
              </w:rPr>
            </w:pPr>
          </w:p>
          <w:tbl>
            <w:tblPr>
              <w:tblStyle w:val="TableGrid"/>
              <w:tblW w:w="0" w:type="auto"/>
              <w:tblLook w:val="04A0" w:firstRow="1" w:lastRow="0" w:firstColumn="1" w:lastColumn="0" w:noHBand="0" w:noVBand="1"/>
            </w:tblPr>
            <w:tblGrid>
              <w:gridCol w:w="2283"/>
              <w:gridCol w:w="2283"/>
              <w:gridCol w:w="2283"/>
              <w:gridCol w:w="2284"/>
            </w:tblGrid>
            <w:tr w:rsidR="0061239F" w:rsidRPr="00FE363A" w:rsidTr="00D5228A">
              <w:tc>
                <w:tcPr>
                  <w:tcW w:w="2283" w:type="dxa"/>
                  <w:tcBorders>
                    <w:bottom w:val="single" w:sz="4" w:space="0" w:color="auto"/>
                  </w:tcBorders>
                  <w:shd w:val="clear" w:color="auto" w:fill="EDEDED" w:themeFill="accent3" w:themeFillTint="33"/>
                  <w:vAlign w:val="center"/>
                </w:tcPr>
                <w:p w:rsidR="0061239F" w:rsidRPr="00FE363A" w:rsidRDefault="0061239F" w:rsidP="00AB06C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Control Type</w:t>
                  </w:r>
                </w:p>
              </w:tc>
              <w:tc>
                <w:tcPr>
                  <w:tcW w:w="2283" w:type="dxa"/>
                  <w:shd w:val="clear" w:color="auto" w:fill="FFF2CC" w:themeFill="accent4" w:themeFillTint="33"/>
                  <w:vAlign w:val="center"/>
                </w:tcPr>
                <w:p w:rsidR="0061239F" w:rsidRPr="0061239F" w:rsidRDefault="0061239F" w:rsidP="00AB06C6">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ORF1ab target</w:t>
                  </w:r>
                </w:p>
              </w:tc>
              <w:tc>
                <w:tcPr>
                  <w:tcW w:w="2283" w:type="dxa"/>
                  <w:shd w:val="clear" w:color="auto" w:fill="FFF2CC" w:themeFill="accent4" w:themeFillTint="33"/>
                  <w:vAlign w:val="center"/>
                </w:tcPr>
                <w:p w:rsidR="0061239F" w:rsidRPr="0061239F" w:rsidRDefault="0061239F" w:rsidP="00AB06C6">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S gene target</w:t>
                  </w:r>
                </w:p>
              </w:tc>
              <w:tc>
                <w:tcPr>
                  <w:tcW w:w="2284" w:type="dxa"/>
                  <w:shd w:val="clear" w:color="auto" w:fill="FFF2CC" w:themeFill="accent4" w:themeFillTint="33"/>
                  <w:vAlign w:val="center"/>
                </w:tcPr>
                <w:p w:rsidR="0061239F" w:rsidRPr="00FE363A" w:rsidRDefault="0061239F" w:rsidP="00AB06C6">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RNA Internal Control (R</w:t>
                  </w:r>
                  <w:r w:rsidRPr="00FE363A">
                    <w:rPr>
                      <w:rFonts w:ascii="Arial" w:hAnsi="Arial" w:cs="Arial"/>
                      <w:b/>
                      <w:bCs/>
                      <w:sz w:val="20"/>
                      <w:szCs w:val="20"/>
                    </w:rPr>
                    <w:t>NA IC)</w:t>
                  </w:r>
                </w:p>
              </w:tc>
            </w:tr>
            <w:tr w:rsidR="0061239F" w:rsidRPr="00FE363A" w:rsidTr="00D5228A">
              <w:trPr>
                <w:trHeight w:val="890"/>
              </w:trPr>
              <w:tc>
                <w:tcPr>
                  <w:tcW w:w="2283" w:type="dxa"/>
                  <w:shd w:val="clear" w:color="auto" w:fill="EDEDED" w:themeFill="accent3" w:themeFillTint="33"/>
                  <w:vAlign w:val="center"/>
                </w:tcPr>
                <w:p w:rsidR="0061239F" w:rsidRPr="00FD4AF0" w:rsidRDefault="0061239F" w:rsidP="00AB06C6">
                  <w:pPr>
                    <w:framePr w:hSpace="180" w:wrap="around" w:vAnchor="text" w:hAnchor="text" w:x="-1152" w:y="1"/>
                    <w:autoSpaceDE w:val="0"/>
                    <w:autoSpaceDN w:val="0"/>
                    <w:adjustRightInd w:val="0"/>
                    <w:rPr>
                      <w:rFonts w:ascii="Arial" w:hAnsi="Arial" w:cs="Arial"/>
                      <w:b/>
                      <w:bCs/>
                      <w:sz w:val="20"/>
                      <w:szCs w:val="20"/>
                      <w:vertAlign w:val="superscript"/>
                    </w:rPr>
                  </w:pPr>
                  <w:r>
                    <w:rPr>
                      <w:rFonts w:ascii="Arial" w:hAnsi="Arial" w:cs="Arial"/>
                      <w:b/>
                      <w:bCs/>
                      <w:sz w:val="20"/>
                      <w:szCs w:val="20"/>
                    </w:rPr>
                    <w:t xml:space="preserve">POSC: </w:t>
                  </w:r>
                  <w:proofErr w:type="spellStart"/>
                  <w:r w:rsidRPr="00FE363A">
                    <w:rPr>
                      <w:rFonts w:ascii="Arial" w:hAnsi="Arial" w:cs="Arial"/>
                      <w:b/>
                      <w:bCs/>
                      <w:sz w:val="20"/>
                      <w:szCs w:val="20"/>
                    </w:rPr>
                    <w:t>Simplexa</w:t>
                  </w:r>
                  <w:proofErr w:type="spellEnd"/>
                  <w:r w:rsidRPr="00FE363A">
                    <w:rPr>
                      <w:rFonts w:ascii="Arial" w:hAnsi="Arial" w:cs="Arial"/>
                      <w:b/>
                      <w:bCs/>
                      <w:sz w:val="20"/>
                      <w:szCs w:val="20"/>
                    </w:rPr>
                    <w:t xml:space="preserve">™ </w:t>
                  </w:r>
                  <w:r>
                    <w:rPr>
                      <w:rFonts w:ascii="Arial" w:hAnsi="Arial" w:cs="Arial"/>
                      <w:b/>
                      <w:bCs/>
                      <w:sz w:val="20"/>
                      <w:szCs w:val="20"/>
                    </w:rPr>
                    <w:t>COVID-19</w:t>
                  </w:r>
                  <w:r w:rsidRPr="00FE363A">
                    <w:rPr>
                      <w:rFonts w:ascii="Arial" w:hAnsi="Arial" w:cs="Arial"/>
                      <w:b/>
                      <w:bCs/>
                      <w:sz w:val="20"/>
                      <w:szCs w:val="20"/>
                    </w:rPr>
                    <w:t xml:space="preserve"> Positive Control</w:t>
                  </w:r>
                  <w:r>
                    <w:rPr>
                      <w:rFonts w:ascii="Arial" w:hAnsi="Arial" w:cs="Arial"/>
                      <w:b/>
                      <w:bCs/>
                      <w:sz w:val="20"/>
                      <w:szCs w:val="20"/>
                      <w:vertAlign w:val="superscript"/>
                    </w:rPr>
                    <w:t>1</w:t>
                  </w:r>
                </w:p>
              </w:tc>
              <w:tc>
                <w:tcPr>
                  <w:tcW w:w="2283" w:type="dxa"/>
                </w:tcPr>
                <w:p w:rsidR="0061239F" w:rsidRDefault="0061239F" w:rsidP="00AB06C6">
                  <w:pPr>
                    <w:framePr w:hSpace="180" w:wrap="around" w:vAnchor="text" w:hAnchor="text" w:x="-1152" w:y="1"/>
                    <w:autoSpaceDE w:val="0"/>
                    <w:autoSpaceDN w:val="0"/>
                    <w:adjustRightInd w:val="0"/>
                    <w:rPr>
                      <w:rFonts w:ascii="Arial" w:hAnsi="Arial" w:cs="Arial"/>
                      <w:bCs/>
                      <w:sz w:val="20"/>
                      <w:szCs w:val="20"/>
                    </w:rPr>
                  </w:pPr>
                </w:p>
                <w:p w:rsidR="0061239F" w:rsidRPr="00FE363A" w:rsidRDefault="0061239F" w:rsidP="00AB06C6">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3" w:type="dxa"/>
                  <w:vAlign w:val="center"/>
                </w:tcPr>
                <w:p w:rsidR="0061239F" w:rsidRPr="00FE363A" w:rsidRDefault="0061239F" w:rsidP="00AB06C6">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4" w:type="dxa"/>
                  <w:vAlign w:val="center"/>
                </w:tcPr>
                <w:p w:rsidR="0061239F" w:rsidRPr="00FE363A" w:rsidRDefault="0061239F" w:rsidP="00AB06C6">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sidRPr="00FE363A">
                    <w:rPr>
                      <w:rFonts w:ascii="Arial" w:hAnsi="Arial" w:cs="Arial"/>
                      <w:bCs/>
                      <w:sz w:val="20"/>
                      <w:szCs w:val="20"/>
                      <w:vertAlign w:val="superscript"/>
                    </w:rPr>
                    <w:t>2</w:t>
                  </w:r>
                </w:p>
              </w:tc>
            </w:tr>
            <w:tr w:rsidR="0061239F" w:rsidRPr="0061239F" w:rsidTr="00D5228A">
              <w:tc>
                <w:tcPr>
                  <w:tcW w:w="2283" w:type="dxa"/>
                  <w:shd w:val="clear" w:color="auto" w:fill="EDEDED" w:themeFill="accent3" w:themeFillTint="33"/>
                  <w:vAlign w:val="center"/>
                </w:tcPr>
                <w:p w:rsidR="0061239F" w:rsidRPr="0061239F" w:rsidRDefault="0061239F" w:rsidP="00AB06C6">
                  <w:pPr>
                    <w:framePr w:hSpace="180" w:wrap="around" w:vAnchor="text" w:hAnchor="text" w:x="-1152" w:y="1"/>
                    <w:autoSpaceDE w:val="0"/>
                    <w:autoSpaceDN w:val="0"/>
                    <w:adjustRightInd w:val="0"/>
                    <w:rPr>
                      <w:rFonts w:ascii="Arial" w:hAnsi="Arial" w:cs="Arial"/>
                      <w:b/>
                      <w:bCs/>
                      <w:sz w:val="20"/>
                      <w:szCs w:val="20"/>
                    </w:rPr>
                  </w:pPr>
                  <w:r w:rsidRPr="0061239F">
                    <w:rPr>
                      <w:rFonts w:ascii="Arial" w:hAnsi="Arial" w:cs="Arial"/>
                      <w:b/>
                      <w:bCs/>
                      <w:sz w:val="20"/>
                      <w:szCs w:val="20"/>
                    </w:rPr>
                    <w:t>NEGC: UTM</w:t>
                  </w:r>
                </w:p>
              </w:tc>
              <w:tc>
                <w:tcPr>
                  <w:tcW w:w="2283" w:type="dxa"/>
                </w:tcPr>
                <w:p w:rsidR="0061239F" w:rsidRPr="0061239F" w:rsidRDefault="0061239F" w:rsidP="00AB06C6">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3" w:type="dxa"/>
                  <w:vAlign w:val="center"/>
                </w:tcPr>
                <w:p w:rsidR="0061239F" w:rsidRPr="0061239F" w:rsidRDefault="0061239F" w:rsidP="00AB06C6">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4" w:type="dxa"/>
                  <w:vAlign w:val="center"/>
                </w:tcPr>
                <w:p w:rsidR="0061239F" w:rsidRPr="0061239F" w:rsidRDefault="0061239F" w:rsidP="00AB06C6">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Valid</w:t>
                  </w:r>
                </w:p>
              </w:tc>
            </w:tr>
          </w:tbl>
          <w:p w:rsidR="003B49C2" w:rsidRPr="0061239F" w:rsidRDefault="003B49C2" w:rsidP="00495EC1">
            <w:pPr>
              <w:autoSpaceDE w:val="0"/>
              <w:autoSpaceDN w:val="0"/>
              <w:adjustRightInd w:val="0"/>
              <w:rPr>
                <w:rFonts w:ascii="Arial" w:hAnsi="Arial" w:cs="Arial"/>
                <w:sz w:val="20"/>
                <w:szCs w:val="20"/>
              </w:rPr>
            </w:pPr>
            <w:r w:rsidRPr="0061239F">
              <w:rPr>
                <w:rFonts w:ascii="Arial" w:hAnsi="Arial" w:cs="Arial"/>
                <w:sz w:val="20"/>
                <w:szCs w:val="20"/>
              </w:rPr>
              <w:t>1</w:t>
            </w:r>
            <w:r w:rsidR="00FD4AF0" w:rsidRPr="0061239F">
              <w:rPr>
                <w:rFonts w:ascii="Arial" w:hAnsi="Arial" w:cs="Arial"/>
                <w:sz w:val="20"/>
                <w:szCs w:val="20"/>
              </w:rPr>
              <w:t>.</w:t>
            </w:r>
            <w:r w:rsidRPr="0061239F">
              <w:rPr>
                <w:rFonts w:ascii="Arial" w:hAnsi="Arial" w:cs="Arial"/>
                <w:sz w:val="20"/>
                <w:szCs w:val="20"/>
              </w:rPr>
              <w:t xml:space="preserve"> Typical Ct values for the Positive Control range </w:t>
            </w:r>
            <w:proofErr w:type="gramStart"/>
            <w:r w:rsidRPr="0061239F">
              <w:rPr>
                <w:rFonts w:ascii="Arial" w:hAnsi="Arial" w:cs="Arial"/>
                <w:sz w:val="20"/>
                <w:szCs w:val="20"/>
              </w:rPr>
              <w:t xml:space="preserve">between </w:t>
            </w:r>
            <w:r w:rsidR="0061239F" w:rsidRPr="0061239F">
              <w:rPr>
                <w:rFonts w:ascii="Arial" w:hAnsi="Arial" w:cs="Arial"/>
                <w:sz w:val="20"/>
                <w:szCs w:val="20"/>
              </w:rPr>
              <w:t>22</w:t>
            </w:r>
            <w:r w:rsidR="00D5228A">
              <w:rPr>
                <w:rFonts w:ascii="Arial" w:hAnsi="Arial" w:cs="Arial"/>
                <w:sz w:val="20"/>
                <w:szCs w:val="20"/>
              </w:rPr>
              <w:t xml:space="preserve"> </w:t>
            </w:r>
            <w:r w:rsidR="0061239F" w:rsidRPr="0061239F">
              <w:rPr>
                <w:rFonts w:ascii="Arial" w:hAnsi="Arial" w:cs="Arial"/>
                <w:sz w:val="20"/>
                <w:szCs w:val="20"/>
              </w:rPr>
              <w:t>-</w:t>
            </w:r>
            <w:r w:rsidR="00D5228A">
              <w:rPr>
                <w:rFonts w:ascii="Arial" w:hAnsi="Arial" w:cs="Arial"/>
                <w:sz w:val="20"/>
                <w:szCs w:val="20"/>
              </w:rPr>
              <w:t xml:space="preserve"> </w:t>
            </w:r>
            <w:r w:rsidR="0061239F" w:rsidRPr="0061239F">
              <w:rPr>
                <w:rFonts w:ascii="Arial" w:hAnsi="Arial" w:cs="Arial"/>
                <w:sz w:val="20"/>
                <w:szCs w:val="20"/>
              </w:rPr>
              <w:t>32</w:t>
            </w:r>
            <w:proofErr w:type="gramEnd"/>
            <w:r w:rsidRPr="0061239F">
              <w:rPr>
                <w:rFonts w:ascii="Arial" w:hAnsi="Arial" w:cs="Arial"/>
                <w:sz w:val="20"/>
                <w:szCs w:val="20"/>
              </w:rPr>
              <w:t>.</w:t>
            </w: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sz w:val="20"/>
                <w:szCs w:val="20"/>
              </w:rPr>
              <w:t>2. Detection of</w:t>
            </w:r>
            <w:r w:rsidR="0061239F" w:rsidRPr="0061239F">
              <w:rPr>
                <w:rFonts w:ascii="Arial" w:hAnsi="Arial" w:cs="Arial"/>
                <w:sz w:val="20"/>
                <w:szCs w:val="20"/>
              </w:rPr>
              <w:t xml:space="preserve"> the </w:t>
            </w:r>
            <w:proofErr w:type="spellStart"/>
            <w:r w:rsidR="0061239F" w:rsidRPr="0061239F">
              <w:rPr>
                <w:rFonts w:ascii="Arial" w:hAnsi="Arial" w:cs="Arial"/>
                <w:sz w:val="20"/>
                <w:szCs w:val="20"/>
              </w:rPr>
              <w:t>Simplexa</w:t>
            </w:r>
            <w:proofErr w:type="spellEnd"/>
            <w:r w:rsidR="0061239F" w:rsidRPr="0061239F">
              <w:rPr>
                <w:rFonts w:ascii="Arial" w:hAnsi="Arial" w:cs="Arial"/>
                <w:sz w:val="20"/>
                <w:szCs w:val="20"/>
              </w:rPr>
              <w:t>™ RNA Internal Control (R</w:t>
            </w:r>
            <w:r w:rsidRPr="0061239F">
              <w:rPr>
                <w:rFonts w:ascii="Arial" w:hAnsi="Arial" w:cs="Arial"/>
                <w:sz w:val="20"/>
                <w:szCs w:val="20"/>
              </w:rPr>
              <w:t xml:space="preserve">NA IC) is not required for a valid result when </w:t>
            </w:r>
            <w:r w:rsidR="0061239F" w:rsidRPr="0061239F">
              <w:rPr>
                <w:rFonts w:ascii="Arial" w:hAnsi="Arial" w:cs="Arial"/>
                <w:sz w:val="20"/>
                <w:szCs w:val="20"/>
              </w:rPr>
              <w:t>SARS-CoV-2 is</w:t>
            </w:r>
            <w:r w:rsidRPr="0061239F">
              <w:rPr>
                <w:rFonts w:ascii="Arial" w:hAnsi="Arial" w:cs="Arial"/>
                <w:sz w:val="20"/>
                <w:szCs w:val="20"/>
              </w:rPr>
              <w:t xml:space="preserve"> detected.</w:t>
            </w:r>
          </w:p>
          <w:p w:rsidR="003B49C2" w:rsidRPr="0061239F"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61239F">
              <w:rPr>
                <w:rFonts w:ascii="Arial" w:hAnsi="Arial" w:cs="Arial"/>
                <w:b/>
                <w:sz w:val="20"/>
                <w:szCs w:val="20"/>
              </w:rPr>
              <w:t>Wipe testing:</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wipe testing every 30 days to monitor for contamination.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See MB 3.02 Wipe Testing for Amplicon Contamination</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b/>
                <w:sz w:val="20"/>
                <w:szCs w:val="20"/>
              </w:rPr>
              <w:t>NOTE:</w:t>
            </w:r>
            <w:r w:rsidRPr="00FE363A">
              <w:rPr>
                <w:rFonts w:ascii="Arial" w:hAnsi="Arial" w:cs="Arial"/>
                <w:sz w:val="20"/>
                <w:szCs w:val="20"/>
              </w:rPr>
              <w:t xml:space="preserve"> External quality control may be performed on an as needed basis if certain circumstances arise.  Examples include:</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Drift in results (e.g., increasing/decreasing positivity rates)</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Potential contamination (negative control)</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After dramatic instrument maintenance or movement</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Assay Procedure</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A361D5">
              <w:rPr>
                <w:rFonts w:ascii="Arial" w:hAnsi="Arial" w:cs="Arial"/>
                <w:b/>
                <w:bCs/>
                <w:sz w:val="20"/>
                <w:szCs w:val="20"/>
              </w:rPr>
              <w:t xml:space="preserve">NOTE: </w:t>
            </w:r>
            <w:r w:rsidRPr="00A361D5">
              <w:rPr>
                <w:rFonts w:ascii="Arial" w:hAnsi="Arial" w:cs="Arial"/>
                <w:bCs/>
                <w:sz w:val="20"/>
                <w:szCs w:val="20"/>
              </w:rPr>
              <w:t>Always clean hood before sample handling.</w:t>
            </w:r>
            <w:r w:rsidRPr="00FE363A">
              <w:rPr>
                <w:rFonts w:ascii="Arial" w:hAnsi="Arial" w:cs="Arial"/>
                <w:b/>
                <w:bCs/>
                <w:sz w:val="20"/>
                <w:szCs w:val="20"/>
              </w:rPr>
              <w:t xml:space="preserve"> </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All testing supplies must be cleaned with 10% bleach followed by water and 70% alcohol.</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Testing Preparation: Room 2</w:t>
            </w:r>
          </w:p>
          <w:p w:rsidR="003B49C2" w:rsidRPr="00FE363A" w:rsidRDefault="006E0DB0"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 xml:space="preserve">Call worksheet </w:t>
            </w:r>
            <w:r>
              <w:rPr>
                <w:rFonts w:ascii="Arial" w:hAnsi="Arial" w:cs="Arial"/>
                <w:b/>
                <w:sz w:val="20"/>
                <w:szCs w:val="20"/>
              </w:rPr>
              <w:t>COVC or COVB</w:t>
            </w:r>
            <w:r w:rsidR="003B49C2" w:rsidRPr="00FE363A">
              <w:rPr>
                <w:rFonts w:ascii="Arial" w:hAnsi="Arial" w:cs="Arial"/>
                <w:sz w:val="20"/>
                <w:szCs w:val="20"/>
              </w:rPr>
              <w:t>; use this worksheet for sample identification throughout testing.</w:t>
            </w: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Position samples and con</w:t>
            </w:r>
            <w:r w:rsidR="00946180">
              <w:rPr>
                <w:rFonts w:ascii="Arial" w:hAnsi="Arial" w:cs="Arial"/>
                <w:sz w:val="20"/>
                <w:szCs w:val="20"/>
              </w:rPr>
              <w:t>trols (when applicable) in</w:t>
            </w:r>
            <w:r w:rsidRPr="00FE363A">
              <w:rPr>
                <w:rFonts w:ascii="Arial" w:hAnsi="Arial" w:cs="Arial"/>
                <w:sz w:val="20"/>
                <w:szCs w:val="20"/>
              </w:rPr>
              <w:t xml:space="preserve">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3B49C2" w:rsidRPr="00FE363A" w:rsidTr="00495EC1">
              <w:tc>
                <w:tcPr>
                  <w:tcW w:w="1557" w:type="dxa"/>
                  <w:shd w:val="clear" w:color="auto" w:fill="EDEDED" w:themeFill="accent3" w:themeFillTint="33"/>
                </w:tcPr>
                <w:p w:rsidR="003B49C2" w:rsidRPr="00FE363A" w:rsidRDefault="003B49C2" w:rsidP="00AB06C6">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DEDED" w:themeFill="accent3" w:themeFillTint="33"/>
                </w:tcPr>
                <w:p w:rsidR="003B49C2" w:rsidRPr="00FE363A" w:rsidRDefault="003B49C2" w:rsidP="00AB06C6">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3B49C2" w:rsidRPr="00FE363A" w:rsidTr="00495EC1">
              <w:tc>
                <w:tcPr>
                  <w:tcW w:w="1557" w:type="dxa"/>
                  <w:shd w:val="clear" w:color="auto" w:fill="FFFFFF" w:themeFill="background1"/>
                </w:tcPr>
                <w:p w:rsidR="003B49C2" w:rsidRPr="00FE363A" w:rsidRDefault="003B49C2" w:rsidP="00AB06C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3B49C2" w:rsidRPr="00FE363A" w:rsidRDefault="003B49C2" w:rsidP="00AB06C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3B49C2" w:rsidRPr="00FE363A" w:rsidTr="00495EC1">
              <w:tc>
                <w:tcPr>
                  <w:tcW w:w="1557" w:type="dxa"/>
                </w:tcPr>
                <w:p w:rsidR="003B49C2" w:rsidRPr="00FE363A" w:rsidRDefault="003B49C2" w:rsidP="00AB06C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3B49C2" w:rsidRPr="00FE363A" w:rsidRDefault="003B49C2" w:rsidP="00AB06C6">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3B49C2" w:rsidRPr="00FE363A" w:rsidTr="00495EC1">
              <w:tc>
                <w:tcPr>
                  <w:tcW w:w="1557" w:type="dxa"/>
                </w:tcPr>
                <w:p w:rsidR="003B49C2" w:rsidRPr="00FE363A" w:rsidRDefault="003B49C2" w:rsidP="00AB06C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3B49C2" w:rsidRPr="00FE363A" w:rsidRDefault="003B49C2" w:rsidP="00AB06C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3B49C2" w:rsidRPr="00FE363A" w:rsidRDefault="003B49C2" w:rsidP="00495EC1">
            <w:pPr>
              <w:autoSpaceDE w:val="0"/>
              <w:autoSpaceDN w:val="0"/>
              <w:adjustRightInd w:val="0"/>
              <w:rPr>
                <w:rFonts w:ascii="Arial" w:hAnsi="Arial" w:cs="Arial"/>
                <w:b/>
                <w:bCs/>
                <w:sz w:val="20"/>
                <w:szCs w:val="20"/>
              </w:rPr>
            </w:pPr>
          </w:p>
          <w:p w:rsidR="003B49C2" w:rsidRPr="00FE363A" w:rsidRDefault="006E0DB0"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Using the</w:t>
            </w:r>
            <w:r w:rsidR="003B49C2" w:rsidRPr="00FE363A">
              <w:rPr>
                <w:rFonts w:ascii="Arial" w:hAnsi="Arial" w:cs="Arial"/>
                <w:sz w:val="20"/>
                <w:szCs w:val="20"/>
              </w:rPr>
              <w:t xml:space="preserve"> worksheet as a layout, organize patient specimens and labels</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PCR set-up (Room 2) and amplification (Room 3):</w:t>
            </w:r>
          </w:p>
          <w:p w:rsidR="002A7A88" w:rsidRPr="002A7A88"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 xml:space="preserve">C). </w:t>
            </w:r>
          </w:p>
          <w:p w:rsidR="003B49C2" w:rsidRPr="00FE363A" w:rsidRDefault="002A7A88" w:rsidP="002A7A88">
            <w:pPr>
              <w:pStyle w:val="ListParagraph"/>
              <w:autoSpaceDE w:val="0"/>
              <w:autoSpaceDN w:val="0"/>
              <w:adjustRightInd w:val="0"/>
              <w:ind w:left="405"/>
              <w:jc w:val="left"/>
              <w:rPr>
                <w:rFonts w:ascii="Arial" w:eastAsiaTheme="minorHAnsi" w:hAnsi="Arial" w:cs="Arial"/>
                <w:b/>
                <w:bCs/>
                <w:sz w:val="20"/>
                <w:szCs w:val="20"/>
              </w:rPr>
            </w:pPr>
            <w:r>
              <w:rPr>
                <w:rFonts w:ascii="Arial" w:hAnsi="Arial" w:cs="Arial"/>
                <w:b/>
                <w:sz w:val="20"/>
                <w:szCs w:val="20"/>
              </w:rPr>
              <w:t xml:space="preserve">NOTE: </w:t>
            </w:r>
            <w:r w:rsidR="003B49C2" w:rsidRPr="00FE363A">
              <w:rPr>
                <w:rFonts w:ascii="Arial" w:hAnsi="Arial" w:cs="Arial"/>
                <w:sz w:val="20"/>
                <w:szCs w:val="20"/>
              </w:rPr>
              <w:t>Use MM within 30 minutes.</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Remove DAD from package and set on disc cold block</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3B49C2" w:rsidRPr="00FE363A" w:rsidRDefault="003B49C2" w:rsidP="00495EC1">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3B49C2" w:rsidRPr="00FE363A" w:rsidRDefault="003B49C2" w:rsidP="00495EC1">
            <w:pPr>
              <w:autoSpaceDE w:val="0"/>
              <w:autoSpaceDN w:val="0"/>
              <w:adjustRightInd w:val="0"/>
              <w:ind w:left="45"/>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noProof/>
                <w:sz w:val="20"/>
                <w:szCs w:val="20"/>
              </w:rPr>
              <w:drawing>
                <wp:inline distT="0" distB="0" distL="0" distR="0" wp14:anchorId="58CAC435" wp14:editId="75D5FC64">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noProof/>
                <w:sz w:val="20"/>
                <w:szCs w:val="20"/>
              </w:rPr>
              <w:drawing>
                <wp:inline distT="0" distB="0" distL="0" distR="0" wp14:anchorId="2D40920C" wp14:editId="212FAACE">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3B49C2" w:rsidRPr="00FE363A" w:rsidRDefault="003B49C2" w:rsidP="00495EC1">
            <w:pPr>
              <w:pStyle w:val="TableText"/>
              <w:autoSpaceDE/>
              <w:autoSpaceDN/>
              <w:rPr>
                <w:rFonts w:ascii="Arial" w:hAnsi="Arial" w:cs="Arial"/>
                <w:szCs w:val="20"/>
              </w:rPr>
            </w:pPr>
          </w:p>
          <w:p w:rsidR="003B49C2" w:rsidRPr="005C4E20" w:rsidRDefault="003B49C2" w:rsidP="00495EC1">
            <w:pPr>
              <w:pStyle w:val="TableText"/>
              <w:autoSpaceDE/>
              <w:autoSpaceDN/>
              <w:rPr>
                <w:rFonts w:ascii="Arial" w:hAnsi="Arial" w:cs="Arial"/>
                <w:b/>
                <w:szCs w:val="20"/>
              </w:rPr>
            </w:pPr>
            <w:r w:rsidRPr="005C4E20">
              <w:rPr>
                <w:rFonts w:ascii="Arial" w:hAnsi="Arial" w:cs="Arial"/>
                <w:b/>
                <w:szCs w:val="20"/>
              </w:rPr>
              <w:t xml:space="preserve">NOTE: </w:t>
            </w:r>
          </w:p>
          <w:p w:rsidR="003B49C2" w:rsidRPr="00FE363A" w:rsidRDefault="003B49C2" w:rsidP="00495EC1">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                              </w:t>
            </w:r>
            <w:r w:rsidRPr="00FE363A">
              <w:rPr>
                <w:rFonts w:ascii="Arial" w:hAnsi="Arial" w:cs="Arial"/>
                <w:noProof/>
                <w:szCs w:val="20"/>
              </w:rPr>
              <w:drawing>
                <wp:inline distT="0" distB="0" distL="0" distR="0" wp14:anchorId="3CB86F83" wp14:editId="0A9AC3CB">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3B49C2" w:rsidRPr="00FE363A" w:rsidRDefault="003B49C2" w:rsidP="00495EC1">
            <w:pPr>
              <w:pStyle w:val="TableText"/>
              <w:autoSpaceDE/>
              <w:autoSpaceDN/>
              <w:rPr>
                <w:rFonts w:ascii="Arial" w:hAnsi="Arial" w:cs="Arial"/>
                <w:szCs w:val="20"/>
              </w:rPr>
            </w:pPr>
          </w:p>
          <w:p w:rsidR="003B49C2" w:rsidRPr="00FE363A" w:rsidRDefault="003B49C2" w:rsidP="00495EC1">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3B49C2" w:rsidRPr="00FE363A" w:rsidRDefault="00BF1E2F" w:rsidP="00495EC1">
            <w:pPr>
              <w:pStyle w:val="ListParagraph"/>
              <w:numPr>
                <w:ilvl w:val="0"/>
                <w:numId w:val="25"/>
              </w:numPr>
              <w:rPr>
                <w:rFonts w:ascii="Arial" w:hAnsi="Arial" w:cs="Arial"/>
                <w:sz w:val="20"/>
                <w:szCs w:val="20"/>
              </w:rPr>
            </w:pPr>
            <w:r>
              <w:rPr>
                <w:rFonts w:ascii="Arial" w:hAnsi="Arial" w:cs="Arial"/>
                <w:sz w:val="20"/>
                <w:szCs w:val="20"/>
              </w:rPr>
              <w:t xml:space="preserve">Vortex sample 5-10 seconds.  </w:t>
            </w:r>
            <w:r w:rsidR="009D7CAC">
              <w:rPr>
                <w:rFonts w:ascii="Arial" w:hAnsi="Arial" w:cs="Arial"/>
                <w:sz w:val="20"/>
                <w:szCs w:val="20"/>
              </w:rPr>
              <w:t>With a 200uL extended pipette tip, p</w:t>
            </w:r>
            <w:r w:rsidR="003B49C2" w:rsidRPr="00FE363A">
              <w:rPr>
                <w:rFonts w:ascii="Arial" w:hAnsi="Arial" w:cs="Arial"/>
                <w:sz w:val="20"/>
                <w:szCs w:val="20"/>
              </w:rPr>
              <w:t>ipette  50 µl of sample/control into the SAMPLE well</w:t>
            </w:r>
          </w:p>
          <w:p w:rsidR="003B49C2" w:rsidRPr="00FE363A" w:rsidRDefault="003B49C2" w:rsidP="00495EC1">
            <w:pPr>
              <w:autoSpaceDE w:val="0"/>
              <w:autoSpaceDN w:val="0"/>
              <w:adjustRightInd w:val="0"/>
              <w:ind w:left="720"/>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3B49C2" w:rsidRPr="00FE363A" w:rsidRDefault="003B49C2" w:rsidP="00495EC1">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14:anchorId="6E55F5FF" wp14:editId="72CB1AC4">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3B49C2" w:rsidRPr="00FE363A" w:rsidRDefault="003B49C2" w:rsidP="00495EC1">
            <w:pPr>
              <w:autoSpaceDE w:val="0"/>
              <w:autoSpaceDN w:val="0"/>
              <w:adjustRightInd w:val="0"/>
              <w:rPr>
                <w:rFonts w:ascii="Arial" w:hAnsi="Arial" w:cs="Arial"/>
                <w:b/>
                <w:bCs/>
                <w:sz w:val="20"/>
                <w:szCs w:val="20"/>
              </w:rPr>
            </w:pP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b/>
                <w:bCs/>
                <w:sz w:val="20"/>
                <w:szCs w:val="20"/>
              </w:rPr>
              <w:t xml:space="preserve">Computer Set-up: Room 3 </w:t>
            </w:r>
          </w:p>
          <w:p w:rsidR="003B49C2" w:rsidRPr="00FE363A" w:rsidRDefault="003B49C2" w:rsidP="00495EC1">
            <w:pPr>
              <w:pStyle w:val="ListParagraph"/>
              <w:numPr>
                <w:ilvl w:val="0"/>
                <w:numId w:val="34"/>
              </w:numPr>
              <w:rPr>
                <w:rFonts w:ascii="Arial" w:hAnsi="Arial" w:cs="Arial"/>
                <w:sz w:val="20"/>
                <w:szCs w:val="20"/>
              </w:rPr>
            </w:pPr>
            <w:r w:rsidRPr="0061239F">
              <w:rPr>
                <w:rFonts w:ascii="Arial" w:hAnsi="Arial" w:cs="Arial"/>
                <w:sz w:val="20"/>
                <w:szCs w:val="20"/>
              </w:rPr>
              <w:t>Set up Liaison; take run specific</w:t>
            </w:r>
            <w:r w:rsidRPr="00FE363A">
              <w:rPr>
                <w:rFonts w:ascii="Arial" w:hAnsi="Arial" w:cs="Arial"/>
                <w:sz w:val="20"/>
                <w:szCs w:val="20"/>
              </w:rPr>
              <w:t xml:space="preserve"> patient labels and DAD into room 3</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Turn on the Liaison MDX (ABC) by flipping the switch in the back and the Liaison computer</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User: Administrator </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Password: focusIC#1</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bCs/>
                <w:sz w:val="20"/>
                <w:szCs w:val="20"/>
              </w:rPr>
              <w:t>Enter personal user and password code</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Used wedges are shown in black and unavailable for use</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Available wedges are shown in gray Fig. 1</w:t>
            </w:r>
          </w:p>
          <w:p w:rsidR="003B49C2" w:rsidRPr="00FE363A" w:rsidRDefault="003B49C2" w:rsidP="00495EC1">
            <w:pPr>
              <w:rPr>
                <w:rFonts w:ascii="Arial" w:hAnsi="Arial" w:cs="Arial"/>
                <w:b/>
                <w:sz w:val="20"/>
                <w:szCs w:val="20"/>
              </w:rPr>
            </w:pPr>
            <w:r w:rsidRPr="00FE363A">
              <w:rPr>
                <w:rFonts w:ascii="Arial" w:hAnsi="Arial" w:cs="Arial"/>
                <w:b/>
                <w:sz w:val="20"/>
                <w:szCs w:val="20"/>
              </w:rPr>
              <w:t>Figure 1</w:t>
            </w:r>
          </w:p>
          <w:p w:rsidR="003B49C2" w:rsidRPr="00FE363A" w:rsidRDefault="003B49C2" w:rsidP="00495EC1">
            <w:pPr>
              <w:tabs>
                <w:tab w:val="left" w:pos="7322"/>
              </w:tabs>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6464" behindDoc="0" locked="0" layoutInCell="1" allowOverlap="1">
                      <wp:simplePos x="0" y="0"/>
                      <wp:positionH relativeFrom="column">
                        <wp:posOffset>2425700</wp:posOffset>
                      </wp:positionH>
                      <wp:positionV relativeFrom="paragraph">
                        <wp:posOffset>1666240</wp:posOffset>
                      </wp:positionV>
                      <wp:extent cx="403225" cy="294640"/>
                      <wp:effectExtent l="13335" t="10795" r="12065" b="889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BC8AA6" id="Oval 58" o:spid="_x0000_s1026" style="position:absolute;margin-left:191pt;margin-top:131.2pt;width:31.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" filled="f" strokecolor="red"/>
                  </w:pict>
                </mc:Fallback>
              </mc:AlternateContent>
            </w:r>
            <w:r>
              <w:rPr>
                <w:rFonts w:ascii="Arial" w:hAnsi="Arial" w:cs="Arial"/>
                <w:noProof/>
                <w:sz w:val="20"/>
                <w:szCs w:val="20"/>
              </w:rPr>
              <mc:AlternateContent>
                <mc:Choice Requires="wps">
                  <w:drawing>
                    <wp:anchor distT="0" distB="0" distL="114300" distR="114300" simplePos="0" relativeHeight="251647488" behindDoc="0" locked="0" layoutInCell="1" allowOverlap="1">
                      <wp:simplePos x="0" y="0"/>
                      <wp:positionH relativeFrom="column">
                        <wp:posOffset>1031240</wp:posOffset>
                      </wp:positionH>
                      <wp:positionV relativeFrom="paragraph">
                        <wp:posOffset>1031240</wp:posOffset>
                      </wp:positionV>
                      <wp:extent cx="248285" cy="294005"/>
                      <wp:effectExtent l="9525" t="13970" r="8890" b="63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940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67D174" id="Oval 57" o:spid="_x0000_s1026" style="position:absolute;margin-left:81.2pt;margin-top:81.2pt;width:19.5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" filled="f" strokecolor="red"/>
                  </w:pict>
                </mc:Fallback>
              </mc:AlternateContent>
            </w:r>
            <w:r w:rsidRPr="00FE363A">
              <w:rPr>
                <w:rFonts w:ascii="Arial" w:hAnsi="Arial" w:cs="Arial"/>
                <w:noProof/>
                <w:sz w:val="20"/>
                <w:szCs w:val="20"/>
              </w:rPr>
              <w:drawing>
                <wp:inline distT="0" distB="0" distL="0" distR="0" wp14:anchorId="74CEB707" wp14:editId="3950820D">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Pr="00FE363A">
              <w:rPr>
                <w:rFonts w:ascii="Arial" w:hAnsi="Arial" w:cs="Arial"/>
                <w:sz w:val="20"/>
                <w:szCs w:val="20"/>
              </w:rPr>
              <w:tab/>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Enter sample IDs: scan barcode ID from each label consecutively</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enter controls according to layout</w:t>
            </w:r>
            <w:r w:rsidR="007D7433">
              <w:rPr>
                <w:rFonts w:ascii="Arial" w:hAnsi="Arial" w:cs="Arial"/>
                <w:sz w:val="20"/>
                <w:szCs w:val="20"/>
              </w:rPr>
              <w:t xml:space="preserve">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NOTE: the positive QC vial label is to be placed on the back of the </w:t>
            </w:r>
            <w:r w:rsidR="0061239F">
              <w:rPr>
                <w:rFonts w:ascii="Arial" w:hAnsi="Arial" w:cs="Arial"/>
                <w:sz w:val="20"/>
                <w:szCs w:val="20"/>
              </w:rPr>
              <w:t>COVID-19</w:t>
            </w:r>
            <w:r w:rsidRPr="00FE363A">
              <w:rPr>
                <w:rFonts w:ascii="Arial" w:hAnsi="Arial" w:cs="Arial"/>
                <w:sz w:val="20"/>
                <w:szCs w:val="20"/>
              </w:rPr>
              <w:t xml:space="preserve"> reagent lot barcode card after use of the first vial.  If the QC barcode is unavailable type in the lot number.</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B49C2" w:rsidRPr="00FE363A" w:rsidRDefault="0061239F" w:rsidP="00495EC1">
            <w:pPr>
              <w:pStyle w:val="ListParagraph"/>
              <w:numPr>
                <w:ilvl w:val="0"/>
                <w:numId w:val="34"/>
              </w:numPr>
              <w:rPr>
                <w:rFonts w:ascii="Arial" w:hAnsi="Arial" w:cs="Arial"/>
                <w:sz w:val="20"/>
                <w:szCs w:val="20"/>
              </w:rPr>
            </w:pPr>
            <w:r>
              <w:rPr>
                <w:rFonts w:ascii="Arial" w:hAnsi="Arial" w:cs="Arial"/>
                <w:sz w:val="20"/>
                <w:szCs w:val="20"/>
              </w:rPr>
              <w:t xml:space="preserve">Select the </w:t>
            </w:r>
            <w:r w:rsidR="003B49C2" w:rsidRPr="00FE363A">
              <w:rPr>
                <w:rFonts w:ascii="Arial" w:hAnsi="Arial" w:cs="Arial"/>
                <w:sz w:val="20"/>
                <w:szCs w:val="20"/>
              </w:rPr>
              <w:t>instrument from the drop down box (lower right)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Pr="00FE363A">
              <w:rPr>
                <w:rFonts w:ascii="Arial" w:hAnsi="Arial" w:cs="Arial"/>
                <w:sz w:val="20"/>
                <w:szCs w:val="20"/>
              </w:rPr>
              <w:t xml:space="preserve"> to begin processing the disc; Approximate run time</w:t>
            </w:r>
            <w:r w:rsidRPr="007D7433">
              <w:rPr>
                <w:rFonts w:ascii="Arial" w:hAnsi="Arial" w:cs="Arial"/>
                <w:sz w:val="20"/>
                <w:szCs w:val="20"/>
              </w:rPr>
              <w:t xml:space="preserve">: </w:t>
            </w:r>
            <w:r w:rsidR="004219EA" w:rsidRPr="004219EA">
              <w:rPr>
                <w:rFonts w:ascii="Arial" w:hAnsi="Arial" w:cs="Arial"/>
                <w:sz w:val="20"/>
                <w:szCs w:val="20"/>
              </w:rPr>
              <w:t xml:space="preserve">90 </w:t>
            </w:r>
            <w:r w:rsidRPr="004219EA">
              <w:rPr>
                <w:rFonts w:ascii="Arial" w:hAnsi="Arial" w:cs="Arial"/>
                <w:sz w:val="20"/>
                <w:szCs w:val="20"/>
              </w:rPr>
              <w:t>min</w:t>
            </w:r>
            <w:r w:rsidRPr="007D7433">
              <w:rPr>
                <w:rFonts w:ascii="Arial" w:hAnsi="Arial" w:cs="Arial"/>
                <w:sz w:val="20"/>
                <w:szCs w:val="20"/>
              </w:rPr>
              <w:t>.</w:t>
            </w:r>
            <w:r w:rsidRPr="00FE363A">
              <w:rPr>
                <w:rFonts w:ascii="Arial" w:hAnsi="Arial" w:cs="Arial"/>
                <w:sz w:val="20"/>
                <w:szCs w:val="20"/>
              </w:rPr>
              <w:t xml:space="preserve"> </w:t>
            </w:r>
            <w:r w:rsidR="009D7CAC">
              <w:rPr>
                <w:rFonts w:ascii="Arial" w:hAnsi="Arial" w:cs="Arial"/>
                <w:sz w:val="20"/>
                <w:szCs w:val="20"/>
              </w:rPr>
              <w:t>The p</w:t>
            </w:r>
            <w:r w:rsidRPr="00FE363A">
              <w:rPr>
                <w:rFonts w:ascii="Arial" w:hAnsi="Arial" w:cs="Arial"/>
                <w:sz w:val="20"/>
                <w:szCs w:val="20"/>
              </w:rPr>
              <w:t xml:space="preserve">rogress bar on screen indicates time to completion. </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w:t>
            </w:r>
            <w:r w:rsidR="009D7CAC">
              <w:rPr>
                <w:rFonts w:ascii="Arial" w:hAnsi="Arial" w:cs="Arial"/>
                <w:sz w:val="20"/>
                <w:szCs w:val="20"/>
              </w:rPr>
              <w:t xml:space="preserve">ing will require reloading new </w:t>
            </w:r>
            <w:r w:rsidRPr="00FE363A">
              <w:rPr>
                <w:rFonts w:ascii="Arial" w:hAnsi="Arial" w:cs="Arial"/>
                <w:sz w:val="20"/>
                <w:szCs w:val="20"/>
              </w:rPr>
              <w:t>samples into unused wedges.</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Pr="00FE363A">
              <w:rPr>
                <w:rFonts w:ascii="Arial" w:hAnsi="Arial" w:cs="Arial"/>
                <w:color w:val="FF0000"/>
                <w:sz w:val="20"/>
                <w:szCs w:val="20"/>
              </w:rPr>
              <w:t xml:space="preserve">  </w:t>
            </w:r>
            <w:r w:rsidRPr="00FE363A">
              <w:rPr>
                <w:rFonts w:ascii="Arial" w:hAnsi="Arial" w:cs="Arial"/>
                <w:sz w:val="20"/>
                <w:szCs w:val="20"/>
              </w:rPr>
              <w:t xml:space="preserve">Place disk in bio-bag and discard if completely used.  If there are unused wedges, retain disc in a sealed bio-bag in room 2. </w:t>
            </w:r>
            <w:r w:rsidRPr="00FE363A">
              <w:rPr>
                <w:rFonts w:ascii="Arial" w:eastAsiaTheme="minorHAnsi" w:hAnsi="Arial" w:cs="Arial"/>
                <w:sz w:val="20"/>
                <w:szCs w:val="20"/>
              </w:rPr>
              <w:t>Upon completion of the run, the software automatically calculates and displays results.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Note: </w:t>
            </w:r>
            <w:r w:rsidRPr="005C4E20">
              <w:rPr>
                <w:rFonts w:ascii="Arial" w:hAnsi="Arial" w:cs="Arial"/>
                <w:bCs/>
                <w:sz w:val="20"/>
                <w:szCs w:val="20"/>
              </w:rPr>
              <w:t xml:space="preserve">in room 2 - soak applicator and disc cold block in 5% </w:t>
            </w:r>
            <w:proofErr w:type="spellStart"/>
            <w:r w:rsidRPr="005C4E20">
              <w:rPr>
                <w:rFonts w:ascii="Arial" w:hAnsi="Arial" w:cs="Arial"/>
                <w:bCs/>
                <w:sz w:val="20"/>
                <w:szCs w:val="20"/>
              </w:rPr>
              <w:t>extran</w:t>
            </w:r>
            <w:proofErr w:type="spellEnd"/>
            <w:r w:rsidRPr="005C4E20">
              <w:rPr>
                <w:rFonts w:ascii="Arial" w:hAnsi="Arial" w:cs="Arial"/>
                <w:bCs/>
                <w:sz w:val="20"/>
                <w:szCs w:val="20"/>
              </w:rPr>
              <w:t xml:space="preserve"> followed by a water rinse.</w:t>
            </w:r>
            <w:r w:rsidRPr="00FE363A">
              <w:rPr>
                <w:rFonts w:ascii="Arial" w:hAnsi="Arial" w:cs="Arial"/>
                <w:b/>
                <w:bCs/>
                <w:sz w:val="20"/>
                <w:szCs w:val="20"/>
              </w:rPr>
              <w:t xml:space="preserve"> </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br w:type="page"/>
            </w: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Interpretation/ Results and Reporting</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Reviewing and Printing Completed Runs</w:t>
            </w:r>
          </w:p>
          <w:p w:rsidR="003B49C2" w:rsidRPr="00FE363A" w:rsidRDefault="003B49C2" w:rsidP="00495EC1">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 are interpreted by the software and will display on the screen; positive results appear red</w:t>
            </w:r>
          </w:p>
          <w:p w:rsidR="003B49C2" w:rsidRPr="00FE363A" w:rsidRDefault="003B49C2" w:rsidP="00495EC1">
            <w:pPr>
              <w:rPr>
                <w:rFonts w:ascii="Arial" w:hAnsi="Arial" w:cs="Arial"/>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2: </w:t>
            </w:r>
            <w:r w:rsidRPr="00FE363A">
              <w:rPr>
                <w:rFonts w:ascii="Arial" w:hAnsi="Arial" w:cs="Arial"/>
                <w:sz w:val="20"/>
                <w:szCs w:val="20"/>
              </w:rPr>
              <w:t>Analysis Complete</w:t>
            </w: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9536" behindDoc="0" locked="0" layoutInCell="1" allowOverlap="1">
                      <wp:simplePos x="0" y="0"/>
                      <wp:positionH relativeFrom="column">
                        <wp:posOffset>671830</wp:posOffset>
                      </wp:positionH>
                      <wp:positionV relativeFrom="paragraph">
                        <wp:posOffset>1207135</wp:posOffset>
                      </wp:positionV>
                      <wp:extent cx="635" cy="299085"/>
                      <wp:effectExtent l="59690" t="27940" r="63500" b="158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9ECEA8" id="_x0000_t32" coordsize="21600,21600" o:spt="32" o:oned="t" path="m,l21600,21600e" filled="f">
                      <v:path arrowok="t" fillok="f" o:connecttype="none"/>
                      <o:lock v:ext="edit" shapetype="t"/>
                    </v:shapetype>
                    <v:shape id="Straight Arrow Connector 56" o:spid="_x0000_s1026" type="#_x0000_t32" style="position:absolute;margin-left:52.9pt;margin-top:95.05pt;width:.05pt;height:2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" strokecolor="red" strokeweight="1.5pt">
                      <v:stroke endarrow="block"/>
                      <v:shadow color="#622423" opacity=".5" offset="1pt"/>
                    </v:shape>
                  </w:pict>
                </mc:Fallback>
              </mc:AlternateContent>
            </w:r>
            <w:r>
              <w:rPr>
                <w:rFonts w:ascii="Arial" w:hAnsi="Arial" w:cs="Arial"/>
                <w:bCs/>
                <w:i/>
                <w:noProof/>
                <w:sz w:val="20"/>
                <w:szCs w:val="20"/>
              </w:rPr>
              <mc:AlternateContent>
                <mc:Choice Requires="wps">
                  <w:drawing>
                    <wp:anchor distT="0" distB="0" distL="114300" distR="114300" simplePos="0" relativeHeight="251651584" behindDoc="0" locked="0" layoutInCell="1" allowOverlap="1">
                      <wp:simplePos x="0" y="0"/>
                      <wp:positionH relativeFrom="column">
                        <wp:posOffset>2336800</wp:posOffset>
                      </wp:positionH>
                      <wp:positionV relativeFrom="paragraph">
                        <wp:posOffset>1943100</wp:posOffset>
                      </wp:positionV>
                      <wp:extent cx="276225" cy="212090"/>
                      <wp:effectExtent l="10160" t="11430" r="8890" b="1460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E2F1B8" id="Oval 55" o:spid="_x0000_s1026" style="position:absolute;margin-left:184pt;margin-top:153pt;width:21.7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" filled="f" strokecolor="red" strokeweight="1pt"/>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1950720</wp:posOffset>
                      </wp:positionV>
                      <wp:extent cx="276225" cy="212090"/>
                      <wp:effectExtent l="6985" t="9525" r="12065" b="698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3E4724" id="Oval 54" o:spid="_x0000_s1026" style="position:absolute;margin-left:162pt;margin-top:153.6pt;width:21.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" filled="f" strokecolor="red" strokeweight="1pt"/>
                  </w:pict>
                </mc:Fallback>
              </mc:AlternateContent>
            </w:r>
            <w:r w:rsidRPr="00FE363A">
              <w:rPr>
                <w:rFonts w:ascii="Arial" w:hAnsi="Arial" w:cs="Arial"/>
                <w:noProof/>
                <w:sz w:val="20"/>
                <w:szCs w:val="20"/>
              </w:rPr>
              <w:drawing>
                <wp:inline distT="0" distB="0" distL="0" distR="0" wp14:anchorId="0CDFDC8A" wp14:editId="031C454C">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full report of the results, Fig. 2</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A valid curve shows a smooth, exponential increase, Fig. 3</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 xml:space="preserve">Invalid curve may be linear or a curve with data “spikes” where the curve crosses the threshold </w:t>
            </w:r>
          </w:p>
          <w:p w:rsidR="003B49C2" w:rsidRPr="00FE363A" w:rsidRDefault="003B49C2" w:rsidP="00495EC1">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spacing w:line="240" w:lineRule="atLeast"/>
              <w:rPr>
                <w:rFonts w:ascii="Arial" w:hAnsi="Arial" w:cs="Arial"/>
                <w:bCs/>
                <w:sz w:val="20"/>
                <w:szCs w:val="20"/>
              </w:rPr>
            </w:pPr>
            <w:r w:rsidRPr="00FE363A">
              <w:rPr>
                <w:rFonts w:ascii="Arial" w:hAnsi="Arial" w:cs="Arial"/>
                <w:b/>
                <w:bCs/>
                <w:sz w:val="20"/>
                <w:szCs w:val="20"/>
              </w:rPr>
              <w:t xml:space="preserve">Figure 3: </w:t>
            </w:r>
            <w:r w:rsidRPr="00FE363A">
              <w:rPr>
                <w:rFonts w:ascii="Arial" w:hAnsi="Arial" w:cs="Arial"/>
                <w:bCs/>
                <w:sz w:val="20"/>
                <w:szCs w:val="20"/>
              </w:rPr>
              <w:t>Valid and invalid amplification curves</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bCs/>
                <w:sz w:val="20"/>
                <w:szCs w:val="20"/>
              </w:rPr>
              <w:t xml:space="preserve">                      Valid             </w:t>
            </w:r>
            <w:proofErr w:type="spellStart"/>
            <w:r w:rsidRPr="00FE363A">
              <w:rPr>
                <w:rFonts w:ascii="Arial" w:hAnsi="Arial" w:cs="Arial"/>
                <w:b/>
                <w:bCs/>
                <w:sz w:val="20"/>
                <w:szCs w:val="20"/>
              </w:rPr>
              <w:t>Valid</w:t>
            </w:r>
            <w:proofErr w:type="spellEnd"/>
            <w:r w:rsidRPr="00FE363A">
              <w:rPr>
                <w:rFonts w:ascii="Arial" w:hAnsi="Arial" w:cs="Arial"/>
                <w:b/>
                <w:bCs/>
                <w:sz w:val="20"/>
                <w:szCs w:val="20"/>
              </w:rPr>
              <w:t xml:space="preserve">                     Invalid</w:t>
            </w:r>
          </w:p>
          <w:p w:rsidR="003B49C2" w:rsidRPr="00FE363A" w:rsidRDefault="003B49C2" w:rsidP="00495EC1">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48512" behindDoc="0" locked="0" layoutInCell="1" allowOverlap="1" wp14:anchorId="6E9B19B2" wp14:editId="4F35BE7F">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14:anchorId="5BD9F037" wp14:editId="52E16544">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14:anchorId="2BF6C223" wp14:editId="348289CA">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3B49C2" w:rsidRPr="00FE363A" w:rsidRDefault="003B49C2" w:rsidP="00495EC1">
            <w:pPr>
              <w:rPr>
                <w:rFonts w:ascii="Arial" w:hAnsi="Arial" w:cs="Arial"/>
                <w:b/>
                <w:sz w:val="20"/>
                <w:szCs w:val="20"/>
              </w:rPr>
            </w:pPr>
          </w:p>
          <w:p w:rsidR="003B49C2" w:rsidRPr="00FE363A" w:rsidRDefault="003B49C2" w:rsidP="00495EC1">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b/>
                <w:sz w:val="20"/>
                <w:szCs w:val="20"/>
              </w:rPr>
              <w:t>Figure  4</w:t>
            </w:r>
            <w:r w:rsidRPr="00FE363A">
              <w:rPr>
                <w:rFonts w:ascii="Arial" w:hAnsi="Arial" w:cs="Arial"/>
                <w:sz w:val="20"/>
                <w:szCs w:val="20"/>
              </w:rPr>
              <w:t>: Details Screen</w:t>
            </w:r>
          </w:p>
          <w:p w:rsidR="003B49C2" w:rsidRPr="00FE363A" w:rsidRDefault="003B49C2" w:rsidP="00495EC1">
            <w:pPr>
              <w:rPr>
                <w:rFonts w:ascii="Arial" w:hAnsi="Arial" w:cs="Arial"/>
                <w:sz w:val="20"/>
                <w:szCs w:val="20"/>
              </w:rPr>
            </w:pP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2608" behindDoc="0" locked="0" layoutInCell="1" allowOverlap="1">
                      <wp:simplePos x="0" y="0"/>
                      <wp:positionH relativeFrom="column">
                        <wp:posOffset>2679065</wp:posOffset>
                      </wp:positionH>
                      <wp:positionV relativeFrom="paragraph">
                        <wp:posOffset>2110105</wp:posOffset>
                      </wp:positionV>
                      <wp:extent cx="556895" cy="332740"/>
                      <wp:effectExtent l="9525" t="8255" r="5080" b="1143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7CE260" id="Oval 53" o:spid="_x0000_s1026" style="position:absolute;margin-left:210.95pt;margin-top:166.15pt;width:43.8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" filled="f" strokecolor="red"/>
                  </w:pict>
                </mc:Fallback>
              </mc:AlternateContent>
            </w:r>
            <w:r>
              <w:rPr>
                <w:rFonts w:ascii="Arial" w:hAnsi="Arial" w:cs="Arial"/>
                <w:b/>
                <w:b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156845</wp:posOffset>
                      </wp:positionH>
                      <wp:positionV relativeFrom="paragraph">
                        <wp:posOffset>148590</wp:posOffset>
                      </wp:positionV>
                      <wp:extent cx="393700" cy="182880"/>
                      <wp:effectExtent l="11430" t="8890" r="13970" b="825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8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D91F91" id="Oval 52" o:spid="_x0000_s1026" style="position:absolute;margin-left:12.35pt;margin-top:11.7pt;width:31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" filled="f" strokecolor="red" strokeweight="1pt"/>
                  </w:pict>
                </mc:Fallback>
              </mc:AlternateContent>
            </w:r>
            <w:r w:rsidRPr="00FE363A">
              <w:rPr>
                <w:rFonts w:ascii="Arial" w:hAnsi="Arial" w:cs="Arial"/>
                <w:b/>
                <w:bCs/>
                <w:noProof/>
                <w:sz w:val="20"/>
                <w:szCs w:val="20"/>
              </w:rPr>
              <w:drawing>
                <wp:inline distT="0" distB="0" distL="0" distR="0" wp14:anchorId="0EECD264" wp14:editId="2E500F29">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sz w:val="20"/>
                <w:szCs w:val="20"/>
              </w:rPr>
            </w:pPr>
          </w:p>
          <w:p w:rsidR="003B49C2" w:rsidRPr="00FE363A" w:rsidRDefault="003B49C2" w:rsidP="00495EC1">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each </w:t>
            </w:r>
            <w:r w:rsidR="0074385B">
              <w:rPr>
                <w:rFonts w:ascii="Arial" w:eastAsiaTheme="minorHAnsi" w:hAnsi="Arial" w:cs="Arial"/>
                <w:sz w:val="20"/>
                <w:szCs w:val="20"/>
              </w:rPr>
              <w:t xml:space="preserve">CID </w:t>
            </w:r>
            <w:r w:rsidRPr="00FE363A">
              <w:rPr>
                <w:rFonts w:ascii="Arial" w:eastAsiaTheme="minorHAnsi" w:hAnsi="Arial" w:cs="Arial"/>
                <w:sz w:val="20"/>
                <w:szCs w:val="20"/>
              </w:rPr>
              <w:t>(Sample ID) entered, the software displays a result (“Detected”, “Not Detected”,</w:t>
            </w:r>
            <w:r w:rsidR="009D7CAC">
              <w:rPr>
                <w:rFonts w:ascii="Arial" w:eastAsiaTheme="minorHAnsi" w:hAnsi="Arial" w:cs="Arial"/>
                <w:sz w:val="20"/>
                <w:szCs w:val="20"/>
              </w:rPr>
              <w:t xml:space="preserve"> “Invalid” or “EC500”) for the</w:t>
            </w:r>
            <w:r w:rsidR="0061239F">
              <w:rPr>
                <w:rFonts w:ascii="Arial" w:eastAsiaTheme="minorHAnsi" w:hAnsi="Arial" w:cs="Arial"/>
                <w:sz w:val="20"/>
                <w:szCs w:val="20"/>
              </w:rPr>
              <w:t xml:space="preserve"> ORF1ab and S gene</w:t>
            </w:r>
            <w:r w:rsidRPr="00FE363A">
              <w:rPr>
                <w:rFonts w:ascii="Arial" w:eastAsiaTheme="minorHAnsi" w:hAnsi="Arial" w:cs="Arial"/>
                <w:sz w:val="20"/>
                <w:szCs w:val="20"/>
              </w:rPr>
              <w:t xml:space="preserve"> </w:t>
            </w:r>
            <w:r w:rsidR="009D7CAC">
              <w:rPr>
                <w:rFonts w:ascii="Arial" w:eastAsiaTheme="minorHAnsi" w:hAnsi="Arial" w:cs="Arial"/>
                <w:sz w:val="20"/>
                <w:szCs w:val="20"/>
              </w:rPr>
              <w:t>targets.</w:t>
            </w:r>
          </w:p>
          <w:p w:rsidR="003B49C2" w:rsidRPr="00FE363A" w:rsidRDefault="003B49C2" w:rsidP="00495EC1">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3B49C2" w:rsidRPr="00FE363A" w:rsidTr="00495EC1">
              <w:tc>
                <w:tcPr>
                  <w:tcW w:w="1584" w:type="dxa"/>
                  <w:shd w:val="clear" w:color="auto" w:fill="D9E2F3" w:themeFill="accent5" w:themeFillTint="33"/>
                </w:tcPr>
                <w:p w:rsidR="003B49C2" w:rsidRPr="00FE363A" w:rsidRDefault="003B49C2" w:rsidP="00AB06C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Result</w:t>
                  </w:r>
                </w:p>
              </w:tc>
              <w:tc>
                <w:tcPr>
                  <w:tcW w:w="2340" w:type="dxa"/>
                  <w:shd w:val="clear" w:color="auto" w:fill="D9E2F3" w:themeFill="accent5" w:themeFillTint="33"/>
                </w:tcPr>
                <w:p w:rsidR="003B49C2" w:rsidRPr="00FE363A" w:rsidRDefault="003B49C2" w:rsidP="00AB06C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Interpretation</w:t>
                  </w:r>
                </w:p>
              </w:tc>
              <w:tc>
                <w:tcPr>
                  <w:tcW w:w="2250" w:type="dxa"/>
                  <w:shd w:val="clear" w:color="auto" w:fill="D9E2F3" w:themeFill="accent5" w:themeFillTint="33"/>
                </w:tcPr>
                <w:p w:rsidR="003B49C2" w:rsidRPr="00FE363A" w:rsidRDefault="003B49C2" w:rsidP="00AB06C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Notes</w:t>
                  </w:r>
                </w:p>
              </w:tc>
              <w:tc>
                <w:tcPr>
                  <w:tcW w:w="2343" w:type="dxa"/>
                  <w:shd w:val="clear" w:color="auto" w:fill="D9E2F3" w:themeFill="accent5" w:themeFillTint="33"/>
                </w:tcPr>
                <w:p w:rsidR="003B49C2" w:rsidRPr="00FE363A" w:rsidRDefault="003B49C2" w:rsidP="00AB06C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Action</w:t>
                  </w:r>
                </w:p>
              </w:tc>
            </w:tr>
            <w:tr w:rsidR="003B49C2" w:rsidRPr="00FE363A" w:rsidTr="00495EC1">
              <w:tc>
                <w:tcPr>
                  <w:tcW w:w="1584" w:type="dxa"/>
                </w:tcPr>
                <w:p w:rsidR="003B49C2" w:rsidRPr="00FE363A" w:rsidRDefault="003B49C2" w:rsidP="00AB06C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Detected</w:t>
                  </w:r>
                </w:p>
              </w:tc>
              <w:tc>
                <w:tcPr>
                  <w:tcW w:w="234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presence of </w:t>
                  </w:r>
                  <w:r w:rsidR="0061239F">
                    <w:rPr>
                      <w:rFonts w:ascii="Arial" w:hAnsi="Arial" w:cs="Arial"/>
                      <w:sz w:val="20"/>
                      <w:szCs w:val="20"/>
                    </w:rPr>
                    <w:t>ORF1ab</w:t>
                  </w:r>
                  <w:r w:rsidR="009D7CAC">
                    <w:rPr>
                      <w:rFonts w:ascii="Arial" w:hAnsi="Arial" w:cs="Arial"/>
                      <w:sz w:val="20"/>
                      <w:szCs w:val="20"/>
                    </w:rPr>
                    <w:t xml:space="preserve"> and</w:t>
                  </w:r>
                  <w:r w:rsidR="00CB096C">
                    <w:rPr>
                      <w:rFonts w:ascii="Arial" w:hAnsi="Arial" w:cs="Arial"/>
                      <w:sz w:val="20"/>
                      <w:szCs w:val="20"/>
                    </w:rPr>
                    <w:t>/or</w:t>
                  </w:r>
                  <w:r w:rsidR="0061239F">
                    <w:rPr>
                      <w:rFonts w:ascii="Arial" w:hAnsi="Arial" w:cs="Arial"/>
                      <w:sz w:val="20"/>
                      <w:szCs w:val="20"/>
                    </w:rPr>
                    <w:t xml:space="preserve"> S gene</w:t>
                  </w:r>
                  <w:r w:rsidR="009D7CAC" w:rsidRPr="00FE363A">
                    <w:rPr>
                      <w:rFonts w:ascii="Arial" w:hAnsi="Arial" w:cs="Arial"/>
                      <w:sz w:val="20"/>
                      <w:szCs w:val="20"/>
                    </w:rPr>
                    <w:t xml:space="preserve"> </w:t>
                  </w:r>
                  <w:r w:rsidR="0061239F">
                    <w:rPr>
                      <w:rFonts w:ascii="Arial" w:hAnsi="Arial" w:cs="Arial"/>
                      <w:sz w:val="20"/>
                      <w:szCs w:val="20"/>
                    </w:rPr>
                    <w:t>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AB06C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 Detected</w:t>
                  </w:r>
                </w:p>
              </w:tc>
              <w:tc>
                <w:tcPr>
                  <w:tcW w:w="2340" w:type="dxa"/>
                </w:tcPr>
                <w:p w:rsidR="003B49C2" w:rsidRPr="00FE363A" w:rsidRDefault="009D7CAC"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w:t>
                  </w:r>
                  <w:r>
                    <w:rPr>
                      <w:rFonts w:ascii="Arial" w:hAnsi="Arial" w:cs="Arial"/>
                      <w:sz w:val="20"/>
                      <w:szCs w:val="20"/>
                    </w:rPr>
                    <w:t>absence</w:t>
                  </w:r>
                  <w:r w:rsidR="00CB096C">
                    <w:rPr>
                      <w:rFonts w:ascii="Arial" w:hAnsi="Arial" w:cs="Arial"/>
                      <w:sz w:val="20"/>
                      <w:szCs w:val="20"/>
                    </w:rPr>
                    <w:t xml:space="preserve"> of</w:t>
                  </w:r>
                  <w:r>
                    <w:rPr>
                      <w:rFonts w:ascii="Arial" w:hAnsi="Arial" w:cs="Arial"/>
                      <w:sz w:val="20"/>
                      <w:szCs w:val="20"/>
                    </w:rPr>
                    <w:t xml:space="preserve"> </w:t>
                  </w:r>
                  <w:r w:rsidR="00F961E5">
                    <w:rPr>
                      <w:rFonts w:ascii="Arial" w:hAnsi="Arial" w:cs="Arial"/>
                      <w:sz w:val="20"/>
                      <w:szCs w:val="20"/>
                    </w:rPr>
                    <w:t>ORF1ab</w:t>
                  </w:r>
                  <w:r>
                    <w:rPr>
                      <w:rFonts w:ascii="Arial" w:hAnsi="Arial" w:cs="Arial"/>
                      <w:sz w:val="20"/>
                      <w:szCs w:val="20"/>
                    </w:rPr>
                    <w:t xml:space="preserve"> and</w:t>
                  </w:r>
                  <w:r w:rsidR="00CB096C">
                    <w:rPr>
                      <w:rFonts w:ascii="Arial" w:hAnsi="Arial" w:cs="Arial"/>
                      <w:sz w:val="20"/>
                      <w:szCs w:val="20"/>
                    </w:rPr>
                    <w:t>/or</w:t>
                  </w:r>
                  <w:r w:rsidR="00F961E5">
                    <w:rPr>
                      <w:rFonts w:ascii="Arial" w:hAnsi="Arial" w:cs="Arial"/>
                      <w:sz w:val="20"/>
                      <w:szCs w:val="20"/>
                    </w:rPr>
                    <w:t xml:space="preserve"> S gene 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AB06C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Invalid</w:t>
                  </w:r>
                </w:p>
              </w:tc>
              <w:tc>
                <w:tcPr>
                  <w:tcW w:w="234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inability to determine the presence or absence of </w:t>
                  </w:r>
                  <w:r w:rsidR="00F961E5">
                    <w:rPr>
                      <w:rFonts w:ascii="Arial" w:hAnsi="Arial" w:cs="Arial"/>
                      <w:sz w:val="20"/>
                      <w:szCs w:val="20"/>
                    </w:rPr>
                    <w:t>ORF1ab and/or S gene RNA</w:t>
                  </w:r>
                  <w:r w:rsidR="00CB096C" w:rsidRPr="00FE363A">
                    <w:rPr>
                      <w:rFonts w:ascii="Arial" w:hAnsi="Arial" w:cs="Arial"/>
                      <w:sz w:val="20"/>
                      <w:szCs w:val="20"/>
                    </w:rPr>
                    <w:t xml:space="preserve"> in the patient sample</w:t>
                  </w:r>
                  <w:r w:rsidR="00CB096C">
                    <w:rPr>
                      <w:rFonts w:ascii="Arial" w:hAnsi="Arial" w:cs="Arial"/>
                      <w:sz w:val="20"/>
                      <w:szCs w:val="20"/>
                    </w:rPr>
                    <w:t>.</w:t>
                  </w:r>
                </w:p>
              </w:tc>
              <w:tc>
                <w:tcPr>
                  <w:tcW w:w="225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Results may be due to:</w:t>
                  </w:r>
                </w:p>
                <w:p w:rsidR="003B49C2" w:rsidRPr="00FE363A" w:rsidRDefault="003B49C2" w:rsidP="00AB06C6">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3B49C2" w:rsidRPr="00FE363A" w:rsidRDefault="003B49C2" w:rsidP="00AB06C6">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 (see procedure below).  Document result in problem log.</w:t>
                  </w:r>
                </w:p>
              </w:tc>
            </w:tr>
            <w:tr w:rsidR="003B49C2" w:rsidRPr="00FE363A" w:rsidTr="00495EC1">
              <w:tc>
                <w:tcPr>
                  <w:tcW w:w="1584" w:type="dxa"/>
                </w:tcPr>
                <w:p w:rsidR="003B49C2" w:rsidRPr="00FE363A" w:rsidRDefault="003B49C2" w:rsidP="00AB06C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EC500</w:t>
                  </w:r>
                </w:p>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p>
              </w:tc>
              <w:tc>
                <w:tcPr>
                  <w:tcW w:w="234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AB06C6">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3B49C2" w:rsidRPr="0028178D" w:rsidRDefault="003B49C2" w:rsidP="00AB06C6">
                  <w:pPr>
                    <w:framePr w:hSpace="180" w:wrap="around" w:vAnchor="text" w:hAnchor="text" w:x="-1152" w:y="1"/>
                    <w:autoSpaceDE w:val="0"/>
                    <w:autoSpaceDN w:val="0"/>
                    <w:adjustRightInd w:val="0"/>
                    <w:rPr>
                      <w:rFonts w:ascii="Arial" w:hAnsi="Arial" w:cs="Arial"/>
                      <w:b/>
                      <w:sz w:val="20"/>
                      <w:szCs w:val="20"/>
                    </w:rPr>
                  </w:pPr>
                </w:p>
                <w:p w:rsidR="003B49C2" w:rsidRPr="0028178D" w:rsidRDefault="003B49C2" w:rsidP="00AB06C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AB06C6">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AB06C6">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AB06C6">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733A6D" w:rsidRPr="00F961E5" w:rsidRDefault="00733A6D" w:rsidP="00AB06C6">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AB06C6">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AB06C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EC505</w:t>
                  </w:r>
                </w:p>
                <w:p w:rsidR="003B49C2" w:rsidRPr="00FE363A" w:rsidRDefault="003B49C2" w:rsidP="00AB06C6">
                  <w:pPr>
                    <w:framePr w:hSpace="180" w:wrap="around" w:vAnchor="text" w:hAnchor="text" w:x="-1152" w:y="1"/>
                    <w:autoSpaceDE w:val="0"/>
                    <w:autoSpaceDN w:val="0"/>
                    <w:adjustRightInd w:val="0"/>
                    <w:rPr>
                      <w:rFonts w:ascii="Arial" w:hAnsi="Arial" w:cs="Arial"/>
                      <w:b/>
                      <w:bCs/>
                      <w:sz w:val="20"/>
                      <w:szCs w:val="20"/>
                    </w:rPr>
                  </w:pPr>
                </w:p>
              </w:tc>
              <w:tc>
                <w:tcPr>
                  <w:tcW w:w="234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AB06C6">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Insufficient information to determine whether amplification was present. </w:t>
                  </w:r>
                </w:p>
                <w:p w:rsidR="003B49C2" w:rsidRPr="0028178D" w:rsidRDefault="003B49C2" w:rsidP="00AB06C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AB06C6">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AB06C6">
                  <w:pPr>
                    <w:framePr w:hSpace="180" w:wrap="around" w:vAnchor="text" w:hAnchor="text" w:x="-1152" w:y="1"/>
                    <w:autoSpaceDE w:val="0"/>
                    <w:autoSpaceDN w:val="0"/>
                    <w:adjustRightInd w:val="0"/>
                    <w:rPr>
                      <w:rFonts w:ascii="Arial" w:hAnsi="Arial" w:cs="Arial"/>
                      <w:sz w:val="20"/>
                      <w:szCs w:val="20"/>
                    </w:rPr>
                  </w:pPr>
                </w:p>
                <w:p w:rsidR="00152010" w:rsidRDefault="00152010" w:rsidP="00AB06C6">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3B49C2" w:rsidRPr="00F961E5" w:rsidRDefault="003B49C2" w:rsidP="00AB06C6">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AB06C6">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AB06C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EC515</w:t>
                  </w:r>
                </w:p>
              </w:tc>
              <w:tc>
                <w:tcPr>
                  <w:tcW w:w="234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AB06C6">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Internal control amplification is not within specification. </w:t>
                  </w:r>
                  <w:r w:rsidRPr="0028178D">
                    <w:rPr>
                      <w:rFonts w:ascii="Arial" w:hAnsi="Arial" w:cs="Arial"/>
                      <w:sz w:val="20"/>
                      <w:szCs w:val="20"/>
                    </w:rPr>
                    <w:lastRenderedPageBreak/>
                    <w:t>Result is invalid, repeat the sample.</w:t>
                  </w:r>
                </w:p>
                <w:p w:rsidR="003B49C2" w:rsidRPr="0028178D" w:rsidRDefault="003B49C2" w:rsidP="00AB06C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AB06C6">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lastRenderedPageBreak/>
                    <w:t>Repeat testing. (see procedure below)</w:t>
                  </w:r>
                </w:p>
                <w:p w:rsidR="00152010" w:rsidRDefault="00152010" w:rsidP="00AB06C6">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AB06C6">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lastRenderedPageBreak/>
                    <w:t>NEAT and 1:4 dilution</w:t>
                  </w:r>
                </w:p>
                <w:p w:rsidR="003B49C2" w:rsidRPr="00F961E5" w:rsidRDefault="003B49C2" w:rsidP="00AB06C6">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AB06C6">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AB06C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lastRenderedPageBreak/>
                    <w:t>System Error</w:t>
                  </w:r>
                </w:p>
              </w:tc>
              <w:tc>
                <w:tcPr>
                  <w:tcW w:w="234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p>
              </w:tc>
              <w:tc>
                <w:tcPr>
                  <w:tcW w:w="2250" w:type="dxa"/>
                </w:tcPr>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Read error dialog box containing software messages regarding the cause of the problem and possible solutions.</w:t>
                  </w:r>
                </w:p>
              </w:tc>
              <w:tc>
                <w:tcPr>
                  <w:tcW w:w="2343" w:type="dxa"/>
                </w:tcPr>
                <w:p w:rsidR="003B49C2" w:rsidRPr="00FE363A" w:rsidRDefault="003B49C2" w:rsidP="00AB06C6">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Pr="00FE363A">
                    <w:rPr>
                      <w:rFonts w:ascii="Arial" w:eastAsiaTheme="minorHAnsi" w:hAnsi="Arial" w:cs="Arial"/>
                      <w:sz w:val="20"/>
                      <w:szCs w:val="20"/>
                    </w:rPr>
                    <w:t>DiaSorin</w:t>
                  </w:r>
                  <w:proofErr w:type="spellEnd"/>
                  <w:r w:rsidRPr="00FE363A">
                    <w:rPr>
                      <w:rFonts w:ascii="Arial" w:eastAsiaTheme="minorHAnsi" w:hAnsi="Arial" w:cs="Arial"/>
                      <w:sz w:val="20"/>
                      <w:szCs w:val="20"/>
                    </w:rPr>
                    <w:t xml:space="preserve"> technical support </w:t>
                  </w:r>
                </w:p>
                <w:p w:rsidR="003B49C2" w:rsidRPr="00FE363A" w:rsidRDefault="003B49C2" w:rsidP="00AB06C6">
                  <w:pPr>
                    <w:framePr w:hSpace="180" w:wrap="around" w:vAnchor="text" w:hAnchor="text" w:x="-1152" w:y="1"/>
                    <w:spacing w:line="240" w:lineRule="atLeast"/>
                    <w:rPr>
                      <w:rFonts w:ascii="Arial" w:hAnsi="Arial" w:cs="Arial"/>
                      <w:sz w:val="20"/>
                      <w:szCs w:val="20"/>
                    </w:rPr>
                  </w:pPr>
                  <w:r w:rsidRPr="00FE363A">
                    <w:rPr>
                      <w:rFonts w:ascii="Arial" w:hAnsi="Arial" w:cs="Arial"/>
                      <w:b/>
                      <w:color w:val="FF0000"/>
                      <w:sz w:val="20"/>
                      <w:szCs w:val="20"/>
                    </w:rPr>
                    <w:t>1-800-838-4548, option 3.</w:t>
                  </w:r>
                </w:p>
                <w:p w:rsidR="003B49C2" w:rsidRPr="00FE363A" w:rsidRDefault="003B49C2" w:rsidP="00AB06C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See “Exporting a Service Packet” procedure below if necessary</w:t>
                  </w:r>
                </w:p>
              </w:tc>
            </w:tr>
          </w:tbl>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graphs (optional)</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 (see procedure below)</w:t>
            </w:r>
          </w:p>
          <w:p w:rsidR="003B49C2" w:rsidRPr="00FE363A" w:rsidRDefault="003B49C2" w:rsidP="00495EC1">
            <w:pPr>
              <w:ind w:left="720"/>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Figure 5:  Data Screen</w:t>
            </w:r>
          </w:p>
          <w:p w:rsidR="003B49C2" w:rsidRPr="00FE363A" w:rsidRDefault="003B49C2" w:rsidP="00495EC1">
            <w:pPr>
              <w:rPr>
                <w:rFonts w:ascii="Arial" w:hAnsi="Arial" w:cs="Arial"/>
                <w:b/>
                <w:sz w:val="20"/>
                <w:szCs w:val="20"/>
              </w:rPr>
            </w:pPr>
            <w:r>
              <w:rPr>
                <w:rFonts w:ascii="Arial" w:hAnsi="Arial" w:cs="Arial"/>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1010920</wp:posOffset>
                      </wp:positionH>
                      <wp:positionV relativeFrom="paragraph">
                        <wp:posOffset>60960</wp:posOffset>
                      </wp:positionV>
                      <wp:extent cx="1115695" cy="246380"/>
                      <wp:effectExtent l="8255" t="6985" r="952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380"/>
                              </a:xfrm>
                              <a:prstGeom prst="rect">
                                <a:avLst/>
                              </a:prstGeom>
                              <a:solidFill>
                                <a:srgbClr val="FFFFFF"/>
                              </a:solidFill>
                              <a:ln w="9525">
                                <a:solidFill>
                                  <a:srgbClr val="000000"/>
                                </a:solidFill>
                                <a:miter lim="800000"/>
                                <a:headEnd/>
                                <a:tailEnd/>
                              </a:ln>
                            </wps:spPr>
                            <wps:txb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79.6pt;margin-top:4.8pt;width:87.8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">
                      <v:textbo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v:textbox>
                    </v:shape>
                  </w:pict>
                </mc:Fallback>
              </mc:AlternateContent>
            </w:r>
          </w:p>
          <w:p w:rsidR="003B49C2" w:rsidRPr="00FE363A" w:rsidRDefault="003B49C2" w:rsidP="00495EC1">
            <w:pPr>
              <w:pStyle w:val="NoSpacing"/>
              <w:spacing w:line="276" w:lineRule="auto"/>
              <w:rPr>
                <w:rFonts w:ascii="Arial" w:hAnsi="Arial" w:cs="Arial"/>
                <w:sz w:val="20"/>
                <w:szCs w:val="20"/>
              </w:rPr>
            </w:pPr>
            <w:r>
              <w:rPr>
                <w:rFonts w:ascii="Arial" w:eastAsiaTheme="minorHAnsi" w:hAnsi="Arial" w:cs="Arial"/>
                <w:b/>
                <w:bCs/>
                <w:noProof/>
                <w:sz w:val="20"/>
                <w:szCs w:val="20"/>
              </w:rPr>
              <mc:AlternateContent>
                <mc:Choice Requires="wps">
                  <w:drawing>
                    <wp:anchor distT="0" distB="0" distL="114300" distR="114300" simplePos="0" relativeHeight="251663872" behindDoc="0" locked="0" layoutInCell="1" allowOverlap="1">
                      <wp:simplePos x="0" y="0"/>
                      <wp:positionH relativeFrom="column">
                        <wp:posOffset>-1090930</wp:posOffset>
                      </wp:positionH>
                      <wp:positionV relativeFrom="paragraph">
                        <wp:posOffset>826135</wp:posOffset>
                      </wp:positionV>
                      <wp:extent cx="1151890" cy="549275"/>
                      <wp:effectExtent l="11430" t="13970" r="825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49275"/>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85.9pt;margin-top:65.05pt;width:90.7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">
                      <v:textbo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v:textbox>
                    </v:shape>
                  </w:pict>
                </mc:Fallback>
              </mc:AlternateContent>
            </w:r>
            <w:r>
              <w:rPr>
                <w:rFonts w:ascii="Arial" w:eastAsiaTheme="minorHAnsi" w:hAnsi="Arial" w:cs="Arial"/>
                <w:b/>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-1090930</wp:posOffset>
                      </wp:positionH>
                      <wp:positionV relativeFrom="paragraph">
                        <wp:posOffset>68580</wp:posOffset>
                      </wp:positionV>
                      <wp:extent cx="1033145" cy="292100"/>
                      <wp:effectExtent l="11430" t="8890" r="12700"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2100"/>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85.9pt;margin-top:5.4pt;width:81.35pt;height: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52Lg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">
                      <v:textbo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499110</wp:posOffset>
                      </wp:positionH>
                      <wp:positionV relativeFrom="paragraph">
                        <wp:posOffset>68580</wp:posOffset>
                      </wp:positionV>
                      <wp:extent cx="511810" cy="77470"/>
                      <wp:effectExtent l="29845" t="18415" r="10795"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7747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55F01" id="Straight Arrow Connector 48" o:spid="_x0000_s1026" type="#_x0000_t32" style="position:absolute;margin-left:39.3pt;margin-top:5.4pt;width:40.3pt;height:6.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1610995</wp:posOffset>
                      </wp:positionH>
                      <wp:positionV relativeFrom="paragraph">
                        <wp:posOffset>231775</wp:posOffset>
                      </wp:positionV>
                      <wp:extent cx="1348105" cy="224790"/>
                      <wp:effectExtent l="9525" t="13335" r="1397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24790"/>
                              </a:xfrm>
                              <a:prstGeom prst="rect">
                                <a:avLst/>
                              </a:prstGeom>
                              <a:solidFill>
                                <a:srgbClr val="FFFFFF"/>
                              </a:solidFill>
                              <a:ln w="9525">
                                <a:solidFill>
                                  <a:srgbClr val="000000"/>
                                </a:solidFill>
                                <a:miter lim="800000"/>
                                <a:headEnd/>
                                <a:tailEnd/>
                              </a:ln>
                            </wps:spPr>
                            <wps:txbx>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29" type="#_x0000_t202" style="position:absolute;left:0;text-align:left;margin-left:126.85pt;margin-top:18.25pt;width:106.15pt;height:17.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">
                      <v:textbox style="mso-fit-shape-to-text:t">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59776" behindDoc="0" locked="0" layoutInCell="1" allowOverlap="1">
                      <wp:simplePos x="0" y="0"/>
                      <wp:positionH relativeFrom="column">
                        <wp:posOffset>1073785</wp:posOffset>
                      </wp:positionH>
                      <wp:positionV relativeFrom="paragraph">
                        <wp:posOffset>353060</wp:posOffset>
                      </wp:positionV>
                      <wp:extent cx="464820" cy="0"/>
                      <wp:effectExtent l="23495" t="64770" r="16510" b="590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93116" id="Straight Arrow Connector 46" o:spid="_x0000_s1026" type="#_x0000_t32" style="position:absolute;margin-left:84.55pt;margin-top:27.8pt;width:36.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8752" behindDoc="0" locked="0" layoutInCell="1" allowOverlap="1">
                      <wp:simplePos x="0" y="0"/>
                      <wp:positionH relativeFrom="column">
                        <wp:posOffset>1007745</wp:posOffset>
                      </wp:positionH>
                      <wp:positionV relativeFrom="paragraph">
                        <wp:posOffset>354965</wp:posOffset>
                      </wp:positionV>
                      <wp:extent cx="527685" cy="156210"/>
                      <wp:effectExtent l="33655" t="9525" r="10160" b="628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15621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D6B70" id="Straight Arrow Connector 45" o:spid="_x0000_s1026" type="#_x0000_t32" style="position:absolute;margin-left:79.35pt;margin-top:27.95pt;width:41.55pt;height:12.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" strokecolor="red" strokeweight="1.5pt">
                      <v:stroke endarrow="block"/>
                      <v:shadow color="#622423" opacity=".5" offset="1pt"/>
                    </v:shape>
                  </w:pict>
                </mc:Fallback>
              </mc:AlternateContent>
            </w:r>
            <w:r>
              <w:rPr>
                <w:rFonts w:ascii="Arial" w:hAnsi="Arial" w:cs="Arial"/>
                <w:b/>
                <w:bCs/>
                <w:noProof/>
                <w:sz w:val="20"/>
                <w:szCs w:val="20"/>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1015365</wp:posOffset>
                      </wp:positionV>
                      <wp:extent cx="286385" cy="635"/>
                      <wp:effectExtent l="14605" t="60325" r="22860" b="628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11B0F" id="Straight Arrow Connector 44" o:spid="_x0000_s1026" type="#_x0000_t32" style="position:absolute;margin-left:2.1pt;margin-top:79.95pt;width:22.5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Sf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z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225425</wp:posOffset>
                      </wp:positionV>
                      <wp:extent cx="286385" cy="635"/>
                      <wp:effectExtent l="18415" t="60960" r="28575" b="622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5DD7F" id="Straight Arrow Connector 43" o:spid="_x0000_s1026" type="#_x0000_t32" style="position:absolute;margin-left:2.4pt;margin-top:17.75pt;width:22.5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ev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x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3188335</wp:posOffset>
                      </wp:positionH>
                      <wp:positionV relativeFrom="paragraph">
                        <wp:posOffset>2014855</wp:posOffset>
                      </wp:positionV>
                      <wp:extent cx="556895" cy="332740"/>
                      <wp:effectExtent l="13970" t="12065" r="10160" b="762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37E80C" id="Oval 42" o:spid="_x0000_s1026" style="position:absolute;margin-left:251.05pt;margin-top:158.65pt;width:43.8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" filled="f" strokecolor="red"/>
                  </w:pict>
                </mc:Fallback>
              </mc:AlternateContent>
            </w:r>
            <w:r w:rsidRPr="00FE363A">
              <w:rPr>
                <w:rFonts w:ascii="Arial" w:hAnsi="Arial" w:cs="Arial"/>
                <w:noProof/>
                <w:sz w:val="20"/>
                <w:szCs w:val="20"/>
              </w:rPr>
              <w:drawing>
                <wp:inline distT="0" distB="0" distL="0" distR="0" wp14:anchorId="506260A6" wp14:editId="6922A874">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Exporting Data to LIS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When applicable, confirm POSC and NEGC are valid before reporting patient results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w:t>
            </w:r>
            <w:r w:rsidR="0074385B">
              <w:rPr>
                <w:rFonts w:ascii="Arial" w:hAnsi="Arial" w:cs="Arial"/>
                <w:sz w:val="20"/>
                <w:szCs w:val="20"/>
              </w:rPr>
              <w:t xml:space="preserve">CID </w:t>
            </w:r>
            <w:r w:rsidRPr="00FE363A">
              <w:rPr>
                <w:rFonts w:ascii="Arial" w:hAnsi="Arial" w:cs="Arial"/>
                <w:sz w:val="20"/>
                <w:szCs w:val="20"/>
              </w:rPr>
              <w:t>number and disc location of primary sample before releasing results</w:t>
            </w:r>
          </w:p>
          <w:p w:rsidR="003B49C2" w:rsidRPr="00FE363A" w:rsidRDefault="003B49C2" w:rsidP="00495EC1">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 xml:space="preserve">If all test results were valid upon review, select </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00B050"/>
                <w:sz w:val="20"/>
                <w:szCs w:val="20"/>
                <w:bdr w:val="single" w:sz="4" w:space="0" w:color="2E74B5" w:themeColor="accent1" w:themeShade="BF"/>
              </w:rPr>
              <w:t>√</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Pr="00FE363A">
              <w:rPr>
                <w:rFonts w:ascii="Arial" w:hAnsi="Arial" w:cs="Arial"/>
                <w:sz w:val="20"/>
                <w:szCs w:val="20"/>
              </w:rPr>
              <w:t xml:space="preserve"> tab, refer to Fig.5</w:t>
            </w:r>
          </w:p>
          <w:p w:rsidR="003B49C2" w:rsidRPr="00FE363A" w:rsidRDefault="003B49C2" w:rsidP="00495EC1">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3B49C2" w:rsidRPr="00FE363A" w:rsidRDefault="003B49C2" w:rsidP="00495EC1">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6: </w:t>
            </w:r>
            <w:r w:rsidRPr="00FE363A">
              <w:rPr>
                <w:rFonts w:ascii="Arial" w:hAnsi="Arial" w:cs="Arial"/>
                <w:sz w:val="20"/>
                <w:szCs w:val="20"/>
              </w:rPr>
              <w:t>Export to LIS</w:t>
            </w:r>
          </w:p>
          <w:p w:rsidR="003B49C2" w:rsidRPr="00FE363A" w:rsidRDefault="003B49C2" w:rsidP="00495EC1">
            <w:pPr>
              <w:pStyle w:val="NoSpacing"/>
              <w:spacing w:line="276" w:lineRule="auto"/>
              <w:rPr>
                <w:rFonts w:ascii="Arial" w:hAnsi="Arial" w:cs="Arial"/>
                <w:sz w:val="20"/>
                <w:szCs w:val="20"/>
              </w:rPr>
            </w:pPr>
            <w:r>
              <w:rPr>
                <w:rFonts w:ascii="Arial" w:hAnsi="Arial" w:cs="Arial"/>
                <w:noProof/>
                <w:color w:val="FF0000"/>
                <w:sz w:val="20"/>
                <w:szCs w:val="20"/>
              </w:rPr>
              <w:lastRenderedPageBreak/>
              <mc:AlternateContent>
                <mc:Choice Requires="wps">
                  <w:drawing>
                    <wp:anchor distT="0" distB="0" distL="114300" distR="114300" simplePos="0" relativeHeight="251664896" behindDoc="0" locked="0" layoutInCell="1" allowOverlap="1">
                      <wp:simplePos x="0" y="0"/>
                      <wp:positionH relativeFrom="column">
                        <wp:posOffset>1443355</wp:posOffset>
                      </wp:positionH>
                      <wp:positionV relativeFrom="paragraph">
                        <wp:posOffset>456565</wp:posOffset>
                      </wp:positionV>
                      <wp:extent cx="223520" cy="148590"/>
                      <wp:effectExtent l="12065" t="10795" r="1206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860933" id="Oval 41" o:spid="_x0000_s1026" style="position:absolute;margin-left:113.65pt;margin-top:35.95pt;width:17.6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" filled="f" strokecolor="red"/>
                  </w:pict>
                </mc:Fallback>
              </mc:AlternateContent>
            </w:r>
            <w:r w:rsidRPr="00FE363A">
              <w:rPr>
                <w:rFonts w:ascii="Arial" w:hAnsi="Arial" w:cs="Arial"/>
                <w:sz w:val="20"/>
                <w:szCs w:val="20"/>
              </w:rPr>
              <w:t xml:space="preserve">                                  </w:t>
            </w:r>
            <w:r w:rsidRPr="00FE363A">
              <w:rPr>
                <w:rFonts w:ascii="Arial" w:hAnsi="Arial" w:cs="Arial"/>
                <w:noProof/>
                <w:color w:val="FF0000"/>
                <w:sz w:val="20"/>
                <w:szCs w:val="20"/>
              </w:rPr>
              <w:drawing>
                <wp:inline distT="0" distB="0" distL="0" distR="0" wp14:anchorId="71A55669" wp14:editId="6EF0E60A">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w:t>
            </w:r>
            <w:r w:rsidR="00CE5B7C">
              <w:rPr>
                <w:rFonts w:ascii="Arial" w:hAnsi="Arial" w:cs="Arial"/>
                <w:bCs/>
                <w:sz w:val="20"/>
                <w:szCs w:val="20"/>
              </w:rPr>
              <w:t xml:space="preserve"> COVID-19</w:t>
            </w:r>
            <w:r w:rsidR="00CE5B7C">
              <w:rPr>
                <w:rFonts w:ascii="Arial" w:hAnsi="Arial" w:cs="Arial"/>
                <w:bCs/>
                <w:i/>
                <w:sz w:val="20"/>
                <w:szCs w:val="20"/>
              </w:rPr>
              <w:t>.</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w:t>
            </w:r>
            <w:r w:rsidR="00CE5B7C">
              <w:rPr>
                <w:rFonts w:ascii="Arial" w:hAnsi="Arial" w:cs="Arial"/>
                <w:bCs/>
                <w:sz w:val="20"/>
                <w:szCs w:val="20"/>
              </w:rPr>
              <w:t xml:space="preserve">be </w:t>
            </w:r>
            <w:r w:rsidRPr="00FE363A">
              <w:rPr>
                <w:rFonts w:ascii="Arial" w:hAnsi="Arial" w:cs="Arial"/>
                <w:bCs/>
                <w:sz w:val="20"/>
                <w:szCs w:val="20"/>
              </w:rPr>
              <w:t xml:space="preserve">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r w:rsidR="00CB096C">
              <w:rPr>
                <w:rFonts w:ascii="Arial" w:hAnsi="Arial" w:cs="Arial"/>
                <w:bCs/>
                <w:sz w:val="20"/>
                <w:szCs w:val="20"/>
              </w:rPr>
              <w:t>.</w:t>
            </w:r>
          </w:p>
          <w:p w:rsidR="003B49C2" w:rsidRPr="00FE363A" w:rsidRDefault="003B49C2" w:rsidP="00495EC1">
            <w:pPr>
              <w:pStyle w:val="NoSpacing"/>
              <w:spacing w:line="276" w:lineRule="auto"/>
              <w:rPr>
                <w:rFonts w:ascii="Arial" w:hAnsi="Arial" w:cs="Arial"/>
                <w:b/>
                <w:sz w:val="20"/>
                <w:szCs w:val="20"/>
              </w:rPr>
            </w:pPr>
          </w:p>
          <w:p w:rsidR="003B49C2" w:rsidRPr="00FE363A" w:rsidRDefault="003B49C2" w:rsidP="00495EC1">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3B49C2" w:rsidRPr="00FE363A" w:rsidRDefault="003B49C2" w:rsidP="00495EC1">
            <w:pPr>
              <w:pStyle w:val="NoSpacing"/>
              <w:spacing w:line="276" w:lineRule="auto"/>
              <w:rPr>
                <w:rFonts w:ascii="Arial" w:hAnsi="Arial" w:cs="Arial"/>
                <w:b/>
                <w:sz w:val="20"/>
                <w:szCs w:val="20"/>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425" w:type="dxa"/>
            <w:gridSpan w:val="5"/>
          </w:tcPr>
          <w:p w:rsidR="003B49C2" w:rsidRPr="00FE363A" w:rsidRDefault="003B49C2" w:rsidP="00495EC1">
            <w:pPr>
              <w:pStyle w:val="NoSpacing"/>
              <w:spacing w:line="276" w:lineRule="auto"/>
              <w:ind w:left="720"/>
              <w:jc w:val="left"/>
              <w:rPr>
                <w:rFonts w:ascii="Arial" w:hAnsi="Arial" w:cs="Arial"/>
                <w:sz w:val="20"/>
                <w:szCs w:val="20"/>
              </w:rPr>
            </w:pP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Enter user, password and location [R]</w:t>
            </w: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lang w:bidi="ar-SA"/>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24" o:title=""/>
                </v:shape>
                <o:OLEObject Type="Embed" ProgID="PBrush" ShapeID="_x0000_i1025" DrawAspect="Content" ObjectID="_1660535532" r:id="rId25"/>
              </w:objec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3B49C2" w:rsidRPr="00FE363A" w:rsidRDefault="003B49C2" w:rsidP="00495EC1">
            <w:pPr>
              <w:rPr>
                <w:rFonts w:ascii="Arial" w:hAnsi="Arial" w:cs="Arial"/>
                <w:b/>
                <w:bCs/>
                <w:sz w:val="20"/>
                <w:szCs w:val="20"/>
              </w:rPr>
            </w:pPr>
          </w:p>
          <w:p w:rsidR="003B49C2" w:rsidRPr="00FE363A" w:rsidRDefault="003B49C2" w:rsidP="00495EC1">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3B49C2" w:rsidRPr="00FE363A" w:rsidRDefault="003B49C2" w:rsidP="00495EC1">
            <w:pPr>
              <w:rPr>
                <w:rFonts w:ascii="Arial" w:hAnsi="Arial" w:cs="Arial"/>
                <w:sz w:val="20"/>
                <w:szCs w:val="20"/>
              </w:rPr>
            </w:pPr>
            <w:r w:rsidRPr="00FE363A">
              <w:rPr>
                <w:rFonts w:ascii="Arial" w:hAnsi="Arial" w:cs="Arial"/>
                <w:sz w:val="20"/>
                <w:szCs w:val="20"/>
                <w:lang w:bidi="ar-SA"/>
              </w:rPr>
              <w:object w:dxaOrig="8460" w:dyaOrig="1845">
                <v:shape id="_x0000_i1026" type="#_x0000_t75" style="width:129.45pt;height:36pt" o:ole="">
                  <v:imagedata r:id="rId26" o:title="" cropright="15459f"/>
                </v:shape>
                <o:OLEObject Type="Embed" ProgID="PBrush" ShapeID="_x0000_i1026" DrawAspect="Content" ObjectID="_1660535533" r:id="rId27"/>
              </w:object>
            </w:r>
          </w:p>
          <w:p w:rsidR="003B49C2" w:rsidRPr="00FE363A" w:rsidRDefault="003B49C2" w:rsidP="00495EC1">
            <w:pPr>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lang w:bidi="ar-SA"/>
              </w:rPr>
              <w:object w:dxaOrig="1230" w:dyaOrig="525">
                <v:shape id="_x0000_i1027" type="#_x0000_t75" style="width:36pt;height:14.4pt" o:ole="">
                  <v:imagedata r:id="rId28" o:title=""/>
                </v:shape>
                <o:OLEObject Type="Embed" ProgID="PBrush" ShapeID="_x0000_i1027" DrawAspect="Content" ObjectID="_1660535534" r:id="rId29"/>
              </w:object>
            </w:r>
            <w:r w:rsidRPr="00FE363A">
              <w:rPr>
                <w:rFonts w:ascii="Arial" w:hAnsi="Arial" w:cs="Arial"/>
                <w:sz w:val="20"/>
                <w:szCs w:val="20"/>
              </w:rPr>
              <w:t xml:space="preserve"> button located in the lower left corner</w:t>
            </w:r>
          </w:p>
          <w:p w:rsidR="003B49C2" w:rsidRPr="00FE363A" w:rsidRDefault="003B49C2" w:rsidP="00495EC1">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3B49C2" w:rsidRPr="00FE363A" w:rsidTr="00495EC1">
              <w:trPr>
                <w:cantSplit/>
                <w:trHeight w:val="247"/>
              </w:trPr>
              <w:tc>
                <w:tcPr>
                  <w:tcW w:w="3366" w:type="dxa"/>
                  <w:shd w:val="clear" w:color="auto" w:fill="EDEDED" w:themeFill="accent3" w:themeFillTint="33"/>
                  <w:vAlign w:val="center"/>
                </w:tcPr>
                <w:p w:rsidR="003B49C2" w:rsidRPr="00FE363A" w:rsidRDefault="003B49C2" w:rsidP="00AB06C6">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DEDED" w:themeFill="accent3" w:themeFillTint="33"/>
                  <w:vAlign w:val="center"/>
                </w:tcPr>
                <w:p w:rsidR="003B49C2" w:rsidRPr="00FE363A" w:rsidRDefault="003B49C2" w:rsidP="00AB06C6">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3B49C2" w:rsidRPr="00FE363A" w:rsidTr="00495EC1">
              <w:trPr>
                <w:cantSplit/>
                <w:trHeight w:val="1102"/>
              </w:trPr>
              <w:tc>
                <w:tcPr>
                  <w:tcW w:w="3366" w:type="dxa"/>
                  <w:vAlign w:val="center"/>
                </w:tcPr>
                <w:p w:rsidR="003B49C2" w:rsidRPr="00FE363A" w:rsidRDefault="003B49C2" w:rsidP="00AB06C6">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3B49C2" w:rsidRPr="00FE363A" w:rsidRDefault="003B49C2" w:rsidP="00AB06C6">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Test box has no messages</w:t>
                  </w:r>
                </w:p>
                <w:p w:rsidR="003B49C2" w:rsidRPr="00FE363A" w:rsidRDefault="003B49C2" w:rsidP="00AB06C6">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3B49C2" w:rsidRPr="00FE363A" w:rsidRDefault="003B49C2" w:rsidP="00AB06C6">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3B49C2" w:rsidRPr="00FE363A" w:rsidRDefault="003B49C2" w:rsidP="00495EC1">
            <w:pPr>
              <w:rPr>
                <w:rFonts w:ascii="Arial" w:hAnsi="Arial" w:cs="Arial"/>
                <w:b/>
                <w:bCs/>
                <w:sz w:val="20"/>
                <w:szCs w:val="20"/>
              </w:rPr>
            </w:pPr>
          </w:p>
          <w:p w:rsidR="004219EA" w:rsidRDefault="004219EA" w:rsidP="004219EA">
            <w:pPr>
              <w:pStyle w:val="ListParagraph"/>
              <w:widowControl w:val="0"/>
              <w:tabs>
                <w:tab w:val="left" w:pos="1580"/>
                <w:tab w:val="left" w:pos="1581"/>
              </w:tabs>
              <w:autoSpaceDE w:val="0"/>
              <w:autoSpaceDN w:val="0"/>
              <w:spacing w:after="120"/>
              <w:contextualSpacing w:val="0"/>
              <w:jc w:val="left"/>
              <w:rPr>
                <w:rFonts w:ascii="Arial" w:hAnsi="Arial" w:cs="Arial"/>
                <w:sz w:val="20"/>
                <w:szCs w:val="20"/>
              </w:rPr>
            </w:pPr>
            <w:r w:rsidRPr="006E0DB0">
              <w:rPr>
                <w:rFonts w:ascii="Arial" w:hAnsi="Arial" w:cs="Arial"/>
                <w:b/>
                <w:sz w:val="20"/>
                <w:szCs w:val="20"/>
              </w:rPr>
              <w:t xml:space="preserve">NOTE: </w:t>
            </w:r>
            <w:r w:rsidRPr="006E0DB0">
              <w:rPr>
                <w:rFonts w:ascii="Arial" w:hAnsi="Arial" w:cs="Arial"/>
                <w:sz w:val="20"/>
                <w:szCs w:val="20"/>
              </w:rPr>
              <w:t xml:space="preserve">All samples will automatically have the following result comment attached: “The </w:t>
            </w:r>
            <w:proofErr w:type="spellStart"/>
            <w:r w:rsidRPr="006E0DB0">
              <w:rPr>
                <w:rFonts w:ascii="Arial" w:hAnsi="Arial" w:cs="Arial"/>
                <w:sz w:val="20"/>
                <w:szCs w:val="20"/>
              </w:rPr>
              <w:t>DiaSorin</w:t>
            </w:r>
            <w:proofErr w:type="spellEnd"/>
            <w:r w:rsidRPr="006E0DB0">
              <w:rPr>
                <w:rFonts w:ascii="Arial" w:hAnsi="Arial" w:cs="Arial"/>
                <w:sz w:val="20"/>
                <w:szCs w:val="20"/>
              </w:rPr>
              <w:t xml:space="preserve"> Molecular </w:t>
            </w:r>
            <w:proofErr w:type="spellStart"/>
            <w:r w:rsidRPr="006E0DB0">
              <w:rPr>
                <w:rFonts w:ascii="Arial" w:hAnsi="Arial" w:cs="Arial"/>
                <w:sz w:val="20"/>
                <w:szCs w:val="20"/>
              </w:rPr>
              <w:t>Simplexa</w:t>
            </w:r>
            <w:proofErr w:type="spellEnd"/>
            <w:r w:rsidRPr="006E0DB0">
              <w:rPr>
                <w:rFonts w:ascii="Arial" w:hAnsi="Arial" w:cs="Arial"/>
                <w:sz w:val="20"/>
                <w:szCs w:val="20"/>
              </w:rPr>
              <w:t xml:space="preserve"> COVID-19 Direct Assay was issued an Emergency Use Authorization (EUA) by the FDA on March 19, 2020.”</w:t>
            </w:r>
          </w:p>
          <w:p w:rsidR="004219EA" w:rsidRDefault="004219EA" w:rsidP="004219EA">
            <w:pPr>
              <w:pStyle w:val="ListParagraph"/>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w:t>
            </w:r>
            <w:r w:rsidR="004219EA">
              <w:rPr>
                <w:rFonts w:ascii="Arial" w:hAnsi="Arial" w:cs="Arial"/>
                <w:sz w:val="20"/>
                <w:szCs w:val="20"/>
              </w:rPr>
              <w:t>iers used during testing and the test</w:t>
            </w:r>
            <w:r w:rsidRPr="00FE363A">
              <w:rPr>
                <w:rFonts w:ascii="Arial" w:hAnsi="Arial" w:cs="Arial"/>
                <w:sz w:val="20"/>
                <w:szCs w:val="20"/>
              </w:rPr>
              <w:t xml:space="preserve"> Segment Report together</w: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Place report in the </w:t>
            </w:r>
            <w:r w:rsidR="00CE5B7C">
              <w:rPr>
                <w:rFonts w:ascii="Arial" w:hAnsi="Arial" w:cs="Arial"/>
                <w:sz w:val="20"/>
                <w:szCs w:val="20"/>
              </w:rPr>
              <w:t>COVID-19</w:t>
            </w:r>
            <w:r w:rsidR="00E52D96">
              <w:rPr>
                <w:rFonts w:ascii="Arial" w:hAnsi="Arial" w:cs="Arial"/>
                <w:sz w:val="20"/>
                <w:szCs w:val="20"/>
              </w:rPr>
              <w:t xml:space="preserve"> </w:t>
            </w:r>
            <w:r w:rsidRPr="00FE363A">
              <w:rPr>
                <w:rFonts w:ascii="Arial" w:hAnsi="Arial" w:cs="Arial"/>
                <w:sz w:val="20"/>
                <w:szCs w:val="20"/>
              </w:rPr>
              <w:t>result log book</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p>
          <w:p w:rsidR="003B49C2" w:rsidRPr="00FE363A" w:rsidRDefault="003B49C2" w:rsidP="00495EC1">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3B49C2" w:rsidRPr="00FE363A" w:rsidRDefault="003B49C2" w:rsidP="00495EC1">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3B49C2" w:rsidRPr="00FE363A" w:rsidRDefault="003B49C2" w:rsidP="00495EC1">
            <w:pPr>
              <w:rPr>
                <w:rFonts w:ascii="Arial" w:hAnsi="Arial" w:cs="Arial"/>
                <w:sz w:val="20"/>
                <w:szCs w:val="20"/>
              </w:rPr>
            </w:pPr>
            <w:r w:rsidRPr="00FE363A">
              <w:rPr>
                <w:rFonts w:ascii="Arial" w:hAnsi="Arial" w:cs="Arial"/>
                <w:noProof/>
                <w:sz w:val="20"/>
                <w:szCs w:val="20"/>
              </w:rPr>
              <w:lastRenderedPageBreak/>
              <w:drawing>
                <wp:inline distT="0" distB="0" distL="0" distR="0" wp14:anchorId="7DD3186D" wp14:editId="265D137F">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lang w:bidi="ar-SA"/>
              </w:rPr>
              <w:object w:dxaOrig="1140" w:dyaOrig="420">
                <v:shape id="_x0000_i1028" type="#_x0000_t75" style="width:36pt;height:14.4pt" o:ole="">
                  <v:imagedata r:id="rId31" o:title=""/>
                </v:shape>
                <o:OLEObject Type="Embed" ProgID="PBrush" ShapeID="_x0000_i1028" DrawAspect="Content" ObjectID="_1660535535" r:id="rId32"/>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3B49C2" w:rsidRPr="00FE363A" w:rsidRDefault="003B49C2" w:rsidP="00495EC1">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3B49C2" w:rsidRPr="00FE363A" w:rsidRDefault="003B49C2" w:rsidP="00495EC1">
            <w:pPr>
              <w:autoSpaceDE w:val="0"/>
              <w:autoSpaceDN w:val="0"/>
              <w:adjustRightInd w:val="0"/>
              <w:rPr>
                <w:rFonts w:ascii="Arial" w:hAnsi="Arial" w:cs="Arial"/>
                <w:b/>
                <w:bCs/>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CA19B4">
              <w:rPr>
                <w:rFonts w:ascii="Arial" w:hAnsi="Arial" w:cs="Arial"/>
                <w:b/>
                <w:color w:val="0000FF"/>
                <w:sz w:val="20"/>
                <w:szCs w:val="20"/>
              </w:rPr>
              <w:lastRenderedPageBreak/>
              <w:t>Retesting Procedure</w:t>
            </w:r>
            <w:r>
              <w:rPr>
                <w:rFonts w:ascii="Arial" w:hAnsi="Arial" w:cs="Arial"/>
                <w:b/>
                <w:color w:val="0000FF"/>
                <w:sz w:val="20"/>
                <w:szCs w:val="20"/>
              </w:rPr>
              <w:t>: I</w:t>
            </w:r>
            <w:r w:rsidRPr="00CA19B4">
              <w:rPr>
                <w:rFonts w:ascii="Arial" w:hAnsi="Arial" w:cs="Arial"/>
                <w:b/>
                <w:color w:val="0000FF"/>
                <w:sz w:val="20"/>
                <w:szCs w:val="20"/>
              </w:rPr>
              <w:t xml:space="preserve">nvalids </w:t>
            </w:r>
            <w:r w:rsidR="00CB096C">
              <w:rPr>
                <w:rFonts w:ascii="Arial" w:hAnsi="Arial" w:cs="Arial"/>
                <w:b/>
                <w:color w:val="0000FF"/>
                <w:sz w:val="20"/>
                <w:szCs w:val="20"/>
              </w:rPr>
              <w:t>and EC500, EC505, or EC515 errors</w:t>
            </w:r>
          </w:p>
        </w:tc>
        <w:tc>
          <w:tcPr>
            <w:tcW w:w="9425" w:type="dxa"/>
            <w:gridSpan w:val="5"/>
          </w:tcPr>
          <w:p w:rsidR="00152010" w:rsidRDefault="00152010" w:rsidP="00152010">
            <w:pPr>
              <w:pStyle w:val="NoSpacing"/>
              <w:spacing w:line="276" w:lineRule="auto"/>
              <w:jc w:val="left"/>
              <w:rPr>
                <w:rFonts w:ascii="Arial" w:hAnsi="Arial" w:cs="Arial"/>
                <w:sz w:val="20"/>
                <w:szCs w:val="20"/>
              </w:rPr>
            </w:pP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 xml:space="preserve">Dilute 50 </w:t>
            </w:r>
            <w:proofErr w:type="spellStart"/>
            <w:r>
              <w:rPr>
                <w:rFonts w:ascii="Arial" w:hAnsi="Arial" w:cs="Arial"/>
                <w:sz w:val="20"/>
                <w:szCs w:val="20"/>
              </w:rPr>
              <w:t>uL</w:t>
            </w:r>
            <w:proofErr w:type="spellEnd"/>
            <w:r>
              <w:rPr>
                <w:rFonts w:ascii="Arial" w:hAnsi="Arial" w:cs="Arial"/>
                <w:sz w:val="20"/>
                <w:szCs w:val="20"/>
              </w:rPr>
              <w:t xml:space="preserve"> of specimen in 150uL UTM to obtain a 1:4 dilution</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Label a </w:t>
            </w:r>
            <w:proofErr w:type="spellStart"/>
            <w:r>
              <w:rPr>
                <w:rFonts w:ascii="Arial" w:hAnsi="Arial" w:cs="Arial"/>
                <w:sz w:val="20"/>
                <w:szCs w:val="20"/>
              </w:rPr>
              <w:t>cryovial</w:t>
            </w:r>
            <w:proofErr w:type="spellEnd"/>
            <w:r>
              <w:rPr>
                <w:rFonts w:ascii="Arial" w:hAnsi="Arial" w:cs="Arial"/>
                <w:sz w:val="20"/>
                <w:szCs w:val="20"/>
              </w:rPr>
              <w:t xml:space="preserve"> with a patient foot label with 1:4 written on it </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Pipette 150 </w:t>
            </w:r>
            <w:proofErr w:type="spellStart"/>
            <w:r>
              <w:rPr>
                <w:rFonts w:ascii="Arial" w:hAnsi="Arial" w:cs="Arial"/>
                <w:sz w:val="20"/>
                <w:szCs w:val="20"/>
              </w:rPr>
              <w:t>uL</w:t>
            </w:r>
            <w:proofErr w:type="spellEnd"/>
            <w:r>
              <w:rPr>
                <w:rFonts w:ascii="Arial" w:hAnsi="Arial" w:cs="Arial"/>
                <w:sz w:val="20"/>
                <w:szCs w:val="20"/>
              </w:rPr>
              <w:t xml:space="preserve"> UTM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patient sample 5-10 seconds and pipette 50 </w:t>
            </w:r>
            <w:proofErr w:type="spellStart"/>
            <w:r>
              <w:rPr>
                <w:rFonts w:ascii="Arial" w:hAnsi="Arial" w:cs="Arial"/>
                <w:sz w:val="20"/>
                <w:szCs w:val="20"/>
              </w:rPr>
              <w:t>uL</w:t>
            </w:r>
            <w:proofErr w:type="spellEnd"/>
            <w:r>
              <w:rPr>
                <w:rFonts w:ascii="Arial" w:hAnsi="Arial" w:cs="Arial"/>
                <w:sz w:val="20"/>
                <w:szCs w:val="20"/>
              </w:rPr>
              <w:t xml:space="preserve"> sample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w:t>
            </w:r>
            <w:proofErr w:type="spellStart"/>
            <w:r>
              <w:rPr>
                <w:rFonts w:ascii="Arial" w:hAnsi="Arial" w:cs="Arial"/>
                <w:sz w:val="20"/>
                <w:szCs w:val="20"/>
              </w:rPr>
              <w:t>cryovial</w:t>
            </w:r>
            <w:proofErr w:type="spellEnd"/>
            <w:r>
              <w:rPr>
                <w:rFonts w:ascii="Arial" w:hAnsi="Arial" w:cs="Arial"/>
                <w:sz w:val="20"/>
                <w:szCs w:val="20"/>
              </w:rPr>
              <w:t xml:space="preserve"> 5-10 seconds</w:t>
            </w: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Retest the sample NEAT (undiluted) and test the 1:4 dilution</w:t>
            </w:r>
          </w:p>
          <w:p w:rsidR="00152010" w:rsidRDefault="00152010" w:rsidP="00152010">
            <w:pPr>
              <w:pStyle w:val="NoSpacing"/>
              <w:spacing w:line="276" w:lineRule="auto"/>
              <w:ind w:left="720"/>
              <w:jc w:val="left"/>
              <w:rPr>
                <w:rFonts w:ascii="Arial" w:hAnsi="Arial" w:cs="Arial"/>
                <w:sz w:val="20"/>
                <w:szCs w:val="20"/>
              </w:rPr>
            </w:pPr>
          </w:p>
          <w:tbl>
            <w:tblPr>
              <w:tblStyle w:val="TableGrid"/>
              <w:tblW w:w="0" w:type="auto"/>
              <w:tblLook w:val="04A0" w:firstRow="1" w:lastRow="0" w:firstColumn="1" w:lastColumn="0" w:noHBand="0" w:noVBand="1"/>
            </w:tblPr>
            <w:tblGrid>
              <w:gridCol w:w="4024"/>
              <w:gridCol w:w="4025"/>
            </w:tblGrid>
            <w:tr w:rsidR="00152010" w:rsidRPr="005B454A" w:rsidTr="00F81785">
              <w:tc>
                <w:tcPr>
                  <w:tcW w:w="4024" w:type="dxa"/>
                  <w:shd w:val="clear" w:color="auto" w:fill="EDEDED" w:themeFill="accent3" w:themeFillTint="33"/>
                </w:tcPr>
                <w:p w:rsidR="00152010" w:rsidRPr="00733A6D" w:rsidRDefault="00152010" w:rsidP="00AB06C6">
                  <w:pPr>
                    <w:framePr w:hSpace="180" w:wrap="around" w:vAnchor="text" w:hAnchor="text" w:x="-1152" w:y="1"/>
                    <w:rPr>
                      <w:rFonts w:ascii="Arial" w:hAnsi="Arial" w:cs="Arial"/>
                      <w:b/>
                      <w:sz w:val="20"/>
                    </w:rPr>
                  </w:pPr>
                  <w:r w:rsidRPr="00733A6D">
                    <w:rPr>
                      <w:rFonts w:ascii="Arial" w:hAnsi="Arial" w:cs="Arial"/>
                      <w:b/>
                      <w:sz w:val="20"/>
                    </w:rPr>
                    <w:t>If</w:t>
                  </w:r>
                </w:p>
              </w:tc>
              <w:tc>
                <w:tcPr>
                  <w:tcW w:w="4025" w:type="dxa"/>
                  <w:shd w:val="clear" w:color="auto" w:fill="EDEDED" w:themeFill="accent3" w:themeFillTint="33"/>
                </w:tcPr>
                <w:p w:rsidR="00152010" w:rsidRPr="00733A6D" w:rsidRDefault="00152010" w:rsidP="00AB06C6">
                  <w:pPr>
                    <w:framePr w:hSpace="180" w:wrap="around" w:vAnchor="text" w:hAnchor="text" w:x="-1152" w:y="1"/>
                    <w:rPr>
                      <w:rFonts w:ascii="Arial" w:hAnsi="Arial" w:cs="Arial"/>
                      <w:b/>
                      <w:sz w:val="20"/>
                    </w:rPr>
                  </w:pPr>
                  <w:r w:rsidRPr="00733A6D">
                    <w:rPr>
                      <w:rFonts w:ascii="Arial" w:hAnsi="Arial" w:cs="Arial"/>
                      <w:b/>
                      <w:sz w:val="20"/>
                    </w:rPr>
                    <w:t>Then</w:t>
                  </w:r>
                </w:p>
              </w:tc>
            </w:tr>
            <w:tr w:rsidR="00152010" w:rsidRPr="005B454A" w:rsidTr="00F81785">
              <w:tc>
                <w:tcPr>
                  <w:tcW w:w="4024" w:type="dxa"/>
                </w:tcPr>
                <w:p w:rsidR="00152010" w:rsidRPr="005B454A" w:rsidRDefault="00152010" w:rsidP="00AB06C6">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152010" w:rsidRPr="005B454A" w:rsidRDefault="00152010" w:rsidP="00AB06C6">
                  <w:pPr>
                    <w:framePr w:hSpace="180" w:wrap="around" w:vAnchor="text" w:hAnchor="text" w:x="-1152" w:y="1"/>
                    <w:rPr>
                      <w:rFonts w:ascii="Arial" w:hAnsi="Arial" w:cs="Arial"/>
                      <w:sz w:val="20"/>
                    </w:rPr>
                  </w:pPr>
                  <w:r>
                    <w:rPr>
                      <w:rFonts w:ascii="Arial" w:hAnsi="Arial" w:cs="Arial"/>
                      <w:sz w:val="20"/>
                    </w:rPr>
                    <w:t>Report the valid result</w:t>
                  </w:r>
                </w:p>
              </w:tc>
            </w:tr>
            <w:tr w:rsidR="00152010" w:rsidRPr="005B454A" w:rsidTr="00F81785">
              <w:tc>
                <w:tcPr>
                  <w:tcW w:w="4024" w:type="dxa"/>
                </w:tcPr>
                <w:p w:rsidR="00152010" w:rsidRPr="005B454A" w:rsidRDefault="00152010" w:rsidP="00AB06C6">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152010" w:rsidRPr="005B454A" w:rsidRDefault="00152010" w:rsidP="00AB06C6">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152010" w:rsidRPr="005B454A" w:rsidTr="00F81785">
              <w:trPr>
                <w:trHeight w:val="755"/>
              </w:trPr>
              <w:tc>
                <w:tcPr>
                  <w:tcW w:w="4024" w:type="dxa"/>
                </w:tcPr>
                <w:p w:rsidR="00152010" w:rsidRPr="005B454A" w:rsidRDefault="00152010" w:rsidP="00AB06C6">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152010" w:rsidRPr="005B454A" w:rsidRDefault="00152010" w:rsidP="00AB06C6">
                  <w:pPr>
                    <w:framePr w:hSpace="180" w:wrap="around" w:vAnchor="text" w:hAnchor="text" w:x="-1152" w:y="1"/>
                    <w:rPr>
                      <w:rFonts w:ascii="Arial" w:hAnsi="Arial" w:cs="Arial"/>
                      <w:sz w:val="20"/>
                    </w:rPr>
                  </w:pPr>
                  <w:r w:rsidRPr="005B454A">
                    <w:rPr>
                      <w:rFonts w:ascii="Arial" w:hAnsi="Arial" w:cs="Arial"/>
                      <w:sz w:val="20"/>
                    </w:rPr>
                    <w:t>Report as UNR</w:t>
                  </w:r>
                  <w:r w:rsidR="00FF6FDE">
                    <w:rPr>
                      <w:rFonts w:ascii="Arial" w:hAnsi="Arial" w:cs="Arial"/>
                      <w:sz w:val="20"/>
                    </w:rPr>
                    <w:t>, document call,</w:t>
                  </w:r>
                  <w:r w:rsidRPr="005B454A">
                    <w:rPr>
                      <w:rFonts w:ascii="Arial" w:hAnsi="Arial" w:cs="Arial"/>
                      <w:sz w:val="20"/>
                    </w:rPr>
                    <w:t xml:space="preserve"> and request new sample for testing.</w:t>
                  </w:r>
                </w:p>
              </w:tc>
            </w:tr>
          </w:tbl>
          <w:p w:rsidR="003B49C2" w:rsidRPr="00FE363A" w:rsidRDefault="003B49C2" w:rsidP="00495EC1">
            <w:pPr>
              <w:rPr>
                <w:rFonts w:ascii="Arial" w:hAnsi="Arial" w:cs="Arial"/>
                <w:b/>
                <w:i/>
                <w:sz w:val="20"/>
                <w:szCs w:val="20"/>
              </w:rPr>
            </w:pPr>
            <w:r w:rsidRPr="00FE363A">
              <w:rPr>
                <w:rFonts w:ascii="Arial" w:hAnsi="Arial" w:cs="Arial"/>
                <w:b/>
                <w:sz w:val="20"/>
                <w:szCs w:val="20"/>
              </w:rPr>
              <w:t>**</w:t>
            </w:r>
            <w:r w:rsidR="00152010">
              <w:rPr>
                <w:rFonts w:ascii="Arial" w:hAnsi="Arial" w:cs="Arial"/>
                <w:sz w:val="20"/>
                <w:szCs w:val="20"/>
              </w:rPr>
              <w:t>See “Alert Values</w:t>
            </w:r>
            <w:r w:rsidRPr="00FE363A">
              <w:rPr>
                <w:rFonts w:ascii="Arial" w:hAnsi="Arial" w:cs="Arial"/>
                <w:sz w:val="20"/>
                <w:szCs w:val="20"/>
              </w:rPr>
              <w:t xml:space="preserve"> and Phoned Results” Procedure below</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E37A3D" w:rsidP="00495EC1">
            <w:pPr>
              <w:spacing w:line="276" w:lineRule="auto"/>
              <w:rPr>
                <w:rFonts w:ascii="Arial" w:hAnsi="Arial" w:cs="Arial"/>
                <w:b/>
                <w:color w:val="0000FF"/>
                <w:sz w:val="20"/>
                <w:szCs w:val="20"/>
              </w:rPr>
            </w:pPr>
            <w:r>
              <w:rPr>
                <w:rFonts w:ascii="Arial" w:hAnsi="Arial" w:cs="Arial"/>
                <w:b/>
                <w:color w:val="0000FF"/>
                <w:sz w:val="20"/>
                <w:szCs w:val="20"/>
              </w:rPr>
              <w:t>Alert Values</w:t>
            </w:r>
            <w:r w:rsidR="003B49C2" w:rsidRPr="00FE363A">
              <w:rPr>
                <w:rFonts w:ascii="Arial" w:hAnsi="Arial" w:cs="Arial"/>
                <w:b/>
                <w:color w:val="0000FF"/>
                <w:sz w:val="20"/>
                <w:szCs w:val="20"/>
              </w:rPr>
              <w:t xml:space="preserve"> Phoned Results</w:t>
            </w:r>
          </w:p>
        </w:tc>
        <w:tc>
          <w:tcPr>
            <w:tcW w:w="9425" w:type="dxa"/>
            <w:gridSpan w:val="5"/>
          </w:tcPr>
          <w:p w:rsidR="003B49C2" w:rsidRPr="00FE363A" w:rsidRDefault="003B49C2" w:rsidP="00495EC1">
            <w:pPr>
              <w:rPr>
                <w:rFonts w:ascii="Arial" w:hAnsi="Arial" w:cs="Arial"/>
                <w:color w:val="FF0000"/>
                <w:sz w:val="20"/>
                <w:szCs w:val="20"/>
              </w:rPr>
            </w:pPr>
          </w:p>
          <w:p w:rsidR="003B49C2" w:rsidRPr="00FE363A" w:rsidRDefault="003B49C2" w:rsidP="00495EC1">
            <w:pPr>
              <w:rPr>
                <w:rFonts w:ascii="Arial" w:hAnsi="Arial" w:cs="Arial"/>
                <w:sz w:val="20"/>
                <w:szCs w:val="20"/>
              </w:rPr>
            </w:pPr>
            <w:r w:rsidRPr="00FE363A">
              <w:rPr>
                <w:rFonts w:ascii="Arial" w:hAnsi="Arial" w:cs="Arial"/>
                <w:b/>
                <w:color w:val="FF0000"/>
                <w:sz w:val="20"/>
                <w:szCs w:val="20"/>
              </w:rPr>
              <w:t>Alert Value:</w:t>
            </w:r>
            <w:r w:rsidRPr="00FE363A">
              <w:rPr>
                <w:rFonts w:ascii="Arial" w:hAnsi="Arial" w:cs="Arial"/>
                <w:sz w:val="20"/>
                <w:szCs w:val="20"/>
              </w:rPr>
              <w:t xml:space="preserve"> </w:t>
            </w:r>
            <w:r w:rsidR="00CB096C" w:rsidRPr="00CE5B7C">
              <w:rPr>
                <w:rFonts w:ascii="Arial" w:hAnsi="Arial" w:cs="Arial"/>
                <w:sz w:val="20"/>
                <w:szCs w:val="20"/>
              </w:rPr>
              <w:t xml:space="preserve">Positive </w:t>
            </w:r>
            <w:r w:rsidR="00CE5B7C" w:rsidRPr="00CE5B7C">
              <w:rPr>
                <w:rFonts w:ascii="Arial" w:hAnsi="Arial" w:cs="Arial"/>
                <w:sz w:val="20"/>
                <w:szCs w:val="20"/>
              </w:rPr>
              <w:t>COVID-19</w:t>
            </w:r>
            <w:r w:rsidRPr="00CE5B7C">
              <w:rPr>
                <w:rFonts w:ascii="Arial" w:hAnsi="Arial" w:cs="Arial"/>
                <w:sz w:val="20"/>
                <w:szCs w:val="20"/>
              </w:rPr>
              <w:t xml:space="preserve"> results</w:t>
            </w:r>
            <w:r w:rsidRPr="00FE363A">
              <w:rPr>
                <w:rFonts w:ascii="Arial" w:hAnsi="Arial" w:cs="Arial"/>
                <w:sz w:val="20"/>
                <w:szCs w:val="20"/>
              </w:rPr>
              <w:t xml:space="preserve"> must be called to the patient’s caregiver.   </w:t>
            </w:r>
          </w:p>
          <w:p w:rsidR="003B49C2" w:rsidRPr="00FE363A" w:rsidRDefault="003B49C2" w:rsidP="00495EC1">
            <w:pPr>
              <w:pStyle w:val="NoSpacing"/>
              <w:spacing w:line="276" w:lineRule="auto"/>
              <w:jc w:val="left"/>
              <w:rPr>
                <w:rFonts w:ascii="Arial" w:hAnsi="Arial" w:cs="Arial"/>
                <w:sz w:val="20"/>
                <w:szCs w:val="20"/>
              </w:rPr>
            </w:pPr>
          </w:p>
          <w:p w:rsidR="003B49C2" w:rsidRPr="00FE363A" w:rsidRDefault="003B49C2" w:rsidP="00495EC1">
            <w:pPr>
              <w:pStyle w:val="NoSpacing"/>
              <w:spacing w:line="276" w:lineRule="auto"/>
              <w:jc w:val="left"/>
              <w:rPr>
                <w:rFonts w:ascii="Arial" w:hAnsi="Arial" w:cs="Arial"/>
                <w:b/>
                <w:sz w:val="20"/>
                <w:szCs w:val="20"/>
              </w:rPr>
            </w:pPr>
            <w:r w:rsidRPr="00FE363A">
              <w:rPr>
                <w:rFonts w:ascii="Arial" w:hAnsi="Arial" w:cs="Arial"/>
                <w:b/>
                <w:sz w:val="20"/>
                <w:szCs w:val="20"/>
              </w:rPr>
              <w:t xml:space="preserve">Phoned Results, </w:t>
            </w:r>
            <w:proofErr w:type="spellStart"/>
            <w:r w:rsidRPr="00FE363A">
              <w:rPr>
                <w:rFonts w:ascii="Arial" w:hAnsi="Arial" w:cs="Arial"/>
                <w:b/>
                <w:sz w:val="20"/>
                <w:szCs w:val="20"/>
              </w:rPr>
              <w:t>Sunquest</w:t>
            </w:r>
            <w:proofErr w:type="spellEnd"/>
            <w:r w:rsidRPr="00FE363A">
              <w:rPr>
                <w:rFonts w:ascii="Arial" w:hAnsi="Arial" w:cs="Arial"/>
                <w:b/>
                <w:sz w:val="20"/>
                <w:szCs w:val="20"/>
              </w:rPr>
              <w:t xml:space="preserve"> GUI Interface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Enter phoned results in </w:t>
            </w:r>
            <w:r w:rsidRPr="00FE363A">
              <w:rPr>
                <w:rFonts w:ascii="Arial" w:hAnsi="Arial" w:cs="Arial"/>
                <w:b/>
                <w:sz w:val="20"/>
                <w:szCs w:val="20"/>
              </w:rPr>
              <w:t xml:space="preserve">Result Entry </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Click on the interpretation box to expand the result</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At the blinking cursor, add the code </w:t>
            </w:r>
            <w:r w:rsidRPr="00FE363A">
              <w:rPr>
                <w:rFonts w:ascii="Arial" w:hAnsi="Arial" w:cs="Arial"/>
                <w:b/>
                <w:sz w:val="20"/>
                <w:szCs w:val="20"/>
              </w:rPr>
              <w:t>CAL</w:t>
            </w:r>
            <w:r w:rsidRPr="00FE363A">
              <w:rPr>
                <w:rFonts w:ascii="Arial" w:hAnsi="Arial" w:cs="Arial"/>
                <w:sz w:val="20"/>
                <w:szCs w:val="20"/>
              </w:rPr>
              <w:t xml:space="preserve">, press tab, enter semi-colon, </w:t>
            </w:r>
            <w:proofErr w:type="gramStart"/>
            <w:r w:rsidRPr="00FE363A">
              <w:rPr>
                <w:rFonts w:ascii="Arial" w:hAnsi="Arial" w:cs="Arial"/>
                <w:sz w:val="20"/>
                <w:szCs w:val="20"/>
              </w:rPr>
              <w:t>record</w:t>
            </w:r>
            <w:proofErr w:type="gramEnd"/>
            <w:r w:rsidRPr="00FE363A">
              <w:rPr>
                <w:rFonts w:ascii="Arial" w:hAnsi="Arial" w:cs="Arial"/>
                <w:sz w:val="20"/>
                <w:szCs w:val="20"/>
              </w:rPr>
              <w:t xml:space="preserve"> who the result was relayed to and the time/date.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Type the first name and last initial of the person called and the date/time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Close the interpretation box</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 xml:space="preserve">Save </w:t>
            </w:r>
            <w:r w:rsidRPr="00FE363A">
              <w:rPr>
                <w:rFonts w:ascii="Arial" w:hAnsi="Arial" w:cs="Arial"/>
                <w:sz w:val="20"/>
                <w:szCs w:val="20"/>
              </w:rPr>
              <w:t xml:space="preserve">and then </w:t>
            </w:r>
            <w:r w:rsidRPr="00FE363A">
              <w:rPr>
                <w:rFonts w:ascii="Arial" w:hAnsi="Arial" w:cs="Arial"/>
                <w:b/>
                <w:sz w:val="20"/>
                <w:szCs w:val="20"/>
              </w:rPr>
              <w:t>Accept</w:t>
            </w:r>
            <w:r w:rsidRPr="00FE363A">
              <w:rPr>
                <w:rFonts w:ascii="Arial" w:hAnsi="Arial" w:cs="Arial"/>
                <w:sz w:val="20"/>
                <w:szCs w:val="20"/>
              </w:rPr>
              <w:t xml:space="preserve"> on the Verify Release screen to file results in LIS</w:t>
            </w:r>
          </w:p>
          <w:p w:rsidR="003B49C2" w:rsidRPr="00FE363A" w:rsidRDefault="003B49C2" w:rsidP="00495EC1">
            <w:pPr>
              <w:pStyle w:val="NoSpacing"/>
              <w:spacing w:line="276" w:lineRule="auto"/>
              <w:ind w:left="720"/>
              <w:jc w:val="left"/>
              <w:rPr>
                <w:rFonts w:ascii="Arial" w:hAnsi="Arial" w:cs="Arial"/>
                <w:sz w:val="20"/>
                <w:szCs w:val="20"/>
              </w:rPr>
            </w:pPr>
            <w:r w:rsidRPr="00FE363A">
              <w:rPr>
                <w:rFonts w:ascii="Arial" w:hAnsi="Arial" w:cs="Arial"/>
                <w:noProof/>
                <w:sz w:val="20"/>
                <w:szCs w:val="20"/>
              </w:rPr>
              <w:drawing>
                <wp:anchor distT="0" distB="0" distL="114300" distR="114300" simplePos="0" relativeHeight="251665920" behindDoc="0" locked="0" layoutInCell="1" allowOverlap="1" wp14:anchorId="50AD73EE" wp14:editId="294550FF">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B49C2" w:rsidRPr="00E37A3D" w:rsidRDefault="003B49C2" w:rsidP="00495EC1">
            <w:pPr>
              <w:pStyle w:val="NoSpacing"/>
              <w:spacing w:line="276" w:lineRule="auto"/>
              <w:ind w:left="720"/>
              <w:jc w:val="left"/>
              <w:rPr>
                <w:rFonts w:ascii="Arial" w:hAnsi="Arial" w:cs="Arial"/>
                <w:sz w:val="20"/>
                <w:szCs w:val="20"/>
              </w:rPr>
            </w:pPr>
          </w:p>
        </w:tc>
      </w:tr>
      <w:tr w:rsidR="003B49C2" w:rsidRPr="00FE363A" w:rsidTr="003B49C2">
        <w:trPr>
          <w:trHeight w:val="2613"/>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Manual Entry of Results</w:t>
            </w:r>
          </w:p>
        </w:tc>
        <w:tc>
          <w:tcPr>
            <w:tcW w:w="9425" w:type="dxa"/>
            <w:gridSpan w:val="5"/>
          </w:tcPr>
          <w:p w:rsidR="003B49C2" w:rsidRPr="00FE363A" w:rsidRDefault="003B49C2" w:rsidP="00495EC1">
            <w:pPr>
              <w:pStyle w:val="ListParagraph"/>
              <w:spacing w:line="276" w:lineRule="auto"/>
              <w:jc w:val="left"/>
              <w:rPr>
                <w:rFonts w:ascii="Arial" w:hAnsi="Arial" w:cs="Arial"/>
                <w:sz w:val="20"/>
                <w:szCs w:val="20"/>
              </w:rPr>
            </w:pPr>
          </w:p>
          <w:p w:rsidR="00AB06C6"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w:t>
            </w:r>
          </w:p>
          <w:p w:rsidR="00AB06C6" w:rsidRDefault="00AB06C6" w:rsidP="00495EC1">
            <w:pPr>
              <w:pStyle w:val="ListParagraph"/>
              <w:numPr>
                <w:ilvl w:val="0"/>
                <w:numId w:val="10"/>
              </w:numPr>
              <w:spacing w:line="276" w:lineRule="auto"/>
              <w:jc w:val="left"/>
              <w:rPr>
                <w:rFonts w:ascii="Arial" w:hAnsi="Arial" w:cs="Arial"/>
                <w:sz w:val="20"/>
                <w:szCs w:val="20"/>
              </w:rPr>
            </w:pPr>
            <w:r>
              <w:rPr>
                <w:rFonts w:ascii="Arial" w:hAnsi="Arial" w:cs="Arial"/>
                <w:sz w:val="20"/>
                <w:szCs w:val="20"/>
              </w:rPr>
              <w:t xml:space="preserve">Select the appropriate batch #. </w:t>
            </w:r>
          </w:p>
          <w:p w:rsidR="00AB06C6" w:rsidRDefault="00AB06C6" w:rsidP="00495EC1">
            <w:pPr>
              <w:pStyle w:val="ListParagraph"/>
              <w:numPr>
                <w:ilvl w:val="0"/>
                <w:numId w:val="10"/>
              </w:numPr>
              <w:spacing w:line="276" w:lineRule="auto"/>
              <w:jc w:val="left"/>
              <w:rPr>
                <w:rFonts w:ascii="Arial" w:hAnsi="Arial" w:cs="Arial"/>
                <w:sz w:val="20"/>
                <w:szCs w:val="20"/>
              </w:rPr>
            </w:pPr>
            <w:r>
              <w:rPr>
                <w:rFonts w:ascii="Arial" w:hAnsi="Arial" w:cs="Arial"/>
                <w:sz w:val="20"/>
                <w:szCs w:val="20"/>
              </w:rPr>
              <w:t xml:space="preserve">Open the “workload” tab. </w:t>
            </w:r>
          </w:p>
          <w:p w:rsidR="00AB06C6" w:rsidRDefault="00AB06C6" w:rsidP="00495EC1">
            <w:pPr>
              <w:pStyle w:val="ListParagraph"/>
              <w:numPr>
                <w:ilvl w:val="0"/>
                <w:numId w:val="10"/>
              </w:numPr>
              <w:spacing w:line="276" w:lineRule="auto"/>
              <w:jc w:val="left"/>
              <w:rPr>
                <w:rFonts w:ascii="Arial" w:hAnsi="Arial" w:cs="Arial"/>
                <w:sz w:val="20"/>
                <w:szCs w:val="20"/>
              </w:rPr>
            </w:pPr>
            <w:r>
              <w:rPr>
                <w:rFonts w:ascii="Arial" w:hAnsi="Arial" w:cs="Arial"/>
                <w:sz w:val="20"/>
                <w:szCs w:val="20"/>
              </w:rPr>
              <w:t xml:space="preserve">Select the method (SIM 1-4).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noProof/>
                <w:sz w:val="20"/>
                <w:szCs w:val="20"/>
              </w:rPr>
              <w:drawing>
                <wp:inline distT="0" distB="0" distL="0" distR="0" wp14:anchorId="18317FE4" wp14:editId="3E041815">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Enter the Specimen ID or scroll to the correct patient if necessary (lower left corner).</w:t>
            </w:r>
            <w:r w:rsidRPr="00FE363A">
              <w:rPr>
                <w:rFonts w:ascii="Arial" w:hAnsi="Arial" w:cs="Arial"/>
                <w:noProof/>
                <w:sz w:val="20"/>
                <w:szCs w:val="20"/>
              </w:rPr>
              <w:drawing>
                <wp:inline distT="0" distB="0" distL="0" distR="0" wp14:anchorId="3E1CB7B1" wp14:editId="6EBFE7E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Type in results and applicable comments when necessary.</w:t>
            </w:r>
          </w:p>
          <w:p w:rsidR="003B49C2" w:rsidRPr="00CA19B4"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Check results against instrument print out</w:t>
            </w:r>
            <w:r w:rsidR="00AB06C6">
              <w:rPr>
                <w:rFonts w:ascii="Arial" w:hAnsi="Arial" w:cs="Arial"/>
                <w:sz w:val="20"/>
                <w:szCs w:val="20"/>
              </w:rPr>
              <w:t>, press tab,</w:t>
            </w:r>
            <w:bookmarkStart w:id="0" w:name="_GoBack"/>
            <w:bookmarkEnd w:id="0"/>
            <w:r w:rsidRPr="00FE363A">
              <w:rPr>
                <w:rFonts w:ascii="Arial" w:hAnsi="Arial" w:cs="Arial"/>
                <w:sz w:val="20"/>
                <w:szCs w:val="20"/>
              </w:rPr>
              <w:t xml:space="preserve"> and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532F6FC4" wp14:editId="5DDF818D">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rPr>
              <w:t>.</w:t>
            </w:r>
          </w:p>
          <w:p w:rsidR="003B49C2" w:rsidRPr="00FE363A" w:rsidRDefault="003B49C2" w:rsidP="00495EC1">
            <w:pPr>
              <w:pStyle w:val="ListParagraph"/>
              <w:rPr>
                <w:rFonts w:ascii="Arial" w:hAnsi="Arial" w:cs="Arial"/>
                <w:sz w:val="20"/>
                <w:szCs w:val="20"/>
                <w:highlight w:val="yellow"/>
              </w:rPr>
            </w:pPr>
          </w:p>
          <w:p w:rsidR="003B49C2" w:rsidRPr="00FE363A" w:rsidRDefault="003B49C2" w:rsidP="00495EC1">
            <w:pPr>
              <w:spacing w:line="276" w:lineRule="auto"/>
              <w:rPr>
                <w:rFonts w:ascii="Arial" w:hAnsi="Arial" w:cs="Arial"/>
                <w:sz w:val="20"/>
                <w:szCs w:val="20"/>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58"/>
              <w:gridCol w:w="1368"/>
              <w:gridCol w:w="6177"/>
            </w:tblGrid>
            <w:tr w:rsidR="003B49C2" w:rsidRPr="00FE363A" w:rsidTr="00420D00">
              <w:trPr>
                <w:cantSplit/>
                <w:trHeight w:val="360"/>
                <w:tblHeader/>
              </w:trPr>
              <w:tc>
                <w:tcPr>
                  <w:tcW w:w="901" w:type="pct"/>
                  <w:shd w:val="clear" w:color="auto" w:fill="E9F4FF"/>
                  <w:vAlign w:val="center"/>
                </w:tcPr>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proofErr w:type="spellStart"/>
                  <w:r w:rsidRPr="00FE363A">
                    <w:rPr>
                      <w:rFonts w:ascii="Arial" w:hAnsi="Arial" w:cs="Arial"/>
                      <w:b/>
                      <w:bCs/>
                      <w:sz w:val="20"/>
                      <w:szCs w:val="20"/>
                    </w:rPr>
                    <w:t>Sunquest</w:t>
                  </w:r>
                  <w:proofErr w:type="spellEnd"/>
                  <w:r w:rsidRPr="00FE363A">
                    <w:rPr>
                      <w:rFonts w:ascii="Arial" w:hAnsi="Arial" w:cs="Arial"/>
                      <w:b/>
                      <w:bCs/>
                      <w:sz w:val="20"/>
                      <w:szCs w:val="20"/>
                    </w:rPr>
                    <w:t xml:space="preserve"> code</w:t>
                  </w:r>
                </w:p>
              </w:tc>
              <w:tc>
                <w:tcPr>
                  <w:tcW w:w="3356" w:type="pct"/>
                  <w:shd w:val="clear" w:color="auto" w:fill="E9F4FF"/>
                  <w:vAlign w:val="center"/>
                </w:tcPr>
                <w:p w:rsidR="003B49C2" w:rsidRPr="00FE363A" w:rsidRDefault="003B49C2" w:rsidP="00AB06C6">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3B49C2" w:rsidRPr="00FE363A" w:rsidTr="00420D00">
              <w:trPr>
                <w:trHeight w:val="277"/>
              </w:trPr>
              <w:tc>
                <w:tcPr>
                  <w:tcW w:w="901" w:type="pct"/>
                  <w:vAlign w:val="center"/>
                </w:tcPr>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6" w:type="pct"/>
                  <w:vAlign w:val="center"/>
                </w:tcPr>
                <w:p w:rsidR="003B49C2" w:rsidRPr="00FE363A" w:rsidRDefault="003B49C2" w:rsidP="00AB06C6">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3B49C2" w:rsidRPr="00FE363A" w:rsidTr="00420D00">
              <w:trPr>
                <w:cantSplit/>
                <w:trHeight w:val="358"/>
              </w:trPr>
              <w:tc>
                <w:tcPr>
                  <w:tcW w:w="901" w:type="pct"/>
                  <w:vAlign w:val="center"/>
                </w:tcPr>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3B49C2" w:rsidRPr="00FE363A" w:rsidRDefault="003B49C2" w:rsidP="00AB06C6">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6" w:type="pct"/>
                  <w:vAlign w:val="center"/>
                </w:tcPr>
                <w:p w:rsidR="003B49C2" w:rsidRPr="00FE363A" w:rsidRDefault="003B49C2" w:rsidP="00AB06C6">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Negative</w:t>
                  </w:r>
                </w:p>
              </w:tc>
            </w:tr>
            <w:tr w:rsidR="003B49C2" w:rsidRPr="00FE363A" w:rsidTr="00420D00">
              <w:trPr>
                <w:trHeight w:val="1193"/>
              </w:trPr>
              <w:tc>
                <w:tcPr>
                  <w:tcW w:w="901" w:type="pct"/>
                  <w:vAlign w:val="center"/>
                </w:tcPr>
                <w:p w:rsidR="003B49C2" w:rsidRPr="00FE363A" w:rsidRDefault="003B49C2" w:rsidP="00AB06C6">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3B49C2" w:rsidRPr="00FE363A" w:rsidRDefault="003B49C2" w:rsidP="00AB06C6">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3B49C2" w:rsidRPr="00FE363A" w:rsidRDefault="003B49C2" w:rsidP="00AB06C6">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6" w:type="pct"/>
                  <w:vAlign w:val="center"/>
                </w:tcPr>
                <w:p w:rsidR="003B49C2" w:rsidRPr="00FE363A" w:rsidRDefault="003B49C2" w:rsidP="00AB06C6">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152010" w:rsidRPr="00FE363A" w:rsidTr="00420D00">
              <w:trPr>
                <w:trHeight w:val="1193"/>
              </w:trPr>
              <w:tc>
                <w:tcPr>
                  <w:tcW w:w="901" w:type="pct"/>
                  <w:vAlign w:val="center"/>
                </w:tcPr>
                <w:p w:rsidR="00152010" w:rsidRPr="00FE363A" w:rsidRDefault="00152010" w:rsidP="00AB06C6">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152010" w:rsidRDefault="00152010" w:rsidP="00AB06C6">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152010" w:rsidRPr="00FE363A" w:rsidRDefault="00152010" w:rsidP="00AB06C6">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6" w:type="pct"/>
                  <w:vAlign w:val="center"/>
                </w:tcPr>
                <w:p w:rsidR="00152010" w:rsidRPr="00FE363A" w:rsidRDefault="00152010" w:rsidP="00AB06C6">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r w:rsidRPr="005B454A">
                    <w:rPr>
                      <w:rFonts w:ascii="Arial" w:hAnsi="Arial" w:cs="Arial"/>
                      <w:sz w:val="20"/>
                      <w:szCs w:val="20"/>
                    </w:rPr>
                    <w:t>"Sample diluted due to inhibition.  Please consider submission of a new sample if clinical suspicion is high.”</w:t>
                  </w:r>
                </w:p>
              </w:tc>
            </w:tr>
          </w:tbl>
          <w:p w:rsidR="003B49C2"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p>
        </w:tc>
      </w:tr>
      <w:tr w:rsidR="003B49C2" w:rsidRPr="00FE363A" w:rsidTr="003B49C2">
        <w:trPr>
          <w:trHeight w:val="2461"/>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Correcting Results</w:t>
            </w:r>
          </w:p>
        </w:tc>
        <w:tc>
          <w:tcPr>
            <w:tcW w:w="9425" w:type="dxa"/>
            <w:gridSpan w:val="5"/>
          </w:tcPr>
          <w:p w:rsidR="003B49C2" w:rsidRPr="00FE363A" w:rsidRDefault="003B49C2" w:rsidP="00495EC1">
            <w:pPr>
              <w:spacing w:line="276" w:lineRule="auto"/>
              <w:rPr>
                <w:rFonts w:ascii="Arial" w:hAnsi="Arial" w:cs="Arial"/>
                <w:color w:val="FF0000"/>
                <w:sz w:val="20"/>
                <w:szCs w:val="20"/>
              </w:rPr>
            </w:pP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  Click </w:t>
            </w:r>
            <w:r w:rsidRPr="00FE363A">
              <w:rPr>
                <w:rFonts w:ascii="Arial" w:hAnsi="Arial" w:cs="Arial"/>
                <w:noProof/>
                <w:sz w:val="20"/>
                <w:szCs w:val="20"/>
              </w:rPr>
              <w:drawing>
                <wp:inline distT="0" distB="0" distL="0" distR="0" wp14:anchorId="6B1BC264" wp14:editId="22FD79AE">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Enter the Specimen ID, enter Tab and click </w:t>
            </w:r>
            <w:proofErr w:type="gramStart"/>
            <w:r w:rsidRPr="00FE363A">
              <w:rPr>
                <w:rFonts w:ascii="Arial" w:hAnsi="Arial" w:cs="Arial"/>
                <w:sz w:val="20"/>
                <w:szCs w:val="20"/>
              </w:rPr>
              <w:t>Yes</w:t>
            </w:r>
            <w:proofErr w:type="gramEnd"/>
            <w:r w:rsidRPr="00FE363A">
              <w:rPr>
                <w:rFonts w:ascii="Arial" w:hAnsi="Arial" w:cs="Arial"/>
                <w:sz w:val="20"/>
                <w:szCs w:val="20"/>
              </w:rPr>
              <w:t xml:space="preserve"> to modify the result.</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Change the incorrect result.  The corrected result comment will automatically append.  Add the CAL comment, press tab, enter a semi-colon and record who was called and the time/date.</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7131CBB8" wp14:editId="1E6144F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149E5EAB" wp14:editId="1AA2716F">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when the “Verify Release Destination” window opens.</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 Storage</w:t>
            </w:r>
          </w:p>
        </w:tc>
        <w:tc>
          <w:tcPr>
            <w:tcW w:w="9425" w:type="dxa"/>
            <w:gridSpan w:val="5"/>
          </w:tcPr>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Storage and Retention of Test Specimens</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420D00" w:rsidRPr="00420D00" w:rsidRDefault="00420D00" w:rsidP="00420D00">
            <w:pPr>
              <w:pStyle w:val="ListParagraph"/>
              <w:numPr>
                <w:ilvl w:val="1"/>
                <w:numId w:val="41"/>
              </w:numPr>
              <w:rPr>
                <w:rFonts w:ascii="Arial" w:hAnsi="Arial" w:cs="Arial"/>
                <w:sz w:val="20"/>
                <w:szCs w:val="20"/>
              </w:rPr>
            </w:pPr>
            <w:r>
              <w:rPr>
                <w:rFonts w:ascii="Arial" w:hAnsi="Arial" w:cs="Arial"/>
                <w:sz w:val="20"/>
                <w:szCs w:val="20"/>
              </w:rPr>
              <w:t>Write positive results on the side of the tube</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Store </w:t>
            </w:r>
            <w:r w:rsidR="00420D00">
              <w:rPr>
                <w:rFonts w:ascii="Arial" w:hAnsi="Arial" w:cs="Arial"/>
                <w:sz w:val="20"/>
                <w:szCs w:val="20"/>
              </w:rPr>
              <w:t xml:space="preserve">in rack in the -70 °C freezer for a minimum of 1 month.  </w:t>
            </w:r>
            <w:r w:rsidRPr="00FE363A">
              <w:rPr>
                <w:rFonts w:ascii="Arial" w:hAnsi="Arial" w:cs="Arial"/>
                <w:sz w:val="20"/>
                <w:szCs w:val="20"/>
              </w:rPr>
              <w:t xml:space="preserve"> </w:t>
            </w:r>
          </w:p>
          <w:p w:rsidR="003B49C2" w:rsidRPr="00420D00" w:rsidRDefault="003B49C2" w:rsidP="00420D00">
            <w:pPr>
              <w:pStyle w:val="ListParagraph"/>
              <w:numPr>
                <w:ilvl w:val="0"/>
                <w:numId w:val="41"/>
              </w:numPr>
              <w:rPr>
                <w:rFonts w:ascii="Arial" w:hAnsi="Arial" w:cs="Arial"/>
                <w:sz w:val="20"/>
                <w:szCs w:val="20"/>
              </w:rPr>
            </w:pPr>
            <w:r w:rsidRPr="00420D00">
              <w:rPr>
                <w:rFonts w:ascii="Arial" w:hAnsi="Arial" w:cs="Arial"/>
                <w:sz w:val="20"/>
                <w:szCs w:val="20"/>
              </w:rPr>
              <w:lastRenderedPageBreak/>
              <w:t>Discard samples after elapsed time in red biohazard container</w:t>
            </w:r>
          </w:p>
          <w:p w:rsidR="003B49C2" w:rsidRPr="00FE363A" w:rsidRDefault="003B49C2" w:rsidP="00495EC1">
            <w:pPr>
              <w:rPr>
                <w:rFonts w:ascii="Arial" w:hAnsi="Arial" w:cs="Arial"/>
                <w:b/>
                <w:sz w:val="20"/>
                <w:szCs w:val="20"/>
              </w:rPr>
            </w:pPr>
          </w:p>
          <w:p w:rsidR="003B49C2" w:rsidRPr="00FE363A" w:rsidRDefault="003B49C2" w:rsidP="00495EC1">
            <w:pPr>
              <w:pStyle w:val="ListParagraph"/>
              <w:rPr>
                <w:rFonts w:ascii="Arial" w:hAnsi="Arial" w:cs="Arial"/>
                <w:b/>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Equipment and Room Decontamination</w:t>
            </w:r>
          </w:p>
        </w:tc>
        <w:tc>
          <w:tcPr>
            <w:tcW w:w="9425" w:type="dxa"/>
            <w:gridSpan w:val="5"/>
          </w:tcPr>
          <w:p w:rsidR="003B49C2" w:rsidRPr="00FE363A" w:rsidRDefault="003B49C2" w:rsidP="00495EC1">
            <w:pPr>
              <w:rPr>
                <w:rFonts w:ascii="Arial" w:hAnsi="Arial" w:cs="Arial"/>
                <w:b/>
                <w:sz w:val="20"/>
                <w:szCs w:val="20"/>
              </w:rPr>
            </w:pPr>
            <w:r w:rsidRPr="00FE363A">
              <w:rPr>
                <w:rFonts w:ascii="Arial" w:hAnsi="Arial" w:cs="Arial"/>
                <w:b/>
                <w:sz w:val="20"/>
                <w:szCs w:val="20"/>
              </w:rPr>
              <w:t xml:space="preserve">Refer to: </w:t>
            </w:r>
          </w:p>
          <w:p w:rsidR="003B49C2" w:rsidRPr="00FE363A" w:rsidRDefault="00AB06C6" w:rsidP="00495EC1">
            <w:pPr>
              <w:rPr>
                <w:rFonts w:ascii="Arial" w:hAnsi="Arial" w:cs="Arial"/>
                <w:sz w:val="20"/>
                <w:szCs w:val="20"/>
              </w:rPr>
            </w:pPr>
            <w:hyperlink r:id="rId39" w:history="1">
              <w:r w:rsidR="003B49C2" w:rsidRPr="00FE363A">
                <w:rPr>
                  <w:rStyle w:val="Hyperlink"/>
                  <w:rFonts w:ascii="Arial" w:hAnsi="Arial" w:cs="Arial"/>
                  <w:sz w:val="20"/>
                  <w:szCs w:val="20"/>
                </w:rPr>
                <w:t>MB 3.03 Cleaning and Decontamination of Equipment and Work Areas</w:t>
              </w:r>
            </w:hyperlink>
          </w:p>
          <w:p w:rsidR="003B49C2" w:rsidRPr="00FE363A" w:rsidRDefault="00AB06C6" w:rsidP="00495EC1">
            <w:pPr>
              <w:rPr>
                <w:rFonts w:ascii="Arial" w:hAnsi="Arial" w:cs="Arial"/>
                <w:sz w:val="20"/>
                <w:szCs w:val="20"/>
              </w:rPr>
            </w:pPr>
            <w:hyperlink r:id="rId40" w:history="1">
              <w:r w:rsidR="00CA7CF0" w:rsidRPr="00CA7CF0">
                <w:rPr>
                  <w:rStyle w:val="Hyperlink"/>
                  <w:rFonts w:ascii="Arial" w:hAnsi="Arial" w:cs="Arial"/>
                  <w:sz w:val="20"/>
                  <w:szCs w:val="20"/>
                </w:rPr>
                <w:t xml:space="preserve">MB 4.02 </w:t>
              </w:r>
              <w:proofErr w:type="spellStart"/>
              <w:r w:rsidR="00CA7CF0" w:rsidRPr="00CA7CF0">
                <w:rPr>
                  <w:rStyle w:val="Hyperlink"/>
                  <w:rFonts w:ascii="Arial" w:hAnsi="Arial" w:cs="Arial"/>
                  <w:sz w:val="20"/>
                  <w:szCs w:val="20"/>
                </w:rPr>
                <w:t>DiaSorain</w:t>
              </w:r>
              <w:proofErr w:type="spellEnd"/>
              <w:r w:rsidR="00CA7CF0" w:rsidRPr="00CA7CF0">
                <w:rPr>
                  <w:rStyle w:val="Hyperlink"/>
                  <w:rFonts w:ascii="Arial" w:hAnsi="Arial" w:cs="Arial"/>
                  <w:sz w:val="20"/>
                  <w:szCs w:val="20"/>
                </w:rPr>
                <w:t xml:space="preserve"> Liaison MDX Instrument Maintenance and Troubleshooting</w:t>
              </w:r>
            </w:hyperlink>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Customer and Technical Support</w:t>
            </w:r>
          </w:p>
        </w:tc>
        <w:tc>
          <w:tcPr>
            <w:tcW w:w="9425" w:type="dxa"/>
            <w:gridSpan w:val="5"/>
          </w:tcPr>
          <w:p w:rsidR="003B49C2" w:rsidRPr="00CE5B7C" w:rsidRDefault="003B49C2" w:rsidP="00495EC1">
            <w:pPr>
              <w:rPr>
                <w:rFonts w:ascii="Arial" w:hAnsi="Arial" w:cs="Arial"/>
                <w:sz w:val="20"/>
                <w:szCs w:val="20"/>
              </w:rPr>
            </w:pPr>
          </w:p>
          <w:p w:rsidR="003B49C2" w:rsidRPr="00CE5B7C" w:rsidRDefault="003B49C2" w:rsidP="00495EC1">
            <w:pPr>
              <w:pStyle w:val="NoSpacing"/>
              <w:rPr>
                <w:rFonts w:ascii="Arial" w:hAnsi="Arial" w:cs="Arial"/>
                <w:sz w:val="20"/>
                <w:szCs w:val="20"/>
              </w:rPr>
            </w:pPr>
            <w:r w:rsidRPr="00CE5B7C">
              <w:rPr>
                <w:rFonts w:ascii="Arial" w:hAnsi="Arial" w:cs="Arial"/>
                <w:sz w:val="20"/>
                <w:szCs w:val="20"/>
              </w:rPr>
              <w:t xml:space="preserve">Call </w:t>
            </w:r>
            <w:proofErr w:type="spellStart"/>
            <w:r w:rsidRPr="00CE5B7C">
              <w:rPr>
                <w:rFonts w:ascii="Arial" w:hAnsi="Arial" w:cs="Arial"/>
                <w:sz w:val="20"/>
                <w:szCs w:val="20"/>
              </w:rPr>
              <w:t>DiaSorin</w:t>
            </w:r>
            <w:proofErr w:type="spellEnd"/>
            <w:r w:rsidRPr="00CE5B7C">
              <w:rPr>
                <w:rFonts w:ascii="Arial" w:hAnsi="Arial" w:cs="Arial"/>
                <w:sz w:val="20"/>
                <w:szCs w:val="20"/>
              </w:rPr>
              <w:t xml:space="preserve"> Technical Service at 1-800-838-4548 option #3. Technical service may ask you to generate and send a Service Packet file; see Troubleshooting above for downloading a *.</w:t>
            </w:r>
            <w:proofErr w:type="spellStart"/>
            <w:r w:rsidRPr="00CE5B7C">
              <w:rPr>
                <w:rFonts w:ascii="Arial" w:hAnsi="Arial" w:cs="Arial"/>
                <w:sz w:val="20"/>
                <w:szCs w:val="20"/>
              </w:rPr>
              <w:t>icz</w:t>
            </w:r>
            <w:proofErr w:type="spellEnd"/>
            <w:r w:rsidRPr="00CE5B7C">
              <w:rPr>
                <w:rFonts w:ascii="Arial" w:hAnsi="Arial" w:cs="Arial"/>
                <w:sz w:val="20"/>
                <w:szCs w:val="20"/>
              </w:rPr>
              <w:t xml:space="preserve"> file. If it is determined that the instrument must be returned for service, decontaminate the </w:t>
            </w:r>
            <w:proofErr w:type="spellStart"/>
            <w:r w:rsidRPr="00CE5B7C">
              <w:rPr>
                <w:rFonts w:ascii="Arial" w:hAnsi="Arial" w:cs="Arial"/>
                <w:sz w:val="20"/>
                <w:szCs w:val="20"/>
              </w:rPr>
              <w:t>Liason</w:t>
            </w:r>
            <w:proofErr w:type="spellEnd"/>
            <w:r w:rsidRPr="00CE5B7C">
              <w:rPr>
                <w:rFonts w:ascii="Arial" w:hAnsi="Arial" w:cs="Arial"/>
                <w:sz w:val="20"/>
                <w:szCs w:val="20"/>
              </w:rPr>
              <w:t xml:space="preserve"> MDX before shipping, refer to procedure MB 4.02. Document all problems and actions in the QC and Equipment Failure Log. </w:t>
            </w:r>
          </w:p>
          <w:p w:rsidR="003B49C2" w:rsidRPr="00CE5B7C" w:rsidRDefault="003B49C2" w:rsidP="00495EC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Limitations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CE5B7C" w:rsidRPr="00CE5B7C" w:rsidRDefault="00CE5B7C" w:rsidP="00CE5B7C">
            <w:pPr>
              <w:autoSpaceDE w:val="0"/>
              <w:autoSpaceDN w:val="0"/>
              <w:adjustRightInd w:val="0"/>
              <w:rPr>
                <w:rFonts w:ascii="Arial" w:hAnsi="Arial" w:cs="Arial"/>
                <w:color w:val="000000"/>
                <w:sz w:val="20"/>
                <w:szCs w:val="20"/>
              </w:rPr>
            </w:pP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1. For Emergency Use Authorization Only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2. For </w:t>
            </w:r>
            <w:r w:rsidRPr="00CE5B7C">
              <w:rPr>
                <w:rFonts w:ascii="Arial" w:hAnsi="Arial" w:cs="Arial"/>
                <w:i/>
                <w:iCs/>
                <w:color w:val="000000"/>
                <w:sz w:val="20"/>
                <w:szCs w:val="20"/>
              </w:rPr>
              <w:t xml:space="preserve">in vitro </w:t>
            </w:r>
            <w:r w:rsidRPr="00CE5B7C">
              <w:rPr>
                <w:rFonts w:ascii="Arial" w:hAnsi="Arial" w:cs="Arial"/>
                <w:color w:val="000000"/>
                <w:sz w:val="20"/>
                <w:szCs w:val="20"/>
              </w:rPr>
              <w:t xml:space="preserve">diagnostic use.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3. For professional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4. Testing of nasal swabs even if collected by a healthcare provider is limited to patients with symptoms of COVID-19.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5. Not for screening.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6. False-negative results may occur if the viruses are present at a level that is below the analytical sensitivity of the assay or if the virus has genomic mutations, insertions, deletions, or rearrangements or if performed very early in the course of illness.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7. As with other tests, false-positive results may occur. Repeat testing or testing with a different device may be indicated in some settings.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8. This test is a qualitative test and does not provide the quantitative value of detected organisms present.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9. Information on the kit barcode can only be transferred into the LIAISON® MDX Studio Software Studio through a bar-code scanner. If the scanner is not working, or if you are unable to transfer the information for any reason, contact </w:t>
            </w:r>
            <w:proofErr w:type="spellStart"/>
            <w:r w:rsidRPr="00CE5B7C">
              <w:rPr>
                <w:rFonts w:ascii="Arial" w:hAnsi="Arial" w:cs="Arial"/>
                <w:color w:val="000000"/>
                <w:sz w:val="20"/>
                <w:szCs w:val="20"/>
              </w:rPr>
              <w:t>DiaSorin</w:t>
            </w:r>
            <w:proofErr w:type="spellEnd"/>
            <w:r w:rsidRPr="00CE5B7C">
              <w:rPr>
                <w:rFonts w:ascii="Arial" w:hAnsi="Arial" w:cs="Arial"/>
                <w:color w:val="000000"/>
                <w:sz w:val="20"/>
                <w:szCs w:val="20"/>
              </w:rPr>
              <w:t xml:space="preserve"> Molecular Technical Services. </w:t>
            </w:r>
          </w:p>
          <w:p w:rsidR="003B49C2" w:rsidRPr="00CE5B7C" w:rsidRDefault="003B49C2" w:rsidP="00CE5B7C">
            <w:pPr>
              <w:autoSpaceDE w:val="0"/>
              <w:autoSpaceDN w:val="0"/>
              <w:adjustRightInd w:val="0"/>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Method Performance Specifications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C7018C" w:rsidRDefault="003B49C2" w:rsidP="00495EC1">
            <w:pPr>
              <w:spacing w:line="276" w:lineRule="auto"/>
              <w:rPr>
                <w:rFonts w:ascii="Arial" w:hAnsi="Arial" w:cs="Arial"/>
                <w:b/>
                <w:sz w:val="20"/>
                <w:szCs w:val="20"/>
              </w:rPr>
            </w:pPr>
            <w:r w:rsidRPr="00C7018C">
              <w:rPr>
                <w:rFonts w:ascii="Arial" w:hAnsi="Arial" w:cs="Arial"/>
                <w:b/>
                <w:sz w:val="20"/>
                <w:szCs w:val="20"/>
              </w:rPr>
              <w:t>According to the manufacturer (per the packa</w:t>
            </w:r>
            <w:r w:rsidR="00F10FBD" w:rsidRPr="00C7018C">
              <w:rPr>
                <w:rFonts w:ascii="Arial" w:hAnsi="Arial" w:cs="Arial"/>
                <w:b/>
                <w:sz w:val="20"/>
                <w:szCs w:val="20"/>
              </w:rPr>
              <w:t>ge insert</w:t>
            </w:r>
            <w:r w:rsidRPr="00C7018C">
              <w:rPr>
                <w:rFonts w:ascii="Arial" w:hAnsi="Arial" w:cs="Arial"/>
                <w:b/>
                <w:sz w:val="20"/>
                <w:szCs w:val="20"/>
              </w:rPr>
              <w:t>):</w:t>
            </w:r>
          </w:p>
          <w:p w:rsidR="003B49C2" w:rsidRDefault="003B49C2" w:rsidP="00495EC1">
            <w:pPr>
              <w:spacing w:line="276" w:lineRule="auto"/>
              <w:rPr>
                <w:rFonts w:ascii="Arial" w:hAnsi="Arial" w:cs="Arial"/>
                <w:sz w:val="20"/>
                <w:szCs w:val="20"/>
                <w:highlight w:val="yellow"/>
              </w:rPr>
            </w:pPr>
          </w:p>
          <w:p w:rsidR="00C7018C" w:rsidRPr="00CE5B7C" w:rsidRDefault="005C652A" w:rsidP="00495EC1">
            <w:pPr>
              <w:spacing w:line="276" w:lineRule="auto"/>
              <w:rPr>
                <w:rFonts w:ascii="Arial" w:hAnsi="Arial" w:cs="Arial"/>
                <w:sz w:val="20"/>
                <w:szCs w:val="20"/>
                <w:highlight w:val="yellow"/>
              </w:rPr>
            </w:pPr>
            <w:r>
              <w:rPr>
                <w:noProof/>
              </w:rPr>
              <w:drawing>
                <wp:inline distT="0" distB="0" distL="0" distR="0" wp14:anchorId="0A5C0503" wp14:editId="62F3DFE6">
                  <wp:extent cx="5352381" cy="255238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2381" cy="2552381"/>
                          </a:xfrm>
                          <a:prstGeom prst="rect">
                            <a:avLst/>
                          </a:prstGeom>
                        </pic:spPr>
                      </pic:pic>
                    </a:graphicData>
                  </a:graphic>
                </wp:inline>
              </w:drawing>
            </w:r>
          </w:p>
          <w:p w:rsidR="00F10FBD" w:rsidRPr="00CE5B7C" w:rsidRDefault="00F10FBD" w:rsidP="00495EC1">
            <w:pPr>
              <w:spacing w:line="276" w:lineRule="auto"/>
              <w:rPr>
                <w:rFonts w:ascii="Arial" w:hAnsi="Arial" w:cs="Arial"/>
                <w:sz w:val="20"/>
                <w:szCs w:val="20"/>
                <w:highlight w:val="yellow"/>
              </w:rPr>
            </w:pPr>
          </w:p>
          <w:p w:rsidR="003B49C2" w:rsidRDefault="00F10FBD" w:rsidP="00F10FBD">
            <w:pPr>
              <w:spacing w:line="276" w:lineRule="auto"/>
              <w:rPr>
                <w:rStyle w:val="Hyperlink"/>
                <w:rFonts w:ascii="Arial" w:hAnsi="Arial" w:cs="Arial"/>
                <w:sz w:val="20"/>
                <w:szCs w:val="20"/>
              </w:rPr>
            </w:pPr>
            <w:r w:rsidRPr="00C7018C">
              <w:rPr>
                <w:rFonts w:ascii="Arial" w:hAnsi="Arial" w:cs="Arial"/>
                <w:sz w:val="20"/>
                <w:szCs w:val="20"/>
              </w:rPr>
              <w:t>For additional performan</w:t>
            </w:r>
            <w:r w:rsidR="00C7018C">
              <w:rPr>
                <w:rFonts w:ascii="Arial" w:hAnsi="Arial" w:cs="Arial"/>
                <w:sz w:val="20"/>
                <w:szCs w:val="20"/>
              </w:rPr>
              <w:t xml:space="preserve">ce characteristics refer to the </w:t>
            </w:r>
            <w:hyperlink r:id="rId42" w:history="1">
              <w:proofErr w:type="spellStart"/>
              <w:r w:rsidR="00C7018C" w:rsidRPr="00C7018C">
                <w:rPr>
                  <w:rStyle w:val="Hyperlink"/>
                  <w:rFonts w:ascii="Arial" w:hAnsi="Arial" w:cs="Arial"/>
                  <w:sz w:val="20"/>
                  <w:szCs w:val="20"/>
                </w:rPr>
                <w:t>Simplexa</w:t>
              </w:r>
              <w:proofErr w:type="spellEnd"/>
              <w:r w:rsidR="00C7018C" w:rsidRPr="00C7018C">
                <w:rPr>
                  <w:rStyle w:val="Hyperlink"/>
                  <w:rFonts w:ascii="Arial" w:hAnsi="Arial" w:cs="Arial"/>
                  <w:sz w:val="20"/>
                  <w:szCs w:val="20"/>
                </w:rPr>
                <w:t xml:space="preserve"> COVID-19 Direct Package Insert</w:t>
              </w:r>
            </w:hyperlink>
            <w:r w:rsidR="00C7018C">
              <w:rPr>
                <w:rFonts w:ascii="Arial" w:hAnsi="Arial" w:cs="Arial"/>
                <w:sz w:val="20"/>
                <w:szCs w:val="20"/>
              </w:rPr>
              <w:t>.</w:t>
            </w:r>
          </w:p>
          <w:p w:rsidR="00C7018C" w:rsidRDefault="00C7018C" w:rsidP="005E0841">
            <w:pPr>
              <w:rPr>
                <w:rStyle w:val="Hyperlink"/>
                <w:rFonts w:ascii="Arial" w:hAnsi="Arial" w:cs="Arial"/>
                <w:sz w:val="20"/>
                <w:szCs w:val="20"/>
              </w:rPr>
            </w:pPr>
          </w:p>
          <w:p w:rsidR="003B49C2" w:rsidRPr="00FE363A" w:rsidRDefault="003B49C2" w:rsidP="005E084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References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42FA5" w:rsidRPr="00742FA5" w:rsidRDefault="00742FA5" w:rsidP="00742FA5">
            <w:pPr>
              <w:rPr>
                <w:rFonts w:ascii="Arial" w:hAnsi="Arial" w:cs="Arial"/>
              </w:rPr>
            </w:pPr>
          </w:p>
          <w:p w:rsidR="005A2F8A" w:rsidRPr="00B244CB" w:rsidRDefault="00742FA5" w:rsidP="005A2F8A">
            <w:pPr>
              <w:pStyle w:val="EndNoteBibliography"/>
              <w:ind w:left="720" w:hanging="720"/>
              <w:rPr>
                <w:rFonts w:ascii="Arial" w:hAnsi="Arial" w:cs="Arial"/>
                <w:sz w:val="20"/>
                <w:szCs w:val="20"/>
                <w:lang w:bidi="ar-SA"/>
              </w:rPr>
            </w:pPr>
            <w:r w:rsidRPr="00B244CB">
              <w:rPr>
                <w:rFonts w:ascii="Arial" w:hAnsi="Arial" w:cs="Arial"/>
                <w:sz w:val="20"/>
                <w:szCs w:val="20"/>
              </w:rPr>
              <w:fldChar w:fldCharType="begin"/>
            </w:r>
            <w:r w:rsidRPr="00B244CB">
              <w:rPr>
                <w:rFonts w:ascii="Arial" w:hAnsi="Arial" w:cs="Arial"/>
                <w:sz w:val="20"/>
                <w:szCs w:val="20"/>
              </w:rPr>
              <w:instrText xml:space="preserve"> ADDIN EN.REFLIST </w:instrText>
            </w:r>
            <w:r w:rsidRPr="00B244CB">
              <w:rPr>
                <w:rFonts w:ascii="Arial" w:hAnsi="Arial" w:cs="Arial"/>
                <w:sz w:val="20"/>
                <w:szCs w:val="20"/>
              </w:rPr>
              <w:fldChar w:fldCharType="separate"/>
            </w:r>
            <w:r w:rsidR="005A2F8A" w:rsidRPr="00B244CB">
              <w:rPr>
                <w:rFonts w:ascii="Arial" w:hAnsi="Arial" w:cs="Arial"/>
                <w:sz w:val="20"/>
                <w:szCs w:val="20"/>
                <w:lang w:bidi="ar-SA"/>
              </w:rPr>
              <w:t>1.</w:t>
            </w:r>
            <w:r w:rsidR="005A2F8A" w:rsidRPr="00B244CB">
              <w:rPr>
                <w:rFonts w:ascii="Arial" w:hAnsi="Arial" w:cs="Arial"/>
                <w:sz w:val="20"/>
                <w:szCs w:val="20"/>
                <w:lang w:bidi="ar-SA"/>
              </w:rPr>
              <w:tab/>
              <w:t>Simplexa COVID-19 Direct Package Insert, REF: MOL4150, Rev. 05. In. Cypress, CA: DiaSorin Molecular.</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2.</w:t>
            </w:r>
            <w:r w:rsidRPr="00B244CB">
              <w:rPr>
                <w:rFonts w:ascii="Arial" w:hAnsi="Arial" w:cs="Arial"/>
                <w:sz w:val="20"/>
                <w:szCs w:val="20"/>
                <w:lang w:bidi="ar-SA"/>
              </w:rPr>
              <w:tab/>
              <w:t xml:space="preserve">World Health Organization: Coronavirus.  </w:t>
            </w:r>
            <w:hyperlink r:id="rId43" w:history="1">
              <w:r w:rsidRPr="00B244CB">
                <w:rPr>
                  <w:rStyle w:val="Hyperlink"/>
                  <w:rFonts w:ascii="Arial" w:hAnsi="Arial" w:cs="Arial"/>
                  <w:sz w:val="20"/>
                  <w:szCs w:val="20"/>
                  <w:lang w:bidi="ar-SA"/>
                </w:rPr>
                <w:t>https://www.who.int/health-topics/coronavirus</w:t>
              </w:r>
            </w:hyperlink>
            <w:r w:rsidRPr="00B244CB">
              <w:rPr>
                <w:rFonts w:ascii="Arial" w:hAnsi="Arial" w:cs="Arial"/>
                <w:sz w:val="20"/>
                <w:szCs w:val="20"/>
                <w:lang w:bidi="ar-SA"/>
              </w:rPr>
              <w:t xml:space="preserve"> </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3.</w:t>
            </w:r>
            <w:r w:rsidRPr="00B244CB">
              <w:rPr>
                <w:rFonts w:ascii="Arial" w:hAnsi="Arial" w:cs="Arial"/>
                <w:sz w:val="20"/>
                <w:szCs w:val="20"/>
                <w:lang w:bidi="ar-SA"/>
              </w:rPr>
              <w:tab/>
              <w:t xml:space="preserve">Centers for Disease Control and Pevention: Coronavirus.  </w:t>
            </w:r>
            <w:hyperlink r:id="rId44" w:history="1">
              <w:r w:rsidRPr="00B244CB">
                <w:rPr>
                  <w:rStyle w:val="Hyperlink"/>
                  <w:rFonts w:ascii="Arial" w:hAnsi="Arial" w:cs="Arial"/>
                  <w:sz w:val="20"/>
                  <w:szCs w:val="20"/>
                  <w:lang w:bidi="ar-SA"/>
                </w:rPr>
                <w:t>https://www.cdc.gov/coronavirus/general-information.html</w:t>
              </w:r>
            </w:hyperlink>
            <w:r w:rsidRPr="00B244CB">
              <w:rPr>
                <w:rFonts w:ascii="Arial" w:hAnsi="Arial" w:cs="Arial"/>
                <w:sz w:val="20"/>
                <w:szCs w:val="20"/>
                <w:lang w:bidi="ar-SA"/>
              </w:rPr>
              <w:t xml:space="preserve"> </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4.</w:t>
            </w:r>
            <w:r w:rsidRPr="00B244CB">
              <w:rPr>
                <w:rFonts w:ascii="Arial" w:hAnsi="Arial" w:cs="Arial"/>
                <w:sz w:val="20"/>
                <w:szCs w:val="20"/>
                <w:lang w:bidi="ar-SA"/>
              </w:rPr>
              <w:tab/>
              <w:t>Cheng ZJ, Shan JJI. 2019 Novel coronavirus: where we are and what we know. 2020:1-9.</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5.</w:t>
            </w:r>
            <w:r w:rsidRPr="00B244CB">
              <w:rPr>
                <w:rFonts w:ascii="Arial" w:hAnsi="Arial" w:cs="Arial"/>
                <w:sz w:val="20"/>
                <w:szCs w:val="20"/>
                <w:lang w:bidi="ar-SA"/>
              </w:rPr>
              <w:tab/>
              <w:t>Centers for Disease Control and Prevention: Coronavirus Disease 2019 (COVID-19).</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6.</w:t>
            </w:r>
            <w:r w:rsidRPr="00B244CB">
              <w:rPr>
                <w:rFonts w:ascii="Arial" w:hAnsi="Arial" w:cs="Arial"/>
                <w:sz w:val="20"/>
                <w:szCs w:val="20"/>
                <w:lang w:bidi="ar-SA"/>
              </w:rPr>
              <w:tab/>
              <w:t>US Department of Health and Human Services PHS/CDC/NIH. Biosafety in microbiology and biomendical laboratories. In. Washington DC: Government Printing Office, 2007.</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7.</w:t>
            </w:r>
            <w:r w:rsidRPr="00B244CB">
              <w:rPr>
                <w:rFonts w:ascii="Arial" w:hAnsi="Arial" w:cs="Arial"/>
                <w:sz w:val="20"/>
                <w:szCs w:val="20"/>
                <w:lang w:bidi="ar-SA"/>
              </w:rPr>
              <w:tab/>
              <w:t>Wayne P. MM3-A2 Molecular diagnostic methods for infectious disease; approved guideline, 2nd ed. In. Clinical Laboratory Standards Institute, 2006.</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8.</w:t>
            </w:r>
            <w:r w:rsidRPr="00B244CB">
              <w:rPr>
                <w:rFonts w:ascii="Arial" w:hAnsi="Arial" w:cs="Arial"/>
                <w:sz w:val="20"/>
                <w:szCs w:val="20"/>
                <w:lang w:bidi="ar-SA"/>
              </w:rPr>
              <w:tab/>
              <w:t>Simplexa COVID-19 Positive Control Pack Package Insert, REF: MOL4160, Rev. 01. In. Cypress, CA: DiaSorin Molecular.</w:t>
            </w:r>
          </w:p>
          <w:p w:rsidR="003B49C2" w:rsidRPr="00FE363A" w:rsidRDefault="00742FA5" w:rsidP="00014959">
            <w:pPr>
              <w:pStyle w:val="EndNoteBibliography"/>
              <w:rPr>
                <w:rFonts w:ascii="Arial" w:hAnsi="Arial" w:cs="Arial"/>
                <w:sz w:val="20"/>
                <w:szCs w:val="20"/>
              </w:rPr>
            </w:pPr>
            <w:r w:rsidRPr="00B244CB">
              <w:rPr>
                <w:rFonts w:ascii="Arial" w:hAnsi="Arial" w:cs="Arial"/>
                <w:sz w:val="20"/>
                <w:szCs w:val="20"/>
              </w:rPr>
              <w:fldChar w:fldCharType="end"/>
            </w: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Alternate Methods</w:t>
            </w:r>
          </w:p>
        </w:tc>
        <w:tc>
          <w:tcPr>
            <w:tcW w:w="9425" w:type="dxa"/>
            <w:gridSpan w:val="5"/>
            <w:hideMark/>
          </w:tcPr>
          <w:p w:rsidR="003B49C2" w:rsidRPr="00FE363A" w:rsidRDefault="003B49C2" w:rsidP="00495EC1">
            <w:pPr>
              <w:ind w:left="720"/>
              <w:rPr>
                <w:rFonts w:ascii="Arial" w:hAnsi="Arial" w:cs="Arial"/>
                <w:sz w:val="20"/>
                <w:szCs w:val="20"/>
              </w:rPr>
            </w:pP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In house: SARS-CoV-2, Molecular Detection, RT-PCR (Test code: COVC)</w:t>
            </w:r>
          </w:p>
          <w:p w:rsidR="00CE5B7C" w:rsidRDefault="003B49C2" w:rsidP="00CE5B7C">
            <w:pPr>
              <w:numPr>
                <w:ilvl w:val="0"/>
                <w:numId w:val="9"/>
              </w:numPr>
              <w:rPr>
                <w:rFonts w:ascii="Arial" w:hAnsi="Arial" w:cs="Arial"/>
                <w:color w:val="000000"/>
                <w:sz w:val="20"/>
                <w:szCs w:val="20"/>
              </w:rPr>
            </w:pPr>
            <w:r w:rsidRPr="00FE363A">
              <w:rPr>
                <w:rFonts w:ascii="Arial" w:hAnsi="Arial" w:cs="Arial"/>
                <w:color w:val="000000"/>
                <w:sz w:val="20"/>
                <w:szCs w:val="20"/>
              </w:rPr>
              <w:t>Send out test to Mayo</w:t>
            </w:r>
            <w:r w:rsidR="00643CEB">
              <w:rPr>
                <w:rFonts w:ascii="Arial" w:hAnsi="Arial" w:cs="Arial"/>
                <w:color w:val="000000"/>
                <w:sz w:val="20"/>
                <w:szCs w:val="20"/>
              </w:rPr>
              <w:t xml:space="preserve"> Clinic Laboratories</w:t>
            </w:r>
            <w:r w:rsidRPr="00FE363A">
              <w:rPr>
                <w:rFonts w:ascii="Arial" w:hAnsi="Arial" w:cs="Arial"/>
                <w:color w:val="000000"/>
                <w:sz w:val="20"/>
                <w:szCs w:val="20"/>
              </w:rPr>
              <w:t>:</w:t>
            </w:r>
            <w:r w:rsidR="00E1440E">
              <w:rPr>
                <w:rFonts w:ascii="Arial" w:hAnsi="Arial" w:cs="Arial"/>
                <w:color w:val="000000"/>
                <w:sz w:val="20"/>
                <w:szCs w:val="20"/>
              </w:rPr>
              <w:t xml:space="preserve"> </w:t>
            </w:r>
            <w:r w:rsidR="00CE5B7C">
              <w:rPr>
                <w:rFonts w:ascii="Arial" w:hAnsi="Arial" w:cs="Arial"/>
                <w:color w:val="000000"/>
                <w:sz w:val="20"/>
                <w:szCs w:val="20"/>
              </w:rPr>
              <w:t>COVID-19</w:t>
            </w:r>
            <w:r w:rsidR="00E1440E">
              <w:rPr>
                <w:rFonts w:ascii="Arial" w:hAnsi="Arial" w:cs="Arial"/>
                <w:color w:val="000000"/>
                <w:sz w:val="20"/>
                <w:szCs w:val="20"/>
              </w:rPr>
              <w:t xml:space="preserve">, Molecular Detection, </w:t>
            </w:r>
            <w:r w:rsidR="00CE5B7C">
              <w:rPr>
                <w:rFonts w:ascii="Arial" w:hAnsi="Arial" w:cs="Arial"/>
                <w:color w:val="000000"/>
                <w:sz w:val="20"/>
                <w:szCs w:val="20"/>
              </w:rPr>
              <w:t>RT-</w:t>
            </w:r>
            <w:r w:rsidR="00E1440E">
              <w:rPr>
                <w:rFonts w:ascii="Arial" w:hAnsi="Arial" w:cs="Arial"/>
                <w:color w:val="000000"/>
                <w:sz w:val="20"/>
                <w:szCs w:val="20"/>
              </w:rPr>
              <w:t xml:space="preserve">PCR, </w:t>
            </w:r>
            <w:r w:rsidR="00CE5B7C">
              <w:rPr>
                <w:rFonts w:ascii="Arial" w:hAnsi="Arial" w:cs="Arial"/>
                <w:color w:val="000000"/>
                <w:sz w:val="20"/>
                <w:szCs w:val="20"/>
              </w:rPr>
              <w:t>Varies (Mayo lab test code: COVID, SCOV2</w:t>
            </w:r>
            <w:r w:rsidR="00E1440E">
              <w:rPr>
                <w:rFonts w:ascii="Arial" w:hAnsi="Arial" w:cs="Arial"/>
                <w:color w:val="000000"/>
                <w:sz w:val="20"/>
                <w:szCs w:val="20"/>
              </w:rPr>
              <w:t>)</w:t>
            </w:r>
          </w:p>
          <w:p w:rsidR="00643CEB" w:rsidRDefault="00643CEB" w:rsidP="00CE5B7C">
            <w:pPr>
              <w:numPr>
                <w:ilvl w:val="0"/>
                <w:numId w:val="9"/>
              </w:numPr>
              <w:rPr>
                <w:rFonts w:ascii="Arial" w:hAnsi="Arial" w:cs="Arial"/>
                <w:color w:val="000000"/>
                <w:sz w:val="20"/>
                <w:szCs w:val="20"/>
              </w:rPr>
            </w:pPr>
            <w:r>
              <w:rPr>
                <w:rFonts w:ascii="Arial" w:hAnsi="Arial" w:cs="Arial"/>
                <w:color w:val="000000"/>
                <w:sz w:val="20"/>
                <w:szCs w:val="20"/>
              </w:rPr>
              <w:t>Send out test to Quest Diagnostics: SARS-CoV-2 PCR (Quest lab test code: COVO)</w:t>
            </w: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Send out test to MDH: SARS-CoV2/COVID-19, Molecular Detection, RT-PCR (MDH test code: COVS)</w:t>
            </w:r>
          </w:p>
          <w:p w:rsidR="00014959" w:rsidRPr="00CE5B7C" w:rsidRDefault="00014959" w:rsidP="00014959">
            <w:pPr>
              <w:ind w:left="720"/>
              <w:rPr>
                <w:rFonts w:ascii="Arial" w:hAnsi="Arial" w:cs="Arial"/>
                <w:color w:val="000000"/>
                <w:sz w:val="20"/>
                <w:szCs w:val="20"/>
              </w:rPr>
            </w:pP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Proficiency Testing</w:t>
            </w: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8D0344" w:rsidP="00495EC1">
            <w:pPr>
              <w:spacing w:line="276" w:lineRule="auto"/>
              <w:rPr>
                <w:rFonts w:ascii="Arial" w:hAnsi="Arial" w:cs="Arial"/>
                <w:sz w:val="20"/>
                <w:szCs w:val="20"/>
              </w:rPr>
            </w:pPr>
            <w:r w:rsidRPr="008D0344">
              <w:rPr>
                <w:rFonts w:ascii="Arial" w:hAnsi="Arial" w:cs="Arial"/>
                <w:sz w:val="20"/>
                <w:szCs w:val="20"/>
              </w:rPr>
              <w:t>CAP (COV2</w:t>
            </w:r>
            <w:r w:rsidR="003B49C2" w:rsidRPr="008D0344">
              <w:rPr>
                <w:rFonts w:ascii="Arial" w:hAnsi="Arial" w:cs="Arial"/>
                <w:sz w:val="20"/>
                <w:szCs w:val="20"/>
              </w:rPr>
              <w:t>)</w:t>
            </w:r>
            <w:r w:rsidR="00E1440E" w:rsidRPr="008D0344">
              <w:rPr>
                <w:rFonts w:ascii="Arial" w:hAnsi="Arial" w:cs="Arial"/>
                <w:sz w:val="20"/>
                <w:szCs w:val="20"/>
              </w:rPr>
              <w:t>: 2 shipments a year with 3</w:t>
            </w:r>
            <w:r w:rsidR="003B49C2" w:rsidRPr="008D0344">
              <w:rPr>
                <w:rFonts w:ascii="Arial" w:hAnsi="Arial" w:cs="Arial"/>
                <w:sz w:val="20"/>
                <w:szCs w:val="20"/>
              </w:rPr>
              <w:t xml:space="preserve"> samples</w:t>
            </w:r>
            <w:r w:rsidR="003B49C2" w:rsidRPr="00FE363A">
              <w:rPr>
                <w:rFonts w:ascii="Arial" w:hAnsi="Arial" w:cs="Arial"/>
                <w:sz w:val="20"/>
                <w:szCs w:val="20"/>
              </w:rPr>
              <w:t xml:space="preserve"> </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264"/>
        </w:trPr>
        <w:tc>
          <w:tcPr>
            <w:tcW w:w="1910" w:type="dxa"/>
            <w:vMerge w:val="restart"/>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Training Plan/ Competency Assessment</w:t>
            </w:r>
          </w:p>
          <w:p w:rsidR="003B49C2" w:rsidRPr="00FE363A" w:rsidRDefault="003B49C2" w:rsidP="00495EC1">
            <w:pPr>
              <w:spacing w:line="276" w:lineRule="auto"/>
              <w:rPr>
                <w:rFonts w:ascii="Arial" w:hAnsi="Arial" w:cs="Arial"/>
                <w:b/>
                <w:color w:val="0000FF"/>
                <w:sz w:val="20"/>
                <w:szCs w:val="20"/>
              </w:rPr>
            </w:pPr>
          </w:p>
        </w:tc>
        <w:tc>
          <w:tcPr>
            <w:tcW w:w="5689" w:type="dxa"/>
            <w:gridSpan w:val="3"/>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Training Plan</w:t>
            </w:r>
          </w:p>
        </w:tc>
        <w:tc>
          <w:tcPr>
            <w:tcW w:w="3736"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Initial Competency Assessment</w:t>
            </w:r>
          </w:p>
        </w:tc>
      </w:tr>
      <w:tr w:rsidR="003B49C2" w:rsidRPr="00FE363A" w:rsidTr="003B49C2">
        <w:trPr>
          <w:trHeight w:val="872"/>
        </w:trPr>
        <w:tc>
          <w:tcPr>
            <w:tcW w:w="0" w:type="auto"/>
            <w:vMerge/>
            <w:hideMark/>
          </w:tcPr>
          <w:p w:rsidR="003B49C2" w:rsidRPr="00FE363A" w:rsidRDefault="003B49C2" w:rsidP="00495EC1">
            <w:pPr>
              <w:rPr>
                <w:rFonts w:ascii="Arial" w:hAnsi="Arial" w:cs="Arial"/>
                <w:b/>
                <w:color w:val="0000FF"/>
                <w:sz w:val="20"/>
                <w:szCs w:val="20"/>
              </w:rPr>
            </w:pPr>
          </w:p>
        </w:tc>
        <w:tc>
          <w:tcPr>
            <w:tcW w:w="5689" w:type="dxa"/>
            <w:gridSpan w:val="3"/>
            <w:hideMark/>
          </w:tcPr>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must read the procedure.</w:t>
            </w:r>
          </w:p>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will demonstrate the ability to perform procedure, record results, and document corrective action after instruction by the trainer.</w:t>
            </w:r>
          </w:p>
        </w:tc>
        <w:tc>
          <w:tcPr>
            <w:tcW w:w="3736" w:type="dxa"/>
            <w:gridSpan w:val="2"/>
            <w:hideMark/>
          </w:tcPr>
          <w:p w:rsidR="003B49C2" w:rsidRPr="00FE363A" w:rsidRDefault="003B49C2" w:rsidP="00495EC1">
            <w:pPr>
              <w:pStyle w:val="ListParagraph"/>
              <w:numPr>
                <w:ilvl w:val="0"/>
                <w:numId w:val="7"/>
              </w:numPr>
              <w:spacing w:line="276" w:lineRule="auto"/>
              <w:jc w:val="left"/>
              <w:rPr>
                <w:rFonts w:ascii="Arial" w:hAnsi="Arial" w:cs="Arial"/>
                <w:sz w:val="20"/>
                <w:szCs w:val="20"/>
              </w:rPr>
            </w:pPr>
            <w:r w:rsidRPr="00FE363A">
              <w:rPr>
                <w:rFonts w:ascii="Arial" w:hAnsi="Arial" w:cs="Arial"/>
                <w:sz w:val="20"/>
                <w:szCs w:val="20"/>
              </w:rPr>
              <w:t>Direct observation</w:t>
            </w:r>
          </w:p>
        </w:tc>
      </w:tr>
      <w:tr w:rsidR="003B49C2" w:rsidRPr="00FE363A" w:rsidTr="003B49C2">
        <w:trPr>
          <w:trHeight w:val="2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Historical Record</w:t>
            </w:r>
          </w:p>
        </w:tc>
        <w:tc>
          <w:tcPr>
            <w:tcW w:w="2450" w:type="dxa"/>
          </w:tcPr>
          <w:p w:rsidR="003B49C2" w:rsidRPr="00FE363A" w:rsidRDefault="003B49C2" w:rsidP="00495EC1">
            <w:pPr>
              <w:spacing w:line="276" w:lineRule="auto"/>
              <w:rPr>
                <w:rFonts w:ascii="Arial" w:hAnsi="Arial" w:cs="Arial"/>
                <w:b/>
                <w:sz w:val="20"/>
                <w:szCs w:val="20"/>
              </w:rPr>
            </w:pPr>
          </w:p>
        </w:tc>
        <w:tc>
          <w:tcPr>
            <w:tcW w:w="2736" w:type="dxa"/>
          </w:tcPr>
          <w:p w:rsidR="003B49C2" w:rsidRPr="00FE363A" w:rsidRDefault="003B49C2" w:rsidP="00495EC1">
            <w:pPr>
              <w:spacing w:line="276" w:lineRule="auto"/>
              <w:rPr>
                <w:rFonts w:ascii="Arial" w:hAnsi="Arial" w:cs="Arial"/>
                <w:b/>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p>
        </w:tc>
        <w:tc>
          <w:tcPr>
            <w:tcW w:w="2975" w:type="dxa"/>
          </w:tcPr>
          <w:p w:rsidR="003B49C2" w:rsidRPr="00FE363A" w:rsidRDefault="003B49C2" w:rsidP="00495EC1">
            <w:pPr>
              <w:spacing w:line="276" w:lineRule="auto"/>
              <w:rPr>
                <w:rFonts w:ascii="Arial" w:hAnsi="Arial" w:cs="Arial"/>
                <w:b/>
                <w:sz w:val="20"/>
                <w:szCs w:val="20"/>
              </w:rPr>
            </w:pPr>
          </w:p>
        </w:tc>
      </w:tr>
      <w:tr w:rsidR="003B49C2" w:rsidRPr="00FE363A" w:rsidTr="003B49C2">
        <w:trPr>
          <w:trHeight w:val="315"/>
        </w:trPr>
        <w:tc>
          <w:tcPr>
            <w:tcW w:w="1910" w:type="dxa"/>
            <w:vMerge w:val="restart"/>
          </w:tcPr>
          <w:p w:rsidR="003B49C2" w:rsidRPr="00FE363A" w:rsidRDefault="003B49C2" w:rsidP="00495EC1">
            <w:pPr>
              <w:spacing w:line="276" w:lineRule="auto"/>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Version</w:t>
            </w:r>
          </w:p>
        </w:tc>
        <w:tc>
          <w:tcPr>
            <w:tcW w:w="2736"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Written/Revised by:</w:t>
            </w:r>
          </w:p>
        </w:tc>
        <w:tc>
          <w:tcPr>
            <w:tcW w:w="1264"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Effective Date:</w:t>
            </w:r>
          </w:p>
        </w:tc>
        <w:tc>
          <w:tcPr>
            <w:tcW w:w="2975"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Summary of Revisions</w:t>
            </w:r>
          </w:p>
        </w:tc>
      </w:tr>
      <w:tr w:rsidR="003B49C2" w:rsidRPr="00FE363A" w:rsidTr="003B49C2">
        <w:trPr>
          <w:trHeight w:val="135"/>
        </w:trPr>
        <w:tc>
          <w:tcPr>
            <w:tcW w:w="0" w:type="auto"/>
            <w:vMerge/>
            <w:hideMark/>
          </w:tcPr>
          <w:p w:rsidR="003B49C2" w:rsidRPr="00FE363A" w:rsidRDefault="003B49C2" w:rsidP="00495EC1">
            <w:pPr>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1</w:t>
            </w:r>
          </w:p>
        </w:tc>
        <w:tc>
          <w:tcPr>
            <w:tcW w:w="2736" w:type="dxa"/>
            <w:hideMark/>
          </w:tcPr>
          <w:p w:rsidR="003B49C2" w:rsidRPr="008D0344" w:rsidRDefault="008D0344" w:rsidP="00495EC1">
            <w:pPr>
              <w:pStyle w:val="BodyText"/>
              <w:rPr>
                <w:rFonts w:ascii="Arial" w:hAnsi="Arial" w:cs="Arial"/>
                <w:sz w:val="20"/>
                <w:szCs w:val="20"/>
              </w:rPr>
            </w:pPr>
            <w:r w:rsidRPr="008D0344">
              <w:rPr>
                <w:rFonts w:ascii="Arial" w:hAnsi="Arial" w:cs="Arial"/>
                <w:sz w:val="20"/>
                <w:szCs w:val="20"/>
              </w:rPr>
              <w:t xml:space="preserve">Julie Laramie / Michelle </w:t>
            </w:r>
            <w:proofErr w:type="spellStart"/>
            <w:r w:rsidRPr="008D0344">
              <w:rPr>
                <w:rFonts w:ascii="Arial" w:hAnsi="Arial" w:cs="Arial"/>
                <w:sz w:val="20"/>
                <w:szCs w:val="20"/>
              </w:rPr>
              <w:t>Merryman</w:t>
            </w:r>
            <w:proofErr w:type="spellEnd"/>
          </w:p>
        </w:tc>
        <w:tc>
          <w:tcPr>
            <w:tcW w:w="1264" w:type="dxa"/>
            <w:gridSpan w:val="2"/>
            <w:hideMark/>
          </w:tcPr>
          <w:p w:rsidR="003B49C2" w:rsidRPr="008D0344" w:rsidRDefault="001A3292" w:rsidP="00495EC1">
            <w:pPr>
              <w:spacing w:line="276" w:lineRule="auto"/>
              <w:rPr>
                <w:rFonts w:ascii="Arial" w:hAnsi="Arial" w:cs="Arial"/>
                <w:sz w:val="20"/>
                <w:szCs w:val="20"/>
              </w:rPr>
            </w:pPr>
            <w:r>
              <w:rPr>
                <w:rFonts w:ascii="Arial" w:hAnsi="Arial" w:cs="Arial"/>
                <w:sz w:val="20"/>
                <w:szCs w:val="20"/>
              </w:rPr>
              <w:t>06/01</w:t>
            </w:r>
            <w:r w:rsidR="008D0344" w:rsidRPr="008D0344">
              <w:rPr>
                <w:rFonts w:ascii="Arial" w:hAnsi="Arial" w:cs="Arial"/>
                <w:sz w:val="20"/>
                <w:szCs w:val="20"/>
              </w:rPr>
              <w:t>/2020</w:t>
            </w:r>
          </w:p>
        </w:tc>
        <w:tc>
          <w:tcPr>
            <w:tcW w:w="2975" w:type="dxa"/>
            <w:hideMark/>
          </w:tcPr>
          <w:p w:rsidR="003B49C2" w:rsidRPr="008D0344" w:rsidRDefault="003B49C2" w:rsidP="00495EC1">
            <w:pPr>
              <w:spacing w:line="276" w:lineRule="auto"/>
              <w:rPr>
                <w:rFonts w:ascii="Arial" w:hAnsi="Arial" w:cs="Arial"/>
                <w:sz w:val="20"/>
                <w:szCs w:val="20"/>
              </w:rPr>
            </w:pPr>
            <w:r w:rsidRPr="008D0344">
              <w:rPr>
                <w:rFonts w:ascii="Arial" w:hAnsi="Arial" w:cs="Arial"/>
                <w:sz w:val="20"/>
                <w:szCs w:val="20"/>
              </w:rPr>
              <w:t>Initial Version</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2</w:t>
            </w:r>
          </w:p>
        </w:tc>
        <w:tc>
          <w:tcPr>
            <w:tcW w:w="2736" w:type="dxa"/>
          </w:tcPr>
          <w:p w:rsidR="00E1440E" w:rsidRDefault="009244EE"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9244EE" w:rsidP="00495EC1">
            <w:pPr>
              <w:spacing w:line="276" w:lineRule="auto"/>
              <w:rPr>
                <w:rFonts w:ascii="Arial" w:hAnsi="Arial" w:cs="Arial"/>
                <w:sz w:val="20"/>
                <w:szCs w:val="20"/>
              </w:rPr>
            </w:pPr>
            <w:r>
              <w:rPr>
                <w:rFonts w:ascii="Arial" w:hAnsi="Arial" w:cs="Arial"/>
                <w:sz w:val="20"/>
                <w:szCs w:val="20"/>
              </w:rPr>
              <w:t>07/07/2020</w:t>
            </w:r>
          </w:p>
        </w:tc>
        <w:tc>
          <w:tcPr>
            <w:tcW w:w="2975" w:type="dxa"/>
          </w:tcPr>
          <w:p w:rsidR="00E1440E" w:rsidRPr="00FE363A" w:rsidRDefault="009244EE" w:rsidP="00495EC1">
            <w:pPr>
              <w:spacing w:line="276" w:lineRule="auto"/>
              <w:rPr>
                <w:rFonts w:ascii="Arial" w:hAnsi="Arial" w:cs="Arial"/>
                <w:sz w:val="20"/>
                <w:szCs w:val="20"/>
              </w:rPr>
            </w:pPr>
            <w:r>
              <w:rPr>
                <w:rFonts w:ascii="Arial" w:hAnsi="Arial" w:cs="Arial"/>
                <w:sz w:val="20"/>
                <w:szCs w:val="20"/>
              </w:rPr>
              <w:t xml:space="preserve">Changed QC frequency to every 30 days </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AB06C6" w:rsidP="00495EC1">
            <w:pPr>
              <w:spacing w:line="276" w:lineRule="auto"/>
              <w:rPr>
                <w:rFonts w:ascii="Arial" w:hAnsi="Arial" w:cs="Arial"/>
                <w:sz w:val="20"/>
                <w:szCs w:val="20"/>
              </w:rPr>
            </w:pPr>
            <w:r>
              <w:rPr>
                <w:rFonts w:ascii="Arial" w:hAnsi="Arial" w:cs="Arial"/>
                <w:sz w:val="20"/>
                <w:szCs w:val="20"/>
              </w:rPr>
              <w:t>3</w:t>
            </w:r>
          </w:p>
        </w:tc>
        <w:tc>
          <w:tcPr>
            <w:tcW w:w="2736" w:type="dxa"/>
          </w:tcPr>
          <w:p w:rsidR="00E1440E" w:rsidRDefault="00AB06C6"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AB06C6" w:rsidP="00495EC1">
            <w:pPr>
              <w:spacing w:line="276" w:lineRule="auto"/>
              <w:rPr>
                <w:rFonts w:ascii="Arial" w:hAnsi="Arial" w:cs="Arial"/>
                <w:sz w:val="20"/>
                <w:szCs w:val="20"/>
              </w:rPr>
            </w:pPr>
            <w:r>
              <w:rPr>
                <w:rFonts w:ascii="Arial" w:hAnsi="Arial" w:cs="Arial"/>
                <w:sz w:val="20"/>
                <w:szCs w:val="20"/>
              </w:rPr>
              <w:t>09/14/2020</w:t>
            </w:r>
          </w:p>
        </w:tc>
        <w:tc>
          <w:tcPr>
            <w:tcW w:w="2975" w:type="dxa"/>
          </w:tcPr>
          <w:p w:rsidR="00E1440E" w:rsidRPr="00FE363A" w:rsidRDefault="00AB06C6" w:rsidP="00495EC1">
            <w:pPr>
              <w:spacing w:line="276" w:lineRule="auto"/>
              <w:rPr>
                <w:rFonts w:ascii="Arial" w:hAnsi="Arial" w:cs="Arial"/>
                <w:sz w:val="20"/>
                <w:szCs w:val="20"/>
              </w:rPr>
            </w:pPr>
            <w:r>
              <w:rPr>
                <w:rFonts w:ascii="Arial" w:hAnsi="Arial" w:cs="Arial"/>
                <w:sz w:val="20"/>
                <w:szCs w:val="20"/>
              </w:rPr>
              <w:t xml:space="preserve">Updated manual report entry </w:t>
            </w:r>
          </w:p>
        </w:tc>
      </w:tr>
      <w:tr w:rsidR="00AB06C6" w:rsidRPr="00FE363A" w:rsidTr="003B49C2">
        <w:trPr>
          <w:trHeight w:val="135"/>
        </w:trPr>
        <w:tc>
          <w:tcPr>
            <w:tcW w:w="0" w:type="auto"/>
            <w:vMerge/>
          </w:tcPr>
          <w:p w:rsidR="00AB06C6" w:rsidRPr="00FE363A" w:rsidRDefault="00AB06C6" w:rsidP="00495EC1">
            <w:pPr>
              <w:rPr>
                <w:rFonts w:ascii="Arial" w:hAnsi="Arial" w:cs="Arial"/>
                <w:b/>
                <w:color w:val="0000FF"/>
                <w:sz w:val="20"/>
                <w:szCs w:val="20"/>
              </w:rPr>
            </w:pPr>
          </w:p>
        </w:tc>
        <w:tc>
          <w:tcPr>
            <w:tcW w:w="2450" w:type="dxa"/>
          </w:tcPr>
          <w:p w:rsidR="00AB06C6" w:rsidRPr="00FE363A" w:rsidRDefault="00AB06C6" w:rsidP="00495EC1">
            <w:pPr>
              <w:spacing w:line="276" w:lineRule="auto"/>
              <w:rPr>
                <w:rFonts w:ascii="Arial" w:hAnsi="Arial" w:cs="Arial"/>
                <w:sz w:val="20"/>
                <w:szCs w:val="20"/>
              </w:rPr>
            </w:pPr>
          </w:p>
        </w:tc>
        <w:tc>
          <w:tcPr>
            <w:tcW w:w="2736" w:type="dxa"/>
          </w:tcPr>
          <w:p w:rsidR="00AB06C6" w:rsidRDefault="00AB06C6" w:rsidP="00495EC1">
            <w:pPr>
              <w:pStyle w:val="BodyText"/>
              <w:rPr>
                <w:rFonts w:ascii="Arial" w:hAnsi="Arial" w:cs="Arial"/>
                <w:sz w:val="20"/>
                <w:szCs w:val="20"/>
              </w:rPr>
            </w:pPr>
          </w:p>
        </w:tc>
        <w:tc>
          <w:tcPr>
            <w:tcW w:w="1264" w:type="dxa"/>
            <w:gridSpan w:val="2"/>
          </w:tcPr>
          <w:p w:rsidR="00AB06C6" w:rsidRDefault="00AB06C6" w:rsidP="00495EC1">
            <w:pPr>
              <w:spacing w:line="276" w:lineRule="auto"/>
              <w:rPr>
                <w:rFonts w:ascii="Arial" w:hAnsi="Arial" w:cs="Arial"/>
                <w:sz w:val="20"/>
                <w:szCs w:val="20"/>
              </w:rPr>
            </w:pPr>
          </w:p>
        </w:tc>
        <w:tc>
          <w:tcPr>
            <w:tcW w:w="2975" w:type="dxa"/>
          </w:tcPr>
          <w:p w:rsidR="00AB06C6" w:rsidRPr="00FE363A" w:rsidRDefault="00AB06C6" w:rsidP="00495EC1">
            <w:pPr>
              <w:spacing w:line="276" w:lineRule="auto"/>
              <w:rPr>
                <w:rFonts w:ascii="Arial" w:hAnsi="Arial" w:cs="Arial"/>
                <w:sz w:val="20"/>
                <w:szCs w:val="20"/>
              </w:rPr>
            </w:pPr>
          </w:p>
        </w:tc>
      </w:tr>
      <w:tr w:rsidR="003B49C2" w:rsidRPr="00FE363A" w:rsidTr="003B49C2">
        <w:trPr>
          <w:trHeight w:val="80"/>
        </w:trPr>
        <w:tc>
          <w:tcPr>
            <w:tcW w:w="0" w:type="auto"/>
            <w:vMerge/>
            <w:hideMark/>
          </w:tcPr>
          <w:p w:rsidR="003B49C2" w:rsidRPr="00FE363A" w:rsidRDefault="003B49C2" w:rsidP="00495EC1">
            <w:pPr>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by:</w:t>
            </w: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date:</w:t>
            </w:r>
          </w:p>
        </w:tc>
        <w:tc>
          <w:tcPr>
            <w:tcW w:w="2975" w:type="dxa"/>
          </w:tcPr>
          <w:p w:rsidR="003B49C2" w:rsidRPr="00FE363A" w:rsidRDefault="003B49C2" w:rsidP="00495EC1">
            <w:pPr>
              <w:spacing w:line="276" w:lineRule="auto"/>
              <w:rPr>
                <w:rFonts w:ascii="Arial" w:hAnsi="Arial" w:cs="Arial"/>
                <w:sz w:val="20"/>
                <w:szCs w:val="20"/>
              </w:rPr>
            </w:pPr>
          </w:p>
        </w:tc>
      </w:tr>
      <w:tr w:rsidR="003B49C2" w:rsidRPr="00FE363A" w:rsidTr="003B49C2">
        <w:trPr>
          <w:trHeight w:val="80"/>
        </w:trPr>
        <w:tc>
          <w:tcPr>
            <w:tcW w:w="1910" w:type="dxa"/>
          </w:tcPr>
          <w:p w:rsidR="003B49C2" w:rsidRPr="00FE363A" w:rsidRDefault="003B49C2" w:rsidP="00495EC1">
            <w:pPr>
              <w:spacing w:line="276" w:lineRule="auto"/>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sz w:val="20"/>
                <w:szCs w:val="20"/>
              </w:rPr>
            </w:pP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sz w:val="20"/>
                <w:szCs w:val="20"/>
              </w:rPr>
            </w:pPr>
          </w:p>
        </w:tc>
        <w:tc>
          <w:tcPr>
            <w:tcW w:w="2975" w:type="dxa"/>
          </w:tcPr>
          <w:p w:rsidR="003B49C2" w:rsidRPr="00FE363A" w:rsidRDefault="003B49C2" w:rsidP="00495EC1">
            <w:pPr>
              <w:spacing w:line="276" w:lineRule="auto"/>
              <w:rPr>
                <w:rFonts w:ascii="Arial" w:hAnsi="Arial" w:cs="Arial"/>
                <w:b/>
                <w:color w:val="0000FF"/>
                <w:sz w:val="20"/>
                <w:szCs w:val="20"/>
              </w:rPr>
            </w:pPr>
          </w:p>
        </w:tc>
      </w:tr>
    </w:tbl>
    <w:p w:rsidR="004C4615" w:rsidRDefault="004C4615"/>
    <w:sectPr w:rsidR="004C4615">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959" w:rsidRDefault="00014959" w:rsidP="00F71DAD">
      <w:pPr>
        <w:spacing w:after="0" w:line="240" w:lineRule="auto"/>
      </w:pPr>
      <w:r>
        <w:separator/>
      </w:r>
    </w:p>
  </w:endnote>
  <w:endnote w:type="continuationSeparator" w:id="0">
    <w:p w:rsidR="00014959" w:rsidRDefault="00014959" w:rsidP="00F7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349014"/>
      <w:docPartObj>
        <w:docPartGallery w:val="Page Numbers (Bottom of Page)"/>
        <w:docPartUnique/>
      </w:docPartObj>
    </w:sdtPr>
    <w:sdtEndPr/>
    <w:sdtContent>
      <w:sdt>
        <w:sdtPr>
          <w:id w:val="-1769616900"/>
          <w:docPartObj>
            <w:docPartGallery w:val="Page Numbers (Top of Page)"/>
            <w:docPartUnique/>
          </w:docPartObj>
        </w:sdtPr>
        <w:sdtEndPr/>
        <w:sdtContent>
          <w:p w:rsidR="00014959" w:rsidRDefault="00014959">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AB06C6">
              <w:rPr>
                <w:b/>
                <w:bCs/>
                <w:noProof/>
              </w:rPr>
              <w:t>12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AB06C6">
              <w:rPr>
                <w:b/>
                <w:bCs/>
                <w:noProof/>
              </w:rPr>
              <w:t>14</w:t>
            </w:r>
            <w:r>
              <w:rPr>
                <w:b/>
                <w:bCs/>
                <w:sz w:val="24"/>
              </w:rPr>
              <w:fldChar w:fldCharType="end"/>
            </w:r>
          </w:p>
        </w:sdtContent>
      </w:sdt>
    </w:sdtContent>
  </w:sdt>
  <w:p w:rsidR="00014959" w:rsidRDefault="00014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959" w:rsidRDefault="00014959" w:rsidP="00F71DAD">
      <w:pPr>
        <w:spacing w:after="0" w:line="240" w:lineRule="auto"/>
      </w:pPr>
      <w:r>
        <w:separator/>
      </w:r>
    </w:p>
  </w:footnote>
  <w:footnote w:type="continuationSeparator" w:id="0">
    <w:p w:rsidR="00014959" w:rsidRDefault="00014959" w:rsidP="00F7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59" w:rsidRPr="00BC41AF" w:rsidRDefault="00014959" w:rsidP="00F71DAD">
    <w:pPr>
      <w:spacing w:after="0"/>
      <w:ind w:left="-1260" w:right="-1260"/>
      <w:rPr>
        <w:rFonts w:ascii="Arial" w:hAnsi="Arial"/>
        <w:sz w:val="18"/>
      </w:rPr>
    </w:pPr>
    <w:r w:rsidRPr="00BC41AF">
      <w:rPr>
        <w:rFonts w:ascii="Arial" w:hAnsi="Arial"/>
        <w:sz w:val="18"/>
      </w:rPr>
      <w:t xml:space="preserve">Document: </w:t>
    </w:r>
    <w:r>
      <w:rPr>
        <w:rFonts w:ascii="Arial" w:hAnsi="Arial"/>
        <w:sz w:val="18"/>
      </w:rPr>
      <w:t xml:space="preserve">MB </w:t>
    </w:r>
    <w:r w:rsidRPr="00D5228A">
      <w:rPr>
        <w:rFonts w:ascii="Arial" w:hAnsi="Arial"/>
        <w:sz w:val="18"/>
      </w:rPr>
      <w:t xml:space="preserve">14.0 </w:t>
    </w:r>
    <w:proofErr w:type="spellStart"/>
    <w:r w:rsidRPr="00D5228A">
      <w:rPr>
        <w:rFonts w:ascii="Arial" w:hAnsi="Arial"/>
        <w:sz w:val="18"/>
      </w:rPr>
      <w:t>Simplexa</w:t>
    </w:r>
    <w:proofErr w:type="spellEnd"/>
    <w:r>
      <w:rPr>
        <w:rFonts w:ascii="Arial" w:hAnsi="Arial"/>
        <w:sz w:val="18"/>
      </w:rPr>
      <w:t xml:space="preserve"> COVID-19 Direct Assay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BC41AF">
      <w:rPr>
        <w:rFonts w:ascii="Arial" w:hAnsi="Arial"/>
        <w:sz w:val="18"/>
      </w:rPr>
      <w:tab/>
    </w:r>
  </w:p>
  <w:p w:rsidR="00014959" w:rsidRPr="00BC41AF" w:rsidRDefault="00AB06C6" w:rsidP="00F71DAD">
    <w:pPr>
      <w:spacing w:after="0"/>
      <w:ind w:left="-1260" w:right="-1260"/>
      <w:rPr>
        <w:sz w:val="18"/>
      </w:rPr>
    </w:pPr>
    <w:r>
      <w:rPr>
        <w:rFonts w:ascii="Arial" w:hAnsi="Arial"/>
        <w:sz w:val="18"/>
      </w:rPr>
      <w:t>Version: 3</w:t>
    </w:r>
    <w:r w:rsidR="00014959" w:rsidRPr="00BC41AF">
      <w:rPr>
        <w:rFonts w:ascii="Arial" w:hAnsi="Arial"/>
        <w:sz w:val="18"/>
      </w:rPr>
      <w:tab/>
    </w:r>
    <w:r w:rsidR="00014959" w:rsidRPr="00BC41AF">
      <w:rPr>
        <w:sz w:val="18"/>
      </w:rPr>
      <w:t xml:space="preserve"> </w:t>
    </w:r>
  </w:p>
  <w:p w:rsidR="00014959" w:rsidRDefault="00014959" w:rsidP="00F71DAD">
    <w:pPr>
      <w:spacing w:after="0"/>
      <w:ind w:left="-1260" w:right="-1260"/>
      <w:rPr>
        <w:b/>
        <w:sz w:val="18"/>
      </w:rPr>
    </w:pPr>
    <w:r>
      <w:rPr>
        <w:rFonts w:ascii="Arial" w:hAnsi="Arial"/>
        <w:noProof/>
        <w:sz w:val="18"/>
      </w:rPr>
      <w:drawing>
        <wp:anchor distT="0" distB="0" distL="114300" distR="114300" simplePos="0" relativeHeight="251659264" behindDoc="0" locked="0" layoutInCell="0" allowOverlap="1" wp14:anchorId="18D8F63B" wp14:editId="566AE456">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sidR="001A3292">
      <w:rPr>
        <w:rFonts w:ascii="Arial" w:hAnsi="Arial"/>
        <w:sz w:val="18"/>
      </w:rPr>
      <w:t xml:space="preserve">: </w:t>
    </w:r>
    <w:r w:rsidR="00AB06C6">
      <w:rPr>
        <w:rFonts w:ascii="Arial" w:hAnsi="Arial"/>
        <w:sz w:val="18"/>
      </w:rPr>
      <w:t>09/14/2020</w:t>
    </w:r>
  </w:p>
  <w:p w:rsidR="00014959" w:rsidRDefault="00014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F4CCC94A"/>
    <w:lvl w:ilvl="0">
      <w:start w:val="1"/>
      <w:numFmt w:val="upperLetter"/>
      <w:lvlText w:val="%1."/>
      <w:lvlJc w:val="left"/>
      <w:pPr>
        <w:tabs>
          <w:tab w:val="num" w:pos="360"/>
        </w:tabs>
        <w:ind w:left="360" w:hanging="360"/>
      </w:pPr>
      <w:rPr>
        <w:rFonts w:cs="Times New Roman"/>
        <w:b/>
      </w:rPr>
    </w:lvl>
    <w:lvl w:ilvl="1">
      <w:start w:val="3"/>
      <w:numFmt w:val="bullet"/>
      <w:lvlText w:val=""/>
      <w:lvlJc w:val="left"/>
      <w:pPr>
        <w:ind w:left="360" w:hanging="360"/>
      </w:pPr>
      <w:rPr>
        <w:rFonts w:ascii="Symbol" w:eastAsiaTheme="minorHAnsi" w:hAnsi="Symbol" w:cs="Arial" w:hint="default"/>
        <w:b/>
      </w:r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A66B0"/>
    <w:multiLevelType w:val="hybridMultilevel"/>
    <w:tmpl w:val="6204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F0A9E"/>
    <w:multiLevelType w:val="hybridMultilevel"/>
    <w:tmpl w:val="E4B2440E"/>
    <w:lvl w:ilvl="0" w:tplc="FA82FF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AD070EB"/>
    <w:multiLevelType w:val="hybridMultilevel"/>
    <w:tmpl w:val="69F8B696"/>
    <w:lvl w:ilvl="0" w:tplc="AF582F0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9"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5"/>
  </w:num>
  <w:num w:numId="13">
    <w:abstractNumId w:val="13"/>
  </w:num>
  <w:num w:numId="14">
    <w:abstractNumId w:val="9"/>
  </w:num>
  <w:num w:numId="15">
    <w:abstractNumId w:val="43"/>
  </w:num>
  <w:num w:numId="16">
    <w:abstractNumId w:val="19"/>
  </w:num>
  <w:num w:numId="17">
    <w:abstractNumId w:val="39"/>
  </w:num>
  <w:num w:numId="18">
    <w:abstractNumId w:val="30"/>
  </w:num>
  <w:num w:numId="19">
    <w:abstractNumId w:val="18"/>
  </w:num>
  <w:num w:numId="20">
    <w:abstractNumId w:val="51"/>
  </w:num>
  <w:num w:numId="21">
    <w:abstractNumId w:val="26"/>
  </w:num>
  <w:num w:numId="22">
    <w:abstractNumId w:val="54"/>
  </w:num>
  <w:num w:numId="23">
    <w:abstractNumId w:val="42"/>
  </w:num>
  <w:num w:numId="24">
    <w:abstractNumId w:val="4"/>
  </w:num>
  <w:num w:numId="25">
    <w:abstractNumId w:val="48"/>
  </w:num>
  <w:num w:numId="26">
    <w:abstractNumId w:val="12"/>
  </w:num>
  <w:num w:numId="27">
    <w:abstractNumId w:val="11"/>
  </w:num>
  <w:num w:numId="28">
    <w:abstractNumId w:val="17"/>
  </w:num>
  <w:num w:numId="29">
    <w:abstractNumId w:val="53"/>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52"/>
  </w:num>
  <w:num w:numId="43">
    <w:abstractNumId w:val="34"/>
  </w:num>
  <w:num w:numId="44">
    <w:abstractNumId w:val="41"/>
  </w:num>
  <w:num w:numId="45">
    <w:abstractNumId w:val="56"/>
  </w:num>
  <w:num w:numId="46">
    <w:abstractNumId w:val="47"/>
  </w:num>
  <w:num w:numId="47">
    <w:abstractNumId w:val="22"/>
  </w:num>
  <w:num w:numId="48">
    <w:abstractNumId w:val="36"/>
  </w:num>
  <w:num w:numId="49">
    <w:abstractNumId w:val="29"/>
  </w:num>
  <w:num w:numId="50">
    <w:abstractNumId w:val="44"/>
  </w:num>
  <w:num w:numId="51">
    <w:abstractNumId w:val="45"/>
  </w:num>
  <w:num w:numId="52">
    <w:abstractNumId w:val="40"/>
  </w:num>
  <w:num w:numId="53">
    <w:abstractNumId w:val="35"/>
  </w:num>
  <w:num w:numId="54">
    <w:abstractNumId w:val="23"/>
  </w:num>
  <w:num w:numId="55">
    <w:abstractNumId w:val="46"/>
  </w:num>
  <w:num w:numId="56">
    <w:abstractNumId w:val="37"/>
  </w:num>
  <w:num w:numId="5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r0dte95prs50ere985zppkr9fa0pfz2xfp&quot;&gt;Simplexa COVID-19 Direct EndNote Library&lt;record-ids&gt;&lt;item&gt;1&lt;/item&gt;&lt;item&gt;3&lt;/item&gt;&lt;item&gt;4&lt;/item&gt;&lt;item&gt;6&lt;/item&gt;&lt;item&gt;7&lt;/item&gt;&lt;item&gt;8&lt;/item&gt;&lt;item&gt;9&lt;/item&gt;&lt;item&gt;10&lt;/item&gt;&lt;/record-ids&gt;&lt;/item&gt;&lt;/Libraries&gt;"/>
  </w:docVars>
  <w:rsids>
    <w:rsidRoot w:val="003B49C2"/>
    <w:rsid w:val="00014959"/>
    <w:rsid w:val="0005030A"/>
    <w:rsid w:val="0005369B"/>
    <w:rsid w:val="00082D0C"/>
    <w:rsid w:val="000E7E09"/>
    <w:rsid w:val="000F55A3"/>
    <w:rsid w:val="00132174"/>
    <w:rsid w:val="00152010"/>
    <w:rsid w:val="001A3292"/>
    <w:rsid w:val="002203CA"/>
    <w:rsid w:val="00220A33"/>
    <w:rsid w:val="002619D1"/>
    <w:rsid w:val="0029572F"/>
    <w:rsid w:val="002A7A88"/>
    <w:rsid w:val="002E0F33"/>
    <w:rsid w:val="002F0A51"/>
    <w:rsid w:val="00311EF0"/>
    <w:rsid w:val="00317D3D"/>
    <w:rsid w:val="003522EF"/>
    <w:rsid w:val="003B49C2"/>
    <w:rsid w:val="003D43D8"/>
    <w:rsid w:val="00420D00"/>
    <w:rsid w:val="004219EA"/>
    <w:rsid w:val="00426C76"/>
    <w:rsid w:val="004310A3"/>
    <w:rsid w:val="00434912"/>
    <w:rsid w:val="00450038"/>
    <w:rsid w:val="00490BE6"/>
    <w:rsid w:val="00495EC1"/>
    <w:rsid w:val="004A7E41"/>
    <w:rsid w:val="004C4615"/>
    <w:rsid w:val="005943E0"/>
    <w:rsid w:val="005A2F8A"/>
    <w:rsid w:val="005C652A"/>
    <w:rsid w:val="005E0841"/>
    <w:rsid w:val="006060F4"/>
    <w:rsid w:val="0061239F"/>
    <w:rsid w:val="006150DE"/>
    <w:rsid w:val="00626B71"/>
    <w:rsid w:val="00643CEB"/>
    <w:rsid w:val="006E0DB0"/>
    <w:rsid w:val="00733A6D"/>
    <w:rsid w:val="00742FA5"/>
    <w:rsid w:val="0074385B"/>
    <w:rsid w:val="00761ADA"/>
    <w:rsid w:val="00797982"/>
    <w:rsid w:val="007B4FB5"/>
    <w:rsid w:val="007D2ED3"/>
    <w:rsid w:val="007D7433"/>
    <w:rsid w:val="007F1235"/>
    <w:rsid w:val="00847AF0"/>
    <w:rsid w:val="00874D9F"/>
    <w:rsid w:val="008D0344"/>
    <w:rsid w:val="009244EE"/>
    <w:rsid w:val="00946180"/>
    <w:rsid w:val="00972490"/>
    <w:rsid w:val="00993667"/>
    <w:rsid w:val="009D7CAC"/>
    <w:rsid w:val="00A01FFF"/>
    <w:rsid w:val="00A3089D"/>
    <w:rsid w:val="00A361D5"/>
    <w:rsid w:val="00AB06C6"/>
    <w:rsid w:val="00AD2586"/>
    <w:rsid w:val="00B244CB"/>
    <w:rsid w:val="00BE08A2"/>
    <w:rsid w:val="00BF1E2F"/>
    <w:rsid w:val="00C25DA5"/>
    <w:rsid w:val="00C7018C"/>
    <w:rsid w:val="00C70D56"/>
    <w:rsid w:val="00CA7CF0"/>
    <w:rsid w:val="00CB096C"/>
    <w:rsid w:val="00CE5B7C"/>
    <w:rsid w:val="00D5228A"/>
    <w:rsid w:val="00DD5E58"/>
    <w:rsid w:val="00DE1FC0"/>
    <w:rsid w:val="00E1440E"/>
    <w:rsid w:val="00E1469B"/>
    <w:rsid w:val="00E37A3D"/>
    <w:rsid w:val="00E52D96"/>
    <w:rsid w:val="00E72C2E"/>
    <w:rsid w:val="00E73068"/>
    <w:rsid w:val="00E8618D"/>
    <w:rsid w:val="00F035BB"/>
    <w:rsid w:val="00F10FBD"/>
    <w:rsid w:val="00F359BC"/>
    <w:rsid w:val="00F71DAD"/>
    <w:rsid w:val="00F961E5"/>
    <w:rsid w:val="00FB7F3C"/>
    <w:rsid w:val="00FD4AF0"/>
    <w:rsid w:val="00FE5A26"/>
    <w:rsid w:val="00FF0FD4"/>
    <w:rsid w:val="00FF6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F7CB2CA3-B162-464B-BFEA-72C785CE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49C2"/>
    <w:pPr>
      <w:keepNext/>
      <w:spacing w:before="240" w:after="60" w:line="240" w:lineRule="auto"/>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B49C2"/>
    <w:pPr>
      <w:keepNext/>
      <w:spacing w:before="240" w:after="60" w:line="240" w:lineRule="auto"/>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B49C2"/>
    <w:pPr>
      <w:keepNext/>
      <w:spacing w:before="240" w:after="60" w:line="240" w:lineRule="auto"/>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B49C2"/>
    <w:pPr>
      <w:keepNext/>
      <w:spacing w:before="240" w:after="60" w:line="240" w:lineRule="auto"/>
      <w:jc w:val="both"/>
      <w:outlineLvl w:val="3"/>
    </w:pPr>
    <w:rPr>
      <w:rFonts w:ascii="Times New Roman" w:eastAsia="Times New Roman" w:hAnsi="Times New Roman" w:cstheme="majorBidi"/>
      <w:b/>
      <w:bCs/>
      <w:sz w:val="28"/>
      <w:szCs w:val="28"/>
    </w:rPr>
  </w:style>
  <w:style w:type="paragraph" w:styleId="Heading5">
    <w:name w:val="heading 5"/>
    <w:basedOn w:val="Normal"/>
    <w:next w:val="Normal"/>
    <w:link w:val="Heading5Char"/>
    <w:uiPriority w:val="9"/>
    <w:semiHidden/>
    <w:unhideWhenUsed/>
    <w:qFormat/>
    <w:rsid w:val="003B49C2"/>
    <w:pPr>
      <w:spacing w:before="240" w:after="60" w:line="240" w:lineRule="auto"/>
      <w:jc w:val="both"/>
      <w:outlineLvl w:val="4"/>
    </w:pPr>
    <w:rPr>
      <w:rFonts w:ascii="Times New Roman" w:eastAsia="Times New Roman" w:hAnsi="Times New Roman" w:cstheme="majorBidi"/>
      <w:b/>
      <w:bCs/>
      <w:i/>
      <w:iCs/>
      <w:sz w:val="26"/>
      <w:szCs w:val="26"/>
    </w:rPr>
  </w:style>
  <w:style w:type="paragraph" w:styleId="Heading6">
    <w:name w:val="heading 6"/>
    <w:basedOn w:val="Normal"/>
    <w:next w:val="Normal"/>
    <w:link w:val="Heading6Char"/>
    <w:uiPriority w:val="9"/>
    <w:unhideWhenUsed/>
    <w:qFormat/>
    <w:rsid w:val="003B49C2"/>
    <w:pPr>
      <w:spacing w:before="240" w:after="60" w:line="240" w:lineRule="auto"/>
      <w:jc w:val="both"/>
      <w:outlineLvl w:val="5"/>
    </w:pPr>
    <w:rPr>
      <w:rFonts w:ascii="Times New Roman" w:eastAsia="Times New Roman" w:hAnsi="Times New Roman" w:cstheme="majorBidi"/>
      <w:b/>
      <w:bCs/>
    </w:rPr>
  </w:style>
  <w:style w:type="paragraph" w:styleId="Heading7">
    <w:name w:val="heading 7"/>
    <w:basedOn w:val="Normal"/>
    <w:next w:val="Normal"/>
    <w:link w:val="Heading7Char"/>
    <w:uiPriority w:val="9"/>
    <w:semiHidden/>
    <w:unhideWhenUsed/>
    <w:qFormat/>
    <w:rsid w:val="003B49C2"/>
    <w:pPr>
      <w:spacing w:before="240" w:after="60" w:line="240" w:lineRule="auto"/>
      <w:jc w:val="both"/>
      <w:outlineLvl w:val="6"/>
    </w:pPr>
    <w:rPr>
      <w:rFonts w:ascii="Times New Roman" w:eastAsia="Times New Roman" w:hAnsi="Times New Roman" w:cstheme="majorBidi"/>
      <w:szCs w:val="24"/>
    </w:rPr>
  </w:style>
  <w:style w:type="paragraph" w:styleId="Heading8">
    <w:name w:val="heading 8"/>
    <w:basedOn w:val="Normal"/>
    <w:next w:val="Normal"/>
    <w:link w:val="Heading8Char"/>
    <w:unhideWhenUsed/>
    <w:qFormat/>
    <w:rsid w:val="003B49C2"/>
    <w:pPr>
      <w:spacing w:before="240" w:after="60" w:line="240" w:lineRule="auto"/>
      <w:jc w:val="both"/>
      <w:outlineLvl w:val="7"/>
    </w:pPr>
    <w:rPr>
      <w:rFonts w:ascii="Times New Roman" w:eastAsia="Times New Roman" w:hAnsi="Times New Roman" w:cstheme="majorBidi"/>
      <w:i/>
      <w:iCs/>
      <w:szCs w:val="24"/>
    </w:rPr>
  </w:style>
  <w:style w:type="paragraph" w:styleId="Heading9">
    <w:name w:val="heading 9"/>
    <w:basedOn w:val="Normal"/>
    <w:next w:val="Normal"/>
    <w:link w:val="Heading9Char"/>
    <w:uiPriority w:val="9"/>
    <w:semiHidden/>
    <w:unhideWhenUsed/>
    <w:qFormat/>
    <w:rsid w:val="003B49C2"/>
    <w:pPr>
      <w:spacing w:before="240" w:after="60" w:line="240" w:lineRule="auto"/>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9C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B49C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B49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B49C2"/>
    <w:rPr>
      <w:rFonts w:ascii="Times New Roman" w:eastAsia="Times New Roman" w:hAnsi="Times New Roman" w:cstheme="majorBidi"/>
      <w:b/>
      <w:bCs/>
      <w:sz w:val="28"/>
      <w:szCs w:val="28"/>
    </w:rPr>
  </w:style>
  <w:style w:type="character" w:customStyle="1" w:styleId="Heading5Char">
    <w:name w:val="Heading 5 Char"/>
    <w:basedOn w:val="DefaultParagraphFont"/>
    <w:link w:val="Heading5"/>
    <w:uiPriority w:val="9"/>
    <w:semiHidden/>
    <w:rsid w:val="003B49C2"/>
    <w:rPr>
      <w:rFonts w:ascii="Times New Roman" w:eastAsia="Times New Roman" w:hAnsi="Times New Roman" w:cstheme="majorBidi"/>
      <w:b/>
      <w:bCs/>
      <w:i/>
      <w:iCs/>
      <w:sz w:val="26"/>
      <w:szCs w:val="26"/>
    </w:rPr>
  </w:style>
  <w:style w:type="character" w:customStyle="1" w:styleId="Heading6Char">
    <w:name w:val="Heading 6 Char"/>
    <w:basedOn w:val="DefaultParagraphFont"/>
    <w:link w:val="Heading6"/>
    <w:uiPriority w:val="9"/>
    <w:rsid w:val="003B49C2"/>
    <w:rPr>
      <w:rFonts w:ascii="Times New Roman" w:eastAsia="Times New Roman" w:hAnsi="Times New Roman" w:cstheme="majorBidi"/>
      <w:b/>
      <w:bCs/>
    </w:rPr>
  </w:style>
  <w:style w:type="character" w:customStyle="1" w:styleId="Heading7Char">
    <w:name w:val="Heading 7 Char"/>
    <w:basedOn w:val="DefaultParagraphFont"/>
    <w:link w:val="Heading7"/>
    <w:uiPriority w:val="9"/>
    <w:semiHidden/>
    <w:rsid w:val="003B49C2"/>
    <w:rPr>
      <w:rFonts w:ascii="Times New Roman" w:eastAsia="Times New Roman" w:hAnsi="Times New Roman" w:cstheme="majorBidi"/>
      <w:szCs w:val="24"/>
    </w:rPr>
  </w:style>
  <w:style w:type="character" w:customStyle="1" w:styleId="Heading8Char">
    <w:name w:val="Heading 8 Char"/>
    <w:basedOn w:val="DefaultParagraphFont"/>
    <w:link w:val="Heading8"/>
    <w:rsid w:val="003B49C2"/>
    <w:rPr>
      <w:rFonts w:ascii="Times New Roman" w:eastAsia="Times New Roman" w:hAnsi="Times New Roman" w:cstheme="majorBidi"/>
      <w:i/>
      <w:iCs/>
      <w:szCs w:val="24"/>
    </w:rPr>
  </w:style>
  <w:style w:type="character" w:customStyle="1" w:styleId="Heading9Char">
    <w:name w:val="Heading 9 Char"/>
    <w:basedOn w:val="DefaultParagraphFont"/>
    <w:link w:val="Heading9"/>
    <w:uiPriority w:val="9"/>
    <w:semiHidden/>
    <w:rsid w:val="003B49C2"/>
    <w:rPr>
      <w:rFonts w:asciiTheme="majorHAnsi" w:eastAsiaTheme="majorEastAsia" w:hAnsiTheme="majorHAnsi" w:cstheme="majorBidi"/>
    </w:rPr>
  </w:style>
  <w:style w:type="paragraph" w:styleId="Caption">
    <w:name w:val="caption"/>
    <w:basedOn w:val="Normal"/>
    <w:next w:val="Normal"/>
    <w:uiPriority w:val="35"/>
    <w:semiHidden/>
    <w:unhideWhenUsed/>
    <w:rsid w:val="003B49C2"/>
    <w:pPr>
      <w:spacing w:after="0" w:line="240" w:lineRule="auto"/>
      <w:jc w:val="both"/>
    </w:pPr>
    <w:rPr>
      <w:rFonts w:ascii="Times New Roman" w:eastAsia="Times New Roman" w:hAnsi="Times New Roman" w:cs="Times New Roman"/>
      <w:b/>
      <w:bCs/>
      <w:color w:val="5B9BD5" w:themeColor="accent1"/>
      <w:sz w:val="18"/>
      <w:szCs w:val="18"/>
    </w:rPr>
  </w:style>
  <w:style w:type="paragraph" w:styleId="Title">
    <w:name w:val="Title"/>
    <w:basedOn w:val="Normal"/>
    <w:next w:val="Normal"/>
    <w:link w:val="TitleChar"/>
    <w:uiPriority w:val="10"/>
    <w:qFormat/>
    <w:rsid w:val="003B49C2"/>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B49C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3B49C2"/>
    <w:pPr>
      <w:spacing w:after="60" w:line="240" w:lineRule="auto"/>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3B49C2"/>
    <w:rPr>
      <w:rFonts w:asciiTheme="majorHAnsi" w:eastAsiaTheme="majorEastAsia" w:hAnsiTheme="majorHAnsi" w:cstheme="majorBidi"/>
      <w:szCs w:val="24"/>
    </w:rPr>
  </w:style>
  <w:style w:type="character" w:styleId="Strong">
    <w:name w:val="Strong"/>
    <w:basedOn w:val="DefaultParagraphFont"/>
    <w:uiPriority w:val="22"/>
    <w:qFormat/>
    <w:rsid w:val="003B49C2"/>
    <w:rPr>
      <w:b/>
      <w:bCs/>
    </w:rPr>
  </w:style>
  <w:style w:type="character" w:styleId="Emphasis">
    <w:name w:val="Emphasis"/>
    <w:basedOn w:val="DefaultParagraphFont"/>
    <w:uiPriority w:val="20"/>
    <w:qFormat/>
    <w:rsid w:val="003B49C2"/>
    <w:rPr>
      <w:rFonts w:asciiTheme="minorHAnsi" w:hAnsiTheme="minorHAnsi"/>
      <w:b/>
      <w:i/>
      <w:iCs/>
    </w:rPr>
  </w:style>
  <w:style w:type="paragraph" w:styleId="NoSpacing">
    <w:name w:val="No Spacing"/>
    <w:basedOn w:val="Normal"/>
    <w:uiPriority w:val="1"/>
    <w:qFormat/>
    <w:rsid w:val="003B49C2"/>
    <w:pPr>
      <w:spacing w:after="0" w:line="240" w:lineRule="auto"/>
      <w:jc w:val="both"/>
    </w:pPr>
    <w:rPr>
      <w:rFonts w:ascii="Times New Roman" w:eastAsia="Times New Roman" w:hAnsi="Times New Roman" w:cs="Times New Roman"/>
      <w:szCs w:val="32"/>
    </w:rPr>
  </w:style>
  <w:style w:type="paragraph" w:styleId="ListParagraph">
    <w:name w:val="List Paragraph"/>
    <w:basedOn w:val="Normal"/>
    <w:link w:val="ListParagraphChar"/>
    <w:uiPriority w:val="34"/>
    <w:qFormat/>
    <w:rsid w:val="003B49C2"/>
    <w:pPr>
      <w:spacing w:after="0" w:line="240" w:lineRule="auto"/>
      <w:ind w:left="720"/>
      <w:contextualSpacing/>
      <w:jc w:val="both"/>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3B49C2"/>
    <w:pPr>
      <w:spacing w:after="0" w:line="240" w:lineRule="auto"/>
      <w:jc w:val="both"/>
    </w:pPr>
    <w:rPr>
      <w:rFonts w:ascii="Times New Roman" w:eastAsia="Times New Roman" w:hAnsi="Times New Roman" w:cs="Times New Roman"/>
      <w:i/>
      <w:szCs w:val="24"/>
    </w:rPr>
  </w:style>
  <w:style w:type="character" w:customStyle="1" w:styleId="QuoteChar">
    <w:name w:val="Quote Char"/>
    <w:basedOn w:val="DefaultParagraphFont"/>
    <w:link w:val="Quote"/>
    <w:uiPriority w:val="29"/>
    <w:rsid w:val="003B49C2"/>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3B49C2"/>
    <w:pPr>
      <w:spacing w:after="0" w:line="240" w:lineRule="auto"/>
      <w:ind w:left="720" w:right="720"/>
      <w:jc w:val="both"/>
    </w:pPr>
    <w:rPr>
      <w:rFonts w:ascii="Times New Roman" w:eastAsia="Times New Roman" w:hAnsi="Times New Roman" w:cs="Times New Roman"/>
      <w:b/>
      <w:i/>
    </w:rPr>
  </w:style>
  <w:style w:type="character" w:customStyle="1" w:styleId="IntenseQuoteChar">
    <w:name w:val="Intense Quote Char"/>
    <w:basedOn w:val="DefaultParagraphFont"/>
    <w:link w:val="IntenseQuote"/>
    <w:uiPriority w:val="30"/>
    <w:rsid w:val="003B49C2"/>
    <w:rPr>
      <w:rFonts w:ascii="Times New Roman" w:eastAsia="Times New Roman" w:hAnsi="Times New Roman" w:cs="Times New Roman"/>
      <w:b/>
      <w:i/>
    </w:rPr>
  </w:style>
  <w:style w:type="character" w:styleId="SubtleEmphasis">
    <w:name w:val="Subtle Emphasis"/>
    <w:uiPriority w:val="19"/>
    <w:qFormat/>
    <w:rsid w:val="003B49C2"/>
    <w:rPr>
      <w:i/>
      <w:color w:val="5A5A5A" w:themeColor="text1" w:themeTint="A5"/>
    </w:rPr>
  </w:style>
  <w:style w:type="character" w:styleId="IntenseEmphasis">
    <w:name w:val="Intense Emphasis"/>
    <w:basedOn w:val="DefaultParagraphFont"/>
    <w:uiPriority w:val="21"/>
    <w:qFormat/>
    <w:rsid w:val="003B49C2"/>
    <w:rPr>
      <w:b/>
      <w:i/>
      <w:sz w:val="24"/>
      <w:szCs w:val="24"/>
      <w:u w:val="single"/>
    </w:rPr>
  </w:style>
  <w:style w:type="character" w:styleId="SubtleReference">
    <w:name w:val="Subtle Reference"/>
    <w:basedOn w:val="DefaultParagraphFont"/>
    <w:uiPriority w:val="31"/>
    <w:qFormat/>
    <w:rsid w:val="003B49C2"/>
    <w:rPr>
      <w:sz w:val="24"/>
      <w:szCs w:val="24"/>
      <w:u w:val="single"/>
    </w:rPr>
  </w:style>
  <w:style w:type="character" w:styleId="IntenseReference">
    <w:name w:val="Intense Reference"/>
    <w:basedOn w:val="DefaultParagraphFont"/>
    <w:uiPriority w:val="32"/>
    <w:qFormat/>
    <w:rsid w:val="003B49C2"/>
    <w:rPr>
      <w:b/>
      <w:sz w:val="24"/>
      <w:u w:val="single"/>
    </w:rPr>
  </w:style>
  <w:style w:type="character" w:styleId="BookTitle">
    <w:name w:val="Book Title"/>
    <w:basedOn w:val="DefaultParagraphFont"/>
    <w:uiPriority w:val="33"/>
    <w:qFormat/>
    <w:rsid w:val="003B49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B49C2"/>
    <w:pPr>
      <w:outlineLvl w:val="9"/>
    </w:pPr>
  </w:style>
  <w:style w:type="paragraph" w:styleId="Header">
    <w:name w:val="header"/>
    <w:basedOn w:val="Normal"/>
    <w:link w:val="HeaderChar"/>
    <w:unhideWhenUsed/>
    <w:rsid w:val="003B49C2"/>
    <w:pPr>
      <w:tabs>
        <w:tab w:val="center" w:pos="4320"/>
        <w:tab w:val="right" w:pos="8640"/>
      </w:tabs>
      <w:spacing w:after="0" w:line="240" w:lineRule="auto"/>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3B49C2"/>
    <w:rPr>
      <w:rFonts w:ascii="Times New Roman" w:eastAsia="Times New Roman" w:hAnsi="Times New Roman" w:cs="Times New Roman"/>
      <w:szCs w:val="24"/>
    </w:rPr>
  </w:style>
  <w:style w:type="paragraph" w:customStyle="1" w:styleId="TableText">
    <w:name w:val="Table Text"/>
    <w:basedOn w:val="Normal"/>
    <w:rsid w:val="003B49C2"/>
    <w:pPr>
      <w:autoSpaceDE w:val="0"/>
      <w:autoSpaceDN w:val="0"/>
      <w:spacing w:after="0" w:line="240" w:lineRule="auto"/>
    </w:pPr>
    <w:rPr>
      <w:rFonts w:ascii="Times New Roman" w:eastAsia="Times New Roman" w:hAnsi="Times New Roman" w:cs="Times New Roman"/>
      <w:sz w:val="20"/>
      <w:szCs w:val="24"/>
    </w:rPr>
  </w:style>
  <w:style w:type="paragraph" w:customStyle="1" w:styleId="Custom">
    <w:name w:val="Custom"/>
    <w:basedOn w:val="Normal"/>
    <w:rsid w:val="003B49C2"/>
    <w:pPr>
      <w:spacing w:after="0" w:line="240" w:lineRule="auto"/>
      <w:jc w:val="both"/>
    </w:pPr>
    <w:rPr>
      <w:rFonts w:ascii="Arial" w:eastAsia="Times New Roman" w:hAnsi="Arial" w:cs="Arial"/>
      <w:sz w:val="24"/>
      <w:szCs w:val="24"/>
    </w:rPr>
  </w:style>
  <w:style w:type="paragraph" w:customStyle="1" w:styleId="Custom2">
    <w:name w:val="Custom 2"/>
    <w:basedOn w:val="Normal"/>
    <w:rsid w:val="003B49C2"/>
    <w:pPr>
      <w:spacing w:after="0" w:line="240" w:lineRule="auto"/>
    </w:pPr>
    <w:rPr>
      <w:rFonts w:ascii="Arial" w:eastAsia="Times New Roman" w:hAnsi="Arial" w:cs="Arial"/>
      <w:b/>
      <w:bCs/>
      <w:color w:val="0000FF"/>
      <w:sz w:val="20"/>
      <w:szCs w:val="24"/>
    </w:rPr>
  </w:style>
  <w:style w:type="paragraph" w:customStyle="1" w:styleId="Default">
    <w:name w:val="Default"/>
    <w:rsid w:val="003B49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3B49C2"/>
    <w:rPr>
      <w:rFonts w:ascii="Calibri" w:eastAsia="Times New Roman" w:hAnsi="Calibri" w:cs="Calibri"/>
      <w:noProof/>
      <w:szCs w:val="24"/>
    </w:rPr>
  </w:style>
  <w:style w:type="paragraph" w:customStyle="1" w:styleId="EndNoteBibliography">
    <w:name w:val="EndNote Bibliography"/>
    <w:basedOn w:val="Normal"/>
    <w:link w:val="EndNoteBibliographyChar"/>
    <w:rsid w:val="003B49C2"/>
    <w:pPr>
      <w:spacing w:after="0" w:line="240" w:lineRule="auto"/>
      <w:jc w:val="both"/>
    </w:pPr>
    <w:rPr>
      <w:rFonts w:ascii="Calibri" w:eastAsia="Times New Roman" w:hAnsi="Calibri" w:cs="Calibri"/>
      <w:noProof/>
      <w:szCs w:val="24"/>
    </w:rPr>
  </w:style>
  <w:style w:type="table" w:styleId="TableGrid">
    <w:name w:val="Table Grid"/>
    <w:basedOn w:val="TableNormal"/>
    <w:uiPriority w:val="59"/>
    <w:rsid w:val="003B49C2"/>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B49C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49C2"/>
    <w:rPr>
      <w:rFonts w:ascii="Tahoma" w:eastAsia="Times New Roman" w:hAnsi="Tahoma" w:cs="Tahoma"/>
      <w:sz w:val="16"/>
      <w:szCs w:val="16"/>
    </w:rPr>
  </w:style>
  <w:style w:type="paragraph" w:styleId="Footer">
    <w:name w:val="footer"/>
    <w:basedOn w:val="Normal"/>
    <w:link w:val="FooterChar"/>
    <w:uiPriority w:val="99"/>
    <w:unhideWhenUsed/>
    <w:rsid w:val="003B49C2"/>
    <w:pPr>
      <w:tabs>
        <w:tab w:val="center" w:pos="4680"/>
        <w:tab w:val="right" w:pos="9360"/>
      </w:tabs>
      <w:spacing w:after="0" w:line="240" w:lineRule="auto"/>
      <w:jc w:val="both"/>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3B49C2"/>
    <w:rPr>
      <w:rFonts w:ascii="Times New Roman" w:eastAsia="Times New Roman" w:hAnsi="Times New Roman" w:cs="Times New Roman"/>
      <w:szCs w:val="24"/>
    </w:rPr>
  </w:style>
  <w:style w:type="paragraph" w:styleId="BodyText">
    <w:name w:val="Body Text"/>
    <w:basedOn w:val="Normal"/>
    <w:link w:val="BodyTextChar"/>
    <w:uiPriority w:val="1"/>
    <w:qFormat/>
    <w:rsid w:val="003B49C2"/>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3B49C2"/>
    <w:rPr>
      <w:rFonts w:ascii="Times New Roman" w:eastAsia="Times New Roman" w:hAnsi="Times New Roman" w:cs="Times New Roman"/>
      <w:sz w:val="18"/>
      <w:szCs w:val="18"/>
    </w:rPr>
  </w:style>
  <w:style w:type="paragraph" w:customStyle="1" w:styleId="TableParagraph">
    <w:name w:val="Table Paragraph"/>
    <w:basedOn w:val="Normal"/>
    <w:uiPriority w:val="1"/>
    <w:qFormat/>
    <w:rsid w:val="003B49C2"/>
    <w:pPr>
      <w:widowControl w:val="0"/>
      <w:autoSpaceDE w:val="0"/>
      <w:autoSpaceDN w:val="0"/>
      <w:spacing w:before="26" w:after="0" w:line="240" w:lineRule="auto"/>
    </w:pPr>
    <w:rPr>
      <w:rFonts w:ascii="Arial" w:eastAsia="Arial" w:hAnsi="Arial" w:cs="Arial"/>
    </w:rPr>
  </w:style>
  <w:style w:type="paragraph" w:customStyle="1" w:styleId="EndNoteBibliographyTitle">
    <w:name w:val="EndNote Bibliography Title"/>
    <w:basedOn w:val="Normal"/>
    <w:link w:val="EndNoteBibliographyTitleChar"/>
    <w:rsid w:val="003B49C2"/>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DefaultParagraphFont"/>
    <w:link w:val="EndNoteBibliographyTitle"/>
    <w:rsid w:val="003B49C2"/>
    <w:rPr>
      <w:rFonts w:ascii="Calibri" w:eastAsia="Times New Roman" w:hAnsi="Calibri" w:cs="Calibri"/>
      <w:noProof/>
      <w:szCs w:val="24"/>
    </w:rPr>
  </w:style>
  <w:style w:type="character" w:styleId="Hyperlink">
    <w:name w:val="Hyperlink"/>
    <w:basedOn w:val="DefaultParagraphFont"/>
    <w:uiPriority w:val="99"/>
    <w:unhideWhenUsed/>
    <w:rsid w:val="003B49C2"/>
    <w:rPr>
      <w:color w:val="0563C1" w:themeColor="hyperlink"/>
      <w:u w:val="single"/>
    </w:rPr>
  </w:style>
  <w:style w:type="character" w:customStyle="1" w:styleId="topic-highlight1">
    <w:name w:val="topic-highlight1"/>
    <w:basedOn w:val="DefaultParagraphFont"/>
    <w:rsid w:val="003B49C2"/>
    <w:rPr>
      <w:color w:val="2E2E2E"/>
    </w:rPr>
  </w:style>
  <w:style w:type="paragraph" w:customStyle="1" w:styleId="dept">
    <w:name w:val="dept"/>
    <w:basedOn w:val="Normal"/>
    <w:rsid w:val="003B49C2"/>
    <w:pPr>
      <w:tabs>
        <w:tab w:val="left" w:pos="450"/>
        <w:tab w:val="left" w:pos="2880"/>
      </w:tabs>
      <w:spacing w:after="0" w:line="240" w:lineRule="auto"/>
    </w:pPr>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3B49C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B49C2"/>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B49C2"/>
    <w:pPr>
      <w:spacing w:after="120" w:line="48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3B49C2"/>
    <w:rPr>
      <w:rFonts w:ascii="Times New Roman" w:eastAsia="Times New Roman" w:hAnsi="Times New Roman" w:cs="Times New Roman"/>
      <w:szCs w:val="24"/>
    </w:rPr>
  </w:style>
  <w:style w:type="character" w:styleId="PlaceholderText">
    <w:name w:val="Placeholder Text"/>
    <w:basedOn w:val="DefaultParagraphFont"/>
    <w:uiPriority w:val="99"/>
    <w:semiHidden/>
    <w:rsid w:val="00420D00"/>
    <w:rPr>
      <w:color w:val="808080"/>
    </w:rPr>
  </w:style>
  <w:style w:type="character" w:customStyle="1" w:styleId="ListParagraphChar">
    <w:name w:val="List Paragraph Char"/>
    <w:link w:val="ListParagraph"/>
    <w:uiPriority w:val="34"/>
    <w:locked/>
    <w:rsid w:val="004219EA"/>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net.childrenshc.org/References/labsop/molbio/safety/mb-2.01-safe-work-practices-in-molecular.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starnet.childrenshc.org/References/labsop/molbio/engctl/mb-3.03-cleaning-and-decontamination-of-equipment-and-work-areas.pdf"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hyperlink" Target="file:///G:\LAB\Molecular\Simplexa%20COVID-19\PIs\Simplexa%20COVID-19%20Direct%20Rev.%2004.pdf" TargetMode="External"/><Relationship Id="rId47" Type="http://schemas.openxmlformats.org/officeDocument/2006/relationships/fontTable" Target="fontTable.xml"/><Relationship Id="rId7" Type="http://schemas.openxmlformats.org/officeDocument/2006/relationships/hyperlink" Target="file:///G:\Lab%20Procedures\Microbiology\1NEW%20Micro%20Procedure%20Manual.%20(same%20as%20in%20Starnet)\MCVI%203%20Safety\MCVI%203.2%20Safety%20in%20the%20Microbiology%20Lab.docx" TargetMode="Externa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oleObject" Target="embeddings/oleObject3.bin"/><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rnet.childrenshc.org/References/labsop/index.php?view=folder&amp;folder=molbio"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hyperlink" Target="file:///G:\Lab%20Procedures\Molecular%20Procedure%20Manual\MB%204.0%20Equipment\MB%204.02%20DiaSorain%20Liaison%20MDX%20Instrument%20Maintenance%20and%20Troubleshooting.docx"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s://starnet.childrenshc.org/References/labsop/molbio/safety/mb-2.03-biohazardous-spills-in-molecular.pdf" TargetMode="External"/><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hyperlink" Target="https://www.cdc.gov/coronavirus/general-information.html" TargetMode="External"/><Relationship Id="rId4" Type="http://schemas.openxmlformats.org/officeDocument/2006/relationships/webSettings" Target="web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who.int/health-topics/coronavirus"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1213</TotalTime>
  <Pages>14</Pages>
  <Words>4060</Words>
  <Characters>23147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27153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Laramie</dc:creator>
  <cp:keywords/>
  <dc:description/>
  <cp:lastModifiedBy>Julie Laramie</cp:lastModifiedBy>
  <cp:revision>19</cp:revision>
  <cp:lastPrinted>2020-05-26T18:04:00Z</cp:lastPrinted>
  <dcterms:created xsi:type="dcterms:W3CDTF">2020-05-22T13:32:00Z</dcterms:created>
  <dcterms:modified xsi:type="dcterms:W3CDTF">2020-09-02T12:05:00Z</dcterms:modified>
</cp:coreProperties>
</file>