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DD2A1E" w:rsidTr="0060016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A1E" w:rsidRDefault="003C2CBF" w:rsidP="00DD2A1E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proofErr w:type="spellStart"/>
            <w:r>
              <w:rPr>
                <w:rFonts w:ascii="Arial" w:hAnsi="Arial"/>
                <w:color w:val="0000FF"/>
              </w:rPr>
              <w:t>Gene</w:t>
            </w:r>
            <w:r w:rsidR="00B87F21">
              <w:rPr>
                <w:rFonts w:ascii="Arial" w:hAnsi="Arial"/>
                <w:color w:val="0000FF"/>
              </w:rPr>
              <w:t>Xpert</w:t>
            </w:r>
            <w:proofErr w:type="spellEnd"/>
            <w:r w:rsidR="00B87F21">
              <w:rPr>
                <w:rFonts w:ascii="Arial" w:hAnsi="Arial"/>
                <w:color w:val="0000FF"/>
              </w:rPr>
              <w:t xml:space="preserve"> </w:t>
            </w:r>
            <w:r w:rsidR="009219B5">
              <w:rPr>
                <w:rFonts w:ascii="Arial" w:hAnsi="Arial"/>
                <w:color w:val="0000FF"/>
              </w:rPr>
              <w:t xml:space="preserve">Xpress </w:t>
            </w:r>
            <w:r w:rsidR="00A44EA2">
              <w:rPr>
                <w:rFonts w:ascii="Arial" w:hAnsi="Arial"/>
                <w:color w:val="0000FF"/>
              </w:rPr>
              <w:t>SARS-CoV-2/</w:t>
            </w:r>
            <w:r w:rsidR="009219B5">
              <w:rPr>
                <w:rFonts w:ascii="Arial" w:hAnsi="Arial"/>
                <w:color w:val="0000FF"/>
              </w:rPr>
              <w:t>Flu</w:t>
            </w:r>
            <w:r w:rsidR="00A44EA2">
              <w:rPr>
                <w:rFonts w:ascii="Arial" w:hAnsi="Arial"/>
                <w:color w:val="0000FF"/>
              </w:rPr>
              <w:t>/RSV</w:t>
            </w:r>
            <w:r w:rsidR="009219B5">
              <w:rPr>
                <w:rFonts w:ascii="Arial" w:hAnsi="Arial"/>
                <w:color w:val="0000FF"/>
              </w:rPr>
              <w:t xml:space="preserve"> Assay</w:t>
            </w:r>
            <w:r w:rsidR="00DD2A1E">
              <w:rPr>
                <w:rFonts w:ascii="Arial" w:hAnsi="Arial"/>
                <w:color w:val="0000FF"/>
              </w:rPr>
              <w:t xml:space="preserve"> Quality Control</w:t>
            </w:r>
          </w:p>
          <w:p w:rsidR="00DD2A1E" w:rsidRDefault="00DD2A1E" w:rsidP="0060016F">
            <w:pPr>
              <w:pStyle w:val="Custom"/>
            </w:pPr>
          </w:p>
        </w:tc>
      </w:tr>
      <w:tr w:rsidR="00DD2A1E" w:rsidTr="0060016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</w:rPr>
            </w:pPr>
          </w:p>
          <w:p w:rsidR="00DD2A1E" w:rsidRDefault="00DD2A1E" w:rsidP="009219B5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Quality Control procedures required for the </w:t>
            </w:r>
            <w:proofErr w:type="spellStart"/>
            <w:r>
              <w:rPr>
                <w:rFonts w:ascii="Arial" w:hAnsi="Arial"/>
              </w:rPr>
              <w:t>Xpert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9219B5">
              <w:rPr>
                <w:rFonts w:ascii="Arial" w:hAnsi="Arial"/>
              </w:rPr>
              <w:t>Xpress</w:t>
            </w:r>
            <w:r w:rsidR="00A44EA2">
              <w:rPr>
                <w:rFonts w:ascii="Arial" w:hAnsi="Arial"/>
              </w:rPr>
              <w:t xml:space="preserve"> SARS-CoV-2/</w:t>
            </w:r>
            <w:r w:rsidR="009219B5">
              <w:rPr>
                <w:rFonts w:ascii="Arial" w:hAnsi="Arial"/>
              </w:rPr>
              <w:t>Flu</w:t>
            </w:r>
            <w:r w:rsidR="00A44EA2">
              <w:rPr>
                <w:rFonts w:ascii="Arial" w:hAnsi="Arial"/>
              </w:rPr>
              <w:t xml:space="preserve">/RSV </w:t>
            </w:r>
            <w:r>
              <w:rPr>
                <w:rFonts w:ascii="Arial" w:hAnsi="Arial"/>
              </w:rPr>
              <w:t xml:space="preserve">Assay. </w:t>
            </w:r>
          </w:p>
        </w:tc>
      </w:tr>
      <w:tr w:rsidR="00DD2A1E" w:rsidTr="00DD2A1E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B01C7A">
              <w:rPr>
                <w:rFonts w:ascii="Arial" w:hAnsi="Arial"/>
                <w:sz w:val="20"/>
              </w:rPr>
              <w:t xml:space="preserve">This procedure applies to </w:t>
            </w:r>
            <w:r>
              <w:rPr>
                <w:rFonts w:ascii="Arial" w:hAnsi="Arial"/>
                <w:sz w:val="20"/>
              </w:rPr>
              <w:t>all employees that work in microbiology.</w:t>
            </w:r>
          </w:p>
          <w:p w:rsidR="00DD2A1E" w:rsidRDefault="00DD2A1E" w:rsidP="0060016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pStyle w:val="Custom2"/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221CD1" w:rsidRDefault="00221CD1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2377C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 w:rsidR="00791C9F"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A44EA2" w:rsidRDefault="00A44EA2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ZeptoMetric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NAT</w:t>
            </w:r>
            <w:r w:rsidR="0049539A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rol</w:t>
            </w:r>
            <w:proofErr w:type="spellEnd"/>
            <w:r>
              <w:rPr>
                <w:rFonts w:ascii="Arial" w:hAnsi="Arial"/>
                <w:sz w:val="20"/>
              </w:rPr>
              <w:t xml:space="preserve"> Flu/RSV/SARS-CoV-2 External Run Controls</w:t>
            </w:r>
          </w:p>
          <w:p w:rsidR="00C2377C" w:rsidRDefault="00A44EA2" w:rsidP="00A44E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NATFRC-6C: </w:t>
            </w:r>
            <w:r w:rsidR="00B907FC">
              <w:rPr>
                <w:rFonts w:ascii="Arial" w:hAnsi="Arial"/>
                <w:sz w:val="20"/>
              </w:rPr>
              <w:t>Positive Controls</w:t>
            </w:r>
          </w:p>
          <w:p w:rsidR="00A44EA2" w:rsidRDefault="006E7C9E" w:rsidP="00A44E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VTM</w:t>
            </w:r>
            <w:r w:rsidR="00A44EA2">
              <w:rPr>
                <w:rFonts w:ascii="Arial" w:hAnsi="Arial"/>
                <w:sz w:val="20"/>
              </w:rPr>
              <w:t>: Negative Controls</w:t>
            </w:r>
          </w:p>
          <w:p w:rsidR="00C2377C" w:rsidRDefault="00C2377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C2377C" w:rsidRPr="00CF4FF3" w:rsidRDefault="006D7624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C2377C" w:rsidRPr="00CF4FF3">
              <w:rPr>
                <w:rFonts w:ascii="Arial" w:hAnsi="Arial"/>
                <w:b/>
                <w:sz w:val="20"/>
              </w:rPr>
              <w:t xml:space="preserve"> control</w:t>
            </w:r>
            <w:r w:rsidR="001065BA">
              <w:rPr>
                <w:rFonts w:ascii="Arial" w:hAnsi="Arial"/>
                <w:b/>
                <w:sz w:val="20"/>
              </w:rPr>
              <w:t xml:space="preserve"> (</w:t>
            </w:r>
            <w:r w:rsidR="00654DD9">
              <w:rPr>
                <w:rFonts w:ascii="Arial" w:hAnsi="Arial"/>
                <w:b/>
                <w:sz w:val="20"/>
              </w:rPr>
              <w:t>monthly</w:t>
            </w:r>
            <w:r w:rsidR="00791C9F">
              <w:rPr>
                <w:rFonts w:ascii="Arial" w:hAnsi="Arial"/>
                <w:b/>
                <w:sz w:val="20"/>
              </w:rPr>
              <w:t>)</w:t>
            </w:r>
            <w:r w:rsidR="00C2377C" w:rsidRPr="00CF4FF3">
              <w:rPr>
                <w:rFonts w:ascii="Arial" w:hAnsi="Arial"/>
                <w:b/>
                <w:sz w:val="20"/>
              </w:rPr>
              <w:t>:</w:t>
            </w:r>
          </w:p>
          <w:p w:rsidR="00C2377C" w:rsidRDefault="00B907FC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Culturette</w:t>
            </w:r>
            <w:proofErr w:type="spellEnd"/>
            <w:r>
              <w:rPr>
                <w:rFonts w:ascii="Arial" w:hAnsi="Arial"/>
                <w:sz w:val="20"/>
              </w:rPr>
              <w:t xml:space="preserve"> s</w:t>
            </w:r>
            <w:r w:rsidR="00B87F21">
              <w:rPr>
                <w:rFonts w:ascii="Arial" w:hAnsi="Arial"/>
                <w:sz w:val="20"/>
              </w:rPr>
              <w:t xml:space="preserve">wab collected </w:t>
            </w:r>
            <w:r w:rsidR="00A44EA2">
              <w:rPr>
                <w:rFonts w:ascii="Arial" w:hAnsi="Arial"/>
                <w:sz w:val="20"/>
              </w:rPr>
              <w:t>and transferred into V</w:t>
            </w:r>
            <w:r>
              <w:rPr>
                <w:rFonts w:ascii="Arial" w:hAnsi="Arial"/>
                <w:sz w:val="20"/>
              </w:rPr>
              <w:t>TM</w:t>
            </w: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C2377C" w:rsidRDefault="00C2377C" w:rsidP="0060016F">
            <w:pPr>
              <w:jc w:val="left"/>
              <w:rPr>
                <w:rFonts w:ascii="Arial" w:hAnsi="Arial"/>
                <w:b/>
                <w:sz w:val="20"/>
              </w:rPr>
            </w:pPr>
            <w:r w:rsidRPr="00C2377C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C2377C" w:rsidRPr="00C2377C" w:rsidRDefault="00C2377C" w:rsidP="00C2377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One known positive and one known negative patient sample OR Positive and Negative External </w:t>
            </w:r>
            <w:r w:rsidR="00A44EA2">
              <w:rPr>
                <w:rFonts w:ascii="Arial" w:hAnsi="Arial"/>
                <w:sz w:val="20"/>
              </w:rPr>
              <w:t xml:space="preserve">Control Material 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C2377C" w:rsidRDefault="00C2377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9604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9604E" w:rsidRDefault="0099604E" w:rsidP="0060016F">
            <w:pPr>
              <w:pStyle w:val="Custom2"/>
            </w:pPr>
            <w:r>
              <w:t>Frequency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-Every 30 days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shipments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lots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-Drift in results (e.g., increasing/decreasing positivity rates)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-Potential contamination (negative control)</w:t>
            </w:r>
          </w:p>
          <w:p w:rsid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-After</w:t>
            </w:r>
            <w:r w:rsidR="00B64645">
              <w:rPr>
                <w:rFonts w:ascii="Arial" w:hAnsi="Arial"/>
                <w:sz w:val="20"/>
              </w:rPr>
              <w:t xml:space="preserve"> </w:t>
            </w:r>
            <w:r w:rsidRPr="0099604E">
              <w:rPr>
                <w:rFonts w:ascii="Arial" w:hAnsi="Arial"/>
                <w:sz w:val="20"/>
              </w:rPr>
              <w:t>drastic system maintenance</w:t>
            </w:r>
          </w:p>
          <w:p w:rsidR="009645B5" w:rsidRDefault="009645B5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-Wipe testing: Monthly </w:t>
            </w: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CD1" w:rsidRDefault="00221CD1" w:rsidP="0060016F">
            <w:pPr>
              <w:spacing w:after="120"/>
              <w:jc w:val="left"/>
              <w:rPr>
                <w:rFonts w:ascii="Arial" w:hAnsi="Arial"/>
                <w:sz w:val="20"/>
              </w:rPr>
            </w:pPr>
          </w:p>
          <w:p w:rsidR="00DD2A1E" w:rsidRPr="00E16FFC" w:rsidRDefault="00DD2A1E" w:rsidP="0060016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DD2A1E" w:rsidRPr="00E16FFC" w:rsidRDefault="00DD2A1E" w:rsidP="00DD2A1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DD2A1E" w:rsidRDefault="00DD2A1E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Pr="005B2D76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DD2A1E" w:rsidTr="0060016F">
              <w:tc>
                <w:tcPr>
                  <w:tcW w:w="3044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DD2A1E" w:rsidTr="0060016F">
              <w:tc>
                <w:tcPr>
                  <w:tcW w:w="3044" w:type="dxa"/>
                </w:tcPr>
                <w:p w:rsidR="00A44EA2" w:rsidRDefault="00A44EA2" w:rsidP="00053173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ZeptoMetrix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Positive Control (NATFRC-6C)</w:t>
                  </w:r>
                  <w:r w:rsidR="00D72726"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  <w:p w:rsidR="006E7C9E" w:rsidRPr="006E7C9E" w:rsidRDefault="006E7C9E" w:rsidP="006E7C9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VTM (negative QC)</w:t>
                  </w:r>
                </w:p>
                <w:p w:rsidR="00DD2A1E" w:rsidRDefault="001C4A6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Household</w:t>
                  </w:r>
                  <w:r w:rsidR="00DD2A1E">
                    <w:rPr>
                      <w:rFonts w:ascii="Arial" w:hAnsi="Arial"/>
                      <w:sz w:val="20"/>
                    </w:rPr>
                    <w:t xml:space="preserve"> bleach</w:t>
                  </w:r>
                </w:p>
                <w:p w:rsidR="00DD2A1E" w:rsidRPr="000823A8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</w:tc>
              <w:tc>
                <w:tcPr>
                  <w:tcW w:w="3045" w:type="dxa"/>
                </w:tcPr>
                <w:p w:rsidR="00B907FC" w:rsidRDefault="00B907F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Culturette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swab</w:t>
                  </w:r>
                  <w:r w:rsidR="009B4E0B">
                    <w:rPr>
                      <w:rFonts w:ascii="Arial" w:hAnsi="Arial"/>
                      <w:sz w:val="20"/>
                    </w:rPr>
                    <w:t>s</w:t>
                  </w:r>
                </w:p>
                <w:p w:rsidR="00DD2A1E" w:rsidRDefault="00B907F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Xpress </w:t>
                  </w:r>
                  <w:r w:rsidR="00A44EA2">
                    <w:rPr>
                      <w:rFonts w:ascii="Arial" w:hAnsi="Arial"/>
                      <w:sz w:val="20"/>
                    </w:rPr>
                    <w:t>SARS-CoV-2/</w:t>
                  </w:r>
                  <w:r>
                    <w:rPr>
                      <w:rFonts w:ascii="Arial" w:hAnsi="Arial"/>
                      <w:sz w:val="20"/>
                    </w:rPr>
                    <w:t>Flu</w:t>
                  </w:r>
                  <w:r w:rsidR="00A44EA2">
                    <w:rPr>
                      <w:rFonts w:ascii="Arial" w:hAnsi="Arial"/>
                      <w:sz w:val="20"/>
                    </w:rPr>
                    <w:t>/RSV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 w:rsidR="00DD2A1E">
                    <w:rPr>
                      <w:rFonts w:ascii="Arial" w:hAnsi="Arial"/>
                      <w:sz w:val="20"/>
                    </w:rPr>
                    <w:t>Assay cartridges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Transfer pipettes</w:t>
                  </w:r>
                </w:p>
                <w:p w:rsidR="00DD2A1E" w:rsidRDefault="00A44EA2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Sa</w:t>
                  </w:r>
                  <w:r w:rsidR="00DD2A1E">
                    <w:rPr>
                      <w:rFonts w:ascii="Arial" w:hAnsi="Arial"/>
                      <w:sz w:val="20"/>
                    </w:rPr>
                    <w:t>mple racks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Cartridge transfer tray</w:t>
                  </w:r>
                </w:p>
                <w:p w:rsidR="007B2AF1" w:rsidRDefault="007B2AF1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Absorbent biohazard squares </w:t>
                  </w: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 xml:space="preserve">C.  Kits are stable until the expiration date printed on the outer box.   </w:t>
                  </w:r>
                </w:p>
                <w:p w:rsidR="00C11295" w:rsidRDefault="00C11295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C11295" w:rsidRPr="000823A8" w:rsidRDefault="00D72726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controls at 2-8</w:t>
                  </w:r>
                  <w:r w:rsidR="00C11295"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>C.  S</w:t>
                  </w:r>
                  <w:r w:rsidR="00C11295">
                    <w:rPr>
                      <w:rFonts w:ascii="Arial" w:hAnsi="Arial"/>
                      <w:sz w:val="20"/>
                    </w:rPr>
                    <w:t>table until the expiration date printed on the package.</w:t>
                  </w:r>
                </w:p>
              </w:tc>
              <w:tc>
                <w:tcPr>
                  <w:tcW w:w="3045" w:type="dxa"/>
                </w:tcPr>
                <w:p w:rsidR="00C2377C" w:rsidRDefault="00DD2A1E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Biosafety Hood</w:t>
                  </w:r>
                </w:p>
                <w:p w:rsidR="00DD2A1E" w:rsidRPr="00C2377C" w:rsidRDefault="00C2377C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Cepheid </w:t>
                  </w:r>
                  <w:proofErr w:type="spellStart"/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>GeneXpert</w:t>
                  </w:r>
                  <w:proofErr w:type="spellEnd"/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 Instrument and computer</w:t>
                  </w:r>
                </w:p>
                <w:p w:rsidR="00DD2A1E" w:rsidRDefault="00DD2A1E" w:rsidP="00DD2A1E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Printer</w:t>
                  </w:r>
                </w:p>
                <w:p w:rsidR="00DD2A1E" w:rsidRDefault="00DD2A1E" w:rsidP="001257D7">
                  <w:pPr>
                    <w:pStyle w:val="NoSpacing"/>
                    <w:ind w:left="720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01E3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D2A1E" w:rsidRPr="00791C9F" w:rsidRDefault="00791C9F" w:rsidP="00791C9F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791C9F" w:rsidRPr="001C4A6C" w:rsidRDefault="00791C9F" w:rsidP="001C4A6C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</w:t>
            </w:r>
            <w:r w:rsidR="001C4A6C">
              <w:rPr>
                <w:rFonts w:ascii="Arial" w:hAnsi="Arial" w:cs="Arial"/>
                <w:sz w:val="20"/>
                <w:szCs w:val="20"/>
              </w:rPr>
              <w:t xml:space="preserve">dilution </w:t>
            </w:r>
            <w:r w:rsidRPr="001C4A6C">
              <w:rPr>
                <w:rFonts w:ascii="Arial" w:hAnsi="Arial" w:cs="Arial"/>
                <w:sz w:val="20"/>
                <w:szCs w:val="20"/>
              </w:rPr>
              <w:t xml:space="preserve">followed by 70% ethanol.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Obtain two test cartridges</w:t>
            </w:r>
            <w:r w:rsidR="00053173">
              <w:rPr>
                <w:rFonts w:ascii="Arial" w:hAnsi="Arial" w:cs="Arial"/>
                <w:sz w:val="20"/>
                <w:szCs w:val="20"/>
              </w:rPr>
              <w:t xml:space="preserve"> and two </w:t>
            </w:r>
            <w:r w:rsidR="00A44EA2">
              <w:rPr>
                <w:rFonts w:ascii="Arial" w:hAnsi="Arial" w:cs="Arial"/>
                <w:sz w:val="20"/>
                <w:szCs w:val="20"/>
              </w:rPr>
              <w:t>3 mL V</w:t>
            </w:r>
            <w:r w:rsidR="00B907FC">
              <w:rPr>
                <w:rFonts w:ascii="Arial" w:hAnsi="Arial" w:cs="Arial"/>
                <w:sz w:val="20"/>
                <w:szCs w:val="20"/>
              </w:rPr>
              <w:t>TM tubes.</w:t>
            </w:r>
          </w:p>
          <w:p w:rsidR="00F47770" w:rsidRDefault="00053173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cartridges and collection tubes for the positive and negative controls.</w:t>
            </w:r>
          </w:p>
          <w:p w:rsidR="00791C9F" w:rsidRDefault="00F47770" w:rsidP="00F47770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2726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Set up the positive control first.</w:t>
            </w:r>
          </w:p>
          <w:p w:rsidR="00791C9F" w:rsidRPr="00791C9F" w:rsidRDefault="00BE050B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Vortex the vial for </w:t>
            </w:r>
            <w:r w:rsidR="006A2B56">
              <w:rPr>
                <w:rFonts w:ascii="Arial" w:hAnsi="Arial" w:cs="Arial"/>
                <w:sz w:val="20"/>
                <w:szCs w:val="20"/>
              </w:rPr>
              <w:t>5-</w:t>
            </w:r>
            <w:r>
              <w:rPr>
                <w:rFonts w:ascii="Arial" w:hAnsi="Arial" w:cs="Arial"/>
                <w:sz w:val="20"/>
                <w:szCs w:val="20"/>
              </w:rPr>
              <w:t>10 seconds.</w:t>
            </w:r>
            <w:r w:rsidR="00F47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7770" w:rsidRDefault="00F47770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gloves in-between processing of controls AND before moving to the instrument. 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Run cartridges as patient samples.</w:t>
            </w:r>
            <w:r w:rsidR="00B907FC"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 w:rsidR="00B907FC"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 w:rsidR="00B907FC">
              <w:rPr>
                <w:rFonts w:ascii="Arial" w:hAnsi="Arial" w:cs="Arial"/>
                <w:sz w:val="20"/>
                <w:szCs w:val="20"/>
              </w:rPr>
              <w:t xml:space="preserve"> Xpress</w:t>
            </w:r>
            <w:r w:rsidR="006A2B56">
              <w:rPr>
                <w:rFonts w:ascii="Arial" w:hAnsi="Arial" w:cs="Arial"/>
                <w:sz w:val="20"/>
                <w:szCs w:val="20"/>
              </w:rPr>
              <w:t xml:space="preserve"> SARS-CoV-2/</w:t>
            </w:r>
            <w:r w:rsidR="00B907FC">
              <w:rPr>
                <w:rFonts w:ascii="Arial" w:hAnsi="Arial" w:cs="Arial"/>
                <w:sz w:val="20"/>
                <w:szCs w:val="20"/>
              </w:rPr>
              <w:t>Flu</w:t>
            </w:r>
            <w:r w:rsidR="006A2B56">
              <w:rPr>
                <w:rFonts w:ascii="Arial" w:hAnsi="Arial" w:cs="Arial"/>
                <w:sz w:val="20"/>
                <w:szCs w:val="20"/>
              </w:rPr>
              <w:t>/RSV</w:t>
            </w:r>
            <w:r w:rsidR="00B907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Assay procedure)</w:t>
            </w:r>
          </w:p>
          <w:p w:rsidR="00791C9F" w:rsidRPr="00791C9F" w:rsidRDefault="00791C9F" w:rsidP="00791C9F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A2B56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Under the “Test Type” field select “Positive Control 1” or “Negative Control 1”.</w:t>
            </w:r>
          </w:p>
          <w:p w:rsid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with 10% bleach </w:t>
            </w:r>
            <w:r w:rsidR="001C4A6C">
              <w:rPr>
                <w:rFonts w:ascii="Arial" w:hAnsi="Arial" w:cs="Arial"/>
                <w:sz w:val="20"/>
                <w:szCs w:val="20"/>
              </w:rPr>
              <w:t xml:space="preserve">dilution </w:t>
            </w:r>
            <w:r w:rsidRPr="00791C9F">
              <w:rPr>
                <w:rFonts w:ascii="Arial" w:hAnsi="Arial" w:cs="Arial"/>
                <w:sz w:val="20"/>
                <w:szCs w:val="20"/>
              </w:rPr>
              <w:t>followed by 70% ethanol.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B87F21">
              <w:rPr>
                <w:rFonts w:ascii="Arial" w:hAnsi="Arial" w:cs="Arial"/>
                <w:sz w:val="20"/>
                <w:szCs w:val="20"/>
              </w:rPr>
              <w:t xml:space="preserve">cument QC in the </w:t>
            </w:r>
            <w:proofErr w:type="spellStart"/>
            <w:r w:rsidR="00B87F21"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Assay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1C9F" w:rsidRP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Before reporting patient results, all controls must yield valid results.</w:t>
            </w:r>
          </w:p>
          <w:p w:rsidR="00736D84" w:rsidRPr="00736D84" w:rsidRDefault="00736D84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sz w:val="20"/>
                <w:szCs w:val="20"/>
              </w:rPr>
              <w:t>Rotate modules for QC testing</w:t>
            </w:r>
          </w:p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  <w:p w:rsidR="0099604E" w:rsidRDefault="0099604E" w:rsidP="0060016F">
            <w:pPr>
              <w:rPr>
                <w:rFonts w:ascii="Arial" w:hAnsi="Arial"/>
                <w:sz w:val="20"/>
              </w:rPr>
            </w:pPr>
          </w:p>
          <w:p w:rsidR="00791C9F" w:rsidRPr="00CF4FF3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791C9F" w:rsidRPr="00CF4FF3">
              <w:rPr>
                <w:rFonts w:ascii="Arial" w:hAnsi="Arial"/>
                <w:b/>
                <w:sz w:val="20"/>
              </w:rPr>
              <w:t>:</w:t>
            </w:r>
          </w:p>
          <w:p w:rsidR="00B907FC" w:rsidRDefault="006A2B56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Label a V</w:t>
            </w:r>
            <w:r w:rsidR="00B907FC">
              <w:rPr>
                <w:rFonts w:ascii="Arial" w:hAnsi="Arial"/>
                <w:sz w:val="20"/>
              </w:rPr>
              <w:t>TM tube for wipe testing.</w:t>
            </w:r>
          </w:p>
          <w:p w:rsidR="00B907FC" w:rsidRDefault="006A2B56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Dip a </w:t>
            </w:r>
            <w:proofErr w:type="spellStart"/>
            <w:r>
              <w:rPr>
                <w:rFonts w:ascii="Arial" w:hAnsi="Arial"/>
                <w:sz w:val="20"/>
              </w:rPr>
              <w:t>culturette</w:t>
            </w:r>
            <w:proofErr w:type="spellEnd"/>
            <w:r>
              <w:rPr>
                <w:rFonts w:ascii="Arial" w:hAnsi="Arial"/>
                <w:sz w:val="20"/>
              </w:rPr>
              <w:t xml:space="preserve"> swab into the V</w:t>
            </w:r>
            <w:r w:rsidR="00B907FC">
              <w:rPr>
                <w:rFonts w:ascii="Arial" w:hAnsi="Arial"/>
                <w:sz w:val="20"/>
              </w:rPr>
              <w:t xml:space="preserve">TM to moisten. </w:t>
            </w:r>
          </w:p>
          <w:p w:rsidR="00D1329A" w:rsidRDefault="00B907F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Swab</w:t>
            </w:r>
            <w:r w:rsidR="00791C9F">
              <w:rPr>
                <w:rFonts w:ascii="Arial" w:hAnsi="Arial"/>
                <w:sz w:val="20"/>
              </w:rPr>
              <w:t xml:space="preserve"> the processing </w:t>
            </w:r>
            <w:r w:rsidR="00791C9F" w:rsidRPr="00791C9F">
              <w:rPr>
                <w:rFonts w:ascii="Arial" w:hAnsi="Arial"/>
                <w:sz w:val="20"/>
              </w:rPr>
              <w:t xml:space="preserve">hood surface, counter around the </w:t>
            </w:r>
            <w:proofErr w:type="spellStart"/>
            <w:r w:rsidR="00791C9F" w:rsidRPr="00791C9F">
              <w:rPr>
                <w:rFonts w:ascii="Arial" w:hAnsi="Arial"/>
                <w:sz w:val="20"/>
              </w:rPr>
              <w:t>GeneXpert</w:t>
            </w:r>
            <w:proofErr w:type="spellEnd"/>
            <w:r w:rsidR="00791C9F" w:rsidRPr="00791C9F">
              <w:rPr>
                <w:rFonts w:ascii="Arial" w:hAnsi="Arial"/>
                <w:sz w:val="20"/>
              </w:rPr>
              <w:t xml:space="preserve"> instrument (including the keyboard, mouse, and scanner), and door handles on the instrument.</w:t>
            </w:r>
          </w:p>
          <w:p w:rsidR="00D1329A" w:rsidRDefault="00B907F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With an </w:t>
            </w:r>
            <w:r w:rsidR="006E7C9E">
              <w:rPr>
                <w:rFonts w:ascii="Arial" w:hAnsi="Arial"/>
                <w:sz w:val="20"/>
              </w:rPr>
              <w:t>absorbent</w:t>
            </w:r>
            <w:r>
              <w:rPr>
                <w:rFonts w:ascii="Arial" w:hAnsi="Arial"/>
                <w:sz w:val="20"/>
              </w:rPr>
              <w:t xml:space="preserve"> pad covering the top, b</w:t>
            </w:r>
            <w:r w:rsidR="00B87F21">
              <w:rPr>
                <w:rFonts w:ascii="Arial" w:hAnsi="Arial"/>
                <w:sz w:val="20"/>
              </w:rPr>
              <w:t xml:space="preserve">reak swab off into </w:t>
            </w:r>
            <w:r w:rsidR="006A2B56">
              <w:rPr>
                <w:rFonts w:ascii="Arial" w:hAnsi="Arial"/>
                <w:sz w:val="20"/>
              </w:rPr>
              <w:t>a V</w:t>
            </w:r>
            <w:r>
              <w:rPr>
                <w:rFonts w:ascii="Arial" w:hAnsi="Arial"/>
                <w:sz w:val="20"/>
              </w:rPr>
              <w:t xml:space="preserve">TM tube. 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Process and run as a patient sample. 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Documen</w:t>
            </w:r>
            <w:r w:rsidR="00B87F21">
              <w:rPr>
                <w:rFonts w:ascii="Arial" w:hAnsi="Arial"/>
                <w:sz w:val="20"/>
              </w:rPr>
              <w:t xml:space="preserve">t testing in the </w:t>
            </w:r>
            <w:proofErr w:type="spellStart"/>
            <w:r w:rsidR="00B87F21">
              <w:rPr>
                <w:rFonts w:ascii="Arial" w:hAnsi="Arial"/>
                <w:sz w:val="20"/>
              </w:rPr>
              <w:t>GeneXpert</w:t>
            </w:r>
            <w:proofErr w:type="spellEnd"/>
            <w:r w:rsidR="00B87F21">
              <w:rPr>
                <w:rFonts w:ascii="Arial" w:hAnsi="Arial"/>
                <w:sz w:val="20"/>
              </w:rPr>
              <w:t xml:space="preserve"> QC</w:t>
            </w:r>
            <w:r>
              <w:rPr>
                <w:rFonts w:ascii="Arial" w:hAnsi="Arial"/>
                <w:sz w:val="20"/>
              </w:rPr>
              <w:t xml:space="preserve"> binder. </w:t>
            </w:r>
          </w:p>
          <w:p w:rsidR="00D1329A" w:rsidRDefault="00D1329A" w:rsidP="00C9045D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DD2A1E" w:rsidRDefault="00D1329A" w:rsidP="00164703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 w:rsidRPr="007B2AF1"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In the event of positive result notify the tech specialist, decontaminate, and re-test. </w:t>
            </w:r>
          </w:p>
        </w:tc>
      </w:tr>
      <w:tr w:rsidR="00DD2A1E" w:rsidTr="00B87F21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br w:type="page"/>
            </w:r>
          </w:p>
          <w:p w:rsidR="00DD2A1E" w:rsidRDefault="00DD2A1E" w:rsidP="00CE491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</w:t>
            </w:r>
            <w:r w:rsidR="00CE491B">
              <w:rPr>
                <w:rFonts w:ascii="Arial" w:hAnsi="Arial"/>
                <w:b/>
                <w:color w:val="0000FF"/>
                <w:sz w:val="20"/>
              </w:rPr>
              <w:t xml:space="preserve"> and Documentation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E901CE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Ensure that the printer is turned on.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Reports will print automatically.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 xml:space="preserve">View Results 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on the top drop-down menu bar and select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View Test</w:t>
            </w:r>
            <w:r w:rsidRPr="00D01E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lastRenderedPageBreak/>
              <w:t xml:space="preserve">Select the result you would like to review: Click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OK</w:t>
            </w:r>
            <w:r w:rsidRPr="00D01E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Review result interpretations and amplification curves for exponential growth.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5BE4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SPC do</w:t>
            </w:r>
            <w:r w:rsidR="00AE67AC">
              <w:rPr>
                <w:rFonts w:ascii="Arial" w:hAnsi="Arial" w:cs="Arial"/>
                <w:sz w:val="20"/>
                <w:szCs w:val="20"/>
              </w:rPr>
              <w:t>es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not need to pass for a positive result to be valid. </w:t>
            </w:r>
          </w:p>
          <w:p w:rsidR="00D01E37" w:rsidRPr="00B87F21" w:rsidRDefault="00AE67AC" w:rsidP="00B87F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5BE4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E37" w:rsidRPr="00D01E37">
              <w:rPr>
                <w:rFonts w:ascii="Arial" w:hAnsi="Arial" w:cs="Arial"/>
                <w:sz w:val="20"/>
                <w:szCs w:val="20"/>
              </w:rPr>
              <w:t>SPC do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="00D01E37" w:rsidRPr="00D01E37">
              <w:rPr>
                <w:rFonts w:ascii="Arial" w:hAnsi="Arial" w:cs="Arial"/>
                <w:sz w:val="20"/>
                <w:szCs w:val="20"/>
              </w:rPr>
              <w:t xml:space="preserve"> need to pass for a negative result to be valid.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Click on the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Errors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tab to ensure no errors occurred during testing.  (Section 9.18.2 in Operator Manual provides error code descriptions)</w:t>
            </w: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BE4" w:rsidRPr="00BE001F" w:rsidRDefault="00105BE4" w:rsidP="00105BE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to retest</w:t>
            </w:r>
            <w:r w:rsidRPr="00BE00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05BE4" w:rsidRPr="00BE001F" w:rsidRDefault="00105BE4" w:rsidP="00105BE4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01F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8B3F69">
              <w:rPr>
                <w:rFonts w:ascii="Arial" w:hAnsi="Arial" w:cs="Arial"/>
                <w:b/>
                <w:sz w:val="20"/>
                <w:szCs w:val="20"/>
              </w:rPr>
              <w:t>INVALID</w:t>
            </w:r>
            <w:r w:rsidRPr="00BE001F">
              <w:rPr>
                <w:rFonts w:ascii="Arial" w:hAnsi="Arial" w:cs="Arial"/>
                <w:sz w:val="20"/>
                <w:szCs w:val="20"/>
              </w:rPr>
              <w:t xml:space="preserve"> result</w:t>
            </w:r>
            <w:r>
              <w:rPr>
                <w:rFonts w:ascii="Arial" w:hAnsi="Arial" w:cs="Arial"/>
                <w:sz w:val="20"/>
                <w:szCs w:val="20"/>
              </w:rPr>
              <w:t xml:space="preserve"> (SPC failure)</w:t>
            </w:r>
            <w:r w:rsidRPr="00BE001F">
              <w:rPr>
                <w:rFonts w:ascii="Arial" w:hAnsi="Arial" w:cs="Arial"/>
                <w:sz w:val="20"/>
                <w:szCs w:val="20"/>
              </w:rPr>
              <w:t>.  This may indicate:</w:t>
            </w:r>
          </w:p>
          <w:p w:rsidR="00105BE4" w:rsidRDefault="00105BE4" w:rsidP="00105BE4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01F">
              <w:rPr>
                <w:rFonts w:ascii="Arial" w:hAnsi="Arial" w:cs="Arial"/>
                <w:sz w:val="20"/>
                <w:szCs w:val="20"/>
              </w:rPr>
              <w:t xml:space="preserve">The sample was not properly processed. </w:t>
            </w:r>
          </w:p>
          <w:p w:rsidR="00105BE4" w:rsidRPr="00BE001F" w:rsidRDefault="00105BE4" w:rsidP="00105BE4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sample was not properly collected.</w:t>
            </w:r>
          </w:p>
          <w:p w:rsidR="00105BE4" w:rsidRDefault="00105BE4" w:rsidP="00105BE4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01F">
              <w:rPr>
                <w:rFonts w:ascii="Arial" w:hAnsi="Arial" w:cs="Arial"/>
                <w:sz w:val="20"/>
                <w:szCs w:val="20"/>
              </w:rPr>
              <w:t xml:space="preserve">PCR was inhibited. </w:t>
            </w:r>
          </w:p>
          <w:p w:rsidR="00105BE4" w:rsidRPr="00BE001F" w:rsidRDefault="00105BE4" w:rsidP="00105BE4">
            <w:pPr>
              <w:pStyle w:val="NoSpacing"/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05BE4" w:rsidRPr="00BE001F" w:rsidRDefault="00105BE4" w:rsidP="00105BE4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01F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8B3F69">
              <w:rPr>
                <w:rFonts w:ascii="Arial" w:hAnsi="Arial" w:cs="Arial"/>
                <w:b/>
                <w:sz w:val="20"/>
                <w:szCs w:val="20"/>
              </w:rPr>
              <w:t>ERROR</w:t>
            </w:r>
            <w:r w:rsidRPr="00BE001F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105BE4" w:rsidRDefault="00105BE4" w:rsidP="00105BE4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Probe Check failure.</w:t>
            </w:r>
          </w:p>
          <w:p w:rsidR="00105BE4" w:rsidRDefault="00105BE4" w:rsidP="00105BE4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component failure.</w:t>
            </w:r>
          </w:p>
          <w:p w:rsidR="00105BE4" w:rsidRDefault="00105BE4" w:rsidP="00105BE4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sample or too little of sample added.</w:t>
            </w:r>
          </w:p>
          <w:p w:rsidR="00105BE4" w:rsidRDefault="00105BE4" w:rsidP="00105BE4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pressure limits were exceeded.</w:t>
            </w:r>
          </w:p>
          <w:p w:rsidR="00105BE4" w:rsidRPr="00BE001F" w:rsidRDefault="00105BE4" w:rsidP="00105BE4">
            <w:pPr>
              <w:pStyle w:val="NoSpacing"/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05BE4" w:rsidRPr="00BE001F" w:rsidRDefault="00105BE4" w:rsidP="00105BE4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3F69">
              <w:rPr>
                <w:rFonts w:ascii="Arial" w:hAnsi="Arial" w:cs="Arial"/>
                <w:b/>
                <w:sz w:val="20"/>
                <w:szCs w:val="20"/>
              </w:rPr>
              <w:t>NO RESULT</w:t>
            </w:r>
            <w:r w:rsidRPr="00BE001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05BE4" w:rsidRDefault="00105BE4" w:rsidP="00105BE4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01F">
              <w:rPr>
                <w:rFonts w:ascii="Arial" w:hAnsi="Arial" w:cs="Arial"/>
                <w:sz w:val="20"/>
                <w:szCs w:val="20"/>
              </w:rPr>
              <w:t>This result indicated that i</w:t>
            </w:r>
            <w:r>
              <w:rPr>
                <w:rFonts w:ascii="Arial" w:hAnsi="Arial" w:cs="Arial"/>
                <w:sz w:val="20"/>
                <w:szCs w:val="20"/>
              </w:rPr>
              <w:t>nsufficient data were collected</w:t>
            </w:r>
            <w:r w:rsidRPr="00BE001F">
              <w:rPr>
                <w:rFonts w:ascii="Arial" w:hAnsi="Arial" w:cs="Arial"/>
                <w:sz w:val="20"/>
                <w:szCs w:val="20"/>
              </w:rPr>
              <w:t xml:space="preserve"> (e.g. test stopped while in progress or power failure occurred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Pr="00BE00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1E37" w:rsidRPr="00D01E37" w:rsidRDefault="00D01E37" w:rsidP="00D01E37">
            <w:pPr>
              <w:pStyle w:val="NoSpacing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D01E37" w:rsidRDefault="00D01E37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D01E37">
              <w:rPr>
                <w:rFonts w:ascii="Arial" w:hAnsi="Arial" w:cs="Arial"/>
                <w:sz w:val="20"/>
                <w:szCs w:val="20"/>
              </w:rPr>
              <w:t>Record any failures on the “</w:t>
            </w:r>
            <w:proofErr w:type="spellStart"/>
            <w:r w:rsidRPr="00D01E37"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 w:rsidRPr="00D01E37">
              <w:rPr>
                <w:rFonts w:ascii="Arial" w:hAnsi="Arial" w:cs="Arial"/>
                <w:sz w:val="20"/>
                <w:szCs w:val="20"/>
              </w:rPr>
              <w:t xml:space="preserve"> Service and Error Log” log. </w:t>
            </w:r>
          </w:p>
          <w:p w:rsidR="00684903" w:rsidRPr="00D01E37" w:rsidRDefault="00684903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Valid Results:</w:t>
            </w:r>
          </w:p>
          <w:p w:rsidR="00AE67AC" w:rsidRDefault="00AE67AC" w:rsidP="00AE67AC">
            <w:pPr>
              <w:pStyle w:val="ListParagraph"/>
              <w:ind w:left="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E67AC" w:rsidRPr="00105BE4" w:rsidRDefault="00105BE4" w:rsidP="00AE67AC">
            <w:pPr>
              <w:jc w:val="left"/>
              <w:rPr>
                <w:rFonts w:ascii="Arial" w:hAnsi="Arial"/>
                <w:sz w:val="20"/>
                <w:u w:val="single"/>
              </w:rPr>
            </w:pPr>
            <w:r w:rsidRPr="00105BE4">
              <w:rPr>
                <w:rFonts w:ascii="Arial" w:hAnsi="Arial"/>
                <w:sz w:val="20"/>
                <w:u w:val="single"/>
              </w:rPr>
              <w:t xml:space="preserve">Positive control: </w:t>
            </w:r>
          </w:p>
          <w:p w:rsidR="00105BE4" w:rsidRDefault="00105BE4" w:rsidP="00AE67A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SARS-CoV-2 POSITIVE</w:t>
            </w:r>
          </w:p>
          <w:p w:rsidR="00105BE4" w:rsidRDefault="00105BE4" w:rsidP="00AE67A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Flu A POSITIVE </w:t>
            </w:r>
          </w:p>
          <w:p w:rsidR="00105BE4" w:rsidRDefault="00105BE4" w:rsidP="00AE67A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Flu B POSITIVE</w:t>
            </w:r>
          </w:p>
          <w:p w:rsidR="00105BE4" w:rsidRDefault="00105BE4" w:rsidP="00AE67A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RSV POSITIVE </w:t>
            </w:r>
          </w:p>
          <w:p w:rsidR="00105BE4" w:rsidRDefault="00105BE4" w:rsidP="00AE67AC">
            <w:pPr>
              <w:jc w:val="left"/>
              <w:rPr>
                <w:rFonts w:ascii="Arial" w:hAnsi="Arial"/>
                <w:sz w:val="20"/>
              </w:rPr>
            </w:pPr>
          </w:p>
          <w:p w:rsidR="00105BE4" w:rsidRPr="00105BE4" w:rsidRDefault="00105BE4" w:rsidP="00AE67AC">
            <w:pPr>
              <w:jc w:val="left"/>
              <w:rPr>
                <w:rFonts w:ascii="Arial" w:hAnsi="Arial"/>
                <w:sz w:val="20"/>
                <w:u w:val="single"/>
              </w:rPr>
            </w:pPr>
            <w:r w:rsidRPr="00105BE4">
              <w:rPr>
                <w:rFonts w:ascii="Arial" w:hAnsi="Arial"/>
                <w:sz w:val="20"/>
                <w:u w:val="single"/>
              </w:rPr>
              <w:t xml:space="preserve">Negative Control: </w:t>
            </w:r>
          </w:p>
          <w:p w:rsidR="00105BE4" w:rsidRDefault="00105BE4" w:rsidP="00105BE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SARS-CoV-2 NEGATIVE</w:t>
            </w:r>
          </w:p>
          <w:p w:rsidR="00105BE4" w:rsidRDefault="00105BE4" w:rsidP="00105BE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Flu A NEGATIVE</w:t>
            </w:r>
          </w:p>
          <w:p w:rsidR="00105BE4" w:rsidRDefault="00105BE4" w:rsidP="00105BE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Flu B NEGATIVE</w:t>
            </w:r>
          </w:p>
          <w:p w:rsidR="00105BE4" w:rsidRDefault="00105BE4" w:rsidP="00105BE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RSV NEGATIVE</w:t>
            </w:r>
          </w:p>
          <w:p w:rsidR="00105BE4" w:rsidRDefault="00105BE4" w:rsidP="00AE67AC">
            <w:pPr>
              <w:jc w:val="left"/>
              <w:rPr>
                <w:rFonts w:ascii="Arial" w:hAnsi="Arial"/>
                <w:sz w:val="20"/>
              </w:rPr>
            </w:pPr>
          </w:p>
          <w:p w:rsidR="00AE67AC" w:rsidRDefault="00AE67AC" w:rsidP="00AE67AC">
            <w:pPr>
              <w:jc w:val="left"/>
              <w:rPr>
                <w:rFonts w:ascii="Arial" w:hAnsi="Arial"/>
                <w:sz w:val="20"/>
              </w:rPr>
            </w:pPr>
          </w:p>
          <w:p w:rsidR="00AE67AC" w:rsidRDefault="00AE67AC" w:rsidP="00AE67A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Desirable Results:</w:t>
            </w:r>
          </w:p>
          <w:p w:rsidR="00AE67AC" w:rsidRPr="00AE67AC" w:rsidRDefault="00AE67AC" w:rsidP="00AE67A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D2A1E" w:rsidRDefault="006D7624" w:rsidP="0060016F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Wipe test</w:t>
            </w:r>
            <w:r w:rsidR="00AE67AC">
              <w:rPr>
                <w:rFonts w:ascii="Arial" w:hAnsi="Arial" w:cs="Arial"/>
                <w:sz w:val="20"/>
                <w:szCs w:val="20"/>
              </w:rPr>
              <w:t xml:space="preserve"> control: no </w:t>
            </w:r>
            <w:proofErr w:type="spellStart"/>
            <w:r w:rsidR="00AE67AC">
              <w:rPr>
                <w:rFonts w:ascii="Arial" w:hAnsi="Arial" w:cs="Arial"/>
                <w:sz w:val="20"/>
                <w:szCs w:val="20"/>
              </w:rPr>
              <w:t>analytes</w:t>
            </w:r>
            <w:proofErr w:type="spellEnd"/>
            <w:r w:rsidR="00AE67AC">
              <w:rPr>
                <w:rFonts w:ascii="Arial" w:hAnsi="Arial" w:cs="Arial"/>
                <w:sz w:val="20"/>
                <w:szCs w:val="20"/>
              </w:rPr>
              <w:t xml:space="preserve"> detected</w:t>
            </w:r>
          </w:p>
          <w:p w:rsidR="00DD2A1E" w:rsidRDefault="00DD2A1E" w:rsidP="00684903">
            <w:pPr>
              <w:jc w:val="left"/>
              <w:rPr>
                <w:rFonts w:ascii="Arial" w:hAnsi="Arial"/>
              </w:rPr>
            </w:pPr>
          </w:p>
          <w:p w:rsidR="00684903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If there is a QC failure</w:t>
            </w:r>
            <w:r w:rsidR="00AE67AC">
              <w:rPr>
                <w:rFonts w:ascii="Arial" w:hAnsi="Arial" w:cs="Arial"/>
                <w:sz w:val="20"/>
                <w:szCs w:val="20"/>
              </w:rPr>
              <w:t xml:space="preserve"> or unexpected results</w:t>
            </w:r>
            <w:r>
              <w:rPr>
                <w:rFonts w:ascii="Arial" w:hAnsi="Arial" w:cs="Arial"/>
                <w:sz w:val="20"/>
                <w:szCs w:val="20"/>
              </w:rPr>
              <w:t xml:space="preserve">, document observation and correction action.  Report QC problems that cannot be resolved to the </w:t>
            </w:r>
            <w:r w:rsidR="00BD06E1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ech</w:t>
            </w:r>
            <w:r w:rsidR="00BD06E1">
              <w:rPr>
                <w:rFonts w:ascii="Arial" w:hAnsi="Arial" w:cs="Arial"/>
                <w:sz w:val="20"/>
                <w:szCs w:val="20"/>
              </w:rPr>
              <w:t>nical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6E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pecialist.  For repeated failures contact Cepheid Technical Support.  </w:t>
            </w:r>
          </w:p>
          <w:p w:rsidR="00AE67AC" w:rsidRDefault="00AE67AC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84903" w:rsidRDefault="00684903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B87F21" w:rsidRPr="00B87F21" w:rsidRDefault="00B87F21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5BE4" w:rsidRDefault="00105BE4" w:rsidP="00105B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87F21" w:rsidRDefault="00105BE4" w:rsidP="00105BE4">
            <w:pPr>
              <w:pStyle w:val="ListParagraph"/>
              <w:numPr>
                <w:ilvl w:val="0"/>
                <w:numId w:val="14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105BE4">
              <w:rPr>
                <w:rFonts w:ascii="Arial" w:eastAsiaTheme="minorHAnsi" w:hAnsi="Arial" w:cs="Arial"/>
                <w:sz w:val="20"/>
                <w:szCs w:val="20"/>
              </w:rPr>
              <w:t>Xpert</w:t>
            </w:r>
            <w:proofErr w:type="spellEnd"/>
            <w:r w:rsidRPr="00105BE4">
              <w:rPr>
                <w:rFonts w:ascii="Arial" w:eastAsiaTheme="minorHAnsi" w:hAnsi="Arial" w:cs="Arial"/>
                <w:sz w:val="20"/>
                <w:szCs w:val="20"/>
              </w:rPr>
              <w:t xml:space="preserve"> Xpress SARS-CoV-2/Flu/RSV Package Insert, 302-4421, Rev. A, September, 2020. Sunnyvale, CA: Cepheid.</w:t>
            </w:r>
          </w:p>
          <w:p w:rsidR="00105BE4" w:rsidRPr="00105BE4" w:rsidRDefault="00105BE4" w:rsidP="00105BE4">
            <w:pPr>
              <w:pStyle w:val="ListParagraph"/>
              <w:numPr>
                <w:ilvl w:val="0"/>
                <w:numId w:val="14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ZeptoMetrix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49539A">
              <w:rPr>
                <w:rFonts w:ascii="Arial" w:eastAsiaTheme="minorHAnsi" w:hAnsi="Arial" w:cs="Arial"/>
                <w:sz w:val="20"/>
                <w:szCs w:val="20"/>
              </w:rPr>
              <w:t>NATtrol</w:t>
            </w:r>
            <w:proofErr w:type="spellEnd"/>
            <w:r w:rsidR="0049539A">
              <w:rPr>
                <w:rFonts w:ascii="Arial" w:eastAsiaTheme="minorHAnsi" w:hAnsi="Arial" w:cs="Arial"/>
                <w:sz w:val="20"/>
                <w:szCs w:val="20"/>
              </w:rPr>
              <w:t xml:space="preserve"> Flu/RSV/SARS-CoV-2 External Run Controls Package Insert, ZMC-PI-0029, Rev. 01, August, 2020.  Buffalo, NY: </w:t>
            </w:r>
            <w:proofErr w:type="spellStart"/>
            <w:r w:rsidR="0049539A">
              <w:rPr>
                <w:rFonts w:ascii="Arial" w:eastAsiaTheme="minorHAnsi" w:hAnsi="Arial" w:cs="Arial"/>
                <w:sz w:val="20"/>
                <w:szCs w:val="20"/>
              </w:rPr>
              <w:t>ZeptoMetrix</w:t>
            </w:r>
            <w:proofErr w:type="spellEnd"/>
            <w:r w:rsidR="0049539A">
              <w:rPr>
                <w:rFonts w:ascii="Arial" w:eastAsiaTheme="minorHAnsi" w:hAnsi="Arial" w:cs="Arial"/>
                <w:sz w:val="20"/>
                <w:szCs w:val="20"/>
              </w:rPr>
              <w:t xml:space="preserve">.  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 w:rsidRPr="00A70E0C"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Pr="00395B8F" w:rsidRDefault="00DD2A1E" w:rsidP="0060016F">
            <w:pPr>
              <w:rPr>
                <w:rFonts w:ascii="Arial" w:hAnsi="Arial"/>
                <w:sz w:val="20"/>
              </w:rPr>
            </w:pPr>
            <w:r w:rsidRPr="00395B8F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Pr="00395B8F" w:rsidRDefault="00B87F21" w:rsidP="00B87F21">
            <w:pPr>
              <w:rPr>
                <w:rFonts w:ascii="Arial" w:hAnsi="Arial"/>
                <w:sz w:val="20"/>
              </w:rPr>
            </w:pPr>
            <w:r w:rsidRPr="00395B8F"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Pr="00395B8F" w:rsidRDefault="00395B8F" w:rsidP="0060016F">
            <w:pPr>
              <w:rPr>
                <w:rFonts w:ascii="Arial" w:hAnsi="Arial"/>
                <w:sz w:val="20"/>
              </w:rPr>
            </w:pPr>
            <w:r w:rsidRPr="00395B8F">
              <w:rPr>
                <w:rFonts w:ascii="Arial" w:hAnsi="Arial"/>
                <w:sz w:val="20"/>
              </w:rPr>
              <w:t>11/01/2020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Pr="00395B8F" w:rsidRDefault="00DD2A1E" w:rsidP="0060016F">
            <w:pPr>
              <w:rPr>
                <w:rFonts w:ascii="Arial" w:hAnsi="Arial"/>
                <w:sz w:val="20"/>
              </w:rPr>
            </w:pPr>
            <w:r w:rsidRPr="00395B8F">
              <w:rPr>
                <w:rFonts w:ascii="Arial" w:hAnsi="Arial"/>
                <w:sz w:val="20"/>
              </w:rPr>
              <w:t>Initial Version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DD2A1E" w:rsidRDefault="00DD2A1E" w:rsidP="00DD2A1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7B0D03" w:rsidRDefault="007B0D03" w:rsidP="0087480A">
      <w:pPr>
        <w:pStyle w:val="NoSpacing"/>
      </w:pPr>
    </w:p>
    <w:sectPr w:rsidR="007B0D03" w:rsidSect="0060016F">
      <w:headerReference w:type="default" r:id="rId7"/>
      <w:footerReference w:type="default" r:id="rId8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73" w:rsidRDefault="00053173" w:rsidP="00DD2A1E">
      <w:r>
        <w:separator/>
      </w:r>
    </w:p>
  </w:endnote>
  <w:endnote w:type="continuationSeparator" w:id="0">
    <w:p w:rsidR="00053173" w:rsidRDefault="00053173" w:rsidP="00D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Pr="00634740" w:rsidRDefault="00053173" w:rsidP="0060016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053173" w:rsidRDefault="00053173" w:rsidP="0060016F">
    <w:pPr>
      <w:pStyle w:val="Footer"/>
      <w:ind w:hanging="1350"/>
    </w:pPr>
  </w:p>
  <w:p w:rsidR="00053173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</w:t>
    </w:r>
    <w:r w:rsidR="009219B5">
      <w:rPr>
        <w:rFonts w:ascii="Arial" w:hAnsi="Arial" w:cs="Arial"/>
        <w:sz w:val="18"/>
        <w:szCs w:val="18"/>
      </w:rPr>
      <w:t xml:space="preserve">, </w:t>
    </w:r>
    <w:r w:rsidRPr="00634740">
      <w:rPr>
        <w:rFonts w:ascii="Arial" w:hAnsi="Arial" w:cs="Arial"/>
        <w:sz w:val="18"/>
        <w:szCs w:val="18"/>
      </w:rPr>
      <w:t>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395B8F">
      <w:rPr>
        <w:rFonts w:ascii="Arial" w:hAnsi="Arial" w:cs="Arial"/>
        <w:noProof/>
        <w:sz w:val="18"/>
        <w:szCs w:val="18"/>
      </w:rPr>
      <w:t>4</w:t>
    </w:r>
    <w:r w:rsidR="005D3B51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395B8F">
      <w:rPr>
        <w:rFonts w:ascii="Arial" w:hAnsi="Arial" w:cs="Arial"/>
        <w:noProof/>
        <w:sz w:val="18"/>
        <w:szCs w:val="18"/>
      </w:rPr>
      <w:t>4</w:t>
    </w:r>
    <w:r w:rsidR="005D3B51" w:rsidRPr="0036171A">
      <w:rPr>
        <w:rFonts w:ascii="Arial" w:hAnsi="Arial" w:cs="Arial"/>
        <w:sz w:val="18"/>
        <w:szCs w:val="18"/>
      </w:rPr>
      <w:fldChar w:fldCharType="end"/>
    </w:r>
  </w:p>
  <w:p w:rsidR="00053173" w:rsidRPr="0036171A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053173" w:rsidRDefault="00053173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73" w:rsidRDefault="00053173" w:rsidP="00DD2A1E">
      <w:r>
        <w:separator/>
      </w:r>
    </w:p>
  </w:footnote>
  <w:footnote w:type="continuationSeparator" w:id="0">
    <w:p w:rsidR="00053173" w:rsidRDefault="00053173" w:rsidP="00DD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Default="0005317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</w:t>
    </w:r>
    <w:r w:rsidR="00B87F21">
      <w:rPr>
        <w:rFonts w:ascii="Arial" w:hAnsi="Arial"/>
        <w:sz w:val="18"/>
      </w:rPr>
      <w:t>ocument: MC 9.</w:t>
    </w:r>
    <w:r w:rsidR="009219B5">
      <w:rPr>
        <w:rFonts w:ascii="Arial" w:hAnsi="Arial"/>
        <w:sz w:val="18"/>
      </w:rPr>
      <w:t xml:space="preserve">41 </w:t>
    </w:r>
    <w:proofErr w:type="spellStart"/>
    <w:r w:rsidR="00B87F21">
      <w:rPr>
        <w:rFonts w:ascii="Arial" w:hAnsi="Arial"/>
        <w:sz w:val="18"/>
      </w:rPr>
      <w:t>GeneXpert</w:t>
    </w:r>
    <w:proofErr w:type="spellEnd"/>
    <w:r w:rsidR="00B87F21">
      <w:rPr>
        <w:rFonts w:ascii="Arial" w:hAnsi="Arial"/>
        <w:sz w:val="18"/>
      </w:rPr>
      <w:t xml:space="preserve"> </w:t>
    </w:r>
    <w:r w:rsidR="009219B5">
      <w:rPr>
        <w:rFonts w:ascii="Arial" w:hAnsi="Arial"/>
        <w:sz w:val="18"/>
      </w:rPr>
      <w:t xml:space="preserve">Xpress </w:t>
    </w:r>
    <w:r w:rsidR="00A44EA2">
      <w:rPr>
        <w:rFonts w:ascii="Arial" w:hAnsi="Arial"/>
        <w:sz w:val="18"/>
      </w:rPr>
      <w:t>SARS-CoV-2/</w:t>
    </w:r>
    <w:r w:rsidR="009219B5">
      <w:rPr>
        <w:rFonts w:ascii="Arial" w:hAnsi="Arial"/>
        <w:sz w:val="18"/>
      </w:rPr>
      <w:t>Flu</w:t>
    </w:r>
    <w:r w:rsidR="00A44EA2">
      <w:rPr>
        <w:rFonts w:ascii="Arial" w:hAnsi="Arial"/>
        <w:sz w:val="18"/>
      </w:rPr>
      <w:t>/RSV</w:t>
    </w:r>
    <w:r w:rsidR="009219B5">
      <w:rPr>
        <w:rFonts w:ascii="Arial" w:hAnsi="Arial"/>
        <w:sz w:val="18"/>
      </w:rPr>
      <w:t xml:space="preserve"> Assay Quality Control</w:t>
    </w:r>
  </w:p>
  <w:p w:rsidR="00053173" w:rsidRPr="006E7C9E" w:rsidRDefault="00B87F21">
    <w:pPr>
      <w:ind w:left="-1260" w:right="-1260"/>
      <w:rPr>
        <w:sz w:val="18"/>
      </w:rPr>
    </w:pPr>
    <w:r w:rsidRPr="006E7C9E">
      <w:rPr>
        <w:rFonts w:ascii="Arial" w:hAnsi="Arial"/>
        <w:sz w:val="18"/>
      </w:rPr>
      <w:t>Version: 1</w:t>
    </w:r>
    <w:r w:rsidR="00053173" w:rsidRPr="006E7C9E">
      <w:rPr>
        <w:rFonts w:ascii="Arial" w:hAnsi="Arial"/>
        <w:sz w:val="18"/>
      </w:rPr>
      <w:tab/>
    </w:r>
    <w:r w:rsidR="00053173" w:rsidRPr="006E7C9E">
      <w:rPr>
        <w:sz w:val="18"/>
      </w:rPr>
      <w:t xml:space="preserve"> </w:t>
    </w:r>
  </w:p>
  <w:p w:rsidR="00053173" w:rsidRDefault="00BD06E1">
    <w:pPr>
      <w:ind w:left="-1260" w:right="-1260"/>
      <w:rPr>
        <w:b/>
        <w:sz w:val="18"/>
      </w:rPr>
    </w:pPr>
    <w:r w:rsidRPr="006E7C9E">
      <w:rPr>
        <w:rFonts w:ascii="Arial" w:hAnsi="Arial"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1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173" w:rsidRPr="006E7C9E">
      <w:rPr>
        <w:rFonts w:ascii="Arial" w:hAnsi="Arial"/>
        <w:sz w:val="18"/>
      </w:rPr>
      <w:t xml:space="preserve">Effective Date: </w:t>
    </w:r>
    <w:r w:rsidR="006E7C9E">
      <w:rPr>
        <w:rFonts w:ascii="Arial" w:hAnsi="Arial"/>
        <w:sz w:val="18"/>
      </w:rPr>
      <w:t>11/01/2020</w:t>
    </w:r>
  </w:p>
  <w:p w:rsidR="00053173" w:rsidRDefault="0005317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061A"/>
    <w:multiLevelType w:val="hybridMultilevel"/>
    <w:tmpl w:val="74988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F6272"/>
    <w:multiLevelType w:val="hybridMultilevel"/>
    <w:tmpl w:val="9110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53359"/>
    <w:multiLevelType w:val="hybridMultilevel"/>
    <w:tmpl w:val="FA60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4100848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1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1E"/>
    <w:rsid w:val="000210B4"/>
    <w:rsid w:val="00033C3F"/>
    <w:rsid w:val="00053173"/>
    <w:rsid w:val="000F3854"/>
    <w:rsid w:val="00105BE4"/>
    <w:rsid w:val="001065BA"/>
    <w:rsid w:val="001257D7"/>
    <w:rsid w:val="00164703"/>
    <w:rsid w:val="00173016"/>
    <w:rsid w:val="001C4A6C"/>
    <w:rsid w:val="001F640D"/>
    <w:rsid w:val="00221CD1"/>
    <w:rsid w:val="002507FC"/>
    <w:rsid w:val="00252691"/>
    <w:rsid w:val="002C6A23"/>
    <w:rsid w:val="00300283"/>
    <w:rsid w:val="00357F8D"/>
    <w:rsid w:val="00381D52"/>
    <w:rsid w:val="00394694"/>
    <w:rsid w:val="00395B8F"/>
    <w:rsid w:val="003C2CBF"/>
    <w:rsid w:val="00404B1B"/>
    <w:rsid w:val="0049539A"/>
    <w:rsid w:val="004D42FD"/>
    <w:rsid w:val="004F4C42"/>
    <w:rsid w:val="005020AB"/>
    <w:rsid w:val="005D3B51"/>
    <w:rsid w:val="0060016F"/>
    <w:rsid w:val="0060659A"/>
    <w:rsid w:val="006276E6"/>
    <w:rsid w:val="00636E62"/>
    <w:rsid w:val="006507C0"/>
    <w:rsid w:val="00654DD9"/>
    <w:rsid w:val="00684903"/>
    <w:rsid w:val="006A2B56"/>
    <w:rsid w:val="006D7624"/>
    <w:rsid w:val="006E7C9E"/>
    <w:rsid w:val="00725385"/>
    <w:rsid w:val="00736D84"/>
    <w:rsid w:val="00791C9F"/>
    <w:rsid w:val="007B0D03"/>
    <w:rsid w:val="007B2AF1"/>
    <w:rsid w:val="008237C6"/>
    <w:rsid w:val="0087480A"/>
    <w:rsid w:val="008876A5"/>
    <w:rsid w:val="008E666A"/>
    <w:rsid w:val="009219B5"/>
    <w:rsid w:val="009645B5"/>
    <w:rsid w:val="009946C2"/>
    <w:rsid w:val="0099604E"/>
    <w:rsid w:val="009979BF"/>
    <w:rsid w:val="009B4E0B"/>
    <w:rsid w:val="009C0845"/>
    <w:rsid w:val="00A07841"/>
    <w:rsid w:val="00A44EA2"/>
    <w:rsid w:val="00A52B2F"/>
    <w:rsid w:val="00A70E0C"/>
    <w:rsid w:val="00A95C33"/>
    <w:rsid w:val="00AB788B"/>
    <w:rsid w:val="00AE67AC"/>
    <w:rsid w:val="00B64645"/>
    <w:rsid w:val="00B70F85"/>
    <w:rsid w:val="00B87F21"/>
    <w:rsid w:val="00B90459"/>
    <w:rsid w:val="00B907FC"/>
    <w:rsid w:val="00BD06E1"/>
    <w:rsid w:val="00BE050B"/>
    <w:rsid w:val="00C11295"/>
    <w:rsid w:val="00C11789"/>
    <w:rsid w:val="00C20351"/>
    <w:rsid w:val="00C2377C"/>
    <w:rsid w:val="00C9045D"/>
    <w:rsid w:val="00CC1E03"/>
    <w:rsid w:val="00CE491B"/>
    <w:rsid w:val="00D01E37"/>
    <w:rsid w:val="00D1329A"/>
    <w:rsid w:val="00D15C38"/>
    <w:rsid w:val="00D72726"/>
    <w:rsid w:val="00DA2A54"/>
    <w:rsid w:val="00DA2DF8"/>
    <w:rsid w:val="00DD2A1E"/>
    <w:rsid w:val="00E761B5"/>
    <w:rsid w:val="00E901CE"/>
    <w:rsid w:val="00EE53EC"/>
    <w:rsid w:val="00EE6412"/>
    <w:rsid w:val="00F1134A"/>
    <w:rsid w:val="00F47770"/>
    <w:rsid w:val="00F71AB1"/>
    <w:rsid w:val="00FA1D64"/>
    <w:rsid w:val="00FA70EC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7A6C8C9-F6BB-4816-B0FA-4AE2579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E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D2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1E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D2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1E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DD2A1E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DD2A1E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DD2A1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DD2A1E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DD2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3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Julie Laramie</cp:lastModifiedBy>
  <cp:revision>9</cp:revision>
  <dcterms:created xsi:type="dcterms:W3CDTF">2019-09-12T13:44:00Z</dcterms:created>
  <dcterms:modified xsi:type="dcterms:W3CDTF">2020-10-14T12:22:00Z</dcterms:modified>
</cp:coreProperties>
</file>