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132A9">
        <w:trPr>
          <w:tblHeader/>
        </w:trPr>
        <w:tc>
          <w:tcPr>
            <w:tcW w:w="11160" w:type="dxa"/>
            <w:gridSpan w:val="5"/>
            <w:tcBorders>
              <w:top w:val="nil"/>
              <w:left w:val="nil"/>
              <w:bottom w:val="nil"/>
              <w:right w:val="nil"/>
            </w:tcBorders>
          </w:tcPr>
          <w:p w:rsidR="00E3253B" w:rsidRDefault="008C546E">
            <w:pPr>
              <w:rPr>
                <w:rFonts w:cs="Arial"/>
                <w:b/>
                <w:bCs/>
                <w:color w:val="0000FF"/>
                <w:sz w:val="36"/>
              </w:rPr>
            </w:pPr>
            <w:r>
              <w:rPr>
                <w:rFonts w:cs="Arial"/>
                <w:b/>
                <w:bCs/>
                <w:color w:val="0000FF"/>
                <w:sz w:val="36"/>
              </w:rPr>
              <w:t>Phosphorus</w:t>
            </w:r>
          </w:p>
          <w:p w:rsidR="00E3253B" w:rsidRDefault="00E3253B">
            <w:pPr>
              <w:rPr>
                <w:rFonts w:cs="Arial"/>
                <w:b/>
                <w:bCs/>
                <w:color w:val="0000FF"/>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D58E4">
              <w:rPr>
                <w:rStyle w:val="A7"/>
                <w:rFonts w:cs="Arial"/>
                <w:b w:val="0"/>
                <w:bCs w:val="0"/>
                <w:sz w:val="20"/>
                <w:szCs w:val="20"/>
              </w:rPr>
              <w:t>PHOSPHORUS</w:t>
            </w:r>
            <w:r w:rsidR="00A23FFE">
              <w:rPr>
                <w:rStyle w:val="A7"/>
                <w:rFonts w:cs="Arial"/>
                <w:b w:val="0"/>
                <w:bCs w:val="0"/>
                <w:sz w:val="20"/>
                <w:szCs w:val="20"/>
              </w:rPr>
              <w:t xml:space="preserve"> </w:t>
            </w:r>
            <w:r w:rsidR="004371FF">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D58E4">
              <w:rPr>
                <w:rFonts w:cs="Arial"/>
                <w:szCs w:val="20"/>
              </w:rPr>
              <w:t>phosphorus</w:t>
            </w:r>
            <w:r w:rsidR="00CE4C73">
              <w:rPr>
                <w:rFonts w:cs="Arial"/>
                <w:szCs w:val="20"/>
              </w:rPr>
              <w:t xml:space="preserve">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D58E4">
              <w:rPr>
                <w:rFonts w:cs="Arial"/>
                <w:szCs w:val="20"/>
              </w:rPr>
              <w:t>phosphorus</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4D58E4" w:rsidRDefault="004D58E4" w:rsidP="004D58E4">
            <w:pPr>
              <w:pStyle w:val="Header"/>
              <w:rPr>
                <w:rFonts w:cs="Arial"/>
                <w:color w:val="000000"/>
                <w:szCs w:val="20"/>
              </w:rPr>
            </w:pPr>
            <w:r w:rsidRPr="004D58E4">
              <w:rPr>
                <w:rFonts w:cs="Arial"/>
                <w:color w:val="000000"/>
                <w:szCs w:val="20"/>
              </w:rPr>
              <w:t>Inorganic phosphate reacts with ammonium molybdate to form a</w:t>
            </w:r>
            <w:r>
              <w:rPr>
                <w:rFonts w:cs="Arial"/>
                <w:color w:val="000000"/>
                <w:szCs w:val="20"/>
              </w:rPr>
              <w:t xml:space="preserve"> </w:t>
            </w:r>
            <w:r w:rsidRPr="004D58E4">
              <w:rPr>
                <w:rFonts w:cs="Arial"/>
                <w:color w:val="000000"/>
                <w:szCs w:val="20"/>
              </w:rPr>
              <w:t>heteropolyacid complex.</w:t>
            </w:r>
            <w:r>
              <w:rPr>
                <w:rFonts w:cs="Arial"/>
                <w:color w:val="000000"/>
                <w:szCs w:val="20"/>
              </w:rPr>
              <w:t xml:space="preserve"> </w:t>
            </w:r>
            <w:r w:rsidRPr="004D58E4">
              <w:rPr>
                <w:rFonts w:cs="Arial"/>
                <w:color w:val="000000"/>
                <w:szCs w:val="20"/>
              </w:rPr>
              <w:t xml:space="preserve"> The use of a surfactant eliminates the</w:t>
            </w:r>
            <w:r>
              <w:rPr>
                <w:rFonts w:cs="Arial"/>
                <w:color w:val="000000"/>
                <w:szCs w:val="20"/>
              </w:rPr>
              <w:t xml:space="preserve"> </w:t>
            </w:r>
            <w:r w:rsidRPr="004D58E4">
              <w:rPr>
                <w:rFonts w:cs="Arial"/>
                <w:color w:val="000000"/>
                <w:szCs w:val="20"/>
              </w:rPr>
              <w:t>need to prepare a protein-free filtrate.</w:t>
            </w:r>
            <w:r>
              <w:rPr>
                <w:rFonts w:cs="Arial"/>
                <w:color w:val="000000"/>
                <w:szCs w:val="20"/>
              </w:rPr>
              <w:t xml:space="preserve"> </w:t>
            </w:r>
            <w:r w:rsidRPr="004D58E4">
              <w:rPr>
                <w:rFonts w:cs="Arial"/>
                <w:color w:val="000000"/>
                <w:szCs w:val="20"/>
              </w:rPr>
              <w:t xml:space="preserve"> The absorbance at 340 nm</w:t>
            </w:r>
            <w:r>
              <w:rPr>
                <w:rFonts w:cs="Arial"/>
                <w:color w:val="000000"/>
                <w:szCs w:val="20"/>
              </w:rPr>
              <w:t xml:space="preserve"> </w:t>
            </w:r>
            <w:r w:rsidRPr="004D58E4">
              <w:rPr>
                <w:rFonts w:cs="Arial"/>
                <w:color w:val="000000"/>
                <w:szCs w:val="20"/>
              </w:rPr>
              <w:t>is directly proportional to the inorganic phosphorus level in the</w:t>
            </w:r>
            <w:r>
              <w:rPr>
                <w:rFonts w:cs="Arial"/>
                <w:color w:val="000000"/>
                <w:szCs w:val="20"/>
              </w:rPr>
              <w:t xml:space="preserve"> </w:t>
            </w:r>
            <w:r w:rsidRPr="004D58E4">
              <w:rPr>
                <w:rFonts w:cs="Arial"/>
                <w:color w:val="000000"/>
                <w:szCs w:val="20"/>
              </w:rPr>
              <w:t xml:space="preserve">sample. </w:t>
            </w:r>
            <w:r>
              <w:rPr>
                <w:rFonts w:cs="Arial"/>
                <w:color w:val="000000"/>
                <w:szCs w:val="20"/>
              </w:rPr>
              <w:t xml:space="preserve"> </w:t>
            </w:r>
            <w:r w:rsidRPr="004D58E4">
              <w:rPr>
                <w:rFonts w:cs="Arial"/>
                <w:color w:val="000000"/>
                <w:szCs w:val="20"/>
              </w:rPr>
              <w:t>Sample blanks must be run to correct for any non-specific</w:t>
            </w:r>
            <w:r>
              <w:rPr>
                <w:rFonts w:cs="Arial"/>
                <w:color w:val="000000"/>
                <w:szCs w:val="20"/>
              </w:rPr>
              <w:t xml:space="preserve"> </w:t>
            </w:r>
            <w:r w:rsidRPr="004D58E4">
              <w:rPr>
                <w:rFonts w:cs="Arial"/>
                <w:color w:val="000000"/>
                <w:szCs w:val="20"/>
              </w:rPr>
              <w:t>absorbance in the sample.</w:t>
            </w:r>
          </w:p>
          <w:p w:rsidR="004D58E4" w:rsidRPr="004D58E4" w:rsidRDefault="004D58E4" w:rsidP="004D58E4">
            <w:pPr>
              <w:pStyle w:val="Header"/>
              <w:rPr>
                <w:rFonts w:cs="Arial"/>
                <w:color w:val="000000"/>
                <w:szCs w:val="20"/>
              </w:rPr>
            </w:pPr>
          </w:p>
          <w:p w:rsidR="00EE57E1" w:rsidRDefault="004D58E4" w:rsidP="004D58E4">
            <w:pPr>
              <w:pStyle w:val="Header"/>
              <w:tabs>
                <w:tab w:val="clear" w:pos="4320"/>
                <w:tab w:val="clear" w:pos="8640"/>
              </w:tabs>
              <w:rPr>
                <w:rFonts w:cs="Arial"/>
                <w:color w:val="000000"/>
                <w:szCs w:val="20"/>
              </w:rPr>
            </w:pPr>
            <w:r w:rsidRPr="004D58E4">
              <w:rPr>
                <w:rFonts w:cs="Arial"/>
                <w:color w:val="000000"/>
                <w:szCs w:val="20"/>
              </w:rPr>
              <w:t>Methodology: Phosphomolybdate</w:t>
            </w:r>
          </w:p>
          <w:p w:rsidR="00557A1F" w:rsidRPr="00DC7421" w:rsidRDefault="00557A1F" w:rsidP="004D58E4">
            <w:pPr>
              <w:pStyle w:val="Header"/>
              <w:tabs>
                <w:tab w:val="clear" w:pos="4320"/>
                <w:tab w:val="clear" w:pos="8640"/>
              </w:tabs>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A56318" w:rsidRDefault="004D58E4" w:rsidP="004D58E4">
            <w:r>
              <w:t>The majority of the body phosphorus (80% to 85%) is present in the bones as hydroxyapatite.  The remainder of the phosphate is present as inorganic phosphorus and phosphate esters.  Calcium and phosphorus in serum usually exhibit a reciprocal relationship.  Increased serum phosphorus may occur in hypervitaminosis D, hypoparathyroidism, and renal failure.  Reduced serum phosphorus levels are seen in rickets (Vitamin D deficiency), hyperparathyroidism, and Fanconi’s syndrome.</w:t>
            </w:r>
          </w:p>
          <w:p w:rsidR="00557A1F" w:rsidRPr="00370B0F" w:rsidRDefault="00557A1F" w:rsidP="004D58E4"/>
        </w:tc>
      </w:tr>
      <w:tr w:rsidR="00E3253B" w:rsidTr="007132A9">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E94358">
              <w:rPr>
                <w:rFonts w:cs="Arial"/>
                <w:b/>
                <w:bCs/>
                <w:color w:val="7030A0"/>
                <w:szCs w:val="20"/>
              </w:rPr>
              <w:t xml:space="preserve"> or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3A6DD1">
              <w:rPr>
                <w:rFonts w:cs="Arial"/>
                <w:b/>
                <w:bCs/>
                <w:color w:val="984806" w:themeColor="accent6" w:themeShade="80"/>
                <w:szCs w:val="20"/>
              </w:rPr>
              <w:t xml:space="preserve">, Abbott Alinity c (Sunquest method code: </w:t>
            </w:r>
            <w:r w:rsidR="00760350">
              <w:rPr>
                <w:rFonts w:cs="Arial"/>
                <w:b/>
                <w:bCs/>
                <w:color w:val="984806" w:themeColor="accent6" w:themeShade="80"/>
                <w:szCs w:val="20"/>
              </w:rPr>
              <w:t>SALIC</w:t>
            </w:r>
            <w:r w:rsidR="003A6DD1">
              <w:rPr>
                <w:rFonts w:cs="Arial"/>
                <w:b/>
                <w:bCs/>
                <w:color w:val="984806" w:themeColor="accent6" w:themeShade="80"/>
                <w:szCs w:val="20"/>
              </w:rPr>
              <w:t>)</w:t>
            </w:r>
          </w:p>
        </w:tc>
      </w:tr>
      <w:tr w:rsidR="00E3253B" w:rsidTr="00EE57E1">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4D58E4" w:rsidP="00370B0F">
            <w:r>
              <w:rPr>
                <w:b/>
              </w:rPr>
              <w:t>PO4</w:t>
            </w:r>
            <w:r w:rsidR="002271D0">
              <w:t xml:space="preserve">: </w:t>
            </w:r>
            <w:r>
              <w:t>Phosphorus in</w:t>
            </w:r>
            <w:r w:rsidR="002271D0">
              <w:t xml:space="preserve"> serum or plasma</w:t>
            </w:r>
          </w:p>
          <w:p w:rsidR="00E94358" w:rsidRDefault="00E94358" w:rsidP="00E94358">
            <w:r>
              <w:rPr>
                <w:b/>
              </w:rPr>
              <w:t>UPO4</w:t>
            </w:r>
            <w:r>
              <w:t xml:space="preserve">: Phosphorus in </w:t>
            </w:r>
            <w:r>
              <w:t>urine (MACC only)</w:t>
            </w:r>
          </w:p>
          <w:p w:rsidR="00370B0F" w:rsidRPr="00370B0F" w:rsidRDefault="00370B0F" w:rsidP="00370B0F"/>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lastRenderedPageBreak/>
              <w:t>Specimen</w:t>
            </w: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94358" w:rsidRDefault="00E94358" w:rsidP="00AA5656">
            <w:pPr>
              <w:rPr>
                <w:rFonts w:cs="Arial"/>
                <w:szCs w:val="20"/>
              </w:rPr>
            </w:pPr>
          </w:p>
          <w:p w:rsidR="00E94358" w:rsidRPr="00DC7421" w:rsidRDefault="00E94358" w:rsidP="00AA5656">
            <w:pPr>
              <w:rPr>
                <w:rFonts w:cs="Arial"/>
                <w:szCs w:val="20"/>
              </w:rPr>
            </w:pPr>
            <w:r>
              <w:rPr>
                <w:rFonts w:cs="Arial"/>
                <w:szCs w:val="20"/>
              </w:rPr>
              <w:t xml:space="preserve">Urine: sterile container; centrifuge if cloudy.  </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D58E4">
              <w:rPr>
                <w:rFonts w:cs="Arial"/>
                <w:szCs w:val="20"/>
              </w:rPr>
              <w:t xml:space="preserve"> RT / 1 day</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D58E4">
              <w:rPr>
                <w:rFonts w:cs="Arial"/>
                <w:szCs w:val="20"/>
              </w:rPr>
              <w:t xml:space="preserve"> 4</w:t>
            </w:r>
            <w:r w:rsidR="0094479F">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557A1F">
              <w:rPr>
                <w:rFonts w:cs="Arial"/>
                <w:szCs w:val="20"/>
              </w:rPr>
              <w:t>.  See Interferences section on handling of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4358" w:rsidRPr="00817429" w:rsidRDefault="00E94358" w:rsidP="00E94358">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E94358" w:rsidRPr="00817429" w:rsidRDefault="00E94358" w:rsidP="00E94358">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E94358" w:rsidRPr="00817429" w:rsidRDefault="00E94358" w:rsidP="00E94358">
            <w:pPr>
              <w:numPr>
                <w:ilvl w:val="0"/>
                <w:numId w:val="26"/>
              </w:numPr>
              <w:jc w:val="both"/>
              <w:rPr>
                <w:rFonts w:cs="Arial"/>
                <w:szCs w:val="20"/>
              </w:rPr>
            </w:pPr>
            <w:r w:rsidRPr="00817429">
              <w:rPr>
                <w:rFonts w:cs="Arial"/>
                <w:szCs w:val="20"/>
              </w:rPr>
              <w:t xml:space="preserve">Specimens should be free of particulate matter. </w:t>
            </w:r>
          </w:p>
          <w:p w:rsidR="00E94358" w:rsidRPr="00817429" w:rsidRDefault="00E94358" w:rsidP="00E94358">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E94358" w:rsidRPr="00817429" w:rsidRDefault="00E94358" w:rsidP="00E94358">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E94358" w:rsidRPr="00817429" w:rsidRDefault="00E94358" w:rsidP="00E94358">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132A9">
        <w:trPr>
          <w:tblHeader/>
        </w:trPr>
        <w:tc>
          <w:tcPr>
            <w:tcW w:w="1800" w:type="dxa"/>
            <w:tcBorders>
              <w:top w:val="nil"/>
              <w:left w:val="nil"/>
              <w:bottom w:val="nil"/>
              <w:right w:val="nil"/>
            </w:tcBorders>
          </w:tcPr>
          <w:p w:rsidR="00D955F6" w:rsidRPr="00C00B65" w:rsidRDefault="00D955F6" w:rsidP="00E400FA">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w:t>
            </w:r>
            <w:r w:rsidR="004D58E4">
              <w:rPr>
                <w:rFonts w:cs="Arial"/>
                <w:color w:val="000000"/>
                <w:szCs w:val="20"/>
              </w:rPr>
              <w:t>es in an upright position for 8</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4D58E4">
                    <w:rPr>
                      <w:rFonts w:cs="Arial"/>
                      <w:szCs w:val="20"/>
                    </w:rPr>
                    <w:t>Phosphorus</w:t>
                  </w:r>
                  <w:r w:rsidR="00DC0632">
                    <w:rPr>
                      <w:rFonts w:cs="Arial"/>
                      <w:szCs w:val="20"/>
                    </w:rPr>
                    <w:t xml:space="preserve"> </w:t>
                  </w:r>
                  <w:r w:rsidR="002F5C68" w:rsidRPr="00DC7421">
                    <w:rPr>
                      <w:rFonts w:cs="Arial"/>
                      <w:szCs w:val="20"/>
                    </w:rPr>
                    <w:t>Reagent</w:t>
                  </w:r>
                </w:p>
                <w:p w:rsidR="00D955F6" w:rsidRPr="00DC7421" w:rsidRDefault="00DC0632" w:rsidP="00B01603">
                  <w:pPr>
                    <w:autoSpaceDE w:val="0"/>
                    <w:autoSpaceDN w:val="0"/>
                    <w:adjustRightInd w:val="0"/>
                    <w:rPr>
                      <w:rFonts w:cs="Arial"/>
                      <w:szCs w:val="20"/>
                    </w:rPr>
                  </w:pPr>
                  <w:r>
                    <w:rPr>
                      <w:rFonts w:cs="Arial"/>
                      <w:szCs w:val="20"/>
                    </w:rPr>
                    <w:t xml:space="preserve">CHC# </w:t>
                  </w:r>
                  <w:r w:rsidR="00D26554">
                    <w:rPr>
                      <w:rFonts w:cs="Arial"/>
                      <w:szCs w:val="20"/>
                    </w:rPr>
                    <w:t>32629</w:t>
                  </w:r>
                </w:p>
              </w:tc>
              <w:tc>
                <w:tcPr>
                  <w:tcW w:w="1710" w:type="dxa"/>
                  <w:vAlign w:val="center"/>
                </w:tcPr>
                <w:p w:rsidR="00D955F6" w:rsidRPr="00DC7421" w:rsidRDefault="00D26554" w:rsidP="00E3253B">
                  <w:pPr>
                    <w:pStyle w:val="BodyText"/>
                    <w:tabs>
                      <w:tab w:val="left" w:pos="3240"/>
                    </w:tabs>
                    <w:rPr>
                      <w:rFonts w:cs="Arial"/>
                      <w:szCs w:val="20"/>
                    </w:rPr>
                  </w:pPr>
                  <w:r w:rsidRPr="00D26554">
                    <w:rPr>
                      <w:rFonts w:cs="Arial"/>
                      <w:szCs w:val="20"/>
                    </w:rPr>
                    <w:t>08P40-20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D58E4">
                    <w:rPr>
                      <w:rFonts w:cs="Arial"/>
                      <w:b/>
                      <w:bCs/>
                      <w:szCs w:val="20"/>
                    </w:rPr>
                    <w:t>65</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4371FF">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4D58E4">
                    <w:rPr>
                      <w:rFonts w:ascii="Arial" w:hAnsi="Arial" w:cs="Arial"/>
                    </w:rPr>
                    <w:t>Phosphorus</w:t>
                  </w:r>
                  <w:r w:rsidR="00486653">
                    <w:rPr>
                      <w:rFonts w:ascii="Arial" w:hAnsi="Arial" w:cs="Arial"/>
                    </w:rPr>
                    <w:t xml:space="preserve"> </w:t>
                  </w:r>
                  <w:r w:rsidR="002F5C68" w:rsidRPr="00DC7421">
                    <w:rPr>
                      <w:rFonts w:ascii="Arial" w:hAnsi="Arial" w:cs="Arial"/>
                    </w:rPr>
                    <w:t>Reagent</w:t>
                  </w:r>
                </w:p>
                <w:p w:rsidR="009A1A3D" w:rsidRPr="00DC7421" w:rsidRDefault="00DC0632" w:rsidP="00B13C1A">
                  <w:pPr>
                    <w:pStyle w:val="Reagents"/>
                    <w:rPr>
                      <w:rFonts w:ascii="Arial" w:hAnsi="Arial" w:cs="Arial"/>
                    </w:rPr>
                  </w:pPr>
                  <w:r>
                    <w:rPr>
                      <w:rFonts w:ascii="Arial" w:hAnsi="Arial" w:cs="Arial"/>
                    </w:rPr>
                    <w:t xml:space="preserve">CHC# </w:t>
                  </w:r>
                  <w:r w:rsidR="00D26554">
                    <w:rPr>
                      <w:rFonts w:ascii="Arial" w:hAnsi="Arial" w:cs="Arial"/>
                    </w:rPr>
                    <w:t>32552</w:t>
                  </w:r>
                </w:p>
              </w:tc>
              <w:tc>
                <w:tcPr>
                  <w:tcW w:w="1710" w:type="dxa"/>
                  <w:vAlign w:val="center"/>
                </w:tcPr>
                <w:p w:rsidR="00D955F6" w:rsidRPr="00DC7421" w:rsidRDefault="00D26554" w:rsidP="00B13C1A">
                  <w:pPr>
                    <w:pStyle w:val="Reagents"/>
                    <w:rPr>
                      <w:rFonts w:ascii="Arial" w:hAnsi="Arial" w:cs="Arial"/>
                    </w:rPr>
                  </w:pPr>
                  <w:r w:rsidRPr="00D26554">
                    <w:rPr>
                      <w:rFonts w:ascii="Arial" w:hAnsi="Arial" w:cs="Arial"/>
                    </w:rPr>
                    <w:t>07D71-22</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557A1F">
                    <w:rPr>
                      <w:rFonts w:cs="Arial"/>
                      <w:bCs/>
                      <w:szCs w:val="20"/>
                    </w:rPr>
                    <w:t>65</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7132A9">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486653" w:rsidRDefault="004D58E4" w:rsidP="004D58E4">
                  <w:pPr>
                    <w:autoSpaceDE w:val="0"/>
                    <w:autoSpaceDN w:val="0"/>
                    <w:adjustRightInd w:val="0"/>
                    <w:rPr>
                      <w:rFonts w:cs="Arial"/>
                      <w:color w:val="000000"/>
                      <w:szCs w:val="20"/>
                    </w:rPr>
                  </w:pPr>
                  <w:r>
                    <w:rPr>
                      <w:rFonts w:cs="Arial"/>
                      <w:color w:val="000000"/>
                      <w:szCs w:val="20"/>
                    </w:rPr>
                    <w:t xml:space="preserve">R1 and R2 Reagents: </w:t>
                  </w:r>
                  <w:r w:rsidRPr="004D58E4">
                    <w:rPr>
                      <w:rFonts w:cs="Arial"/>
                      <w:color w:val="000000"/>
                      <w:szCs w:val="20"/>
                    </w:rPr>
                    <w:t>Contains sulfuric acid and polyethylene</w:t>
                  </w:r>
                  <w:r>
                    <w:rPr>
                      <w:rFonts w:cs="Arial"/>
                      <w:color w:val="000000"/>
                      <w:szCs w:val="20"/>
                    </w:rPr>
                    <w:t xml:space="preserve"> </w:t>
                  </w:r>
                  <w:r w:rsidRPr="004D58E4">
                    <w:rPr>
                      <w:rFonts w:cs="Arial"/>
                      <w:color w:val="000000"/>
                      <w:szCs w:val="20"/>
                    </w:rPr>
                    <w:t>glycol octylphenyl ether.</w:t>
                  </w:r>
                  <w:r>
                    <w:rPr>
                      <w:rFonts w:cs="Arial"/>
                      <w:color w:val="000000"/>
                      <w:szCs w:val="20"/>
                    </w:rPr>
                    <w:t xml:space="preserve"> </w:t>
                  </w:r>
                  <w:r w:rsidRPr="004D58E4">
                    <w:rPr>
                      <w:rFonts w:cs="Arial"/>
                      <w:color w:val="000000"/>
                      <w:szCs w:val="20"/>
                    </w:rPr>
                    <w:t xml:space="preserve"> Causes severe skin burns and eye</w:t>
                  </w:r>
                  <w:r>
                    <w:rPr>
                      <w:rFonts w:cs="Arial"/>
                      <w:color w:val="000000"/>
                      <w:szCs w:val="20"/>
                    </w:rPr>
                    <w:t xml:space="preserve"> </w:t>
                  </w:r>
                  <w:r w:rsidRPr="004D58E4">
                    <w:rPr>
                      <w:rFonts w:cs="Arial"/>
                      <w:color w:val="000000"/>
                      <w:szCs w:val="20"/>
                    </w:rPr>
                    <w:t>damage.</w:t>
                  </w:r>
                  <w:r>
                    <w:rPr>
                      <w:rFonts w:cs="Arial"/>
                      <w:color w:val="000000"/>
                      <w:szCs w:val="20"/>
                    </w:rPr>
                    <w:t xml:space="preserve"> </w:t>
                  </w:r>
                  <w:r w:rsidRPr="004D58E4">
                    <w:rPr>
                      <w:rFonts w:cs="Arial"/>
                      <w:color w:val="000000"/>
                      <w:szCs w:val="20"/>
                    </w:rPr>
                    <w:t xml:space="preserve"> May be corrosive to metals.</w:t>
                  </w:r>
                  <w:r>
                    <w:rPr>
                      <w:rFonts w:cs="Arial"/>
                      <w:color w:val="000000"/>
                      <w:szCs w:val="20"/>
                    </w:rPr>
                    <w:t xml:space="preserve"> </w:t>
                  </w:r>
                  <w:r w:rsidRPr="004D58E4">
                    <w:rPr>
                      <w:rFonts w:cs="Arial"/>
                      <w:color w:val="000000"/>
                      <w:szCs w:val="20"/>
                    </w:rPr>
                    <w:t xml:space="preserve"> Harmful to aquatic life.</w:t>
                  </w:r>
                  <w:r>
                    <w:rPr>
                      <w:rFonts w:cs="Arial"/>
                      <w:color w:val="000000"/>
                      <w:szCs w:val="20"/>
                    </w:rPr>
                    <w:t xml:space="preserve">  </w:t>
                  </w:r>
                  <w:r w:rsidRPr="004D58E4">
                    <w:rPr>
                      <w:rFonts w:cs="Arial"/>
                      <w:color w:val="000000"/>
                      <w:szCs w:val="20"/>
                    </w:rPr>
                    <w:t>Harmful to aquatic life with long lasting</w:t>
                  </w:r>
                  <w:r>
                    <w:rPr>
                      <w:rFonts w:cs="Arial"/>
                      <w:color w:val="000000"/>
                      <w:szCs w:val="20"/>
                    </w:rPr>
                    <w:t xml:space="preserve"> </w:t>
                  </w:r>
                  <w:r w:rsidRPr="004D58E4">
                    <w:rPr>
                      <w:rFonts w:cs="Arial"/>
                      <w:color w:val="000000"/>
                      <w:szCs w:val="20"/>
                    </w:rPr>
                    <w:t>effects.</w:t>
                  </w:r>
                  <w:r>
                    <w:rPr>
                      <w:rFonts w:cs="Arial"/>
                      <w:color w:val="000000"/>
                      <w:szCs w:val="20"/>
                    </w:rPr>
                    <w:t xml:space="preserve">  Recap and dispose of in Acid waste stream.</w:t>
                  </w:r>
                </w:p>
                <w:p w:rsidR="004D58E4" w:rsidRDefault="004D58E4" w:rsidP="004D58E4">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132A9">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E94358" w:rsidRDefault="00E94358" w:rsidP="00E94358">
                  <w:pPr>
                    <w:pStyle w:val="CalVerTable"/>
                    <w:numPr>
                      <w:ilvl w:val="0"/>
                      <w:numId w:val="40"/>
                    </w:numPr>
                    <w:rPr>
                      <w:rFonts w:ascii="Arial" w:hAnsi="Arial" w:cs="Arial"/>
                    </w:rPr>
                  </w:pPr>
                  <w:r>
                    <w:rPr>
                      <w:rFonts w:ascii="Arial" w:hAnsi="Arial" w:cs="Arial"/>
                    </w:rPr>
                    <w:t>– 23.0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r>
                    <w:rPr>
                      <w:rFonts w:ascii="Arial" w:hAnsi="Arial" w:cs="Arial"/>
                    </w:rPr>
                    <w:t xml:space="preserve"> blood</w:t>
                  </w:r>
                </w:p>
                <w:p w:rsidR="00E94358" w:rsidRPr="00E94358" w:rsidRDefault="00E94358" w:rsidP="00E94358">
                  <w:pPr>
                    <w:pStyle w:val="CalVerTable"/>
                    <w:ind w:left="0" w:firstLine="0"/>
                    <w:rPr>
                      <w:rFonts w:ascii="Arial" w:hAnsi="Arial" w:cs="Arial"/>
                    </w:rPr>
                  </w:pPr>
                  <w:r>
                    <w:rPr>
                      <w:rFonts w:ascii="Arial" w:hAnsi="Arial" w:cs="Arial"/>
                    </w:rPr>
                    <w:t>4.39 -  186.20 mg/dL (urine)</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4D58E4" w:rsidP="004A698D">
                  <w:pPr>
                    <w:pStyle w:val="Pa10"/>
                    <w:rPr>
                      <w:rFonts w:ascii="Arial" w:hAnsi="Arial" w:cs="Arial"/>
                      <w:sz w:val="20"/>
                      <w:szCs w:val="20"/>
                    </w:rPr>
                  </w:pPr>
                  <w:r>
                    <w:rPr>
                      <w:rFonts w:ascii="Arial" w:hAnsi="Arial" w:cs="Arial"/>
                      <w:sz w:val="20"/>
                      <w:szCs w:val="20"/>
                    </w:rPr>
                    <w:t>41</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00E94358">
              <w:rPr>
                <w:rFonts w:cs="Arial"/>
                <w:szCs w:val="20"/>
              </w:rPr>
              <w:t xml:space="preserve">Multiqual 1,2,3 </w:t>
            </w:r>
            <w:r w:rsidRPr="00DC7421">
              <w:rPr>
                <w:rFonts w:cs="Arial"/>
                <w:szCs w:val="20"/>
              </w:rPr>
              <w:t>Una</w:t>
            </w:r>
            <w:r w:rsidR="00E94358">
              <w:rPr>
                <w:rFonts w:cs="Arial"/>
                <w:szCs w:val="20"/>
              </w:rPr>
              <w:t>ssayed Chemistry Control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E94358">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87259E" w:rsidRDefault="0087259E" w:rsidP="0087259E">
            <w:pPr>
              <w:autoSpaceDE w:val="0"/>
              <w:autoSpaceDN w:val="0"/>
              <w:adjustRightInd w:val="0"/>
              <w:rPr>
                <w:rFonts w:eastAsia="HelveticaNeueLTPro-Cn" w:cs="Arial"/>
                <w:szCs w:val="20"/>
              </w:rPr>
            </w:pPr>
          </w:p>
          <w:p w:rsidR="0087259E" w:rsidRPr="0097613A" w:rsidRDefault="0087259E" w:rsidP="0087259E">
            <w:pPr>
              <w:pStyle w:val="Header"/>
              <w:tabs>
                <w:tab w:val="clear" w:pos="4320"/>
                <w:tab w:val="clear" w:pos="8640"/>
              </w:tabs>
              <w:jc w:val="both"/>
              <w:rPr>
                <w:rFonts w:cs="Arial"/>
                <w:b/>
                <w:szCs w:val="20"/>
              </w:rPr>
            </w:pPr>
            <w:r w:rsidRPr="0097613A">
              <w:rPr>
                <w:rFonts w:cs="Arial"/>
                <w:b/>
                <w:szCs w:val="20"/>
              </w:rPr>
              <w:t>Bio-Rad Liquichek</w:t>
            </w:r>
            <w:r w:rsidRPr="0097613A">
              <w:rPr>
                <w:rFonts w:cs="Arial"/>
                <w:b/>
                <w:szCs w:val="20"/>
              </w:rPr>
              <w:sym w:font="Symbol" w:char="F0D4"/>
            </w:r>
            <w:r w:rsidRPr="0097613A">
              <w:rPr>
                <w:rFonts w:cs="Arial"/>
                <w:b/>
                <w:szCs w:val="20"/>
              </w:rPr>
              <w:t xml:space="preserve"> Urine Chemistry Levels 1 &amp; 2</w:t>
            </w:r>
          </w:p>
          <w:p w:rsidR="0087259E" w:rsidRPr="00DC7421" w:rsidRDefault="0087259E" w:rsidP="0087259E">
            <w:pPr>
              <w:autoSpaceDE w:val="0"/>
              <w:autoSpaceDN w:val="0"/>
              <w:adjustRightInd w:val="0"/>
              <w:jc w:val="both"/>
              <w:rPr>
                <w:rFonts w:cs="Arial"/>
                <w:szCs w:val="20"/>
              </w:rPr>
            </w:pPr>
          </w:p>
          <w:p w:rsidR="0087259E" w:rsidRPr="00DC7421" w:rsidRDefault="0087259E" w:rsidP="0087259E">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87259E" w:rsidRPr="00DC7421" w:rsidRDefault="0087259E" w:rsidP="0087259E">
            <w:pPr>
              <w:autoSpaceDE w:val="0"/>
              <w:autoSpaceDN w:val="0"/>
              <w:adjustRightInd w:val="0"/>
              <w:jc w:val="both"/>
              <w:rPr>
                <w:rFonts w:cs="Arial"/>
                <w:szCs w:val="20"/>
              </w:rPr>
            </w:pPr>
          </w:p>
          <w:p w:rsidR="0087259E" w:rsidRPr="00DC7421" w:rsidRDefault="0087259E" w:rsidP="0087259E">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of 30 days once open unless vial expiration date comes first</w:t>
            </w:r>
          </w:p>
          <w:p w:rsidR="0087259E" w:rsidRPr="00DC7421" w:rsidRDefault="0087259E" w:rsidP="0087259E">
            <w:pPr>
              <w:autoSpaceDE w:val="0"/>
              <w:autoSpaceDN w:val="0"/>
              <w:adjustRightInd w:val="0"/>
              <w:jc w:val="both"/>
              <w:rPr>
                <w:rFonts w:cs="Arial"/>
                <w:szCs w:val="20"/>
              </w:rPr>
            </w:pPr>
          </w:p>
          <w:p w:rsidR="0087259E" w:rsidRPr="00DC7421" w:rsidRDefault="0087259E" w:rsidP="0087259E">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87259E" w:rsidRPr="00DC7421" w:rsidRDefault="0087259E" w:rsidP="0087259E">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87259E" w:rsidRPr="00DC7421" w:rsidRDefault="0087259E" w:rsidP="0087259E">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rsidR="0087259E" w:rsidRPr="00DC7421" w:rsidRDefault="0087259E" w:rsidP="0087259E">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rsidR="0087259E" w:rsidRPr="00DC7421" w:rsidRDefault="0087259E" w:rsidP="0087259E">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rsidR="0087259E" w:rsidRPr="0087259E" w:rsidRDefault="0087259E" w:rsidP="0087259E">
            <w:pPr>
              <w:autoSpaceDE w:val="0"/>
              <w:autoSpaceDN w:val="0"/>
              <w:adjustRightInd w:val="0"/>
              <w:rPr>
                <w:rFonts w:eastAsia="HelveticaNeueLTPro-Cn" w:cs="Arial"/>
                <w:szCs w:val="20"/>
              </w:rPr>
            </w:pP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94358" w:rsidRPr="00234207" w:rsidRDefault="00E94358" w:rsidP="00E94358">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 apply to serum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94358" w:rsidRPr="006A26B2" w:rsidTr="00C27F49">
              <w:tc>
                <w:tcPr>
                  <w:tcW w:w="472" w:type="dxa"/>
                </w:tcPr>
                <w:p w:rsidR="00E94358" w:rsidRPr="006A26B2" w:rsidRDefault="00E94358" w:rsidP="00E94358">
                  <w:pPr>
                    <w:autoSpaceDE w:val="0"/>
                    <w:autoSpaceDN w:val="0"/>
                    <w:adjustRightInd w:val="0"/>
                    <w:jc w:val="both"/>
                    <w:rPr>
                      <w:rFonts w:cs="Arial"/>
                      <w:b/>
                      <w:szCs w:val="20"/>
                    </w:rPr>
                  </w:pPr>
                  <w:r w:rsidRPr="006A26B2">
                    <w:rPr>
                      <w:rFonts w:cs="Arial"/>
                      <w:b/>
                      <w:szCs w:val="20"/>
                    </w:rPr>
                    <w:t>H</w:t>
                  </w:r>
                </w:p>
              </w:tc>
              <w:tc>
                <w:tcPr>
                  <w:tcW w:w="394" w:type="dxa"/>
                </w:tcPr>
                <w:p w:rsidR="00E94358" w:rsidRPr="006A26B2" w:rsidRDefault="00E94358" w:rsidP="00E94358">
                  <w:pPr>
                    <w:autoSpaceDE w:val="0"/>
                    <w:autoSpaceDN w:val="0"/>
                    <w:adjustRightInd w:val="0"/>
                    <w:jc w:val="both"/>
                    <w:rPr>
                      <w:rFonts w:cs="Arial"/>
                      <w:b/>
                      <w:szCs w:val="20"/>
                    </w:rPr>
                  </w:pPr>
                  <w:r w:rsidRPr="006A26B2">
                    <w:rPr>
                      <w:rFonts w:cs="Arial"/>
                      <w:b/>
                      <w:szCs w:val="20"/>
                    </w:rPr>
                    <w:t>I</w:t>
                  </w:r>
                </w:p>
              </w:tc>
              <w:tc>
                <w:tcPr>
                  <w:tcW w:w="443" w:type="dxa"/>
                </w:tcPr>
                <w:p w:rsidR="00E94358" w:rsidRPr="006A26B2" w:rsidRDefault="00E94358" w:rsidP="00E94358">
                  <w:pPr>
                    <w:autoSpaceDE w:val="0"/>
                    <w:autoSpaceDN w:val="0"/>
                    <w:adjustRightInd w:val="0"/>
                    <w:jc w:val="both"/>
                    <w:rPr>
                      <w:rFonts w:cs="Arial"/>
                      <w:b/>
                      <w:szCs w:val="20"/>
                    </w:rPr>
                  </w:pPr>
                  <w:r w:rsidRPr="006A26B2">
                    <w:rPr>
                      <w:rFonts w:cs="Arial"/>
                      <w:b/>
                      <w:szCs w:val="20"/>
                    </w:rPr>
                    <w:t>L</w:t>
                  </w:r>
                </w:p>
              </w:tc>
            </w:tr>
            <w:tr w:rsidR="00E94358" w:rsidRPr="006A26B2" w:rsidTr="00C27F49">
              <w:tc>
                <w:tcPr>
                  <w:tcW w:w="472" w:type="dxa"/>
                </w:tcPr>
                <w:p w:rsidR="00E94358" w:rsidRPr="006A26B2" w:rsidRDefault="00E94358" w:rsidP="00E94358">
                  <w:pPr>
                    <w:autoSpaceDE w:val="0"/>
                    <w:autoSpaceDN w:val="0"/>
                    <w:adjustRightInd w:val="0"/>
                    <w:jc w:val="both"/>
                    <w:rPr>
                      <w:rFonts w:cs="Arial"/>
                      <w:b/>
                      <w:szCs w:val="20"/>
                    </w:rPr>
                  </w:pPr>
                  <w:r>
                    <w:rPr>
                      <w:rFonts w:cs="Arial"/>
                      <w:b/>
                      <w:szCs w:val="20"/>
                    </w:rPr>
                    <w:t>3</w:t>
                  </w:r>
                </w:p>
              </w:tc>
              <w:tc>
                <w:tcPr>
                  <w:tcW w:w="394" w:type="dxa"/>
                </w:tcPr>
                <w:p w:rsidR="00E94358" w:rsidRPr="006A26B2" w:rsidRDefault="00E94358" w:rsidP="00E94358">
                  <w:pPr>
                    <w:autoSpaceDE w:val="0"/>
                    <w:autoSpaceDN w:val="0"/>
                    <w:adjustRightInd w:val="0"/>
                    <w:jc w:val="both"/>
                    <w:rPr>
                      <w:rFonts w:cs="Arial"/>
                      <w:b/>
                      <w:szCs w:val="20"/>
                    </w:rPr>
                  </w:pPr>
                  <w:r>
                    <w:rPr>
                      <w:rFonts w:cs="Arial"/>
                      <w:b/>
                      <w:szCs w:val="20"/>
                    </w:rPr>
                    <w:t>-</w:t>
                  </w:r>
                </w:p>
              </w:tc>
              <w:tc>
                <w:tcPr>
                  <w:tcW w:w="443" w:type="dxa"/>
                </w:tcPr>
                <w:p w:rsidR="00E94358" w:rsidRPr="006A26B2" w:rsidRDefault="00E94358" w:rsidP="00E94358">
                  <w:pPr>
                    <w:autoSpaceDE w:val="0"/>
                    <w:autoSpaceDN w:val="0"/>
                    <w:adjustRightInd w:val="0"/>
                    <w:jc w:val="both"/>
                    <w:rPr>
                      <w:rFonts w:cs="Arial"/>
                      <w:b/>
                      <w:szCs w:val="20"/>
                    </w:rPr>
                  </w:pPr>
                  <w:r>
                    <w:rPr>
                      <w:rFonts w:cs="Arial"/>
                      <w:b/>
                      <w:szCs w:val="20"/>
                    </w:rPr>
                    <w:t>4</w:t>
                  </w:r>
                </w:p>
              </w:tc>
            </w:tr>
          </w:tbl>
          <w:p w:rsidR="00E94358" w:rsidRPr="00DC7421" w:rsidRDefault="00E94358" w:rsidP="00E94358">
            <w:pPr>
              <w:autoSpaceDE w:val="0"/>
              <w:autoSpaceDN w:val="0"/>
              <w:adjustRightInd w:val="0"/>
              <w:rPr>
                <w:rFonts w:cs="Arial"/>
                <w:b/>
                <w:bCs/>
                <w:color w:val="5F497A"/>
                <w:szCs w:val="20"/>
              </w:rPr>
            </w:pPr>
          </w:p>
          <w:p w:rsidR="00E94358" w:rsidRDefault="00E94358" w:rsidP="00E9435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E94358" w:rsidRDefault="00E94358" w:rsidP="00E9435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E94358" w:rsidRDefault="00E94358" w:rsidP="00E94358">
            <w:pPr>
              <w:autoSpaceDE w:val="0"/>
              <w:autoSpaceDN w:val="0"/>
              <w:adjustRightInd w:val="0"/>
              <w:rPr>
                <w:rFonts w:eastAsia="HelenPro-Regular" w:cs="Arial"/>
                <w:szCs w:val="20"/>
              </w:rPr>
            </w:pPr>
            <w:r>
              <w:rPr>
                <w:rFonts w:eastAsia="HelenPro-Regular" w:cs="Arial"/>
                <w:szCs w:val="20"/>
              </w:rPr>
              <w:t>-BIN for “Bilirubin Interference”</w:t>
            </w:r>
          </w:p>
          <w:p w:rsidR="00E94358" w:rsidRDefault="00E94358" w:rsidP="00E94358">
            <w:pPr>
              <w:autoSpaceDE w:val="0"/>
              <w:autoSpaceDN w:val="0"/>
              <w:adjustRightInd w:val="0"/>
              <w:rPr>
                <w:rFonts w:eastAsia="HelenPro-Regular" w:cs="Arial"/>
                <w:szCs w:val="20"/>
              </w:rPr>
            </w:pPr>
            <w:r>
              <w:rPr>
                <w:rFonts w:eastAsia="HelenPro-Regular" w:cs="Arial"/>
                <w:szCs w:val="20"/>
              </w:rPr>
              <w:t xml:space="preserve">-LINT for “Lipid Interference”  </w:t>
            </w:r>
          </w:p>
          <w:p w:rsidR="00E94358" w:rsidRDefault="00E94358" w:rsidP="00824C10">
            <w:pPr>
              <w:autoSpaceDE w:val="0"/>
              <w:autoSpaceDN w:val="0"/>
              <w:adjustRightInd w:val="0"/>
              <w:rPr>
                <w:rFonts w:cs="Arial"/>
                <w:b/>
                <w:bCs/>
                <w:color w:val="5F497A"/>
                <w:szCs w:val="20"/>
              </w:rPr>
            </w:pPr>
          </w:p>
          <w:p w:rsidR="00557A1F" w:rsidRPr="00C643FD" w:rsidRDefault="00557A1F" w:rsidP="00557A1F">
            <w:pPr>
              <w:autoSpaceDE w:val="0"/>
              <w:autoSpaceDN w:val="0"/>
              <w:adjustRightInd w:val="0"/>
              <w:rPr>
                <w:rFonts w:cs="Arial"/>
                <w:bCs/>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w:t>
            </w:r>
          </w:p>
          <w:p w:rsidR="00557A1F" w:rsidRPr="00DC7421" w:rsidRDefault="00557A1F"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557A1F" w:rsidRPr="00557A1F">
              <w:rPr>
                <w:rFonts w:eastAsia="HelenPro-Regular" w:cs="Arial"/>
                <w:szCs w:val="20"/>
              </w:rPr>
              <w:t>bas</w:t>
            </w:r>
            <w:r w:rsidR="00557A1F">
              <w:rPr>
                <w:rFonts w:eastAsia="HelenPro-Regular" w:cs="Arial"/>
                <w:szCs w:val="20"/>
              </w:rPr>
              <w:t xml:space="preserve">ed on guidance from NCCLS EP7-P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557A1F">
              <w:rPr>
                <w:rFonts w:cs="Arial"/>
                <w:szCs w:val="20"/>
              </w:rPr>
              <w:t>than 10</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557A1F" w:rsidP="00655B61">
            <w:pPr>
              <w:numPr>
                <w:ilvl w:val="0"/>
                <w:numId w:val="20"/>
              </w:numPr>
              <w:jc w:val="both"/>
              <w:rPr>
                <w:rFonts w:cs="Arial"/>
                <w:szCs w:val="20"/>
              </w:rPr>
            </w:pPr>
            <w:r>
              <w:rPr>
                <w:rFonts w:cs="Arial"/>
                <w:szCs w:val="20"/>
              </w:rPr>
              <w:t>Hemoglobin: up to 125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A87A35" w:rsidP="00655B61">
            <w:pPr>
              <w:numPr>
                <w:ilvl w:val="0"/>
                <w:numId w:val="20"/>
              </w:numPr>
              <w:jc w:val="both"/>
              <w:rPr>
                <w:rFonts w:cs="Arial"/>
                <w:szCs w:val="20"/>
              </w:rPr>
            </w:pPr>
            <w:r>
              <w:rPr>
                <w:rFonts w:cs="Arial"/>
                <w:szCs w:val="20"/>
              </w:rPr>
              <w:t>Triglycerides: up to 1</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26554" w:rsidRDefault="00D26554" w:rsidP="00CE16FB">
            <w:pPr>
              <w:jc w:val="both"/>
              <w:rPr>
                <w:rFonts w:cs="Arial"/>
                <w:szCs w:val="20"/>
              </w:rPr>
            </w:pPr>
          </w:p>
          <w:p w:rsidR="00D26554" w:rsidRPr="00DC7421" w:rsidRDefault="00D26554" w:rsidP="00CE16FB">
            <w:pPr>
              <w:jc w:val="both"/>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132A9">
        <w:trPr>
          <w:tblHeader/>
        </w:trPr>
        <w:tc>
          <w:tcPr>
            <w:tcW w:w="1800" w:type="dxa"/>
            <w:tcBorders>
              <w:top w:val="nil"/>
              <w:left w:val="nil"/>
              <w:bottom w:val="nil"/>
              <w:right w:val="nil"/>
            </w:tcBorders>
          </w:tcPr>
          <w:p w:rsidR="00E3253B" w:rsidRPr="00C00B65" w:rsidRDefault="00250A09" w:rsidP="00E400FA">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D58E4">
                  <w:pPr>
                    <w:rPr>
                      <w:rFonts w:cs="Arial"/>
                      <w:szCs w:val="20"/>
                    </w:rPr>
                  </w:pPr>
                  <w:r>
                    <w:rPr>
                      <w:rFonts w:cs="Arial"/>
                      <w:szCs w:val="20"/>
                    </w:rPr>
                    <w:t>Phosphorus</w:t>
                  </w:r>
                  <w:r w:rsidR="00E94358">
                    <w:rPr>
                      <w:rFonts w:cs="Arial"/>
                      <w:szCs w:val="20"/>
                    </w:rPr>
                    <w:t>, blood</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557A1F">
                  <w:pPr>
                    <w:rPr>
                      <w:rFonts w:cs="Arial"/>
                      <w:szCs w:val="20"/>
                    </w:rPr>
                  </w:pPr>
                  <w:r>
                    <w:rPr>
                      <w:rFonts w:cs="Arial"/>
                      <w:szCs w:val="20"/>
                    </w:rPr>
                    <w:t>5.6 – 10.5</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557A1F">
                  <w:pPr>
                    <w:rPr>
                      <w:rFonts w:cs="Arial"/>
                      <w:szCs w:val="20"/>
                    </w:rPr>
                  </w:pPr>
                  <w:r>
                    <w:rPr>
                      <w:rFonts w:cs="Arial"/>
                      <w:szCs w:val="20"/>
                    </w:rPr>
                    <w:t>4.8 – 8.4</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w:t>
                  </w:r>
                  <w:r w:rsidR="00557A1F">
                    <w:rPr>
                      <w:rFonts w:cs="Arial"/>
                      <w:szCs w:val="20"/>
                    </w:rPr>
                    <w:t xml:space="preserve"> 4</w:t>
                  </w:r>
                  <w:r>
                    <w:rPr>
                      <w:rFonts w:cs="Arial"/>
                      <w:szCs w:val="20"/>
                    </w:rPr>
                    <w:t xml:space="preserve"> years</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4.3 – 6.8</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557A1F">
                  <w:pPr>
                    <w:rPr>
                      <w:rFonts w:cs="Arial"/>
                      <w:szCs w:val="20"/>
                    </w:rPr>
                  </w:pPr>
                  <w:r>
                    <w:rPr>
                      <w:rFonts w:cs="Arial"/>
                      <w:szCs w:val="20"/>
                    </w:rPr>
                    <w:t>5 - 12</w:t>
                  </w:r>
                  <w:r w:rsidR="00A87A35">
                    <w:rPr>
                      <w:rFonts w:cs="Arial"/>
                      <w:szCs w:val="20"/>
                    </w:rPr>
                    <w:t xml:space="preserve"> years</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4.1 – 5.9</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557A1F" w:rsidP="001F5D12">
                  <w:pPr>
                    <w:rPr>
                      <w:rFonts w:cs="Arial"/>
                      <w:szCs w:val="20"/>
                    </w:rPr>
                  </w:pPr>
                  <w:r>
                    <w:rPr>
                      <w:rFonts w:cs="Arial"/>
                      <w:szCs w:val="20"/>
                    </w:rPr>
                    <w:t>13 - 15</w:t>
                  </w:r>
                  <w:r w:rsidR="00A87A35">
                    <w:rPr>
                      <w:rFonts w:cs="Arial"/>
                      <w:szCs w:val="20"/>
                    </w:rPr>
                    <w:t xml:space="preserve"> years female</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3.2 – 5.5</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557A1F">
                  <w:pPr>
                    <w:rPr>
                      <w:rFonts w:cs="Arial"/>
                      <w:szCs w:val="20"/>
                    </w:rPr>
                  </w:pPr>
                  <w:r>
                    <w:rPr>
                      <w:rFonts w:cs="Arial"/>
                      <w:szCs w:val="20"/>
                    </w:rPr>
                    <w:t>13 - 15</w:t>
                  </w:r>
                  <w:r w:rsidR="00A87A35">
                    <w:rPr>
                      <w:rFonts w:cs="Arial"/>
                      <w:szCs w:val="20"/>
                    </w:rPr>
                    <w:t xml:space="preserve"> years male</w:t>
                  </w:r>
                </w:p>
              </w:tc>
              <w:tc>
                <w:tcPr>
                  <w:tcW w:w="2700" w:type="dxa"/>
                  <w:tcBorders>
                    <w:left w:val="single" w:sz="4" w:space="0" w:color="auto"/>
                    <w:right w:val="single" w:sz="4" w:space="0" w:color="auto"/>
                  </w:tcBorders>
                </w:tcPr>
                <w:p w:rsidR="00824C10" w:rsidRPr="00DC7421" w:rsidRDefault="00557A1F" w:rsidP="00646E63">
                  <w:pPr>
                    <w:rPr>
                      <w:rFonts w:cs="Arial"/>
                      <w:szCs w:val="20"/>
                    </w:rPr>
                  </w:pPr>
                  <w:r>
                    <w:rPr>
                      <w:rFonts w:cs="Arial"/>
                      <w:szCs w:val="20"/>
                    </w:rPr>
                    <w:t>3.5 – 6.2</w:t>
                  </w:r>
                  <w:r w:rsidR="001F5D12">
                    <w:rPr>
                      <w:rFonts w:cs="Arial"/>
                      <w:szCs w:val="20"/>
                    </w:rPr>
                    <w:t xml:space="preserve"> mg/dL</w:t>
                  </w:r>
                </w:p>
              </w:tc>
            </w:tr>
            <w:tr w:rsidR="002F5F18" w:rsidRPr="00DC7421" w:rsidTr="00824C10">
              <w:trPr>
                <w:gridAfter w:val="1"/>
                <w:wAfter w:w="3978" w:type="dxa"/>
              </w:trPr>
              <w:tc>
                <w:tcPr>
                  <w:tcW w:w="2389" w:type="dxa"/>
                </w:tcPr>
                <w:p w:rsidR="002F5F18" w:rsidRPr="00A87A35" w:rsidRDefault="00557A1F" w:rsidP="00557A1F">
                  <w:pPr>
                    <w:rPr>
                      <w:rFonts w:cs="Arial"/>
                      <w:szCs w:val="20"/>
                    </w:rPr>
                  </w:pPr>
                  <w:r>
                    <w:rPr>
                      <w:rFonts w:cs="Arial"/>
                      <w:szCs w:val="20"/>
                    </w:rPr>
                    <w:t xml:space="preserve">16 – 18 </w:t>
                  </w:r>
                  <w:r w:rsidR="00A87A35">
                    <w:rPr>
                      <w:rFonts w:cs="Arial"/>
                      <w:szCs w:val="20"/>
                    </w:rPr>
                    <w:t>years</w:t>
                  </w:r>
                </w:p>
              </w:tc>
              <w:tc>
                <w:tcPr>
                  <w:tcW w:w="2700" w:type="dxa"/>
                  <w:tcBorders>
                    <w:left w:val="single" w:sz="4" w:space="0" w:color="auto"/>
                    <w:right w:val="single" w:sz="4" w:space="0" w:color="auto"/>
                  </w:tcBorders>
                </w:tcPr>
                <w:p w:rsidR="002F5F18" w:rsidRDefault="00557A1F" w:rsidP="00646E63">
                  <w:pPr>
                    <w:rPr>
                      <w:rFonts w:cs="Arial"/>
                      <w:szCs w:val="20"/>
                    </w:rPr>
                  </w:pPr>
                  <w:r>
                    <w:rPr>
                      <w:rFonts w:cs="Arial"/>
                      <w:szCs w:val="20"/>
                    </w:rPr>
                    <w:t>2.9 – 5.0</w:t>
                  </w:r>
                  <w:r w:rsidR="002F5F18">
                    <w:rPr>
                      <w:rFonts w:cs="Arial"/>
                      <w:szCs w:val="20"/>
                    </w:rPr>
                    <w:t xml:space="preserve"> mg/dL</w:t>
                  </w:r>
                </w:p>
              </w:tc>
            </w:tr>
            <w:tr w:rsidR="00A87A35" w:rsidRPr="00DC7421" w:rsidTr="00824C10">
              <w:trPr>
                <w:gridAfter w:val="1"/>
                <w:wAfter w:w="3978" w:type="dxa"/>
              </w:trPr>
              <w:tc>
                <w:tcPr>
                  <w:tcW w:w="2389" w:type="dxa"/>
                </w:tcPr>
                <w:p w:rsidR="00A87A35" w:rsidRDefault="00557A1F" w:rsidP="00A87A35">
                  <w:pPr>
                    <w:rPr>
                      <w:rFonts w:cs="Arial"/>
                      <w:szCs w:val="20"/>
                    </w:rPr>
                  </w:pPr>
                  <w:r>
                    <w:rPr>
                      <w:rFonts w:cs="Arial"/>
                      <w:szCs w:val="20"/>
                    </w:rPr>
                    <w:t>Adult</w:t>
                  </w:r>
                </w:p>
              </w:tc>
              <w:tc>
                <w:tcPr>
                  <w:tcW w:w="2700" w:type="dxa"/>
                  <w:tcBorders>
                    <w:left w:val="single" w:sz="4" w:space="0" w:color="auto"/>
                    <w:right w:val="single" w:sz="4" w:space="0" w:color="auto"/>
                  </w:tcBorders>
                </w:tcPr>
                <w:p w:rsidR="00A87A35" w:rsidRDefault="00557A1F" w:rsidP="00646E63">
                  <w:pPr>
                    <w:rPr>
                      <w:rFonts w:cs="Arial"/>
                      <w:szCs w:val="20"/>
                    </w:rPr>
                  </w:pPr>
                  <w:r>
                    <w:rPr>
                      <w:rFonts w:cs="Arial"/>
                      <w:szCs w:val="20"/>
                    </w:rPr>
                    <w:t>2.3 – 4.7</w:t>
                  </w:r>
                  <w:r w:rsidR="00A87A35">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Default="00E3253B" w:rsidP="00E94358">
                  <w:pPr>
                    <w:jc w:val="center"/>
                    <w:rPr>
                      <w:rFonts w:cs="Arial"/>
                      <w:szCs w:val="20"/>
                    </w:rPr>
                  </w:pPr>
                </w:p>
                <w:p w:rsidR="00E94358" w:rsidRDefault="00E94358" w:rsidP="00E94358">
                  <w:pPr>
                    <w:rPr>
                      <w:rFonts w:cs="Arial"/>
                      <w:color w:val="000000"/>
                      <w:szCs w:val="20"/>
                    </w:rPr>
                  </w:pPr>
                  <w:r w:rsidRPr="00E94358">
                    <w:rPr>
                      <w:rFonts w:cs="Arial"/>
                      <w:color w:val="000000"/>
                      <w:szCs w:val="20"/>
                    </w:rPr>
                    <w:t xml:space="preserve">Urine: </w:t>
                  </w:r>
                  <w:r>
                    <w:rPr>
                      <w:rFonts w:cs="Arial"/>
                      <w:color w:val="000000"/>
                      <w:szCs w:val="20"/>
                    </w:rPr>
                    <w:t>Random Reference Ranges n</w:t>
                  </w:r>
                  <w:r w:rsidRPr="00E94358">
                    <w:rPr>
                      <w:rFonts w:cs="Arial"/>
                      <w:color w:val="000000"/>
                      <w:szCs w:val="20"/>
                    </w:rPr>
                    <w:t xml:space="preserve">ot established.  </w:t>
                  </w:r>
                </w:p>
                <w:p w:rsidR="00E94358" w:rsidRPr="00E94358" w:rsidRDefault="00E94358" w:rsidP="00E94358">
                  <w:pPr>
                    <w:rPr>
                      <w:rFonts w:cs="Arial"/>
                      <w:color w:val="000000"/>
                      <w:szCs w:val="20"/>
                    </w:rPr>
                  </w:pPr>
                  <w:r w:rsidRPr="00E94358">
                    <w:rPr>
                      <w:rFonts w:cs="Arial"/>
                      <w:color w:val="000000"/>
                      <w:szCs w:val="20"/>
                    </w:rPr>
                    <w:t>Phosphorus in 24 Hour Urines: 500-1500 mg/24 hours</w:t>
                  </w:r>
                </w:p>
                <w:p w:rsidR="00E94358" w:rsidRPr="00DC7421" w:rsidRDefault="00E94358" w:rsidP="00E94358">
                  <w:pPr>
                    <w:rPr>
                      <w:rFonts w:cs="Arial"/>
                      <w:szCs w:val="20"/>
                    </w:rPr>
                  </w:pPr>
                </w:p>
              </w:tc>
            </w:tr>
          </w:tbl>
          <w:p w:rsidR="00E3253B" w:rsidRPr="00DC7421" w:rsidRDefault="00E3253B">
            <w:pPr>
              <w:rPr>
                <w:rFonts w:cs="Arial"/>
                <w:szCs w:val="20"/>
              </w:rPr>
            </w:pPr>
          </w:p>
        </w:tc>
      </w:tr>
      <w:tr w:rsidR="00E3253B" w:rsidTr="007132A9">
        <w:trPr>
          <w:trHeight w:val="558"/>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Default="00557A1F" w:rsidP="001C641E">
            <w:pPr>
              <w:pStyle w:val="Header"/>
              <w:tabs>
                <w:tab w:val="clear" w:pos="4320"/>
                <w:tab w:val="clear" w:pos="8640"/>
              </w:tabs>
              <w:rPr>
                <w:rFonts w:cs="Arial"/>
                <w:szCs w:val="20"/>
              </w:rPr>
            </w:pPr>
            <w:r>
              <w:rPr>
                <w:rFonts w:cs="Arial"/>
                <w:szCs w:val="20"/>
              </w:rPr>
              <w:t>&lt; 2.0 or &gt; 10.0 mg/dL</w:t>
            </w:r>
            <w:r w:rsidR="00E94358">
              <w:rPr>
                <w:rFonts w:cs="Arial"/>
                <w:szCs w:val="20"/>
              </w:rPr>
              <w:t xml:space="preserve"> (blood)</w:t>
            </w:r>
          </w:p>
          <w:p w:rsidR="00557A1F" w:rsidRPr="00DC7421" w:rsidRDefault="00557A1F" w:rsidP="001C641E">
            <w:pPr>
              <w:pStyle w:val="Header"/>
              <w:tabs>
                <w:tab w:val="clear" w:pos="4320"/>
                <w:tab w:val="clear" w:pos="8640"/>
              </w:tabs>
              <w:rPr>
                <w:rFonts w:cs="Arial"/>
                <w:szCs w:val="20"/>
              </w:rPr>
            </w:pPr>
            <w:r>
              <w:rPr>
                <w:rFonts w:cs="Arial"/>
                <w:szCs w:val="20"/>
              </w:rPr>
              <w:t>Critical values must be called and docume</w:t>
            </w:r>
            <w:r w:rsidR="00D26554">
              <w:rPr>
                <w:rFonts w:cs="Arial"/>
                <w:szCs w:val="20"/>
              </w:rPr>
              <w:t>nted according to the critical v</w:t>
            </w:r>
            <w:r>
              <w:rPr>
                <w:rFonts w:cs="Arial"/>
                <w:szCs w:val="20"/>
              </w:rPr>
              <w:t>alues policy.</w:t>
            </w: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D58E4">
              <w:rPr>
                <w:rFonts w:cs="Arial"/>
                <w:color w:val="000000"/>
                <w:szCs w:val="20"/>
              </w:rPr>
              <w:t>phosphorus</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w:t>
            </w:r>
            <w:r w:rsidR="004371FF">
              <w:rPr>
                <w:rFonts w:eastAsia="HelenPro-Regular" w:cs="Arial"/>
                <w:szCs w:val="20"/>
              </w:rPr>
              <w:t xml:space="preserve"> </w:t>
            </w:r>
            <w:r w:rsidRPr="007C6521">
              <w:rPr>
                <w:rFonts w:eastAsia="HelenPro-Regular" w:cs="Arial"/>
                <w:szCs w:val="20"/>
              </w:rPr>
              <w:t>Serum specimens from patients receiving anticoagulant or thrombolytic therapy may contain fibrin du</w:t>
            </w:r>
            <w:r w:rsidR="00557A1F">
              <w:rPr>
                <w:rFonts w:eastAsia="HelenPro-Regular" w:cs="Arial"/>
                <w:szCs w:val="20"/>
              </w:rPr>
              <w:t>e to incomplete clot formation.</w:t>
            </w:r>
          </w:p>
          <w:p w:rsidR="00557A1F" w:rsidRDefault="00557A1F" w:rsidP="00944DFA">
            <w:pPr>
              <w:autoSpaceDE w:val="0"/>
              <w:autoSpaceDN w:val="0"/>
              <w:adjustRightInd w:val="0"/>
              <w:rPr>
                <w:rFonts w:eastAsia="HelenPro-Regular" w:cs="Arial"/>
                <w:szCs w:val="20"/>
              </w:rPr>
            </w:pPr>
          </w:p>
          <w:p w:rsidR="00557A1F" w:rsidRPr="00C643FD" w:rsidRDefault="00557A1F" w:rsidP="00557A1F">
            <w:pPr>
              <w:autoSpaceDE w:val="0"/>
              <w:autoSpaceDN w:val="0"/>
              <w:adjustRightInd w:val="0"/>
              <w:rPr>
                <w:rFonts w:cs="Arial"/>
                <w:bCs/>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w:t>
            </w:r>
          </w:p>
          <w:p w:rsidR="00DC7421" w:rsidRPr="00DC7421" w:rsidRDefault="00DC7421">
            <w:pPr>
              <w:autoSpaceDE w:val="0"/>
              <w:autoSpaceDN w:val="0"/>
              <w:adjustRightInd w:val="0"/>
              <w:rPr>
                <w:rFonts w:cs="Arial"/>
                <w:bCs/>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E94358">
            <w:pPr>
              <w:pStyle w:val="Bullets"/>
              <w:ind w:left="0" w:firstLine="0"/>
              <w:rPr>
                <w:rFonts w:ascii="Arial" w:hAnsi="Arial" w:cs="Arial"/>
              </w:rPr>
            </w:pPr>
            <w:r>
              <w:rPr>
                <w:rFonts w:ascii="Arial" w:hAnsi="Arial" w:cs="Arial"/>
              </w:rPr>
              <w:t>Do not dilute blood samples.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E94358" w:rsidRPr="00EC40A2" w:rsidTr="00C27F49">
              <w:tc>
                <w:tcPr>
                  <w:tcW w:w="9067" w:type="dxa"/>
                  <w:gridSpan w:val="2"/>
                </w:tcPr>
                <w:p w:rsidR="00E94358" w:rsidRPr="00EC40A2" w:rsidRDefault="00E94358" w:rsidP="00E94358">
                  <w:pPr>
                    <w:pStyle w:val="Header"/>
                    <w:tabs>
                      <w:tab w:val="clear" w:pos="4320"/>
                      <w:tab w:val="clear" w:pos="8640"/>
                    </w:tabs>
                    <w:rPr>
                      <w:rFonts w:cs="Arial"/>
                      <w:szCs w:val="20"/>
                    </w:rPr>
                  </w:pPr>
                  <w:r w:rsidRPr="00EC40A2">
                    <w:rPr>
                      <w:rFonts w:cs="Arial"/>
                      <w:b/>
                      <w:bCs/>
                      <w:color w:val="7030A0"/>
                      <w:szCs w:val="20"/>
                    </w:rPr>
                    <w:t xml:space="preserve">Alinity </w:t>
                  </w:r>
                  <w:r w:rsidRPr="00E94358">
                    <w:rPr>
                      <w:rFonts w:cs="Arial"/>
                      <w:b/>
                      <w:bCs/>
                      <w:color w:val="5F497A" w:themeColor="accent4" w:themeShade="BF"/>
                      <w:szCs w:val="20"/>
                    </w:rPr>
                    <w:t>c</w:t>
                  </w:r>
                  <w:r w:rsidRPr="00E94358">
                    <w:rPr>
                      <w:rFonts w:cs="Arial"/>
                      <w:b/>
                      <w:bCs/>
                      <w:color w:val="5F497A" w:themeColor="accent4" w:themeShade="BF"/>
                      <w:szCs w:val="20"/>
                    </w:rPr>
                    <w:t>i (MACC) only, for Urine</w:t>
                  </w:r>
                  <w:r w:rsidRPr="00E94358">
                    <w:rPr>
                      <w:rFonts w:cs="Arial"/>
                      <w:b/>
                      <w:bCs/>
                      <w:color w:val="5F497A" w:themeColor="accent4" w:themeShade="BF"/>
                      <w:szCs w:val="20"/>
                    </w:rPr>
                    <w:t xml:space="preserve">: </w:t>
                  </w:r>
                </w:p>
              </w:tc>
            </w:tr>
            <w:tr w:rsidR="00E94358" w:rsidRPr="00EC40A2" w:rsidTr="00C27F49">
              <w:tc>
                <w:tcPr>
                  <w:tcW w:w="1867" w:type="dxa"/>
                </w:tcPr>
                <w:p w:rsidR="00E94358" w:rsidRPr="00EC40A2" w:rsidRDefault="00E94358" w:rsidP="00E94358">
                  <w:pPr>
                    <w:rPr>
                      <w:rFonts w:cs="Arial"/>
                      <w:szCs w:val="20"/>
                    </w:rPr>
                  </w:pPr>
                  <w:r w:rsidRPr="00EC40A2">
                    <w:rPr>
                      <w:rFonts w:cs="Arial"/>
                      <w:szCs w:val="20"/>
                    </w:rPr>
                    <w:t>Auto Dilution:</w:t>
                  </w:r>
                </w:p>
              </w:tc>
              <w:tc>
                <w:tcPr>
                  <w:tcW w:w="7200" w:type="dxa"/>
                </w:tcPr>
                <w:p w:rsidR="00E94358" w:rsidRPr="00EC40A2" w:rsidRDefault="00E94358" w:rsidP="00E94358">
                  <w:pPr>
                    <w:autoSpaceDE w:val="0"/>
                    <w:autoSpaceDN w:val="0"/>
                    <w:adjustRightInd w:val="0"/>
                    <w:rPr>
                      <w:rFonts w:cs="Arial"/>
                      <w:szCs w:val="20"/>
                    </w:rPr>
                  </w:pPr>
                  <w:r>
                    <w:rPr>
                      <w:rFonts w:cs="Arial"/>
                      <w:szCs w:val="20"/>
                    </w:rPr>
                    <w:t>1:10</w:t>
                  </w:r>
                </w:p>
              </w:tc>
            </w:tr>
            <w:tr w:rsidR="00E94358" w:rsidRPr="00EC40A2" w:rsidTr="00C27F49">
              <w:tc>
                <w:tcPr>
                  <w:tcW w:w="1867" w:type="dxa"/>
                </w:tcPr>
                <w:p w:rsidR="00E94358" w:rsidRPr="00EC40A2" w:rsidRDefault="00E94358" w:rsidP="00E94358">
                  <w:pPr>
                    <w:rPr>
                      <w:rFonts w:cs="Arial"/>
                      <w:szCs w:val="20"/>
                    </w:rPr>
                  </w:pPr>
                  <w:r w:rsidRPr="00EC40A2">
                    <w:rPr>
                      <w:rFonts w:cs="Arial"/>
                      <w:szCs w:val="20"/>
                    </w:rPr>
                    <w:t>Maximum Manual Dilution:</w:t>
                  </w:r>
                </w:p>
              </w:tc>
              <w:tc>
                <w:tcPr>
                  <w:tcW w:w="7200" w:type="dxa"/>
                </w:tcPr>
                <w:p w:rsidR="00E94358" w:rsidRPr="00EC40A2" w:rsidRDefault="00E94358" w:rsidP="00E94358">
                  <w:pPr>
                    <w:autoSpaceDE w:val="0"/>
                    <w:autoSpaceDN w:val="0"/>
                    <w:adjustRightInd w:val="0"/>
                    <w:rPr>
                      <w:rFonts w:cs="Arial"/>
                      <w:szCs w:val="20"/>
                    </w:rPr>
                  </w:pPr>
                  <w:r>
                    <w:rPr>
                      <w:rFonts w:cs="Arial"/>
                      <w:szCs w:val="20"/>
                    </w:rPr>
                    <w:t>none</w:t>
                  </w:r>
                </w:p>
              </w:tc>
            </w:tr>
            <w:tr w:rsidR="00E94358" w:rsidRPr="00EC40A2" w:rsidTr="00C27F49">
              <w:tc>
                <w:tcPr>
                  <w:tcW w:w="1867" w:type="dxa"/>
                </w:tcPr>
                <w:p w:rsidR="00E94358" w:rsidRPr="00EC40A2" w:rsidRDefault="00E94358" w:rsidP="00E94358">
                  <w:pPr>
                    <w:rPr>
                      <w:rFonts w:cs="Arial"/>
                      <w:szCs w:val="20"/>
                    </w:rPr>
                  </w:pPr>
                  <w:r w:rsidRPr="00EC40A2">
                    <w:rPr>
                      <w:rFonts w:cs="Arial"/>
                      <w:szCs w:val="20"/>
                    </w:rPr>
                    <w:t>Diluent:</w:t>
                  </w:r>
                </w:p>
              </w:tc>
              <w:tc>
                <w:tcPr>
                  <w:tcW w:w="7200" w:type="dxa"/>
                </w:tcPr>
                <w:p w:rsidR="00E94358" w:rsidRPr="00EC40A2" w:rsidRDefault="00E94358" w:rsidP="00E94358">
                  <w:pPr>
                    <w:autoSpaceDE w:val="0"/>
                    <w:autoSpaceDN w:val="0"/>
                    <w:adjustRightInd w:val="0"/>
                    <w:rPr>
                      <w:rFonts w:cs="Arial"/>
                      <w:szCs w:val="20"/>
                    </w:rPr>
                  </w:pPr>
                  <w:r>
                    <w:rPr>
                      <w:rFonts w:cs="Arial"/>
                      <w:szCs w:val="20"/>
                    </w:rPr>
                    <w:t>-</w:t>
                  </w:r>
                </w:p>
              </w:tc>
            </w:tr>
            <w:tr w:rsidR="00E94358" w:rsidRPr="00EC40A2" w:rsidTr="00C27F49">
              <w:tc>
                <w:tcPr>
                  <w:tcW w:w="1867" w:type="dxa"/>
                </w:tcPr>
                <w:p w:rsidR="00E94358" w:rsidRPr="00EC40A2" w:rsidRDefault="00E94358" w:rsidP="00E94358">
                  <w:pPr>
                    <w:rPr>
                      <w:rFonts w:cs="Arial"/>
                      <w:szCs w:val="20"/>
                    </w:rPr>
                  </w:pPr>
                  <w:r w:rsidRPr="00EC40A2">
                    <w:rPr>
                      <w:rFonts w:cs="Arial"/>
                      <w:szCs w:val="20"/>
                    </w:rPr>
                    <w:t>Manual Dilution:</w:t>
                  </w:r>
                </w:p>
              </w:tc>
              <w:tc>
                <w:tcPr>
                  <w:tcW w:w="7200" w:type="dxa"/>
                </w:tcPr>
                <w:p w:rsidR="00E94358" w:rsidRPr="00EC40A2" w:rsidRDefault="00E94358" w:rsidP="00E94358">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The operator must enter the dilution factor when ordering the manual dilution. The system will use this dilution factor to automatically calculate the concentration of the sample and report the result.</w:t>
                  </w:r>
                </w:p>
                <w:p w:rsidR="00E94358" w:rsidRPr="00EC40A2" w:rsidRDefault="00E94358" w:rsidP="00E94358">
                  <w:pPr>
                    <w:autoSpaceDE w:val="0"/>
                    <w:autoSpaceDN w:val="0"/>
                    <w:adjustRightInd w:val="0"/>
                    <w:rPr>
                      <w:rFonts w:eastAsia="HelenPro-Regular" w:cs="Arial"/>
                      <w:szCs w:val="20"/>
                    </w:rPr>
                  </w:pPr>
                </w:p>
                <w:p w:rsidR="00E94358" w:rsidRPr="00EC40A2" w:rsidRDefault="00E94358" w:rsidP="00E9435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w:t>
                  </w:r>
                  <w:r>
                    <w:rPr>
                      <w:rFonts w:eastAsia="HelenPro-Regular" w:cs="Arial"/>
                      <w:szCs w:val="20"/>
                    </w:rPr>
                    <w:t>of the measuring interval of 4.39</w:t>
                  </w:r>
                  <w:r>
                    <w:rPr>
                      <w:rFonts w:eastAsia="HelenPro-Regular" w:cs="Arial"/>
                      <w:szCs w:val="20"/>
                    </w:rPr>
                    <w:t xml:space="preserve"> mg/dL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E94358" w:rsidRDefault="00E94358">
            <w:pPr>
              <w:pStyle w:val="Bullets"/>
              <w:ind w:left="0" w:firstLine="0"/>
              <w:rPr>
                <w:rFonts w:ascii="Arial" w:hAnsi="Arial" w:cs="Arial"/>
              </w:rPr>
            </w:pPr>
          </w:p>
          <w:p w:rsidR="00E400FA" w:rsidRPr="00DC7421" w:rsidRDefault="00E400FA">
            <w:pPr>
              <w:pStyle w:val="Bullets"/>
              <w:ind w:left="0" w:firstLine="0"/>
              <w:rPr>
                <w:rFonts w:ascii="Arial" w:hAnsi="Arial" w:cs="Arial"/>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E94358">
              <w:rPr>
                <w:rFonts w:cs="Arial"/>
                <w:b/>
                <w:bCs/>
                <w:color w:val="984806" w:themeColor="accent6" w:themeShade="80"/>
                <w:szCs w:val="20"/>
              </w:rPr>
              <w:t>, blood samples</w:t>
            </w:r>
            <w:r w:rsidRPr="00DC7421">
              <w:rPr>
                <w:rFonts w:cs="Arial"/>
                <w:b/>
                <w:bCs/>
                <w:szCs w:val="20"/>
              </w:rPr>
              <w:t>:</w:t>
            </w:r>
            <w:r w:rsidRPr="00DC7421">
              <w:rPr>
                <w:rFonts w:cs="Arial"/>
                <w:b/>
                <w:bCs/>
                <w:color w:val="5F497A"/>
                <w:szCs w:val="20"/>
              </w:rPr>
              <w:t xml:space="preserve"> </w:t>
            </w:r>
          </w:p>
          <w:p w:rsidR="00E3253B" w:rsidRPr="00DC7421" w:rsidRDefault="00E94358">
            <w:pPr>
              <w:pStyle w:val="Header"/>
              <w:numPr>
                <w:ilvl w:val="0"/>
                <w:numId w:val="5"/>
              </w:numPr>
              <w:tabs>
                <w:tab w:val="clear" w:pos="4320"/>
                <w:tab w:val="clear" w:pos="8640"/>
              </w:tabs>
              <w:rPr>
                <w:rFonts w:cs="Arial"/>
                <w:szCs w:val="20"/>
              </w:rPr>
            </w:pPr>
            <w:r>
              <w:rPr>
                <w:rFonts w:cs="Arial"/>
                <w:szCs w:val="20"/>
              </w:rPr>
              <w:t>Results between 1.0</w:t>
            </w:r>
            <w:r w:rsidR="00D26554">
              <w:rPr>
                <w:rFonts w:cs="Arial"/>
                <w:szCs w:val="20"/>
              </w:rPr>
              <w:t xml:space="preserve"> – </w:t>
            </w:r>
            <w:r>
              <w:rPr>
                <w:rFonts w:cs="Arial"/>
                <w:szCs w:val="20"/>
              </w:rPr>
              <w:t>23</w:t>
            </w:r>
            <w:r w:rsidR="00D26554">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D26554">
            <w:pPr>
              <w:numPr>
                <w:ilvl w:val="0"/>
                <w:numId w:val="5"/>
              </w:numPr>
              <w:rPr>
                <w:rFonts w:cs="Arial"/>
                <w:szCs w:val="20"/>
              </w:rPr>
            </w:pPr>
            <w:r>
              <w:rPr>
                <w:rFonts w:cs="Arial"/>
                <w:szCs w:val="20"/>
              </w:rPr>
              <w:t>Results &lt; 2.0</w:t>
            </w:r>
            <w:r w:rsidR="00E3253B" w:rsidRPr="00DC7421">
              <w:rPr>
                <w:rFonts w:cs="Arial"/>
                <w:szCs w:val="20"/>
              </w:rPr>
              <w:t xml:space="preserve"> </w:t>
            </w:r>
            <w:r w:rsidR="00914DEC">
              <w:rPr>
                <w:rFonts w:cs="Arial"/>
                <w:szCs w:val="20"/>
              </w:rPr>
              <w:t>m</w:t>
            </w:r>
            <w:r>
              <w:rPr>
                <w:rFonts w:cs="Arial"/>
                <w:szCs w:val="20"/>
              </w:rPr>
              <w:t>g/dL and &gt; 10.0 mg/dL must be called and documented according to the critical values policy.</w:t>
            </w:r>
          </w:p>
          <w:p w:rsidR="00D26554" w:rsidRDefault="00E94358">
            <w:pPr>
              <w:numPr>
                <w:ilvl w:val="0"/>
                <w:numId w:val="5"/>
              </w:numPr>
              <w:rPr>
                <w:rFonts w:cs="Arial"/>
                <w:szCs w:val="20"/>
              </w:rPr>
            </w:pPr>
            <w:r>
              <w:rPr>
                <w:rFonts w:cs="Arial"/>
                <w:szCs w:val="20"/>
              </w:rPr>
              <w:t>Results &lt; 1.0 mg/dL are reported as &lt; 1.0</w:t>
            </w:r>
            <w:r w:rsidR="00D26554">
              <w:rPr>
                <w:rFonts w:cs="Arial"/>
                <w:szCs w:val="20"/>
              </w:rPr>
              <w:t xml:space="preserve"> mg/dL.</w:t>
            </w:r>
          </w:p>
          <w:p w:rsidR="002F5F18" w:rsidRDefault="00E94358">
            <w:pPr>
              <w:numPr>
                <w:ilvl w:val="0"/>
                <w:numId w:val="5"/>
              </w:numPr>
              <w:rPr>
                <w:rFonts w:cs="Arial"/>
                <w:szCs w:val="20"/>
              </w:rPr>
            </w:pPr>
            <w:r>
              <w:rPr>
                <w:rFonts w:cs="Arial"/>
                <w:szCs w:val="20"/>
              </w:rPr>
              <w:t>Results &gt; 23.0</w:t>
            </w:r>
            <w:r w:rsidR="002F5F18">
              <w:rPr>
                <w:rFonts w:cs="Arial"/>
                <w:szCs w:val="20"/>
              </w:rPr>
              <w:t xml:space="preserve"> mg/dL </w:t>
            </w:r>
            <w:r>
              <w:rPr>
                <w:rFonts w:cs="Arial"/>
                <w:szCs w:val="20"/>
              </w:rPr>
              <w:t>are reported as &gt; 23.0</w:t>
            </w:r>
            <w:r w:rsidR="002F5F18">
              <w:rPr>
                <w:rFonts w:cs="Arial"/>
                <w:szCs w:val="20"/>
              </w:rPr>
              <w:t xml:space="preserve"> mg/dL.</w:t>
            </w:r>
          </w:p>
          <w:p w:rsidR="00557A1F" w:rsidRDefault="00557A1F" w:rsidP="00557A1F">
            <w:pPr>
              <w:rPr>
                <w:rFonts w:cs="Arial"/>
                <w:szCs w:val="20"/>
              </w:rPr>
            </w:pPr>
          </w:p>
          <w:p w:rsidR="00557A1F" w:rsidRDefault="00557A1F" w:rsidP="00557A1F">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w:t>
            </w:r>
            <w:r w:rsidR="00E94358">
              <w:rPr>
                <w:rFonts w:cs="Arial"/>
                <w:bCs/>
                <w:szCs w:val="20"/>
              </w:rPr>
              <w:t>Otherwise, append sample with –HP comment.</w:t>
            </w:r>
          </w:p>
          <w:p w:rsidR="00E94358" w:rsidRDefault="00E94358" w:rsidP="00557A1F">
            <w:pPr>
              <w:autoSpaceDE w:val="0"/>
              <w:autoSpaceDN w:val="0"/>
              <w:adjustRightInd w:val="0"/>
              <w:rPr>
                <w:rFonts w:cs="Arial"/>
                <w:b/>
                <w:bCs/>
                <w:color w:val="7030A0"/>
                <w:szCs w:val="20"/>
              </w:rPr>
            </w:pPr>
            <w:r w:rsidRPr="00DC7421">
              <w:rPr>
                <w:rFonts w:cs="Arial"/>
                <w:b/>
                <w:bCs/>
                <w:color w:val="7030A0"/>
                <w:szCs w:val="20"/>
              </w:rPr>
              <w:t>Alinity c</w:t>
            </w:r>
            <w:r>
              <w:rPr>
                <w:rFonts w:cs="Arial"/>
                <w:b/>
                <w:bCs/>
                <w:color w:val="7030A0"/>
                <w:szCs w:val="20"/>
              </w:rPr>
              <w:t>, MACC only, urine samples:</w:t>
            </w:r>
          </w:p>
          <w:p w:rsidR="00E94358" w:rsidRPr="00DC7421" w:rsidRDefault="00E94358" w:rsidP="00E94358">
            <w:pPr>
              <w:pStyle w:val="Header"/>
              <w:numPr>
                <w:ilvl w:val="0"/>
                <w:numId w:val="5"/>
              </w:numPr>
              <w:tabs>
                <w:tab w:val="clear" w:pos="4320"/>
                <w:tab w:val="clear" w:pos="8640"/>
              </w:tabs>
              <w:rPr>
                <w:rFonts w:cs="Arial"/>
                <w:szCs w:val="20"/>
              </w:rPr>
            </w:pPr>
            <w:r>
              <w:rPr>
                <w:rFonts w:cs="Arial"/>
                <w:szCs w:val="20"/>
              </w:rPr>
              <w:t>Results between 4.39</w:t>
            </w:r>
            <w:r>
              <w:rPr>
                <w:rFonts w:cs="Arial"/>
                <w:szCs w:val="20"/>
              </w:rPr>
              <w:t xml:space="preserve"> – </w:t>
            </w:r>
            <w:r>
              <w:rPr>
                <w:rFonts w:cs="Arial"/>
                <w:szCs w:val="20"/>
              </w:rPr>
              <w:t>186.2</w:t>
            </w:r>
            <w:r>
              <w:rPr>
                <w:rFonts w:cs="Arial"/>
                <w:szCs w:val="20"/>
              </w:rPr>
              <w:t>0</w:t>
            </w:r>
            <w:r w:rsidRPr="00DC7421">
              <w:rPr>
                <w:rFonts w:cs="Arial"/>
                <w:szCs w:val="20"/>
              </w:rPr>
              <w:t xml:space="preserve"> </w:t>
            </w:r>
            <w:r>
              <w:rPr>
                <w:rFonts w:cs="Arial"/>
                <w:szCs w:val="20"/>
              </w:rPr>
              <w:t>m</w:t>
            </w:r>
            <w:r w:rsidRPr="00DC7421">
              <w:rPr>
                <w:rFonts w:cs="Arial"/>
                <w:szCs w:val="20"/>
              </w:rPr>
              <w:t>g/dL without error messages are released</w:t>
            </w:r>
          </w:p>
          <w:p w:rsidR="00E94358" w:rsidRDefault="00E94358" w:rsidP="00E94358">
            <w:pPr>
              <w:numPr>
                <w:ilvl w:val="0"/>
                <w:numId w:val="5"/>
              </w:numPr>
              <w:rPr>
                <w:rFonts w:cs="Arial"/>
                <w:szCs w:val="20"/>
              </w:rPr>
            </w:pPr>
            <w:r>
              <w:rPr>
                <w:rFonts w:cs="Arial"/>
                <w:szCs w:val="20"/>
              </w:rPr>
              <w:t>Results &lt; 4.39 mg/dL are reported as &lt; 4.39</w:t>
            </w:r>
            <w:r>
              <w:rPr>
                <w:rFonts w:cs="Arial"/>
                <w:szCs w:val="20"/>
              </w:rPr>
              <w:t xml:space="preserve"> mg/dL.</w:t>
            </w:r>
          </w:p>
          <w:p w:rsidR="00E94358" w:rsidRDefault="00E94358" w:rsidP="00E94358">
            <w:pPr>
              <w:numPr>
                <w:ilvl w:val="0"/>
                <w:numId w:val="5"/>
              </w:numPr>
              <w:rPr>
                <w:rFonts w:cs="Arial"/>
                <w:szCs w:val="20"/>
              </w:rPr>
            </w:pPr>
            <w:r>
              <w:rPr>
                <w:rFonts w:cs="Arial"/>
                <w:szCs w:val="20"/>
              </w:rPr>
              <w:t>Results &gt; 186.20</w:t>
            </w:r>
            <w:r>
              <w:rPr>
                <w:rFonts w:cs="Arial"/>
                <w:szCs w:val="20"/>
              </w:rPr>
              <w:t xml:space="preserve"> mg/dL are </w:t>
            </w:r>
            <w:r>
              <w:rPr>
                <w:rFonts w:cs="Arial"/>
                <w:szCs w:val="20"/>
              </w:rPr>
              <w:t xml:space="preserve">diluted 1:10 with automated dilution and reported as the numerical value, unless it is greater than 1862.0; in which case, </w:t>
            </w:r>
            <w:r>
              <w:rPr>
                <w:rFonts w:cs="Arial"/>
                <w:szCs w:val="20"/>
              </w:rPr>
              <w:t xml:space="preserve">report as &gt; </w:t>
            </w:r>
            <w:r>
              <w:rPr>
                <w:rFonts w:cs="Arial"/>
                <w:szCs w:val="20"/>
              </w:rPr>
              <w:t>1862.0</w:t>
            </w:r>
            <w:r>
              <w:rPr>
                <w:rFonts w:cs="Arial"/>
                <w:szCs w:val="20"/>
              </w:rPr>
              <w:t xml:space="preserve"> mg/dL.</w:t>
            </w:r>
          </w:p>
          <w:p w:rsidR="00E94358" w:rsidRPr="00557A1F" w:rsidRDefault="00E94358" w:rsidP="00557A1F">
            <w:pPr>
              <w:autoSpaceDE w:val="0"/>
              <w:autoSpaceDN w:val="0"/>
              <w:adjustRightInd w:val="0"/>
              <w:rPr>
                <w:rFonts w:cs="Arial"/>
                <w:bCs/>
                <w:szCs w:val="20"/>
              </w:rPr>
            </w:pPr>
          </w:p>
          <w:p w:rsidR="00387FF5" w:rsidRPr="00DC7421" w:rsidRDefault="00387FF5" w:rsidP="00824C10">
            <w:pPr>
              <w:rPr>
                <w:rFonts w:cs="Arial"/>
                <w:szCs w:val="20"/>
              </w:rPr>
            </w:pPr>
          </w:p>
        </w:tc>
      </w:tr>
      <w:tr w:rsidR="00E3253B" w:rsidTr="007132A9">
        <w:trPr>
          <w:trHeight w:val="738"/>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132A9">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4D58E4">
              <w:rPr>
                <w:rFonts w:cs="Arial"/>
                <w:szCs w:val="20"/>
              </w:rPr>
              <w:t>Phosphorus</w:t>
            </w:r>
            <w:r w:rsidRPr="00DC7421">
              <w:rPr>
                <w:rFonts w:cs="Arial"/>
                <w:szCs w:val="20"/>
              </w:rPr>
              <w:t xml:space="preserve"> Package Insert, Abbott Laboratories Diagnostics Division, Abbo</w:t>
            </w:r>
            <w:r w:rsidR="004D58E4">
              <w:rPr>
                <w:rFonts w:cs="Arial"/>
                <w:szCs w:val="20"/>
              </w:rPr>
              <w:t>tt Park, IL 60064, January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4D58E4">
              <w:rPr>
                <w:rFonts w:cs="Arial"/>
                <w:szCs w:val="20"/>
              </w:rPr>
              <w:t>Phosphorus</w:t>
            </w:r>
            <w:r w:rsidRPr="00DC7421">
              <w:rPr>
                <w:rFonts w:cs="Arial"/>
                <w:szCs w:val="20"/>
              </w:rPr>
              <w:t xml:space="preserve"> Package Insert, Abbott Laboratories Diagnostics Division, Abbo</w:t>
            </w:r>
            <w:r w:rsidR="004D58E4">
              <w:rPr>
                <w:rFonts w:cs="Arial"/>
                <w:szCs w:val="20"/>
              </w:rPr>
              <w:t>tt Park, IL 60064, December 2017</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E94358"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w:t>
            </w:r>
            <w:r w:rsidR="00E94358">
              <w:rPr>
                <w:rFonts w:cs="Arial"/>
                <w:bCs/>
                <w:szCs w:val="20"/>
              </w:rPr>
              <w:t xml:space="preserve"> Multiqual</w:t>
            </w:r>
            <w:r w:rsidR="00E3253B" w:rsidRPr="00DC7421">
              <w:rPr>
                <w:rFonts w:cs="Arial"/>
                <w:bCs/>
                <w:szCs w:val="20"/>
              </w:rPr>
              <w:t xml:space="preserve"> Unassayed Chemistry Control Product Insert, Bio-Rad</w:t>
            </w:r>
            <w:r w:rsidR="009C4BDA" w:rsidRPr="00DC7421">
              <w:rPr>
                <w:rFonts w:cs="Arial"/>
                <w:bCs/>
                <w:szCs w:val="20"/>
              </w:rPr>
              <w:t xml:space="preserve"> Laboratories, Irvine, CA 92618</w:t>
            </w:r>
          </w:p>
          <w:p w:rsidR="00E94358" w:rsidRPr="00E94358" w:rsidRDefault="00E94358" w:rsidP="00E94358">
            <w:pPr>
              <w:numPr>
                <w:ilvl w:val="0"/>
                <w:numId w:val="33"/>
              </w:numPr>
              <w:rPr>
                <w:rFonts w:cs="Arial"/>
                <w:szCs w:val="20"/>
              </w:rPr>
            </w:pPr>
            <w:r w:rsidRPr="00DC7421">
              <w:rPr>
                <w:rFonts w:cs="Arial"/>
                <w:bCs/>
                <w:szCs w:val="20"/>
              </w:rPr>
              <w:t>Bio-Rad Liquichek</w:t>
            </w:r>
            <w:r>
              <w:rPr>
                <w:rFonts w:cs="Arial"/>
                <w:bCs/>
                <w:szCs w:val="20"/>
              </w:rPr>
              <w:t xml:space="preserve"> </w:t>
            </w:r>
            <w:r>
              <w:rPr>
                <w:rFonts w:cs="Arial"/>
                <w:bCs/>
                <w:szCs w:val="20"/>
              </w:rPr>
              <w:t>Urine</w:t>
            </w:r>
            <w:r w:rsidRPr="00DC7421">
              <w:rPr>
                <w:rFonts w:cs="Arial"/>
                <w:bCs/>
                <w:szCs w:val="20"/>
              </w:rPr>
              <w:t xml:space="preserve"> Chemistry Control Product Insert, Bio-Rad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A6DD1"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3A6DD1" w:rsidRDefault="003A6DD1">
            <w:pPr>
              <w:rPr>
                <w:rFonts w:cs="Arial"/>
                <w:iCs/>
              </w:rPr>
            </w:pPr>
            <w:r w:rsidRPr="003A6DD1">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3A6DD1" w:rsidRDefault="003A6DD1">
            <w:pPr>
              <w:rPr>
                <w:rFonts w:cs="Arial"/>
                <w:iCs/>
              </w:rPr>
            </w:pPr>
            <w:r w:rsidRPr="003A6DD1">
              <w:rPr>
                <w:rFonts w:cs="Arial"/>
                <w:iCs/>
              </w:rPr>
              <w:t>April 23, 2020</w:t>
            </w:r>
          </w:p>
        </w:tc>
        <w:tc>
          <w:tcPr>
            <w:tcW w:w="4410" w:type="dxa"/>
            <w:tcBorders>
              <w:top w:val="single" w:sz="4" w:space="0" w:color="auto"/>
              <w:left w:val="single" w:sz="4" w:space="0" w:color="auto"/>
              <w:bottom w:val="single" w:sz="4" w:space="0" w:color="auto"/>
              <w:right w:val="single" w:sz="4" w:space="0" w:color="auto"/>
            </w:tcBorders>
          </w:tcPr>
          <w:p w:rsidR="00F50200" w:rsidRPr="003A6DD1" w:rsidRDefault="003A6DD1">
            <w:pPr>
              <w:rPr>
                <w:rFonts w:cs="Arial"/>
                <w:iCs/>
              </w:rPr>
            </w:pPr>
            <w:r w:rsidRPr="003A6DD1">
              <w:rPr>
                <w:rFonts w:cs="Arial"/>
                <w:iCs/>
              </w:rPr>
              <w:t>Added St Paul Alinity c as an analyzer</w:t>
            </w:r>
          </w:p>
        </w:tc>
      </w:tr>
      <w:tr w:rsidR="00E94358"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E94358" w:rsidRDefault="00E94358">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E94358" w:rsidRPr="003A6DD1" w:rsidRDefault="00E94358">
            <w:pPr>
              <w:rPr>
                <w:rFonts w:cs="Arial"/>
                <w:iCs/>
              </w:rPr>
            </w:pPr>
            <w:r>
              <w:rPr>
                <w:rFonts w:cs="Arial"/>
                <w:iCs/>
              </w:rPr>
              <w:t>2</w:t>
            </w:r>
          </w:p>
        </w:tc>
        <w:tc>
          <w:tcPr>
            <w:tcW w:w="2430" w:type="dxa"/>
            <w:tcBorders>
              <w:top w:val="single" w:sz="4" w:space="0" w:color="auto"/>
              <w:left w:val="single" w:sz="4" w:space="0" w:color="auto"/>
              <w:bottom w:val="single" w:sz="4" w:space="0" w:color="auto"/>
              <w:right w:val="single" w:sz="4" w:space="0" w:color="auto"/>
            </w:tcBorders>
          </w:tcPr>
          <w:p w:rsidR="00E94358" w:rsidRPr="003A6DD1" w:rsidRDefault="00E94358">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E94358" w:rsidRPr="003A6DD1" w:rsidRDefault="00E94358">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E94358" w:rsidRPr="003A6DD1" w:rsidRDefault="00E94358">
            <w:pPr>
              <w:rPr>
                <w:rFonts w:cs="Arial"/>
                <w:iCs/>
              </w:rPr>
            </w:pPr>
            <w:r>
              <w:rPr>
                <w:rFonts w:cs="Arial"/>
                <w:iCs/>
              </w:rPr>
              <w:t>Added Alinity ci, Urine Phos, changes AMRs, added new QC, ref range for urine</w:t>
            </w:r>
          </w:p>
        </w:tc>
      </w:tr>
    </w:tbl>
    <w:p w:rsidR="00E3253B" w:rsidRPr="00BC1DCC" w:rsidRDefault="00E3253B" w:rsidP="007132A9">
      <w:pPr>
        <w:rPr>
          <w:rFonts w:cs="Arial"/>
        </w:rPr>
      </w:pPr>
      <w:bookmarkStart w:id="0" w:name="_GoBack"/>
      <w:bookmarkEnd w:id="0"/>
    </w:p>
    <w:sectPr w:rsidR="00E3253B" w:rsidRPr="00BC1DCC" w:rsidSect="008F2C66">
      <w:headerReference w:type="default" r:id="rId13"/>
      <w:footerReference w:type="default" r:id="rId14"/>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w:t>
    </w:r>
    <w:r w:rsidR="00E94358">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94358">
      <w:rPr>
        <w:noProof/>
        <w:sz w:val="18"/>
      </w:rPr>
      <w:t>8</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94358">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C546E">
      <w:rPr>
        <w:rFonts w:cs="Arial"/>
      </w:rPr>
      <w:t>CH 6.65</w:t>
    </w:r>
    <w:r w:rsidR="00093527">
      <w:rPr>
        <w:rFonts w:cs="Arial"/>
      </w:rPr>
      <w:t>1</w:t>
    </w:r>
    <w:r w:rsidR="00E94358">
      <w:rPr>
        <w:rFonts w:cs="Arial"/>
      </w:rPr>
      <w:t xml:space="preserve"> Phosphorus</w:t>
    </w:r>
    <w:r w:rsidR="00E55C7B">
      <w:rPr>
        <w:rFonts w:cs="Arial"/>
      </w:rPr>
      <w:t xml:space="preserve"> </w:t>
    </w:r>
  </w:p>
  <w:p w:rsidR="00B13C1A" w:rsidRDefault="00E94358">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E94358">
      <w:rPr>
        <w:rFonts w:cs="Arial"/>
      </w:rPr>
      <w:t>October 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D0502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00B81"/>
    <w:multiLevelType w:val="multilevel"/>
    <w:tmpl w:val="2F30B5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5"/>
  </w:num>
  <w:num w:numId="3">
    <w:abstractNumId w:val="30"/>
  </w:num>
  <w:num w:numId="4">
    <w:abstractNumId w:val="34"/>
  </w:num>
  <w:num w:numId="5">
    <w:abstractNumId w:val="6"/>
  </w:num>
  <w:num w:numId="6">
    <w:abstractNumId w:val="11"/>
  </w:num>
  <w:num w:numId="7">
    <w:abstractNumId w:val="26"/>
  </w:num>
  <w:num w:numId="8">
    <w:abstractNumId w:val="22"/>
  </w:num>
  <w:num w:numId="9">
    <w:abstractNumId w:val="14"/>
  </w:num>
  <w:num w:numId="10">
    <w:abstractNumId w:val="3"/>
  </w:num>
  <w:num w:numId="11">
    <w:abstractNumId w:val="27"/>
  </w:num>
  <w:num w:numId="12">
    <w:abstractNumId w:val="9"/>
  </w:num>
  <w:num w:numId="13">
    <w:abstractNumId w:val="28"/>
  </w:num>
  <w:num w:numId="14">
    <w:abstractNumId w:val="36"/>
  </w:num>
  <w:num w:numId="15">
    <w:abstractNumId w:val="20"/>
  </w:num>
  <w:num w:numId="16">
    <w:abstractNumId w:val="1"/>
  </w:num>
  <w:num w:numId="17">
    <w:abstractNumId w:val="39"/>
  </w:num>
  <w:num w:numId="18">
    <w:abstractNumId w:val="12"/>
  </w:num>
  <w:num w:numId="19">
    <w:abstractNumId w:val="19"/>
  </w:num>
  <w:num w:numId="20">
    <w:abstractNumId w:val="25"/>
  </w:num>
  <w:num w:numId="21">
    <w:abstractNumId w:val="32"/>
  </w:num>
  <w:num w:numId="22">
    <w:abstractNumId w:val="37"/>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1"/>
  </w:num>
  <w:num w:numId="30">
    <w:abstractNumId w:val="29"/>
  </w:num>
  <w:num w:numId="31">
    <w:abstractNumId w:val="21"/>
  </w:num>
  <w:num w:numId="32">
    <w:abstractNumId w:val="17"/>
  </w:num>
  <w:num w:numId="33">
    <w:abstractNumId w:val="5"/>
  </w:num>
  <w:num w:numId="34">
    <w:abstractNumId w:val="35"/>
  </w:num>
  <w:num w:numId="35">
    <w:abstractNumId w:val="33"/>
  </w:num>
  <w:num w:numId="36">
    <w:abstractNumId w:val="16"/>
  </w:num>
  <w:num w:numId="37">
    <w:abstractNumId w:val="38"/>
  </w:num>
  <w:num w:numId="38">
    <w:abstractNumId w:val="0"/>
  </w:num>
  <w:num w:numId="39">
    <w:abstractNumId w:val="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93527"/>
    <w:rsid w:val="000A3E5A"/>
    <w:rsid w:val="000E63E3"/>
    <w:rsid w:val="001102B2"/>
    <w:rsid w:val="001241E4"/>
    <w:rsid w:val="001B58ED"/>
    <w:rsid w:val="001C1CFA"/>
    <w:rsid w:val="001C641E"/>
    <w:rsid w:val="001D1786"/>
    <w:rsid w:val="001F5D12"/>
    <w:rsid w:val="00201CAA"/>
    <w:rsid w:val="002271D0"/>
    <w:rsid w:val="00250A09"/>
    <w:rsid w:val="00252F1D"/>
    <w:rsid w:val="002C12BF"/>
    <w:rsid w:val="002C29CB"/>
    <w:rsid w:val="002E718D"/>
    <w:rsid w:val="002F5C68"/>
    <w:rsid w:val="002F5F18"/>
    <w:rsid w:val="0030640D"/>
    <w:rsid w:val="00370B0F"/>
    <w:rsid w:val="00387FF5"/>
    <w:rsid w:val="003A65AD"/>
    <w:rsid w:val="003A6DD1"/>
    <w:rsid w:val="003D5BD7"/>
    <w:rsid w:val="003D713F"/>
    <w:rsid w:val="003E0A08"/>
    <w:rsid w:val="003E168B"/>
    <w:rsid w:val="00420763"/>
    <w:rsid w:val="004371FF"/>
    <w:rsid w:val="00440E37"/>
    <w:rsid w:val="004735E9"/>
    <w:rsid w:val="00486653"/>
    <w:rsid w:val="004A698D"/>
    <w:rsid w:val="004B5D63"/>
    <w:rsid w:val="004C14CE"/>
    <w:rsid w:val="004D58E4"/>
    <w:rsid w:val="00557A1F"/>
    <w:rsid w:val="005665A7"/>
    <w:rsid w:val="005A7373"/>
    <w:rsid w:val="005C6F36"/>
    <w:rsid w:val="00646E63"/>
    <w:rsid w:val="00655B61"/>
    <w:rsid w:val="00685D61"/>
    <w:rsid w:val="00693888"/>
    <w:rsid w:val="006A26B2"/>
    <w:rsid w:val="006A2770"/>
    <w:rsid w:val="006A5A84"/>
    <w:rsid w:val="007132A9"/>
    <w:rsid w:val="00747868"/>
    <w:rsid w:val="00760350"/>
    <w:rsid w:val="007B1809"/>
    <w:rsid w:val="007B2A3E"/>
    <w:rsid w:val="008044BA"/>
    <w:rsid w:val="00824C10"/>
    <w:rsid w:val="0087259E"/>
    <w:rsid w:val="0087778B"/>
    <w:rsid w:val="008A71A5"/>
    <w:rsid w:val="008C546E"/>
    <w:rsid w:val="008D3369"/>
    <w:rsid w:val="008F2C66"/>
    <w:rsid w:val="00914DEC"/>
    <w:rsid w:val="0094479F"/>
    <w:rsid w:val="00944DFA"/>
    <w:rsid w:val="00950E15"/>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E4C73"/>
    <w:rsid w:val="00CF08A6"/>
    <w:rsid w:val="00D26554"/>
    <w:rsid w:val="00D271B1"/>
    <w:rsid w:val="00D63C07"/>
    <w:rsid w:val="00D75850"/>
    <w:rsid w:val="00D955F6"/>
    <w:rsid w:val="00DC0632"/>
    <w:rsid w:val="00DC24D6"/>
    <w:rsid w:val="00DC7421"/>
    <w:rsid w:val="00DF5549"/>
    <w:rsid w:val="00E049CF"/>
    <w:rsid w:val="00E246BA"/>
    <w:rsid w:val="00E3253B"/>
    <w:rsid w:val="00E400FA"/>
    <w:rsid w:val="00E55C7B"/>
    <w:rsid w:val="00E93074"/>
    <w:rsid w:val="00E94358"/>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87259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2003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linity-ci-series-operations-man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9F50-BC02-4792-AB14-76072C1B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15565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2020-10-26T20:19:00Z</dcterms:created>
  <dcterms:modified xsi:type="dcterms:W3CDTF">2020-10-26T20:19:00Z</dcterms:modified>
</cp:coreProperties>
</file>