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rsidTr="00E3253B">
        <w:trPr>
          <w:tblHeader/>
        </w:trPr>
        <w:tc>
          <w:tcPr>
            <w:tcW w:w="11160" w:type="dxa"/>
            <w:gridSpan w:val="5"/>
            <w:tcBorders>
              <w:top w:val="nil"/>
              <w:left w:val="nil"/>
              <w:bottom w:val="nil"/>
              <w:right w:val="nil"/>
            </w:tcBorders>
          </w:tcPr>
          <w:p w:rsidR="00E3253B" w:rsidRDefault="00A26E3E" w:rsidP="00050F69">
            <w:pPr>
              <w:rPr>
                <w:rFonts w:cs="Arial"/>
                <w:b/>
                <w:bCs/>
                <w:color w:val="0000FF"/>
              </w:rPr>
            </w:pPr>
            <w:r>
              <w:rPr>
                <w:rFonts w:cs="Arial"/>
                <w:b/>
                <w:bCs/>
                <w:color w:val="0000FF"/>
                <w:sz w:val="36"/>
              </w:rPr>
              <w:t>Creatinine</w:t>
            </w: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des instructions for</w:t>
            </w:r>
            <w:r w:rsidR="00A23FFE">
              <w:rPr>
                <w:rStyle w:val="A7"/>
                <w:rFonts w:cs="Arial"/>
                <w:b w:val="0"/>
                <w:bCs w:val="0"/>
                <w:sz w:val="20"/>
                <w:szCs w:val="20"/>
              </w:rPr>
              <w:t xml:space="preserve"> </w:t>
            </w:r>
            <w:r w:rsidR="00A26E3E">
              <w:rPr>
                <w:rStyle w:val="A7"/>
                <w:rFonts w:cs="Arial"/>
                <w:b w:val="0"/>
                <w:bCs w:val="0"/>
                <w:sz w:val="20"/>
                <w:szCs w:val="20"/>
              </w:rPr>
              <w:t>ENZYMATIC CREATININE</w:t>
            </w:r>
            <w:r w:rsidR="00A23FFE">
              <w:rPr>
                <w:rStyle w:val="A7"/>
                <w:rFonts w:cs="Arial"/>
                <w:b w:val="0"/>
                <w:bCs w:val="0"/>
                <w:sz w:val="20"/>
                <w:szCs w:val="20"/>
              </w:rPr>
              <w:t xml:space="preserve"> </w:t>
            </w:r>
            <w:r w:rsidR="009D085B" w:rsidRPr="00DC7421">
              <w:rPr>
                <w:rStyle w:val="A7"/>
                <w:rFonts w:cs="Arial"/>
                <w:b w:val="0"/>
                <w:bCs w:val="0"/>
                <w:sz w:val="20"/>
                <w:szCs w:val="20"/>
              </w:rPr>
              <w:t>ON ABBOTT INSTRUMEN</w:t>
            </w:r>
            <w:r w:rsidR="00884429">
              <w:rPr>
                <w:rStyle w:val="A7"/>
                <w:rFonts w:cs="Arial"/>
                <w:b w:val="0"/>
                <w:bCs w:val="0"/>
                <w:sz w:val="20"/>
                <w:szCs w:val="20"/>
              </w:rPr>
              <w:t>T</w:t>
            </w:r>
            <w:r w:rsidR="009D085B" w:rsidRPr="00DC7421">
              <w:rPr>
                <w:rStyle w:val="A7"/>
                <w:rFonts w:cs="Arial"/>
                <w:b w:val="0"/>
                <w:bCs w:val="0"/>
                <w:sz w:val="20"/>
                <w:szCs w:val="20"/>
              </w:rPr>
              <w:t>ATION</w:t>
            </w:r>
            <w:r w:rsidRPr="00DC7421">
              <w:rPr>
                <w:rStyle w:val="A7"/>
                <w:rFonts w:cs="Arial"/>
                <w:b w:val="0"/>
                <w:bCs w:val="0"/>
                <w:sz w:val="20"/>
                <w:szCs w:val="20"/>
              </w:rPr>
              <w:t>.</w:t>
            </w:r>
            <w:r w:rsidR="00E93074" w:rsidRPr="00DC7421">
              <w:rPr>
                <w:rFonts w:cs="Arial"/>
                <w:szCs w:val="20"/>
              </w:rPr>
              <w:t xml:space="preserve"> </w:t>
            </w:r>
            <w:r w:rsidR="00A26E3E">
              <w:rPr>
                <w:rFonts w:cs="Arial"/>
                <w:szCs w:val="20"/>
              </w:rPr>
              <w:t xml:space="preserve"> The enzymatic creatinine</w:t>
            </w:r>
            <w:r w:rsidR="00E93074" w:rsidRPr="00DC7421">
              <w:rPr>
                <w:rFonts w:cs="Arial"/>
                <w:szCs w:val="20"/>
              </w:rPr>
              <w:t xml:space="preserve"> method is an </w:t>
            </w:r>
            <w:r w:rsidR="00E93074" w:rsidRPr="00DC7421">
              <w:rPr>
                <w:rFonts w:cs="Arial"/>
                <w:i/>
                <w:iCs/>
                <w:szCs w:val="20"/>
              </w:rPr>
              <w:t xml:space="preserve">in vitro </w:t>
            </w:r>
            <w:r w:rsidR="00E93074" w:rsidRPr="00DC7421">
              <w:rPr>
                <w:rFonts w:cs="Arial"/>
                <w:szCs w:val="20"/>
              </w:rPr>
              <w:t>diagnostic test for the qua</w:t>
            </w:r>
            <w:r w:rsidR="00A23FFE">
              <w:rPr>
                <w:rFonts w:cs="Arial"/>
                <w:szCs w:val="20"/>
              </w:rPr>
              <w:t xml:space="preserve">ntitative </w:t>
            </w:r>
            <w:r w:rsidR="00A26E3E">
              <w:rPr>
                <w:rFonts w:cs="Arial"/>
                <w:szCs w:val="20"/>
              </w:rPr>
              <w:t>measurement of creatinine</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5C6F36" w:rsidRPr="00DC7421">
              <w:rPr>
                <w:rFonts w:cs="Arial"/>
                <w:szCs w:val="20"/>
              </w:rPr>
              <w:t>chemistry analyzers.</w:t>
            </w:r>
          </w:p>
          <w:p w:rsidR="00E3253B" w:rsidRPr="00DC7421" w:rsidRDefault="00E3253B">
            <w:pPr>
              <w:rPr>
                <w:rFonts w:cs="Arial"/>
                <w:szCs w:val="20"/>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or Abbott Alinity c at Children’s Minnesota Laboratory.</w:t>
            </w:r>
            <w:r w:rsidR="00C83541">
              <w:rPr>
                <w:rFonts w:cs="Arial"/>
                <w:szCs w:val="20"/>
              </w:rPr>
              <w:t xml:space="preserve">  This assay is also referred to as CrEnz.</w:t>
            </w:r>
          </w:p>
          <w:p w:rsidR="00E3253B" w:rsidRPr="00DC7421" w:rsidRDefault="00E3253B" w:rsidP="003D713F">
            <w:pPr>
              <w:rPr>
                <w:rFonts w:cs="Arial"/>
                <w:szCs w:val="20"/>
              </w:rPr>
            </w:pPr>
          </w:p>
        </w:tc>
      </w:tr>
      <w:tr w:rsidR="00E3253B" w:rsidTr="003E168B">
        <w:trPr>
          <w:tblHeader/>
        </w:trPr>
        <w:tc>
          <w:tcPr>
            <w:tcW w:w="1800" w:type="dxa"/>
            <w:tcBorders>
              <w:top w:val="nil"/>
              <w:left w:val="nil"/>
              <w:bottom w:val="nil"/>
              <w:right w:val="nil"/>
            </w:tcBorders>
          </w:tcPr>
          <w:p w:rsidR="00E3253B" w:rsidRPr="00C00B65" w:rsidRDefault="00E3253B" w:rsidP="00884429">
            <w:pPr>
              <w:rPr>
                <w:rFonts w:cs="Arial"/>
                <w:b/>
                <w:bCs/>
                <w:color w:val="0000FF"/>
                <w:szCs w:val="20"/>
              </w:rPr>
            </w:pPr>
            <w:r w:rsidRPr="00C00B65">
              <w:rPr>
                <w:rFonts w:cs="Arial"/>
                <w:b/>
                <w:bCs/>
                <w:color w:val="0000FF"/>
                <w:szCs w:val="20"/>
              </w:rPr>
              <w:t>Principle</w:t>
            </w:r>
          </w:p>
        </w:tc>
        <w:tc>
          <w:tcPr>
            <w:tcW w:w="9360" w:type="dxa"/>
            <w:gridSpan w:val="4"/>
            <w:tcBorders>
              <w:top w:val="single" w:sz="18" w:space="0" w:color="BFBFBF"/>
              <w:left w:val="nil"/>
              <w:bottom w:val="single" w:sz="18" w:space="0" w:color="BFBFBF"/>
              <w:right w:val="nil"/>
            </w:tcBorders>
          </w:tcPr>
          <w:p w:rsidR="00C83541" w:rsidRDefault="00C83541" w:rsidP="00C83541">
            <w:pPr>
              <w:autoSpaceDE w:val="0"/>
              <w:autoSpaceDN w:val="0"/>
              <w:adjustRightInd w:val="0"/>
              <w:rPr>
                <w:rFonts w:cs="Arial"/>
                <w:color w:val="000000"/>
                <w:szCs w:val="20"/>
              </w:rPr>
            </w:pPr>
            <w:r w:rsidRPr="00C83541">
              <w:rPr>
                <w:rFonts w:cs="Arial"/>
                <w:color w:val="000000"/>
                <w:szCs w:val="20"/>
              </w:rPr>
              <w:t xml:space="preserve">Creatinine in the sample is hydrolyzed by creatininase to creatine. </w:t>
            </w:r>
            <w:r>
              <w:rPr>
                <w:rFonts w:cs="Arial"/>
                <w:color w:val="000000"/>
                <w:szCs w:val="20"/>
              </w:rPr>
              <w:t xml:space="preserve"> </w:t>
            </w:r>
            <w:r w:rsidRPr="00C83541">
              <w:rPr>
                <w:rFonts w:cs="Arial"/>
                <w:color w:val="000000"/>
                <w:szCs w:val="20"/>
              </w:rPr>
              <w:t xml:space="preserve">Creatine is in turn hydrolyzed by creatinase to sarcosine and urea. </w:t>
            </w:r>
            <w:r>
              <w:rPr>
                <w:rFonts w:cs="Arial"/>
                <w:color w:val="000000"/>
                <w:szCs w:val="20"/>
              </w:rPr>
              <w:t xml:space="preserve"> </w:t>
            </w:r>
            <w:r w:rsidRPr="00C83541">
              <w:rPr>
                <w:rFonts w:cs="Arial"/>
                <w:color w:val="000000"/>
                <w:szCs w:val="20"/>
              </w:rPr>
              <w:t>Sarcosine from this reaction is oxidized by sarcosine oxidase to glycine and formaldehyde, with the concomitant producti</w:t>
            </w:r>
            <w:r>
              <w:rPr>
                <w:rFonts w:cs="Arial"/>
                <w:color w:val="000000"/>
                <w:szCs w:val="20"/>
              </w:rPr>
              <w:t xml:space="preserve">on of hydrogen peroxide. </w:t>
            </w:r>
            <w:r w:rsidRPr="00C83541">
              <w:rPr>
                <w:rFonts w:cs="Arial"/>
                <w:color w:val="000000"/>
                <w:szCs w:val="20"/>
              </w:rPr>
              <w:t xml:space="preserve"> The hydrogen peroxide reacts w</w:t>
            </w:r>
            <w:r>
              <w:rPr>
                <w:rFonts w:cs="Arial"/>
                <w:color w:val="000000"/>
                <w:szCs w:val="20"/>
              </w:rPr>
              <w:t>ith 4-aminoantipyrine and ESPMT (</w:t>
            </w:r>
            <w:r w:rsidRPr="00C83541">
              <w:rPr>
                <w:rFonts w:cs="Arial"/>
                <w:color w:val="000000"/>
                <w:szCs w:val="20"/>
              </w:rPr>
              <w:t>N-ethyl-N-sulfopropyl-m-toluidine</w:t>
            </w:r>
            <w:r>
              <w:rPr>
                <w:rFonts w:cs="Arial"/>
                <w:color w:val="000000"/>
                <w:szCs w:val="20"/>
              </w:rPr>
              <w:t>)</w:t>
            </w:r>
            <w:r w:rsidRPr="00C83541">
              <w:rPr>
                <w:rFonts w:cs="Arial"/>
                <w:color w:val="000000"/>
                <w:szCs w:val="20"/>
              </w:rPr>
              <w:t xml:space="preserve"> in the presence of peroxidase to yield a quinoneimine dye. </w:t>
            </w:r>
            <w:r>
              <w:rPr>
                <w:rFonts w:cs="Arial"/>
                <w:color w:val="000000"/>
                <w:szCs w:val="20"/>
              </w:rPr>
              <w:t xml:space="preserve"> </w:t>
            </w:r>
            <w:r w:rsidRPr="00C83541">
              <w:rPr>
                <w:rFonts w:cs="Arial"/>
                <w:color w:val="000000"/>
                <w:szCs w:val="20"/>
              </w:rPr>
              <w:t xml:space="preserve">The resulting change in absorbance at 548 nm is proportional to the creatinine concentration in the sample. </w:t>
            </w:r>
            <w:r>
              <w:rPr>
                <w:rFonts w:cs="Arial"/>
                <w:color w:val="000000"/>
                <w:szCs w:val="20"/>
              </w:rPr>
              <w:t xml:space="preserve"> </w:t>
            </w:r>
            <w:r w:rsidRPr="00C83541">
              <w:rPr>
                <w:rFonts w:cs="Arial"/>
                <w:color w:val="000000"/>
                <w:szCs w:val="20"/>
              </w:rPr>
              <w:t>This enzymatic method is sensitive and specific for creatinine and is not affected by endogenous</w:t>
            </w:r>
            <w:r>
              <w:rPr>
                <w:rFonts w:cs="Arial"/>
                <w:color w:val="000000"/>
                <w:szCs w:val="20"/>
              </w:rPr>
              <w:t xml:space="preserve"> substances, such as ketoacids, </w:t>
            </w:r>
          </w:p>
          <w:p w:rsidR="003E168B" w:rsidRDefault="00C83541" w:rsidP="00C83541">
            <w:pPr>
              <w:autoSpaceDE w:val="0"/>
              <w:autoSpaceDN w:val="0"/>
              <w:adjustRightInd w:val="0"/>
              <w:rPr>
                <w:rFonts w:cs="Arial"/>
                <w:color w:val="000000"/>
                <w:szCs w:val="20"/>
              </w:rPr>
            </w:pPr>
            <w:r w:rsidRPr="00C83541">
              <w:rPr>
                <w:rFonts w:cs="Arial"/>
                <w:color w:val="000000"/>
                <w:szCs w:val="20"/>
              </w:rPr>
              <w:t>cephalosporins, and bilirubin that in</w:t>
            </w:r>
            <w:r>
              <w:rPr>
                <w:rFonts w:cs="Arial"/>
                <w:color w:val="000000"/>
                <w:szCs w:val="20"/>
              </w:rPr>
              <w:t>terfere with the Jaffe method.</w:t>
            </w:r>
          </w:p>
          <w:p w:rsidR="00C83541" w:rsidRPr="00DC7421" w:rsidRDefault="00C83541" w:rsidP="00C83541">
            <w:pPr>
              <w:autoSpaceDE w:val="0"/>
              <w:autoSpaceDN w:val="0"/>
              <w:adjustRightInd w:val="0"/>
              <w:rPr>
                <w:rFonts w:cs="Arial"/>
                <w:color w:val="000000"/>
                <w:szCs w:val="20"/>
              </w:rPr>
            </w:pPr>
          </w:p>
        </w:tc>
      </w:tr>
      <w:tr w:rsidR="00E3253B" w:rsidTr="00C83541">
        <w:trPr>
          <w:tblHeader/>
        </w:trPr>
        <w:tc>
          <w:tcPr>
            <w:tcW w:w="1800" w:type="dxa"/>
            <w:tcBorders>
              <w:top w:val="nil"/>
              <w:left w:val="nil"/>
              <w:bottom w:val="nil"/>
              <w:right w:val="nil"/>
            </w:tcBorders>
          </w:tcPr>
          <w:p w:rsidR="00E3253B" w:rsidRPr="00C00B65" w:rsidRDefault="00E3253B" w:rsidP="00884429">
            <w:pPr>
              <w:rPr>
                <w:rFonts w:cs="Arial"/>
                <w:b/>
                <w:bCs/>
                <w:color w:val="0000FF"/>
                <w:szCs w:val="20"/>
              </w:rPr>
            </w:pPr>
            <w:r w:rsidRPr="00C00B65">
              <w:rPr>
                <w:rFonts w:cs="Arial"/>
                <w:b/>
                <w:bCs/>
                <w:color w:val="0000FF"/>
                <w:szCs w:val="20"/>
              </w:rPr>
              <w:t>Clinical Significance</w:t>
            </w:r>
          </w:p>
        </w:tc>
        <w:tc>
          <w:tcPr>
            <w:tcW w:w="9360" w:type="dxa"/>
            <w:gridSpan w:val="4"/>
            <w:tcBorders>
              <w:top w:val="single" w:sz="18" w:space="0" w:color="BFBFBF"/>
              <w:left w:val="nil"/>
              <w:bottom w:val="single" w:sz="18" w:space="0" w:color="BFBFBF"/>
              <w:right w:val="nil"/>
            </w:tcBorders>
          </w:tcPr>
          <w:p w:rsidR="003E168B" w:rsidRDefault="003A3A52" w:rsidP="00C83541">
            <w:pPr>
              <w:rPr>
                <w:rFonts w:cs="Arial"/>
                <w:color w:val="000000"/>
                <w:szCs w:val="20"/>
              </w:rPr>
            </w:pPr>
            <w:r w:rsidRPr="003A3A52">
              <w:rPr>
                <w:rFonts w:cs="Arial"/>
                <w:color w:val="000000"/>
                <w:szCs w:val="20"/>
              </w:rPr>
              <w:t xml:space="preserve">Creatine is involved in energy storage in skeletal muscle and other tissues and is synthesized in the liver from amino acids and transported in the blood to muscle. There the enzyme CPK catalyzes the reaction of creatine with ATP to form phosphocreatine. Creatinine is a catabolic end product. Creatinine is excreted from the body via the urine </w:t>
            </w:r>
            <w:r>
              <w:rPr>
                <w:rFonts w:cs="Arial"/>
                <w:color w:val="000000"/>
                <w:szCs w:val="20"/>
              </w:rPr>
              <w:t xml:space="preserve">by </w:t>
            </w:r>
            <w:r w:rsidRPr="00C83541">
              <w:rPr>
                <w:rFonts w:cs="Arial"/>
                <w:color w:val="000000"/>
                <w:szCs w:val="20"/>
              </w:rPr>
              <w:t>glomerular filtration</w:t>
            </w:r>
            <w:r w:rsidRPr="003A3A52">
              <w:rPr>
                <w:rFonts w:cs="Arial"/>
                <w:color w:val="000000"/>
                <w:szCs w:val="20"/>
              </w:rPr>
              <w:t xml:space="preserve"> and is formed at a nearly constant rate proportional to the body muscle mass.</w:t>
            </w:r>
            <w:r w:rsidR="00C83541" w:rsidRPr="00C83541">
              <w:rPr>
                <w:rFonts w:cs="Arial"/>
                <w:color w:val="000000"/>
                <w:szCs w:val="20"/>
              </w:rPr>
              <w:t xml:space="preserve"> </w:t>
            </w:r>
            <w:r w:rsidR="00C83541">
              <w:rPr>
                <w:rFonts w:cs="Arial"/>
                <w:color w:val="000000"/>
                <w:szCs w:val="20"/>
              </w:rPr>
              <w:t xml:space="preserve"> </w:t>
            </w:r>
            <w:r w:rsidR="00C83541" w:rsidRPr="00C83541">
              <w:rPr>
                <w:rFonts w:cs="Arial"/>
                <w:color w:val="000000"/>
                <w:szCs w:val="20"/>
              </w:rPr>
              <w:t>Reduced renal function results in an increased</w:t>
            </w:r>
            <w:r w:rsidR="00C83541">
              <w:rPr>
                <w:rFonts w:cs="Arial"/>
                <w:color w:val="000000"/>
                <w:szCs w:val="20"/>
              </w:rPr>
              <w:t xml:space="preserve"> serum creatinine concentration.  </w:t>
            </w:r>
            <w:r w:rsidR="00C83541" w:rsidRPr="00C83541">
              <w:rPr>
                <w:rFonts w:cs="Arial"/>
                <w:color w:val="000000"/>
                <w:szCs w:val="20"/>
              </w:rPr>
              <w:t xml:space="preserve">Measurement of serum creatinine is used to diagnose and monitor acute and chronic renal disease, estimate glomerular filtration rate (GFR), or assess the status of renal dialysis patients. </w:t>
            </w:r>
            <w:r w:rsidR="00C83541">
              <w:rPr>
                <w:rFonts w:cs="Arial"/>
                <w:color w:val="000000"/>
                <w:szCs w:val="20"/>
              </w:rPr>
              <w:t xml:space="preserve"> </w:t>
            </w:r>
          </w:p>
          <w:p w:rsidR="00C83541" w:rsidRPr="00DC7421" w:rsidRDefault="00C83541" w:rsidP="00C83541">
            <w:pPr>
              <w:rPr>
                <w:rFonts w:cs="Arial"/>
                <w:szCs w:val="20"/>
              </w:rPr>
            </w:pPr>
          </w:p>
        </w:tc>
      </w:tr>
      <w:tr w:rsidR="00E3253B" w:rsidTr="00DC7421">
        <w:trPr>
          <w:trHeight w:val="702"/>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rsidR="00C00B65"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r w:rsidR="00050F69">
              <w:rPr>
                <w:rFonts w:cs="Arial"/>
                <w:b/>
                <w:bCs/>
                <w:color w:val="7030A0"/>
                <w:szCs w:val="20"/>
              </w:rPr>
              <w:t>, Abbott Architect ci (Sunquest test code: MACC)</w:t>
            </w:r>
          </w:p>
          <w:p w:rsidR="00050F69" w:rsidRPr="00DC7421" w:rsidRDefault="00050F69" w:rsidP="00C00B65">
            <w:pPr>
              <w:pStyle w:val="BodyText2"/>
              <w:spacing w:after="60" w:line="240" w:lineRule="auto"/>
              <w:rPr>
                <w:rFonts w:cs="Arial"/>
                <w:b/>
                <w:bCs/>
                <w:color w:val="7030A0"/>
                <w:szCs w:val="20"/>
              </w:rPr>
            </w:pPr>
            <w:r>
              <w:rPr>
                <w:rFonts w:cs="Arial"/>
                <w:b/>
                <w:bCs/>
                <w:color w:val="7030A0"/>
                <w:szCs w:val="20"/>
              </w:rPr>
              <w:t>Backup: Alinity c- SALIC</w:t>
            </w:r>
          </w:p>
          <w:p w:rsidR="00B109AB" w:rsidRDefault="00B109AB" w:rsidP="00C00B65">
            <w:pPr>
              <w:pStyle w:val="BodyText2"/>
              <w:spacing w:after="60" w:line="240" w:lineRule="auto"/>
              <w:rPr>
                <w:rFonts w:cs="Arial"/>
                <w:b/>
                <w:bCs/>
                <w:color w:val="984806" w:themeColor="accent6" w:themeShade="8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r w:rsidR="00B7225B">
              <w:rPr>
                <w:rFonts w:cs="Arial"/>
                <w:b/>
                <w:bCs/>
                <w:color w:val="984806" w:themeColor="accent6" w:themeShade="80"/>
                <w:szCs w:val="20"/>
              </w:rPr>
              <w:t xml:space="preserve">, Abbott Alinity c (Sunquest method code: </w:t>
            </w:r>
            <w:r w:rsidR="00A612E4">
              <w:rPr>
                <w:rFonts w:cs="Arial"/>
                <w:b/>
                <w:bCs/>
                <w:color w:val="984806" w:themeColor="accent6" w:themeShade="80"/>
                <w:szCs w:val="20"/>
              </w:rPr>
              <w:t>SALIC</w:t>
            </w:r>
            <w:r w:rsidR="00B7225B">
              <w:rPr>
                <w:rFonts w:cs="Arial"/>
                <w:b/>
                <w:bCs/>
                <w:color w:val="984806" w:themeColor="accent6" w:themeShade="80"/>
                <w:szCs w:val="20"/>
              </w:rPr>
              <w:t>)</w:t>
            </w:r>
          </w:p>
          <w:p w:rsidR="00050F69" w:rsidRPr="00DC7421" w:rsidRDefault="00050F69" w:rsidP="00C00B65">
            <w:pPr>
              <w:pStyle w:val="BodyText2"/>
              <w:spacing w:after="60" w:line="240" w:lineRule="auto"/>
              <w:rPr>
                <w:rFonts w:cs="Arial"/>
                <w:b/>
                <w:bCs/>
                <w:color w:val="7030A0"/>
                <w:szCs w:val="20"/>
              </w:rPr>
            </w:pPr>
            <w:r>
              <w:rPr>
                <w:rFonts w:cs="Arial"/>
                <w:b/>
                <w:bCs/>
                <w:color w:val="984806" w:themeColor="accent6" w:themeShade="80"/>
                <w:szCs w:val="20"/>
              </w:rPr>
              <w:t>Backup: Alinity ci- MACC</w:t>
            </w:r>
          </w:p>
        </w:tc>
      </w:tr>
      <w:tr w:rsidR="00E3253B" w:rsidTr="00D955F6">
        <w:trPr>
          <w:trHeight w:val="692"/>
          <w:tblHeader/>
        </w:trPr>
        <w:tc>
          <w:tcPr>
            <w:tcW w:w="1800" w:type="dxa"/>
            <w:tcBorders>
              <w:top w:val="nil"/>
              <w:left w:val="nil"/>
              <w:bottom w:val="nil"/>
              <w:right w:val="nil"/>
            </w:tcBorders>
            <w:vAlign w:val="center"/>
          </w:tcPr>
          <w:p w:rsidR="00E3253B" w:rsidRPr="00C00B65" w:rsidRDefault="00E3253B">
            <w:pPr>
              <w:rPr>
                <w:rFonts w:cs="Arial"/>
                <w:b/>
                <w:bCs/>
                <w:color w:val="0000FF"/>
                <w:szCs w:val="20"/>
              </w:rPr>
            </w:pPr>
            <w:r w:rsidRPr="00C00B65">
              <w:rPr>
                <w:rFonts w:cs="Arial"/>
                <w:b/>
                <w:bCs/>
                <w:color w:val="0000FF"/>
                <w:szCs w:val="20"/>
              </w:rPr>
              <w:t>Sunquest Test Codes</w:t>
            </w:r>
          </w:p>
        </w:tc>
        <w:tc>
          <w:tcPr>
            <w:tcW w:w="9360" w:type="dxa"/>
            <w:gridSpan w:val="4"/>
            <w:tcBorders>
              <w:top w:val="single" w:sz="18" w:space="0" w:color="BFBFBF"/>
              <w:left w:val="nil"/>
              <w:bottom w:val="single" w:sz="18" w:space="0" w:color="BFBFBF"/>
              <w:right w:val="nil"/>
            </w:tcBorders>
            <w:vAlign w:val="center"/>
          </w:tcPr>
          <w:p w:rsidR="00E3253B" w:rsidRDefault="003A3A52">
            <w:pPr>
              <w:pStyle w:val="Heading2"/>
              <w:jc w:val="left"/>
              <w:rPr>
                <w:b w:val="0"/>
                <w:bCs w:val="0"/>
                <w:sz w:val="20"/>
                <w:szCs w:val="20"/>
              </w:rPr>
            </w:pPr>
            <w:r>
              <w:rPr>
                <w:sz w:val="20"/>
                <w:szCs w:val="20"/>
              </w:rPr>
              <w:t>CREA</w:t>
            </w:r>
            <w:r w:rsidR="00E3253B" w:rsidRPr="00DC7421">
              <w:rPr>
                <w:sz w:val="20"/>
                <w:szCs w:val="20"/>
              </w:rPr>
              <w:t xml:space="preserve">: </w:t>
            </w:r>
            <w:r w:rsidR="00A26E3E">
              <w:rPr>
                <w:b w:val="0"/>
                <w:bCs w:val="0"/>
                <w:sz w:val="20"/>
                <w:szCs w:val="20"/>
              </w:rPr>
              <w:t>Creatinine</w:t>
            </w:r>
            <w:r w:rsidR="00E3253B" w:rsidRPr="00DC7421">
              <w:rPr>
                <w:b w:val="0"/>
                <w:bCs w:val="0"/>
                <w:sz w:val="20"/>
                <w:szCs w:val="20"/>
              </w:rPr>
              <w:t xml:space="preserve"> in serum and plasma</w:t>
            </w:r>
          </w:p>
          <w:p w:rsidR="00050F69" w:rsidRPr="00050F69" w:rsidRDefault="00050F69" w:rsidP="00050F69">
            <w:r w:rsidRPr="00050F69">
              <w:rPr>
                <w:b/>
              </w:rPr>
              <w:t>UCRE:</w:t>
            </w:r>
            <w:r>
              <w:t xml:space="preserve"> Urine Creatinine. Urine creatinine testing performed on MACC and SALIC only.</w:t>
            </w:r>
            <w:bookmarkStart w:id="0" w:name="_GoBack"/>
            <w:bookmarkEnd w:id="0"/>
          </w:p>
        </w:tc>
      </w:tr>
      <w:tr w:rsidR="00E3253B" w:rsidTr="001C641E">
        <w:trPr>
          <w:tblHeader/>
        </w:trPr>
        <w:tc>
          <w:tcPr>
            <w:tcW w:w="1800" w:type="dxa"/>
            <w:tcBorders>
              <w:top w:val="nil"/>
              <w:left w:val="nil"/>
              <w:bottom w:val="nil"/>
              <w:right w:val="nil"/>
            </w:tcBorders>
          </w:tcPr>
          <w:p w:rsidR="00E3253B" w:rsidRPr="00C00B65" w:rsidRDefault="00E3253B" w:rsidP="00884429">
            <w:pPr>
              <w:rPr>
                <w:rFonts w:cs="Arial"/>
                <w:b/>
                <w:bCs/>
                <w:color w:val="0000FF"/>
                <w:szCs w:val="20"/>
              </w:rPr>
            </w:pPr>
            <w:r w:rsidRPr="00C00B65">
              <w:rPr>
                <w:rFonts w:cs="Arial"/>
                <w:b/>
                <w:bCs/>
                <w:color w:val="0000FF"/>
                <w:szCs w:val="20"/>
              </w:rPr>
              <w:lastRenderedPageBreak/>
              <w:t>Specimen</w:t>
            </w: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rsidR="00E3253B" w:rsidRDefault="00AA5656" w:rsidP="00AA5656">
            <w:pPr>
              <w:rPr>
                <w:rFonts w:cs="Arial"/>
                <w:szCs w:val="20"/>
              </w:rPr>
            </w:pPr>
            <w:r w:rsidRPr="00DC7421">
              <w:rPr>
                <w:rFonts w:cs="Arial"/>
                <w:szCs w:val="20"/>
              </w:rPr>
              <w:t>Plasma (lithium heparin with or without gel) preferred.  Sodium heparin plasma or serum (with or without gel</w:t>
            </w:r>
            <w:r w:rsidR="00E3253B" w:rsidRPr="00DC7421">
              <w:rPr>
                <w:rFonts w:cs="Arial"/>
                <w:szCs w:val="20"/>
              </w:rPr>
              <w:t>)</w:t>
            </w:r>
            <w:r w:rsidRPr="00DC7421">
              <w:rPr>
                <w:rFonts w:cs="Arial"/>
                <w:szCs w:val="20"/>
              </w:rPr>
              <w:t xml:space="preserve"> also acceptable</w:t>
            </w:r>
            <w:r w:rsidR="00E3253B" w:rsidRPr="00DC7421">
              <w:rPr>
                <w:rFonts w:cs="Arial"/>
                <w:szCs w:val="20"/>
              </w:rPr>
              <w:t>. Refer to specimen collection procedures.</w:t>
            </w:r>
          </w:p>
          <w:p w:rsidR="00050F69" w:rsidRDefault="00050F69" w:rsidP="00AA5656">
            <w:pPr>
              <w:rPr>
                <w:rFonts w:cs="Arial"/>
                <w:szCs w:val="20"/>
              </w:rPr>
            </w:pPr>
          </w:p>
          <w:p w:rsidR="00050F69" w:rsidRPr="00DC7421" w:rsidRDefault="00050F69" w:rsidP="00AA5656">
            <w:pPr>
              <w:rPr>
                <w:rFonts w:cs="Arial"/>
                <w:szCs w:val="20"/>
              </w:rPr>
            </w:pPr>
            <w:r>
              <w:rPr>
                <w:rFonts w:cs="Arial"/>
                <w:szCs w:val="20"/>
              </w:rPr>
              <w:t xml:space="preserve">Urine: no preservatives.  Random or Timed.  </w:t>
            </w:r>
          </w:p>
          <w:p w:rsidR="00E3253B" w:rsidRPr="00DC7421" w:rsidRDefault="00E3253B">
            <w:pPr>
              <w:rPr>
                <w:rFonts w:cs="Arial"/>
                <w:szCs w:val="20"/>
              </w:rPr>
            </w:pPr>
          </w:p>
          <w:p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rsidR="00E3253B" w:rsidRPr="00DC7421" w:rsidRDefault="00E3253B">
            <w:pPr>
              <w:rPr>
                <w:rFonts w:cs="Arial"/>
                <w:szCs w:val="20"/>
              </w:rPr>
            </w:pPr>
          </w:p>
          <w:p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486653">
              <w:rPr>
                <w:rFonts w:cs="Arial"/>
                <w:szCs w:val="20"/>
              </w:rPr>
              <w:t xml:space="preserve"> RT / 7</w:t>
            </w:r>
            <w:r w:rsidR="00685D61" w:rsidRPr="00DC7421">
              <w:rPr>
                <w:rFonts w:cs="Arial"/>
                <w:szCs w:val="20"/>
              </w:rPr>
              <w:t xml:space="preserve"> days</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003A3A52">
              <w:rPr>
                <w:rFonts w:cs="Arial"/>
                <w:szCs w:val="20"/>
              </w:rPr>
              <w:t xml:space="preserve"> 7 days</w:t>
            </w:r>
            <w:r w:rsidR="00E3253B" w:rsidRPr="00DC7421">
              <w:rPr>
                <w:rFonts w:cs="Arial"/>
                <w:szCs w:val="20"/>
              </w:rPr>
              <w:t>, &lt; -20</w:t>
            </w:r>
            <w:r w:rsidR="00E3253B" w:rsidRPr="00DC7421">
              <w:rPr>
                <w:rFonts w:cs="Arial"/>
                <w:szCs w:val="20"/>
              </w:rPr>
              <w:sym w:font="Symbol" w:char="F0B0"/>
            </w:r>
            <w:r w:rsidR="00E3253B" w:rsidRPr="00DC7421">
              <w:rPr>
                <w:rFonts w:cs="Arial"/>
                <w:szCs w:val="20"/>
              </w:rPr>
              <w:t xml:space="preserve">C / </w:t>
            </w:r>
            <w:r w:rsidR="003A3A52">
              <w:rPr>
                <w:rFonts w:cs="Arial"/>
                <w:szCs w:val="20"/>
              </w:rPr>
              <w:t>90 days</w:t>
            </w:r>
          </w:p>
          <w:p w:rsidR="00E3253B" w:rsidRPr="00DC7421" w:rsidRDefault="00E3253B">
            <w:pPr>
              <w:pStyle w:val="Header"/>
              <w:tabs>
                <w:tab w:val="clear" w:pos="4320"/>
                <w:tab w:val="clear" w:pos="8640"/>
              </w:tabs>
              <w:rPr>
                <w:rFonts w:cs="Arial"/>
                <w:szCs w:val="20"/>
              </w:rPr>
            </w:pPr>
          </w:p>
          <w:p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Pr="00DC7421">
              <w:rPr>
                <w:rFonts w:cs="Arial"/>
                <w:szCs w:val="20"/>
              </w:rPr>
              <w:t>h</w:t>
            </w:r>
            <w:r w:rsidR="009A1A3D" w:rsidRPr="00DC7421">
              <w:rPr>
                <w:rFonts w:cs="Arial"/>
                <w:szCs w:val="20"/>
              </w:rPr>
              <w:t>eparinized plasma</w:t>
            </w:r>
            <w:r w:rsidR="00463A88">
              <w:rPr>
                <w:rFonts w:cs="Arial"/>
                <w:szCs w:val="20"/>
              </w:rPr>
              <w:t>.  See Interferences section for how to handle lipemic samples.</w:t>
            </w:r>
          </w:p>
          <w:p w:rsidR="00B11633" w:rsidRPr="00DC7421" w:rsidRDefault="00B11633" w:rsidP="00B11633">
            <w:pPr>
              <w:autoSpaceDE w:val="0"/>
              <w:autoSpaceDN w:val="0"/>
              <w:adjustRightInd w:val="0"/>
              <w:rPr>
                <w:rFonts w:eastAsia="HelenPro-Regular" w:cs="Arial"/>
                <w:szCs w:val="20"/>
              </w:rPr>
            </w:pPr>
          </w:p>
          <w:p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rsidR="00050F69" w:rsidRPr="00DC7421" w:rsidRDefault="00050F69" w:rsidP="00050F69">
            <w:pPr>
              <w:numPr>
                <w:ilvl w:val="0"/>
                <w:numId w:val="26"/>
              </w:numPr>
              <w:jc w:val="both"/>
              <w:rPr>
                <w:rFonts w:cs="Arial"/>
                <w:szCs w:val="20"/>
              </w:rPr>
            </w:pPr>
            <w:r w:rsidRPr="00DC7421">
              <w:rPr>
                <w:rFonts w:cs="Arial"/>
                <w:szCs w:val="20"/>
              </w:rPr>
              <w:t>Whole blood specimens should be centrifuged following complete clot formation, according to Specimen Processing procedures prior to analysis.</w:t>
            </w:r>
          </w:p>
          <w:p w:rsidR="00050F69" w:rsidRPr="00DC7421" w:rsidRDefault="00050F69" w:rsidP="00050F69">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with a maximum limit of two hours from the time of collection.</w:t>
            </w:r>
          </w:p>
          <w:p w:rsidR="00050F69" w:rsidRPr="00DC7421" w:rsidRDefault="00050F69" w:rsidP="00050F69">
            <w:pPr>
              <w:numPr>
                <w:ilvl w:val="0"/>
                <w:numId w:val="26"/>
              </w:numPr>
              <w:autoSpaceDE w:val="0"/>
              <w:autoSpaceDN w:val="0"/>
              <w:adjustRightInd w:val="0"/>
              <w:rPr>
                <w:rFonts w:cs="Arial"/>
                <w:szCs w:val="20"/>
              </w:rPr>
            </w:pPr>
            <w:r w:rsidRPr="00DC7421">
              <w:rPr>
                <w:rFonts w:cs="Arial"/>
                <w:szCs w:val="20"/>
              </w:rPr>
              <w:t xml:space="preserve">Specimens should be free of particulate matter. </w:t>
            </w:r>
          </w:p>
          <w:p w:rsidR="00050F69" w:rsidRDefault="00050F69" w:rsidP="00050F69">
            <w:pPr>
              <w:numPr>
                <w:ilvl w:val="0"/>
                <w:numId w:val="26"/>
              </w:numPr>
              <w:autoSpaceDE w:val="0"/>
              <w:autoSpaceDN w:val="0"/>
              <w:adjustRightInd w:val="0"/>
              <w:rPr>
                <w:rFonts w:cs="Arial"/>
                <w:szCs w:val="20"/>
              </w:rPr>
            </w:pPr>
            <w:r w:rsidRPr="00DC7421">
              <w:rPr>
                <w:rFonts w:cs="Arial"/>
                <w:szCs w:val="20"/>
              </w:rPr>
              <w:t xml:space="preserve">Transfer serum or plasma to a properly labeled </w:t>
            </w:r>
            <w:r>
              <w:rPr>
                <w:rFonts w:cs="Arial"/>
                <w:szCs w:val="20"/>
              </w:rPr>
              <w:t>sendout tube</w:t>
            </w:r>
            <w:r w:rsidRPr="00DC7421">
              <w:rPr>
                <w:rFonts w:cs="Arial"/>
                <w:szCs w:val="20"/>
              </w:rPr>
              <w:t>.</w:t>
            </w:r>
            <w:r>
              <w:rPr>
                <w:rFonts w:cs="Arial"/>
                <w:szCs w:val="20"/>
              </w:rPr>
              <w:t xml:space="preserve">  Short samples should be pipetted into an Abbott sample cup and nested on a sendout tube; any amount remaining after sampling should be pipetted into the sendout tube and tightly capped.</w:t>
            </w:r>
          </w:p>
          <w:p w:rsidR="00050F69" w:rsidRPr="00DC7421" w:rsidRDefault="00050F69" w:rsidP="00050F69">
            <w:pPr>
              <w:numPr>
                <w:ilvl w:val="0"/>
                <w:numId w:val="26"/>
              </w:numPr>
              <w:autoSpaceDE w:val="0"/>
              <w:autoSpaceDN w:val="0"/>
              <w:adjustRightInd w:val="0"/>
              <w:rPr>
                <w:rFonts w:cs="Arial"/>
                <w:szCs w:val="20"/>
              </w:rPr>
            </w:pPr>
            <w:r w:rsidRPr="00DC7421">
              <w:rPr>
                <w:rFonts w:cs="Arial"/>
                <w:szCs w:val="20"/>
              </w:rPr>
              <w:t xml:space="preserve">  Architect and Alinity systems utilize a specimen level detect mechanism, so special racks specific to tube-type are not required.  </w:t>
            </w:r>
          </w:p>
          <w:p w:rsidR="00050F69" w:rsidRPr="00DC7421" w:rsidRDefault="00050F69" w:rsidP="00050F69">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rsidR="00E3253B" w:rsidRPr="00DC7421" w:rsidRDefault="00E3253B" w:rsidP="00F6060A">
            <w:pPr>
              <w:autoSpaceDE w:val="0"/>
              <w:autoSpaceDN w:val="0"/>
              <w:adjustRightInd w:val="0"/>
              <w:rPr>
                <w:rFonts w:cs="Arial"/>
                <w:szCs w:val="20"/>
              </w:rPr>
            </w:pPr>
          </w:p>
        </w:tc>
      </w:tr>
      <w:tr w:rsidR="00D955F6" w:rsidTr="00DC7421">
        <w:trPr>
          <w:tblHeader/>
        </w:trPr>
        <w:tc>
          <w:tcPr>
            <w:tcW w:w="1800" w:type="dxa"/>
            <w:tcBorders>
              <w:top w:val="nil"/>
              <w:left w:val="nil"/>
              <w:bottom w:val="nil"/>
              <w:right w:val="nil"/>
            </w:tcBorders>
          </w:tcPr>
          <w:p w:rsidR="00D955F6" w:rsidRPr="00C00B65" w:rsidRDefault="00D955F6" w:rsidP="00884429">
            <w:pPr>
              <w:rPr>
                <w:rFonts w:cs="Arial"/>
                <w:b/>
                <w:bCs/>
                <w:color w:val="0000FF"/>
                <w:szCs w:val="20"/>
              </w:rPr>
            </w:pPr>
            <w:r w:rsidRPr="00C00B65">
              <w:rPr>
                <w:rFonts w:cs="Arial"/>
                <w:b/>
                <w:bCs/>
                <w:color w:val="0000FF"/>
                <w:szCs w:val="20"/>
              </w:rPr>
              <w:lastRenderedPageBreak/>
              <w:t>Reagents</w:t>
            </w:r>
          </w:p>
        </w:tc>
        <w:tc>
          <w:tcPr>
            <w:tcW w:w="9360" w:type="dxa"/>
            <w:gridSpan w:val="4"/>
            <w:tcBorders>
              <w:top w:val="single" w:sz="18" w:space="0" w:color="BFBFBF"/>
              <w:left w:val="nil"/>
              <w:bottom w:val="single" w:sz="18" w:space="0" w:color="BFBFBF"/>
              <w:right w:val="nil"/>
            </w:tcBorders>
          </w:tcPr>
          <w:p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BD3CED" w:rsidRPr="00DC7421">
              <w:rPr>
                <w:rFonts w:cs="Arial"/>
                <w:color w:val="000000"/>
                <w:szCs w:val="20"/>
              </w:rPr>
              <w:t>ges in an upright position for 8 hours</w:t>
            </w:r>
            <w:r w:rsidRPr="00DC7421">
              <w:rPr>
                <w:rFonts w:cs="Arial"/>
                <w:color w:val="000000"/>
                <w:szCs w:val="20"/>
              </w:rPr>
              <w:t xml:space="preserve"> before use to allow bubbles that may have formed to dissipate.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If a reagent cartridge is dropped, pl</w:t>
            </w:r>
            <w:r w:rsidR="00486653">
              <w:rPr>
                <w:rFonts w:cs="Arial"/>
                <w:color w:val="000000"/>
                <w:szCs w:val="20"/>
              </w:rPr>
              <w:t>ace in an upright position for 8</w:t>
            </w:r>
            <w:r w:rsidRPr="00DC7421">
              <w:rPr>
                <w:rFonts w:cs="Arial"/>
                <w:color w:val="000000"/>
                <w:szCs w:val="20"/>
              </w:rPr>
              <w:t xml:space="preserve"> hour</w:t>
            </w:r>
            <w:r w:rsidR="00486653">
              <w:rPr>
                <w:rFonts w:cs="Arial"/>
                <w:color w:val="000000"/>
                <w:szCs w:val="20"/>
              </w:rPr>
              <w:t>s</w:t>
            </w:r>
            <w:r w:rsidRPr="00DC7421">
              <w:rPr>
                <w:rFonts w:cs="Arial"/>
                <w:color w:val="000000"/>
                <w:szCs w:val="20"/>
              </w:rPr>
              <w:t xml:space="preserve"> before use to allow bubbles that may have formed to dissipate. </w:t>
            </w:r>
          </w:p>
          <w:p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rsidR="00950E15" w:rsidRPr="00DC7421" w:rsidRDefault="00950E15" w:rsidP="00440E37">
            <w:pPr>
              <w:autoSpaceDE w:val="0"/>
              <w:autoSpaceDN w:val="0"/>
              <w:adjustRightInd w:val="0"/>
              <w:rPr>
                <w:rFonts w:cs="Arial"/>
                <w:color w:val="000000"/>
                <w:szCs w:val="20"/>
              </w:rPr>
            </w:pP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rsidR="00440E37" w:rsidRPr="00DC7421" w:rsidRDefault="00440E37" w:rsidP="00440E37">
            <w:pPr>
              <w:autoSpaceDE w:val="0"/>
              <w:autoSpaceDN w:val="0"/>
              <w:adjustRightInd w:val="0"/>
              <w:rPr>
                <w:rFonts w:cs="Arial"/>
                <w:color w:val="000000"/>
                <w:szCs w:val="20"/>
              </w:rPr>
            </w:pPr>
          </w:p>
          <w:p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rsidR="00BD3CED" w:rsidRPr="00DC7421" w:rsidRDefault="00BD3CED" w:rsidP="00BD3CED">
            <w:pPr>
              <w:autoSpaceDE w:val="0"/>
              <w:autoSpaceDN w:val="0"/>
              <w:adjustRightInd w:val="0"/>
              <w:rPr>
                <w:rFonts w:cs="Arial"/>
                <w:szCs w:val="20"/>
              </w:rPr>
            </w:pPr>
            <w:r w:rsidRPr="00DC7421">
              <w:rPr>
                <w:rFonts w:cs="Arial"/>
                <w:szCs w:val="20"/>
              </w:rPr>
              <w:t xml:space="preserve">Reagents may be stored on or off the system. If removed from the system, store reagents with new replacement caps in an upright position at </w:t>
            </w:r>
            <w:r w:rsidR="00486653">
              <w:rPr>
                <w:rFonts w:cs="Arial"/>
                <w:bCs/>
              </w:rPr>
              <w:t>15 - 30</w:t>
            </w:r>
            <w:r w:rsidR="00486653" w:rsidRPr="00DC7421">
              <w:rPr>
                <w:rFonts w:cs="Arial"/>
                <w:bCs/>
              </w:rPr>
              <w:t xml:space="preserve"> °C</w:t>
            </w:r>
            <w:r w:rsidRPr="00DC7421">
              <w:rPr>
                <w:rFonts w:cs="Arial"/>
                <w:szCs w:val="20"/>
              </w:rPr>
              <w:t>.  For reagents stored off the system, it is recommended that they be stored in their original trays or boxes to ensure they remain upright.</w:t>
            </w:r>
          </w:p>
          <w:p w:rsidR="00440E37" w:rsidRPr="00DC7421" w:rsidRDefault="00440E37" w:rsidP="00EF1741">
            <w:pPr>
              <w:pStyle w:val="Reagents"/>
              <w:rPr>
                <w:rFonts w:ascii="Arial" w:hAnsi="Arial" w:cs="Arial"/>
                <w:b/>
                <w:bCs/>
                <w:color w:val="365F91"/>
              </w:rPr>
            </w:pPr>
          </w:p>
          <w:p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rsidTr="003D713F">
              <w:tc>
                <w:tcPr>
                  <w:tcW w:w="2857" w:type="dxa"/>
                </w:tcPr>
                <w:p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rsidTr="004C14CE">
              <w:tc>
                <w:tcPr>
                  <w:tcW w:w="2857" w:type="dxa"/>
                  <w:vAlign w:val="center"/>
                </w:tcPr>
                <w:p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944DFA">
                    <w:rPr>
                      <w:rFonts w:cs="Arial"/>
                      <w:szCs w:val="20"/>
                    </w:rPr>
                    <w:t xml:space="preserve">        </w:t>
                  </w:r>
                  <w:r w:rsidR="00A26E3E">
                    <w:rPr>
                      <w:rFonts w:cs="Arial"/>
                      <w:szCs w:val="20"/>
                    </w:rPr>
                    <w:t>Creatinine</w:t>
                  </w:r>
                  <w:r w:rsidR="002F5C68" w:rsidRPr="00DC7421">
                    <w:rPr>
                      <w:rFonts w:cs="Arial"/>
                      <w:szCs w:val="20"/>
                    </w:rPr>
                    <w:t xml:space="preserve"> Reagent</w:t>
                  </w:r>
                </w:p>
                <w:p w:rsidR="00D955F6" w:rsidRPr="00DC7421" w:rsidRDefault="00486653" w:rsidP="003A3A52">
                  <w:pPr>
                    <w:autoSpaceDE w:val="0"/>
                    <w:autoSpaceDN w:val="0"/>
                    <w:adjustRightInd w:val="0"/>
                    <w:rPr>
                      <w:rFonts w:cs="Arial"/>
                      <w:szCs w:val="20"/>
                    </w:rPr>
                  </w:pPr>
                  <w:r>
                    <w:rPr>
                      <w:rFonts w:cs="Arial"/>
                      <w:szCs w:val="20"/>
                    </w:rPr>
                    <w:t xml:space="preserve">CHC# </w:t>
                  </w:r>
                  <w:r w:rsidR="003A3A52">
                    <w:rPr>
                      <w:rFonts w:cs="Arial"/>
                      <w:szCs w:val="20"/>
                    </w:rPr>
                    <w:t>32625</w:t>
                  </w:r>
                </w:p>
              </w:tc>
              <w:tc>
                <w:tcPr>
                  <w:tcW w:w="1710" w:type="dxa"/>
                  <w:vAlign w:val="center"/>
                </w:tcPr>
                <w:p w:rsidR="00D955F6" w:rsidRPr="00DC7421" w:rsidRDefault="003A3A52" w:rsidP="00E3253B">
                  <w:pPr>
                    <w:pStyle w:val="BodyText"/>
                    <w:tabs>
                      <w:tab w:val="left" w:pos="3240"/>
                    </w:tabs>
                    <w:rPr>
                      <w:rFonts w:cs="Arial"/>
                      <w:szCs w:val="20"/>
                    </w:rPr>
                  </w:pPr>
                  <w:r w:rsidRPr="003A3A52">
                    <w:rPr>
                      <w:rFonts w:cs="Arial"/>
                      <w:szCs w:val="20"/>
                    </w:rPr>
                    <w:t>08P01</w:t>
                  </w:r>
                  <w:r w:rsidR="003A7E71">
                    <w:rPr>
                      <w:rFonts w:cs="Arial"/>
                      <w:szCs w:val="20"/>
                    </w:rPr>
                    <w:t>-</w:t>
                  </w:r>
                  <w:r w:rsidRPr="003A3A52">
                    <w:rPr>
                      <w:rFonts w:cs="Arial"/>
                      <w:szCs w:val="20"/>
                    </w:rPr>
                    <w:t>20</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86653">
                    <w:rPr>
                      <w:rFonts w:ascii="Arial" w:hAnsi="Arial" w:cs="Arial"/>
                      <w:bCs/>
                    </w:rPr>
                    <w:t xml:space="preserve"> </w:t>
                  </w:r>
                  <w:r w:rsidR="003A3A52" w:rsidRPr="003A3A52">
                    <w:rPr>
                      <w:rFonts w:ascii="Arial" w:hAnsi="Arial" w:cs="Arial"/>
                      <w:bCs/>
                    </w:rPr>
                    <w:t>2 – 8°C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autoSpaceDE w:val="0"/>
                    <w:autoSpaceDN w:val="0"/>
                    <w:adjustRightInd w:val="0"/>
                    <w:spacing w:after="80"/>
                    <w:rPr>
                      <w:rFonts w:cs="Arial"/>
                      <w:b/>
                      <w:bCs/>
                      <w:szCs w:val="20"/>
                    </w:rPr>
                  </w:pPr>
                  <w:r w:rsidRPr="00DC7421">
                    <w:rPr>
                      <w:rFonts w:cs="Arial"/>
                      <w:b/>
                      <w:bCs/>
                      <w:szCs w:val="20"/>
                    </w:rPr>
                    <w:t xml:space="preserve">On-board: </w:t>
                  </w:r>
                  <w:r w:rsidR="00486653">
                    <w:rPr>
                      <w:rFonts w:cs="Arial"/>
                      <w:b/>
                      <w:bCs/>
                      <w:szCs w:val="20"/>
                    </w:rPr>
                    <w:t>30</w:t>
                  </w:r>
                  <w:r w:rsidR="002F5C68" w:rsidRPr="00DC7421">
                    <w:rPr>
                      <w:rFonts w:cs="Arial"/>
                      <w:b/>
                      <w:bCs/>
                      <w:szCs w:val="20"/>
                    </w:rPr>
                    <w:t xml:space="preserve"> days</w:t>
                  </w:r>
                </w:p>
                <w:p w:rsidR="002F5C68" w:rsidRPr="00DC7421" w:rsidRDefault="002F5C68" w:rsidP="00A002D3">
                  <w:pPr>
                    <w:autoSpaceDE w:val="0"/>
                    <w:autoSpaceDN w:val="0"/>
                    <w:adjustRightInd w:val="0"/>
                    <w:spacing w:after="80"/>
                    <w:rPr>
                      <w:rFonts w:cs="Arial"/>
                      <w:szCs w:val="20"/>
                    </w:rPr>
                  </w:pPr>
                  <w:r w:rsidRPr="00DC7421">
                    <w:rPr>
                      <w:rFonts w:cs="Arial"/>
                      <w:b/>
                      <w:bCs/>
                      <w:szCs w:val="20"/>
                    </w:rPr>
                    <w:t xml:space="preserve">Opened, off the analyzer (with clean caps): </w:t>
                  </w:r>
                  <w:r w:rsidR="00B11633" w:rsidRPr="00DC7421">
                    <w:rPr>
                      <w:rFonts w:cs="Arial"/>
                      <w:bCs/>
                      <w:szCs w:val="20"/>
                    </w:rPr>
                    <w:t>Manufacturer’s printed expiration date.  (Reagents may be stored on or off the system.  The system tracks time onboard.)</w:t>
                  </w:r>
                </w:p>
              </w:tc>
            </w:tr>
            <w:tr w:rsidR="00D955F6" w:rsidRPr="00DC7421" w:rsidTr="004C14CE">
              <w:tc>
                <w:tcPr>
                  <w:tcW w:w="2857" w:type="dxa"/>
                  <w:vAlign w:val="center"/>
                </w:tcPr>
                <w:p w:rsidR="002F5C68" w:rsidRPr="00DC7421" w:rsidRDefault="009A1A3D" w:rsidP="002F5C68">
                  <w:pPr>
                    <w:pStyle w:val="BodyText"/>
                    <w:spacing w:after="0"/>
                    <w:rPr>
                      <w:rFonts w:cs="Arial"/>
                      <w:szCs w:val="20"/>
                    </w:rPr>
                  </w:pPr>
                  <w:r w:rsidRPr="00DC7421">
                    <w:rPr>
                      <w:rFonts w:cs="Arial"/>
                      <w:szCs w:val="20"/>
                    </w:rPr>
                    <w:t>Abbott Alinity</w:t>
                  </w:r>
                  <w:r w:rsidR="00B11633" w:rsidRPr="00DC7421">
                    <w:rPr>
                      <w:rFonts w:cs="Arial"/>
                      <w:szCs w:val="20"/>
                    </w:rPr>
                    <w:t xml:space="preserve"> c</w:t>
                  </w:r>
                  <w:r w:rsidR="003A3A52">
                    <w:rPr>
                      <w:rFonts w:cs="Arial"/>
                      <w:szCs w:val="20"/>
                    </w:rPr>
                    <w:t xml:space="preserve">              Clinical Chemistry</w:t>
                  </w:r>
                  <w:r w:rsidRPr="00DC7421">
                    <w:rPr>
                      <w:rFonts w:cs="Arial"/>
                      <w:szCs w:val="20"/>
                    </w:rPr>
                    <w:t xml:space="preserve"> Calibrator</w:t>
                  </w:r>
                </w:p>
                <w:p w:rsidR="009A1A3D" w:rsidRPr="00DC7421" w:rsidRDefault="009A1A3D" w:rsidP="002F5C68">
                  <w:pPr>
                    <w:pStyle w:val="BodyText"/>
                    <w:spacing w:after="0"/>
                    <w:rPr>
                      <w:rFonts w:cs="Arial"/>
                      <w:szCs w:val="20"/>
                    </w:rPr>
                  </w:pPr>
                  <w:r w:rsidRPr="00DC7421">
                    <w:rPr>
                      <w:rFonts w:cs="Arial"/>
                      <w:szCs w:val="20"/>
                    </w:rPr>
                    <w:t>CHC# 32633</w:t>
                  </w:r>
                </w:p>
              </w:tc>
              <w:tc>
                <w:tcPr>
                  <w:tcW w:w="1710" w:type="dxa"/>
                  <w:vAlign w:val="center"/>
                </w:tcPr>
                <w:p w:rsidR="009A1A3D" w:rsidRPr="00DC7421" w:rsidRDefault="003A7E71" w:rsidP="009A1A3D">
                  <w:pPr>
                    <w:rPr>
                      <w:rFonts w:eastAsia="Arial Unicode MS" w:cs="Arial"/>
                      <w:szCs w:val="20"/>
                    </w:rPr>
                  </w:pPr>
                  <w:r w:rsidRPr="003A7E71">
                    <w:rPr>
                      <w:rFonts w:eastAsia="Arial Unicode MS" w:cs="Arial"/>
                      <w:szCs w:val="20"/>
                    </w:rPr>
                    <w:t>08P65</w:t>
                  </w:r>
                  <w:r>
                    <w:rPr>
                      <w:rFonts w:eastAsia="Arial Unicode MS" w:cs="Arial"/>
                      <w:szCs w:val="20"/>
                    </w:rPr>
                    <w:t>-</w:t>
                  </w:r>
                  <w:r w:rsidRPr="003A7E71">
                    <w:rPr>
                      <w:rFonts w:eastAsia="Arial Unicode MS" w:cs="Arial"/>
                      <w:szCs w:val="20"/>
                    </w:rPr>
                    <w:t>03</w:t>
                  </w:r>
                </w:p>
                <w:p w:rsidR="00D955F6" w:rsidRPr="00DC7421" w:rsidRDefault="00D955F6" w:rsidP="00E3253B">
                  <w:pPr>
                    <w:pStyle w:val="BodyText"/>
                    <w:rPr>
                      <w:rFonts w:cs="Arial"/>
                      <w:szCs w:val="20"/>
                    </w:rPr>
                  </w:pP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2 – 8 °C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3A7E71" w:rsidRDefault="003A7E71" w:rsidP="00A002D3">
                  <w:pPr>
                    <w:pStyle w:val="BodyText"/>
                    <w:spacing w:after="80"/>
                    <w:rPr>
                      <w:rFonts w:cs="Arial"/>
                      <w:bCs/>
                      <w:szCs w:val="20"/>
                    </w:rPr>
                  </w:pPr>
                  <w:r w:rsidRPr="003A7E71">
                    <w:rPr>
                      <w:rFonts w:cs="Arial"/>
                      <w:bCs/>
                      <w:szCs w:val="20"/>
                    </w:rPr>
                    <w:t xml:space="preserve">Reconstitute with exactly 3.0 mL of DI water.  Swirl gently.  Let stand at room temp for 30 minutes.  Invert gently prior to sampling.  Use small portion for calibration, then label 5 aliquots, each with 0.5 mL of calibrator, with the lot number, expiration date, and date reconstituted.  </w:t>
                  </w:r>
                </w:p>
                <w:p w:rsidR="00D955F6" w:rsidRPr="003A7E71" w:rsidRDefault="003A7E71" w:rsidP="00A002D3">
                  <w:pPr>
                    <w:pStyle w:val="BodyText"/>
                    <w:spacing w:after="80"/>
                    <w:rPr>
                      <w:rFonts w:cs="Arial"/>
                      <w:szCs w:val="20"/>
                    </w:rPr>
                  </w:pPr>
                  <w:r w:rsidRPr="003A7E71">
                    <w:rPr>
                      <w:rFonts w:cs="Arial"/>
                      <w:bCs/>
                      <w:szCs w:val="20"/>
                    </w:rPr>
                    <w:t xml:space="preserve">Store at </w:t>
                  </w:r>
                  <w:r w:rsidRPr="003A7E71">
                    <w:rPr>
                      <w:rFonts w:cs="Arial"/>
                      <w:b/>
                      <w:bCs/>
                      <w:szCs w:val="20"/>
                    </w:rPr>
                    <w:t>&lt;-20°C for up to 14 days</w:t>
                  </w:r>
                  <w:r w:rsidRPr="003A7E71">
                    <w:rPr>
                      <w:rFonts w:cs="Arial"/>
                      <w:bCs/>
                      <w:szCs w:val="20"/>
                    </w:rPr>
                    <w:t>.  Use thawed aliquots one time only.</w:t>
                  </w:r>
                  <w:r>
                    <w:rPr>
                      <w:rFonts w:cs="Arial"/>
                      <w:bCs/>
                      <w:szCs w:val="20"/>
                    </w:rPr>
                    <w:t xml:space="preserve">  Discard all frozen aliquots after 14 days.</w:t>
                  </w:r>
                  <w:r w:rsidRPr="003A7E71">
                    <w:rPr>
                      <w:rFonts w:cs="Arial"/>
                      <w:bCs/>
                      <w:szCs w:val="20"/>
                    </w:rPr>
                    <w:t xml:space="preserve"> </w:t>
                  </w:r>
                  <w:r w:rsidRPr="003A7E71">
                    <w:rPr>
                      <w:rFonts w:cs="Arial"/>
                      <w:szCs w:val="20"/>
                    </w:rPr>
                    <w:t xml:space="preserve"> </w:t>
                  </w:r>
                </w:p>
              </w:tc>
            </w:tr>
          </w:tbl>
          <w:p w:rsidR="00D955F6" w:rsidRPr="00DC7421" w:rsidRDefault="00D955F6" w:rsidP="00747868">
            <w:pPr>
              <w:pStyle w:val="Header"/>
              <w:tabs>
                <w:tab w:val="clear" w:pos="4320"/>
                <w:tab w:val="clear" w:pos="8640"/>
              </w:tabs>
              <w:rPr>
                <w:rFonts w:cs="Arial"/>
                <w:szCs w:val="20"/>
              </w:rPr>
            </w:pPr>
          </w:p>
        </w:tc>
      </w:tr>
      <w:tr w:rsidR="00D955F6" w:rsidTr="00B13C1A">
        <w:trPr>
          <w:trHeight w:val="4059"/>
          <w:tblHeader/>
        </w:trPr>
        <w:tc>
          <w:tcPr>
            <w:tcW w:w="1800" w:type="dxa"/>
            <w:tcBorders>
              <w:top w:val="nil"/>
              <w:left w:val="nil"/>
              <w:bottom w:val="nil"/>
              <w:right w:val="nil"/>
            </w:tcBorders>
          </w:tcPr>
          <w:p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rsidTr="00B13C1A">
              <w:tc>
                <w:tcPr>
                  <w:tcW w:w="3217" w:type="dxa"/>
                </w:tcPr>
                <w:p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rsidTr="004C14CE">
              <w:trPr>
                <w:trHeight w:val="1403"/>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944DFA">
                    <w:rPr>
                      <w:rFonts w:ascii="Arial" w:hAnsi="Arial" w:cs="Arial"/>
                    </w:rPr>
                    <w:t xml:space="preserve">                 </w:t>
                  </w:r>
                  <w:r w:rsidR="00A26E3E">
                    <w:rPr>
                      <w:rFonts w:ascii="Arial" w:hAnsi="Arial" w:cs="Arial"/>
                    </w:rPr>
                    <w:t>Creatinine</w:t>
                  </w:r>
                  <w:r w:rsidR="00486653">
                    <w:rPr>
                      <w:rFonts w:ascii="Arial" w:hAnsi="Arial" w:cs="Arial"/>
                    </w:rPr>
                    <w:t xml:space="preserve"> </w:t>
                  </w:r>
                  <w:r w:rsidR="002F5C68" w:rsidRPr="00DC7421">
                    <w:rPr>
                      <w:rFonts w:ascii="Arial" w:hAnsi="Arial" w:cs="Arial"/>
                    </w:rPr>
                    <w:t>Reagent</w:t>
                  </w:r>
                </w:p>
                <w:p w:rsidR="009A1A3D" w:rsidRPr="00DC7421" w:rsidRDefault="003A3A52" w:rsidP="00B13C1A">
                  <w:pPr>
                    <w:pStyle w:val="Reagents"/>
                    <w:rPr>
                      <w:rFonts w:ascii="Arial" w:hAnsi="Arial" w:cs="Arial"/>
                    </w:rPr>
                  </w:pPr>
                  <w:r>
                    <w:rPr>
                      <w:rFonts w:ascii="Arial" w:hAnsi="Arial" w:cs="Arial"/>
                    </w:rPr>
                    <w:t>CHC# 32546</w:t>
                  </w:r>
                </w:p>
              </w:tc>
              <w:tc>
                <w:tcPr>
                  <w:tcW w:w="1710" w:type="dxa"/>
                  <w:vAlign w:val="center"/>
                </w:tcPr>
                <w:p w:rsidR="00D955F6" w:rsidRPr="00DC7421" w:rsidRDefault="003A3A52" w:rsidP="00B13C1A">
                  <w:pPr>
                    <w:pStyle w:val="Reagents"/>
                    <w:rPr>
                      <w:rFonts w:ascii="Arial" w:hAnsi="Arial" w:cs="Arial"/>
                    </w:rPr>
                  </w:pPr>
                  <w:r w:rsidRPr="003A3A52">
                    <w:rPr>
                      <w:rFonts w:ascii="Arial" w:hAnsi="Arial" w:cs="Arial"/>
                    </w:rPr>
                    <w:t>08L24-31</w:t>
                  </w:r>
                </w:p>
              </w:tc>
              <w:tc>
                <w:tcPr>
                  <w:tcW w:w="4202" w:type="dxa"/>
                  <w:vAlign w:val="center"/>
                </w:tcPr>
                <w:p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w:t>
                  </w:r>
                  <w:r w:rsidR="003A3A52" w:rsidRPr="003A3A52">
                    <w:rPr>
                      <w:rFonts w:ascii="Arial" w:hAnsi="Arial" w:cs="Arial"/>
                      <w:bCs/>
                    </w:rPr>
                    <w:t>2 – 8°C</w:t>
                  </w:r>
                </w:p>
                <w:p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D75850" w:rsidRPr="00DC7421">
                    <w:rPr>
                      <w:rFonts w:cs="Arial"/>
                      <w:bCs/>
                    </w:rPr>
                    <w:t>Manufacturer’s printed expiration date</w:t>
                  </w:r>
                  <w:r w:rsidRPr="00DC7421">
                    <w:rPr>
                      <w:rFonts w:cs="Arial"/>
                      <w:bCs/>
                      <w:szCs w:val="20"/>
                    </w:rPr>
                    <w:t>.</w:t>
                  </w:r>
                </w:p>
                <w:p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3A3A52">
                    <w:rPr>
                      <w:rFonts w:cs="Arial"/>
                      <w:bCs/>
                      <w:szCs w:val="20"/>
                    </w:rPr>
                    <w:t>6</w:t>
                  </w:r>
                  <w:r w:rsidR="00486653">
                    <w:rPr>
                      <w:rFonts w:cs="Arial"/>
                      <w:bCs/>
                      <w:szCs w:val="20"/>
                    </w:rPr>
                    <w:t>0</w:t>
                  </w:r>
                  <w:r w:rsidR="002F5C68" w:rsidRPr="00DC7421">
                    <w:rPr>
                      <w:rFonts w:cs="Arial"/>
                      <w:bCs/>
                      <w:szCs w:val="20"/>
                    </w:rPr>
                    <w:t xml:space="preserve"> Days</w:t>
                  </w:r>
                </w:p>
              </w:tc>
            </w:tr>
            <w:tr w:rsidR="003A7E71" w:rsidRPr="00DC7421" w:rsidTr="004C14CE">
              <w:trPr>
                <w:trHeight w:val="1520"/>
              </w:trPr>
              <w:tc>
                <w:tcPr>
                  <w:tcW w:w="3217" w:type="dxa"/>
                  <w:vAlign w:val="center"/>
                </w:tcPr>
                <w:p w:rsidR="003A7E71" w:rsidRPr="00DC7421" w:rsidRDefault="003A7E71" w:rsidP="003A7E71">
                  <w:pPr>
                    <w:pStyle w:val="Reagents"/>
                    <w:rPr>
                      <w:rFonts w:ascii="Arial" w:hAnsi="Arial" w:cs="Arial"/>
                    </w:rPr>
                  </w:pPr>
                  <w:r w:rsidRPr="00DC7421">
                    <w:rPr>
                      <w:rFonts w:ascii="Arial" w:hAnsi="Arial" w:cs="Arial"/>
                    </w:rPr>
                    <w:t xml:space="preserve">Abbott Architect </w:t>
                  </w:r>
                  <w:r>
                    <w:rPr>
                      <w:rFonts w:ascii="Arial" w:hAnsi="Arial" w:cs="Arial"/>
                    </w:rPr>
                    <w:t xml:space="preserve">                 Clinical Chemistry Calibrator</w:t>
                  </w:r>
                </w:p>
                <w:p w:rsidR="003A7E71" w:rsidRPr="00DC7421" w:rsidRDefault="003A7E71" w:rsidP="003A7E71">
                  <w:pPr>
                    <w:pStyle w:val="Reagents"/>
                    <w:rPr>
                      <w:rFonts w:ascii="Arial" w:hAnsi="Arial" w:cs="Arial"/>
                    </w:rPr>
                  </w:pPr>
                  <w:r>
                    <w:rPr>
                      <w:rFonts w:ascii="Arial" w:hAnsi="Arial" w:cs="Arial"/>
                    </w:rPr>
                    <w:t>CHC# 32566</w:t>
                  </w:r>
                </w:p>
              </w:tc>
              <w:tc>
                <w:tcPr>
                  <w:tcW w:w="1710" w:type="dxa"/>
                  <w:vAlign w:val="center"/>
                </w:tcPr>
                <w:p w:rsidR="003A7E71" w:rsidRPr="00DC7421" w:rsidRDefault="003A7E71" w:rsidP="003A7E71">
                  <w:pPr>
                    <w:rPr>
                      <w:rFonts w:cs="Arial"/>
                      <w:szCs w:val="20"/>
                    </w:rPr>
                  </w:pPr>
                  <w:r w:rsidRPr="003A7E71">
                    <w:rPr>
                      <w:rFonts w:eastAsia="Arial Unicode MS" w:cs="Arial"/>
                      <w:szCs w:val="20"/>
                    </w:rPr>
                    <w:t>06K30-10</w:t>
                  </w:r>
                </w:p>
              </w:tc>
              <w:tc>
                <w:tcPr>
                  <w:tcW w:w="4202" w:type="dxa"/>
                  <w:vAlign w:val="center"/>
                </w:tcPr>
                <w:p w:rsidR="003A7E71" w:rsidRPr="00DC7421" w:rsidRDefault="003A7E71" w:rsidP="003A7E71">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2 – 8 °C</w:t>
                  </w:r>
                </w:p>
                <w:p w:rsidR="003A7E71" w:rsidRPr="00DC7421" w:rsidRDefault="003A7E71" w:rsidP="003A7E71">
                  <w:pPr>
                    <w:pStyle w:val="Reagents"/>
                    <w:spacing w:after="80"/>
                    <w:rPr>
                      <w:rFonts w:ascii="Arial" w:hAnsi="Arial" w:cs="Arial"/>
                      <w:bCs/>
                    </w:rPr>
                  </w:pPr>
                  <w:r w:rsidRPr="00DC7421">
                    <w:rPr>
                      <w:rFonts w:ascii="Arial" w:hAnsi="Arial" w:cs="Arial"/>
                      <w:b/>
                      <w:bCs/>
                    </w:rPr>
                    <w:t xml:space="preserve">Unopened: </w:t>
                  </w:r>
                  <w:r w:rsidRPr="00DC7421">
                    <w:rPr>
                      <w:rFonts w:ascii="Arial" w:hAnsi="Arial" w:cs="Arial"/>
                      <w:bCs/>
                    </w:rPr>
                    <w:t>Manufacturer’s printed expiration date</w:t>
                  </w:r>
                </w:p>
                <w:p w:rsidR="003A7E71" w:rsidRDefault="003A7E71" w:rsidP="003A7E71">
                  <w:pPr>
                    <w:pStyle w:val="BodyText"/>
                    <w:spacing w:after="80"/>
                    <w:rPr>
                      <w:rFonts w:cs="Arial"/>
                      <w:bCs/>
                      <w:szCs w:val="20"/>
                    </w:rPr>
                  </w:pPr>
                  <w:r w:rsidRPr="003A7E71">
                    <w:rPr>
                      <w:rFonts w:cs="Arial"/>
                      <w:bCs/>
                      <w:szCs w:val="20"/>
                    </w:rPr>
                    <w:t xml:space="preserve">Reconstitute with exactly 3.0 mL of DI water.  Swirl gently.  Let stand at room temp for 30 minutes.  Invert gently prior to sampling.  Use small portion for calibration, then label 5 aliquots, each with 0.5 mL of calibrator, with the lot number, expiration date, and date reconstituted.  </w:t>
                  </w:r>
                </w:p>
                <w:p w:rsidR="003A7E71" w:rsidRPr="003A7E71" w:rsidRDefault="003A7E71" w:rsidP="003A7E71">
                  <w:pPr>
                    <w:pStyle w:val="BodyText"/>
                    <w:spacing w:after="80"/>
                    <w:rPr>
                      <w:rFonts w:cs="Arial"/>
                      <w:szCs w:val="20"/>
                    </w:rPr>
                  </w:pPr>
                  <w:r w:rsidRPr="003A7E71">
                    <w:rPr>
                      <w:rFonts w:cs="Arial"/>
                      <w:bCs/>
                      <w:szCs w:val="20"/>
                    </w:rPr>
                    <w:t xml:space="preserve">Store at </w:t>
                  </w:r>
                  <w:r w:rsidRPr="003A7E71">
                    <w:rPr>
                      <w:rFonts w:cs="Arial"/>
                      <w:b/>
                      <w:bCs/>
                      <w:szCs w:val="20"/>
                    </w:rPr>
                    <w:t>&lt;-20°C for up to 14 days</w:t>
                  </w:r>
                  <w:r w:rsidRPr="003A7E71">
                    <w:rPr>
                      <w:rFonts w:cs="Arial"/>
                      <w:bCs/>
                      <w:szCs w:val="20"/>
                    </w:rPr>
                    <w:t>.  Use thawed aliquots one time only.</w:t>
                  </w:r>
                  <w:r>
                    <w:rPr>
                      <w:rFonts w:cs="Arial"/>
                      <w:bCs/>
                      <w:szCs w:val="20"/>
                    </w:rPr>
                    <w:t xml:space="preserve">  Discard all frozen aliquots after 14 days.</w:t>
                  </w:r>
                  <w:r w:rsidRPr="003A7E71">
                    <w:rPr>
                      <w:rFonts w:cs="Arial"/>
                      <w:bCs/>
                      <w:szCs w:val="20"/>
                    </w:rPr>
                    <w:t xml:space="preserve"> </w:t>
                  </w:r>
                  <w:r w:rsidRPr="003A7E71">
                    <w:rPr>
                      <w:rFonts w:cs="Arial"/>
                      <w:szCs w:val="20"/>
                    </w:rPr>
                    <w:t xml:space="preserve"> </w:t>
                  </w:r>
                </w:p>
              </w:tc>
            </w:tr>
          </w:tbl>
          <w:p w:rsidR="00D955F6" w:rsidRPr="00DC7421" w:rsidRDefault="00D955F6" w:rsidP="00B13C1A">
            <w:pPr>
              <w:pStyle w:val="Reagents"/>
              <w:rPr>
                <w:rFonts w:ascii="Arial" w:hAnsi="Arial" w:cs="Arial"/>
                <w:b/>
                <w:bCs/>
                <w:color w:val="365F91"/>
              </w:rPr>
            </w:pPr>
          </w:p>
        </w:tc>
      </w:tr>
      <w:tr w:rsidR="00E3253B" w:rsidTr="00950E15">
        <w:trPr>
          <w:trHeight w:val="154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rsidTr="002C12BF">
              <w:trPr>
                <w:trHeight w:val="63"/>
              </w:trPr>
              <w:tc>
                <w:tcPr>
                  <w:tcW w:w="9105" w:type="dxa"/>
                </w:tcPr>
                <w:p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8" w:history="1">
                    <w:r w:rsidRPr="00DC7421">
                      <w:rPr>
                        <w:rStyle w:val="Hyperlink"/>
                        <w:rFonts w:cs="Arial"/>
                        <w:szCs w:val="20"/>
                      </w:rPr>
                      <w:t>Children’s StarNet</w:t>
                    </w:r>
                  </w:hyperlink>
                  <w:r w:rsidRPr="00DC7421">
                    <w:rPr>
                      <w:rFonts w:cs="Arial"/>
                      <w:color w:val="000000"/>
                      <w:szCs w:val="20"/>
                    </w:rPr>
                    <w:t xml:space="preserve"> page</w:t>
                  </w:r>
                </w:p>
                <w:p w:rsidR="00D63C07" w:rsidRPr="00DC7421" w:rsidRDefault="00D63C07" w:rsidP="00B22847">
                  <w:pPr>
                    <w:autoSpaceDE w:val="0"/>
                    <w:autoSpaceDN w:val="0"/>
                    <w:adjustRightInd w:val="0"/>
                    <w:rPr>
                      <w:rFonts w:cs="Arial"/>
                      <w:color w:val="000000"/>
                      <w:szCs w:val="20"/>
                    </w:rPr>
                  </w:pPr>
                </w:p>
                <w:p w:rsidR="00486653" w:rsidRDefault="00486653" w:rsidP="00486653">
                  <w:pPr>
                    <w:autoSpaceDE w:val="0"/>
                    <w:autoSpaceDN w:val="0"/>
                    <w:adjustRightInd w:val="0"/>
                    <w:rPr>
                      <w:rFonts w:cs="Arial"/>
                      <w:color w:val="000000"/>
                      <w:szCs w:val="20"/>
                    </w:rPr>
                  </w:pPr>
                  <w:r>
                    <w:rPr>
                      <w:rFonts w:cs="Arial"/>
                      <w:color w:val="000000"/>
                      <w:szCs w:val="20"/>
                    </w:rPr>
                    <w:t>R1 R</w:t>
                  </w:r>
                  <w:r w:rsidR="003E0A08" w:rsidRPr="00DC7421">
                    <w:rPr>
                      <w:rFonts w:cs="Arial"/>
                      <w:color w:val="000000"/>
                      <w:szCs w:val="20"/>
                    </w:rPr>
                    <w:t>eage</w:t>
                  </w:r>
                  <w:r w:rsidR="00950E15" w:rsidRPr="00DC7421">
                    <w:rPr>
                      <w:rFonts w:cs="Arial"/>
                      <w:color w:val="000000"/>
                      <w:szCs w:val="20"/>
                    </w:rPr>
                    <w:t xml:space="preserve">nt: </w:t>
                  </w:r>
                  <w:r>
                    <w:rPr>
                      <w:rFonts w:cs="Arial"/>
                      <w:color w:val="000000"/>
                      <w:szCs w:val="20"/>
                    </w:rPr>
                    <w:t xml:space="preserve">Contains methylisothiazolone.  </w:t>
                  </w:r>
                  <w:r w:rsidRPr="00486653">
                    <w:rPr>
                      <w:rFonts w:cs="Arial"/>
                      <w:color w:val="000000"/>
                      <w:szCs w:val="20"/>
                    </w:rPr>
                    <w:t>Causes skin irritation.</w:t>
                  </w:r>
                  <w:r>
                    <w:rPr>
                      <w:rFonts w:cs="Arial"/>
                      <w:color w:val="000000"/>
                      <w:szCs w:val="20"/>
                    </w:rPr>
                    <w:t xml:space="preserve">  </w:t>
                  </w:r>
                  <w:r w:rsidRPr="00486653">
                    <w:rPr>
                      <w:rFonts w:cs="Arial"/>
                      <w:color w:val="000000"/>
                      <w:szCs w:val="20"/>
                    </w:rPr>
                    <w:t>May cause an allergic skin reaction.</w:t>
                  </w:r>
                  <w:r>
                    <w:rPr>
                      <w:rFonts w:cs="Arial"/>
                      <w:color w:val="000000"/>
                      <w:szCs w:val="20"/>
                    </w:rPr>
                    <w:t xml:space="preserve">  </w:t>
                  </w:r>
                  <w:r w:rsidRPr="00486653">
                    <w:rPr>
                      <w:rFonts w:cs="Arial"/>
                      <w:color w:val="000000"/>
                      <w:szCs w:val="20"/>
                    </w:rPr>
                    <w:t>Causes serious eye irritation.</w:t>
                  </w:r>
                </w:p>
                <w:p w:rsidR="00486653" w:rsidRDefault="00486653" w:rsidP="00486653">
                  <w:pPr>
                    <w:autoSpaceDE w:val="0"/>
                    <w:autoSpaceDN w:val="0"/>
                    <w:adjustRightInd w:val="0"/>
                    <w:rPr>
                      <w:rFonts w:cs="Arial"/>
                      <w:color w:val="000000"/>
                      <w:szCs w:val="20"/>
                    </w:rPr>
                  </w:pPr>
                </w:p>
                <w:p w:rsidR="003E0A08" w:rsidRPr="00DC7421" w:rsidRDefault="003E0A08" w:rsidP="00486653">
                  <w:pPr>
                    <w:autoSpaceDE w:val="0"/>
                    <w:autoSpaceDN w:val="0"/>
                    <w:adjustRightInd w:val="0"/>
                    <w:rPr>
                      <w:rFonts w:cs="Arial"/>
                      <w:color w:val="000000"/>
                      <w:szCs w:val="20"/>
                    </w:rPr>
                  </w:pPr>
                  <w:r w:rsidRPr="00DC7421">
                    <w:rPr>
                      <w:rFonts w:cs="Arial"/>
                      <w:color w:val="000000"/>
                      <w:szCs w:val="20"/>
                    </w:rPr>
                    <w:t>Dispose of used reagent in normal trash.  Unused (expired) reagents and Multiconstituent Calibrator should be disposed of in Regulated Medical Waste (red trash).</w:t>
                  </w:r>
                </w:p>
                <w:p w:rsidR="003E0A08" w:rsidRPr="00DC7421" w:rsidRDefault="003E0A08" w:rsidP="00B22847">
                  <w:pPr>
                    <w:autoSpaceDE w:val="0"/>
                    <w:autoSpaceDN w:val="0"/>
                    <w:adjustRightInd w:val="0"/>
                    <w:rPr>
                      <w:rFonts w:cs="Arial"/>
                      <w:color w:val="000000"/>
                      <w:szCs w:val="20"/>
                    </w:rPr>
                  </w:pPr>
                </w:p>
              </w:tc>
            </w:tr>
          </w:tbl>
          <w:p w:rsidR="007B2A3E" w:rsidRPr="00DC7421" w:rsidRDefault="007B2A3E" w:rsidP="007B2A3E">
            <w:pPr>
              <w:rPr>
                <w:rFonts w:cs="Arial"/>
                <w:szCs w:val="20"/>
              </w:rPr>
            </w:pPr>
          </w:p>
        </w:tc>
      </w:tr>
      <w:tr w:rsidR="00F50200" w:rsidTr="00DC7421">
        <w:trPr>
          <w:tblHeader/>
        </w:trPr>
        <w:tc>
          <w:tcPr>
            <w:tcW w:w="1800" w:type="dxa"/>
            <w:tcBorders>
              <w:top w:val="nil"/>
              <w:left w:val="nil"/>
              <w:bottom w:val="nil"/>
              <w:right w:val="nil"/>
            </w:tcBorders>
          </w:tcPr>
          <w:p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rsidR="00F50200" w:rsidRPr="00DC7421" w:rsidRDefault="008D3369" w:rsidP="00A32948">
            <w:pPr>
              <w:pStyle w:val="Pa15"/>
              <w:rPr>
                <w:rFonts w:ascii="Arial" w:hAnsi="Arial" w:cs="Arial"/>
                <w:b/>
                <w:bCs/>
                <w:sz w:val="20"/>
                <w:szCs w:val="20"/>
              </w:rPr>
            </w:pPr>
            <w:r w:rsidRPr="00DC7421">
              <w:rPr>
                <w:rFonts w:ascii="Arial" w:hAnsi="Arial" w:cs="Arial"/>
                <w:b/>
                <w:bCs/>
                <w:color w:val="7030A0"/>
                <w:sz w:val="20"/>
                <w:szCs w:val="20"/>
              </w:rPr>
              <w:t>Alinity c</w:t>
            </w:r>
            <w:r w:rsidR="00486653">
              <w:rPr>
                <w:rFonts w:ascii="Arial" w:hAnsi="Arial" w:cs="Arial"/>
                <w:b/>
                <w:bCs/>
                <w:sz w:val="20"/>
                <w:szCs w:val="20"/>
              </w:rPr>
              <w:t xml:space="preserve"> </w:t>
            </w:r>
            <w:r w:rsidR="00486653" w:rsidRPr="000E63E3">
              <w:rPr>
                <w:rFonts w:ascii="Arial" w:hAnsi="Arial" w:cs="Arial"/>
                <w:bCs/>
                <w:sz w:val="20"/>
                <w:szCs w:val="20"/>
              </w:rPr>
              <w:t>and</w:t>
            </w:r>
            <w:r w:rsidR="00486653">
              <w:rPr>
                <w:rFonts w:ascii="Arial" w:hAnsi="Arial" w:cs="Arial"/>
                <w:b/>
                <w:bCs/>
                <w:sz w:val="20"/>
                <w:szCs w:val="20"/>
              </w:rPr>
              <w:t xml:space="preserve"> </w:t>
            </w:r>
            <w:r w:rsidR="00486653" w:rsidRPr="000E63E3">
              <w:rPr>
                <w:rFonts w:ascii="Arial" w:hAnsi="Arial" w:cs="Arial"/>
                <w:b/>
                <w:bCs/>
                <w:color w:val="984806" w:themeColor="accent6" w:themeShade="80"/>
                <w:sz w:val="20"/>
                <w:szCs w:val="20"/>
              </w:rPr>
              <w:t>Architect c4000</w:t>
            </w:r>
            <w:r w:rsidR="00486653"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rsidR="00F50200" w:rsidRDefault="00050F69" w:rsidP="00A32948">
                  <w:pPr>
                    <w:pStyle w:val="CalVerTable"/>
                    <w:ind w:left="0" w:firstLine="0"/>
                    <w:rPr>
                      <w:rFonts w:ascii="Arial" w:hAnsi="Arial" w:cs="Arial"/>
                    </w:rPr>
                  </w:pPr>
                  <w:r>
                    <w:rPr>
                      <w:rFonts w:ascii="Arial" w:hAnsi="Arial" w:cs="Arial"/>
                    </w:rPr>
                    <w:t>0.20 – 37</w:t>
                  </w:r>
                  <w:r w:rsidR="00EB42BC">
                    <w:rPr>
                      <w:rFonts w:ascii="Arial" w:hAnsi="Arial" w:cs="Arial"/>
                    </w:rPr>
                    <w:t>.00</w:t>
                  </w:r>
                  <w:r w:rsidR="008D3369" w:rsidRPr="00DC7421">
                    <w:rPr>
                      <w:rFonts w:ascii="Arial" w:hAnsi="Arial" w:cs="Arial"/>
                    </w:rPr>
                    <w:t xml:space="preserve"> </w:t>
                  </w:r>
                  <w:r w:rsidR="000E63E3">
                    <w:rPr>
                      <w:rFonts w:ascii="Arial" w:hAnsi="Arial" w:cs="Arial"/>
                    </w:rPr>
                    <w:t>m</w:t>
                  </w:r>
                  <w:r w:rsidR="008D3369" w:rsidRPr="00DC7421">
                    <w:rPr>
                      <w:rFonts w:ascii="Arial" w:hAnsi="Arial" w:cs="Arial"/>
                    </w:rPr>
                    <w:t>g/dL</w:t>
                  </w:r>
                  <w:r>
                    <w:rPr>
                      <w:rFonts w:ascii="Arial" w:hAnsi="Arial" w:cs="Arial"/>
                    </w:rPr>
                    <w:t xml:space="preserve"> serum/plasma</w:t>
                  </w:r>
                </w:p>
                <w:p w:rsidR="00050F69" w:rsidRPr="00DC7421" w:rsidRDefault="00050F69" w:rsidP="00A32948">
                  <w:pPr>
                    <w:pStyle w:val="CalVerTable"/>
                    <w:ind w:left="0" w:firstLine="0"/>
                    <w:rPr>
                      <w:rFonts w:ascii="Arial" w:hAnsi="Arial" w:cs="Arial"/>
                    </w:rPr>
                  </w:pPr>
                  <w:r>
                    <w:rPr>
                      <w:rFonts w:ascii="Arial" w:hAnsi="Arial" w:cs="Arial"/>
                    </w:rPr>
                    <w:t>2.5 - 400.0 mg/dL Urine</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rsidR="00F50200" w:rsidRDefault="00440E37" w:rsidP="00440E37">
                  <w:pPr>
                    <w:pStyle w:val="BodyText"/>
                    <w:rPr>
                      <w:rFonts w:cs="Arial"/>
                      <w:szCs w:val="20"/>
                    </w:rPr>
                  </w:pPr>
                  <w:r w:rsidRPr="00DC7421">
                    <w:rPr>
                      <w:rFonts w:cs="Arial"/>
                      <w:szCs w:val="20"/>
                    </w:rPr>
                    <w:t>Abbott Ali</w:t>
                  </w:r>
                  <w:r w:rsidR="00EB42BC">
                    <w:rPr>
                      <w:rFonts w:cs="Arial"/>
                      <w:szCs w:val="20"/>
                    </w:rPr>
                    <w:t>nity Clinical Chemistry Calibrator</w:t>
                  </w:r>
                </w:p>
                <w:p w:rsidR="00EB42BC" w:rsidRPr="00DC7421" w:rsidRDefault="00EB42BC" w:rsidP="00440E37">
                  <w:pPr>
                    <w:pStyle w:val="BodyText"/>
                    <w:rPr>
                      <w:rFonts w:cs="Arial"/>
                      <w:szCs w:val="20"/>
                    </w:rPr>
                  </w:pPr>
                  <w:r>
                    <w:rPr>
                      <w:rFonts w:cs="Arial"/>
                      <w:szCs w:val="20"/>
                    </w:rPr>
                    <w:t>Abbott Architect Clinical Chemistry Calibrator</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rsidR="00F50200" w:rsidRPr="00DC7421" w:rsidRDefault="00F50200" w:rsidP="001D1786">
                  <w:pPr>
                    <w:pStyle w:val="CalVerTable"/>
                    <w:ind w:left="0" w:firstLine="0"/>
                    <w:rPr>
                      <w:rFonts w:ascii="Arial" w:hAnsi="Arial" w:cs="Arial"/>
                    </w:rPr>
                  </w:pPr>
                  <w:r w:rsidRPr="00DC7421">
                    <w:rPr>
                      <w:rFonts w:ascii="Arial" w:hAnsi="Arial" w:cs="Arial"/>
                    </w:rPr>
                    <w:t xml:space="preserve"> </w:t>
                  </w:r>
                  <w:r w:rsidR="004A698D" w:rsidRPr="00DC7421">
                    <w:rPr>
                      <w:rFonts w:ascii="Arial" w:hAnsi="Arial" w:cs="Arial"/>
                    </w:rPr>
                    <w:t>See lot-specific assay set point documentation</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rsidR="00F50200" w:rsidRPr="00DC7421" w:rsidRDefault="00B423F3" w:rsidP="00A32948">
                  <w:pPr>
                    <w:pStyle w:val="CalVerTable"/>
                    <w:ind w:left="0" w:firstLine="0"/>
                    <w:rPr>
                      <w:rFonts w:ascii="Arial" w:hAnsi="Arial" w:cs="Arial"/>
                    </w:rPr>
                  </w:pPr>
                  <w:r>
                    <w:rPr>
                      <w:rFonts w:ascii="Arial" w:hAnsi="Arial" w:cs="Arial"/>
                    </w:rPr>
                    <w:t>1 level</w:t>
                  </w:r>
                  <w:r w:rsidR="004A698D" w:rsidRPr="00DC7421">
                    <w:rPr>
                      <w:rFonts w:ascii="Arial" w:hAnsi="Arial" w:cs="Arial"/>
                    </w:rPr>
                    <w:t>, Linear data reduction method</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rsidR="00F50200" w:rsidRDefault="00EB42BC" w:rsidP="004A698D">
                  <w:pPr>
                    <w:pStyle w:val="Pa10"/>
                    <w:rPr>
                      <w:rFonts w:ascii="Arial" w:hAnsi="Arial" w:cs="Arial"/>
                      <w:bCs/>
                      <w:sz w:val="20"/>
                      <w:szCs w:val="20"/>
                    </w:rPr>
                  </w:pPr>
                  <w:r w:rsidRPr="00EB42BC">
                    <w:rPr>
                      <w:rFonts w:ascii="Arial" w:hAnsi="Arial" w:cs="Arial"/>
                      <w:bCs/>
                      <w:color w:val="7030A0"/>
                      <w:sz w:val="20"/>
                      <w:szCs w:val="20"/>
                    </w:rPr>
                    <w:t>Alinity c</w:t>
                  </w:r>
                  <w:r>
                    <w:rPr>
                      <w:rFonts w:ascii="Arial" w:hAnsi="Arial" w:cs="Arial"/>
                      <w:bCs/>
                      <w:sz w:val="20"/>
                      <w:szCs w:val="20"/>
                    </w:rPr>
                    <w:t>: 7 days</w:t>
                  </w:r>
                </w:p>
                <w:p w:rsidR="00EB42BC" w:rsidRPr="00EB42BC" w:rsidRDefault="00EB42BC" w:rsidP="00EB42BC">
                  <w:r w:rsidRPr="00EB42BC">
                    <w:rPr>
                      <w:rFonts w:cs="Arial"/>
                      <w:bCs/>
                      <w:color w:val="984806" w:themeColor="accent6" w:themeShade="80"/>
                      <w:szCs w:val="20"/>
                    </w:rPr>
                    <w:t>Architect c4000</w:t>
                  </w:r>
                  <w:r>
                    <w:rPr>
                      <w:rFonts w:cs="Arial"/>
                      <w:bCs/>
                      <w:szCs w:val="20"/>
                    </w:rPr>
                    <w:t>: 60 days</w:t>
                  </w:r>
                </w:p>
              </w:tc>
            </w:tr>
            <w:tr w:rsidR="00F50200" w:rsidRPr="00DC7421" w:rsidTr="00F50200">
              <w:trPr>
                <w:trHeight w:val="1547"/>
              </w:trPr>
              <w:tc>
                <w:tcPr>
                  <w:tcW w:w="2947" w:type="dxa"/>
                  <w:tcBorders>
                    <w:bottom w:val="single" w:sz="4" w:space="0" w:color="auto"/>
                  </w:tcBorders>
                </w:tcPr>
                <w:p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rsidR="00F50200" w:rsidRPr="00DC7421" w:rsidRDefault="004A698D" w:rsidP="00050F69">
                  <w:pPr>
                    <w:autoSpaceDE w:val="0"/>
                    <w:autoSpaceDN w:val="0"/>
                    <w:adjustRightInd w:val="0"/>
                    <w:rPr>
                      <w:rFonts w:cs="Arial"/>
                      <w:szCs w:val="20"/>
                    </w:rPr>
                  </w:pPr>
                  <w:r w:rsidRPr="00DC7421">
                    <w:rPr>
                      <w:rFonts w:cs="Arial"/>
                      <w:szCs w:val="20"/>
                    </w:rPr>
                    <w:t>AMR is verified twice annually using the Maine Standards GC1 Product # 1100ab</w:t>
                  </w:r>
                  <w:r w:rsidR="00050F69">
                    <w:rPr>
                      <w:rFonts w:cs="Arial"/>
                      <w:szCs w:val="20"/>
                    </w:rPr>
                    <w:t xml:space="preserve"> for Serum/Plasma, and UC4 Product # 704ri for Urine.</w:t>
                  </w:r>
                  <w:r w:rsidRPr="00DC7421">
                    <w:rPr>
                      <w:rFonts w:cs="Arial"/>
                      <w:szCs w:val="20"/>
                    </w:rPr>
                    <w:t xml:space="preserve"> </w:t>
                  </w:r>
                  <w:r w:rsidR="00050F69">
                    <w:rPr>
                      <w:rFonts w:cs="Arial"/>
                      <w:szCs w:val="20"/>
                    </w:rPr>
                    <w:t xml:space="preserve"> Run</w:t>
                  </w:r>
                  <w:r w:rsidRPr="00DC7421">
                    <w:rPr>
                      <w:rFonts w:cs="Arial"/>
                      <w:szCs w:val="20"/>
                    </w:rPr>
                    <w:t xml:space="preserve"> all applicable levels in triplicate.  Assay results are submitted to Maine Standards for compilation and comparison to peers.  Results are reviewed and approved by the Technical Specialist.  Any questionable results are investigated and corrective actions documented.   </w:t>
                  </w:r>
                </w:p>
              </w:tc>
            </w:tr>
          </w:tbl>
          <w:p w:rsidR="00F50200" w:rsidRPr="00DC7421" w:rsidRDefault="00F50200" w:rsidP="00A32948">
            <w:pPr>
              <w:rPr>
                <w:rFonts w:cs="Arial"/>
                <w:szCs w:val="20"/>
              </w:rPr>
            </w:pPr>
          </w:p>
        </w:tc>
      </w:tr>
      <w:tr w:rsidR="00E3253B" w:rsidTr="00F50200">
        <w:trPr>
          <w:trHeight w:val="264"/>
          <w:tblHeader/>
        </w:trPr>
        <w:tc>
          <w:tcPr>
            <w:tcW w:w="1800" w:type="dxa"/>
            <w:tcBorders>
              <w:top w:val="nil"/>
              <w:left w:val="nil"/>
              <w:bottom w:val="nil"/>
              <w:right w:val="nil"/>
            </w:tcBorders>
          </w:tcPr>
          <w:p w:rsidR="003D713F" w:rsidRPr="00C00B65" w:rsidRDefault="003D713F" w:rsidP="003D713F">
            <w:pPr>
              <w:ind w:left="-108" w:right="-108"/>
              <w:rPr>
                <w:rFonts w:cs="Arial"/>
                <w:b/>
                <w:bCs/>
                <w:color w:val="0000FF"/>
                <w:szCs w:val="20"/>
              </w:rPr>
            </w:pPr>
          </w:p>
          <w:p w:rsidR="00E3253B" w:rsidRPr="00C00B65" w:rsidRDefault="00E3253B" w:rsidP="003E0A08">
            <w:pPr>
              <w:ind w:left="-108" w:right="-108"/>
              <w:rPr>
                <w:rFonts w:cs="Arial"/>
                <w:b/>
                <w:bCs/>
                <w:color w:val="0000FF"/>
                <w:szCs w:val="20"/>
              </w:rPr>
            </w:pPr>
          </w:p>
        </w:tc>
        <w:tc>
          <w:tcPr>
            <w:tcW w:w="9360" w:type="dxa"/>
            <w:gridSpan w:val="4"/>
            <w:tcBorders>
              <w:top w:val="single" w:sz="18" w:space="0" w:color="BFBFBF"/>
              <w:left w:val="nil"/>
              <w:bottom w:val="nil"/>
              <w:right w:val="nil"/>
            </w:tcBorders>
          </w:tcPr>
          <w:p w:rsidR="00E3253B" w:rsidRPr="00DC7421" w:rsidRDefault="00E3253B">
            <w:pPr>
              <w:rPr>
                <w:rFonts w:cs="Arial"/>
                <w:szCs w:val="20"/>
              </w:rPr>
            </w:pPr>
          </w:p>
        </w:tc>
      </w:tr>
      <w:tr w:rsidR="00E3253B" w:rsidTr="00DC7421">
        <w:trPr>
          <w:tblHeader/>
        </w:trPr>
        <w:tc>
          <w:tcPr>
            <w:tcW w:w="1800" w:type="dxa"/>
            <w:tcBorders>
              <w:top w:val="nil"/>
              <w:left w:val="nil"/>
              <w:bottom w:val="nil"/>
              <w:right w:val="nil"/>
            </w:tcBorders>
          </w:tcPr>
          <w:p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8D3369" w:rsidRPr="0010125D" w:rsidRDefault="008D3369" w:rsidP="008D3369">
            <w:pPr>
              <w:pStyle w:val="Header"/>
              <w:tabs>
                <w:tab w:val="clear" w:pos="4320"/>
                <w:tab w:val="clear" w:pos="8640"/>
              </w:tabs>
              <w:jc w:val="both"/>
              <w:rPr>
                <w:rFonts w:cs="Arial"/>
                <w:b/>
                <w:szCs w:val="20"/>
              </w:rPr>
            </w:pPr>
            <w:r w:rsidRPr="0010125D">
              <w:rPr>
                <w:rFonts w:cs="Arial"/>
                <w:b/>
                <w:szCs w:val="20"/>
              </w:rPr>
              <w:t>Bio-Rad Liquichek</w:t>
            </w:r>
            <w:r w:rsidRPr="0010125D">
              <w:rPr>
                <w:rFonts w:cs="Arial"/>
                <w:b/>
                <w:szCs w:val="20"/>
              </w:rPr>
              <w:sym w:font="Symbol" w:char="F0D4"/>
            </w:r>
            <w:r w:rsidRPr="0010125D">
              <w:rPr>
                <w:rFonts w:cs="Arial"/>
                <w:b/>
                <w:szCs w:val="20"/>
              </w:rPr>
              <w:t xml:space="preserve"> Unassayed </w:t>
            </w:r>
            <w:r w:rsidR="00050F69">
              <w:rPr>
                <w:rFonts w:cs="Arial"/>
                <w:b/>
                <w:szCs w:val="20"/>
              </w:rPr>
              <w:t>Multiqual Chemistry Control Levels 1 &amp; 3</w:t>
            </w:r>
          </w:p>
          <w:p w:rsidR="008044BA" w:rsidRPr="00DC7421" w:rsidRDefault="008044BA" w:rsidP="00CE16FB">
            <w:pPr>
              <w:autoSpaceDE w:val="0"/>
              <w:autoSpaceDN w:val="0"/>
              <w:adjustRightInd w:val="0"/>
              <w:jc w:val="both"/>
              <w:rPr>
                <w:rFonts w:cs="Arial"/>
                <w:szCs w:val="20"/>
              </w:rPr>
            </w:pPr>
          </w:p>
          <w:p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Two levels each day of use</w:t>
            </w:r>
          </w:p>
          <w:p w:rsidR="00E3253B" w:rsidRPr="00DC7421" w:rsidRDefault="00E3253B" w:rsidP="00CE16FB">
            <w:pPr>
              <w:autoSpaceDE w:val="0"/>
              <w:autoSpaceDN w:val="0"/>
              <w:adjustRightInd w:val="0"/>
              <w:jc w:val="both"/>
              <w:rPr>
                <w:rFonts w:cs="Arial"/>
                <w:szCs w:val="20"/>
              </w:rPr>
            </w:pPr>
          </w:p>
          <w:p w:rsidR="00E3253B" w:rsidRPr="00DC7421" w:rsidRDefault="00E3253B" w:rsidP="008D3369">
            <w:pPr>
              <w:autoSpaceDE w:val="0"/>
              <w:autoSpaceDN w:val="0"/>
              <w:adjustRightInd w:val="0"/>
              <w:rPr>
                <w:rFonts w:eastAsia="HelveticaNeueLTPro-Cn" w:cs="Arial"/>
                <w:szCs w:val="20"/>
              </w:rPr>
            </w:pPr>
            <w:r w:rsidRPr="00DC7421">
              <w:rPr>
                <w:rFonts w:cs="Arial"/>
                <w:b/>
                <w:bCs/>
                <w:szCs w:val="20"/>
              </w:rPr>
              <w:t>Stability:</w:t>
            </w:r>
            <w:r w:rsidR="008D3369" w:rsidRPr="00DC7421">
              <w:rPr>
                <w:rFonts w:cs="Arial"/>
                <w:b/>
                <w:bCs/>
                <w:szCs w:val="20"/>
              </w:rPr>
              <w:t xml:space="preserve"> </w:t>
            </w:r>
            <w:r w:rsidR="008D3369" w:rsidRPr="00DC7421">
              <w:rPr>
                <w:rFonts w:eastAsia="HelveticaNeueLTPro-Cn" w:cs="Arial"/>
                <w:szCs w:val="20"/>
              </w:rPr>
              <w:t>Once thawed, opened, and stored tightly capped at 2 to 8°C, this product will be labeled with an expiration date equal to the shortest sta</w:t>
            </w:r>
            <w:r w:rsidR="0030640D" w:rsidRPr="00DC7421">
              <w:rPr>
                <w:rFonts w:eastAsia="HelveticaNeueLTPro-Cn" w:cs="Arial"/>
                <w:szCs w:val="20"/>
              </w:rPr>
              <w:t>bility of the included analytes, which is</w:t>
            </w:r>
            <w:r w:rsidR="008D3369" w:rsidRPr="00DC7421">
              <w:rPr>
                <w:rFonts w:eastAsia="HelveticaNeueLTPro-Cn" w:cs="Arial"/>
                <w:szCs w:val="20"/>
              </w:rPr>
              <w:t xml:space="preserve"> </w:t>
            </w:r>
            <w:r w:rsidR="00050F69">
              <w:rPr>
                <w:rFonts w:eastAsia="HelveticaNeueLTPro-Cn" w:cs="Arial"/>
                <w:b/>
                <w:szCs w:val="20"/>
              </w:rPr>
              <w:t>7</w:t>
            </w:r>
            <w:r w:rsidR="008D3369" w:rsidRPr="00DC7421">
              <w:rPr>
                <w:rFonts w:eastAsia="HelveticaNeueLTPro-Cn" w:cs="Arial"/>
                <w:b/>
                <w:szCs w:val="20"/>
              </w:rPr>
              <w:t xml:space="preserve"> days</w:t>
            </w:r>
            <w:r w:rsidR="0030640D" w:rsidRPr="00DC7421">
              <w:rPr>
                <w:rFonts w:eastAsia="HelveticaNeueLTPro-Cn" w:cs="Arial"/>
                <w:b/>
                <w:szCs w:val="20"/>
              </w:rPr>
              <w:t>.</w:t>
            </w:r>
          </w:p>
          <w:p w:rsidR="00E3253B" w:rsidRPr="00DC7421" w:rsidRDefault="00E3253B" w:rsidP="00CE16FB">
            <w:pPr>
              <w:autoSpaceDE w:val="0"/>
              <w:autoSpaceDN w:val="0"/>
              <w:adjustRightInd w:val="0"/>
              <w:jc w:val="both"/>
              <w:rPr>
                <w:rFonts w:cs="Arial"/>
                <w:szCs w:val="20"/>
              </w:rPr>
            </w:pPr>
          </w:p>
          <w:p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 </w:t>
            </w:r>
            <w:r w:rsidR="0030640D" w:rsidRPr="00DC7421">
              <w:rPr>
                <w:rFonts w:eastAsia="HelveticaNeueLTPro-Cn" w:cs="Arial"/>
                <w:szCs w:val="20"/>
              </w:rPr>
              <w:t xml:space="preserve"> </w:t>
            </w:r>
          </w:p>
          <w:p w:rsidR="0030640D" w:rsidRPr="00DC7421" w:rsidRDefault="0030640D"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rsidR="008044BA"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rsidR="0010125D" w:rsidRDefault="0010125D" w:rsidP="0010125D">
            <w:pPr>
              <w:autoSpaceDE w:val="0"/>
              <w:autoSpaceDN w:val="0"/>
              <w:adjustRightInd w:val="0"/>
              <w:rPr>
                <w:rFonts w:eastAsia="HelveticaNeueLTPro-Cn" w:cs="Arial"/>
                <w:szCs w:val="20"/>
              </w:rPr>
            </w:pPr>
          </w:p>
          <w:p w:rsidR="0010125D" w:rsidRPr="0010125D" w:rsidRDefault="0010125D" w:rsidP="0010125D">
            <w:pPr>
              <w:pStyle w:val="Header"/>
              <w:tabs>
                <w:tab w:val="clear" w:pos="4320"/>
                <w:tab w:val="clear" w:pos="8640"/>
              </w:tabs>
              <w:jc w:val="both"/>
              <w:rPr>
                <w:rFonts w:cs="Arial"/>
                <w:b/>
                <w:szCs w:val="20"/>
              </w:rPr>
            </w:pPr>
            <w:r w:rsidRPr="0010125D">
              <w:rPr>
                <w:rFonts w:cs="Arial"/>
                <w:b/>
                <w:szCs w:val="20"/>
              </w:rPr>
              <w:t>Bio-Rad Liquichek</w:t>
            </w:r>
            <w:r w:rsidRPr="0010125D">
              <w:rPr>
                <w:rFonts w:cs="Arial"/>
                <w:b/>
                <w:szCs w:val="20"/>
              </w:rPr>
              <w:sym w:font="Symbol" w:char="F0D4"/>
            </w:r>
            <w:r w:rsidRPr="0010125D">
              <w:rPr>
                <w:rFonts w:cs="Arial"/>
                <w:b/>
                <w:szCs w:val="20"/>
              </w:rPr>
              <w:t xml:space="preserve"> Urine Chemistry Levels 1 &amp; 2</w:t>
            </w:r>
          </w:p>
          <w:p w:rsidR="0010125D" w:rsidRPr="00DC7421" w:rsidRDefault="0010125D" w:rsidP="0010125D">
            <w:pPr>
              <w:autoSpaceDE w:val="0"/>
              <w:autoSpaceDN w:val="0"/>
              <w:adjustRightInd w:val="0"/>
              <w:jc w:val="both"/>
              <w:rPr>
                <w:rFonts w:cs="Arial"/>
                <w:szCs w:val="20"/>
              </w:rPr>
            </w:pPr>
          </w:p>
          <w:p w:rsidR="0010125D" w:rsidRPr="00DC7421" w:rsidRDefault="0010125D" w:rsidP="0010125D">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Two levels each day of use</w:t>
            </w:r>
          </w:p>
          <w:p w:rsidR="0010125D" w:rsidRPr="00DC7421" w:rsidRDefault="0010125D" w:rsidP="0010125D">
            <w:pPr>
              <w:autoSpaceDE w:val="0"/>
              <w:autoSpaceDN w:val="0"/>
              <w:adjustRightInd w:val="0"/>
              <w:jc w:val="both"/>
              <w:rPr>
                <w:rFonts w:cs="Arial"/>
                <w:szCs w:val="20"/>
              </w:rPr>
            </w:pPr>
          </w:p>
          <w:p w:rsidR="0010125D" w:rsidRPr="00DC7421" w:rsidRDefault="0010125D" w:rsidP="0010125D">
            <w:pPr>
              <w:autoSpaceDE w:val="0"/>
              <w:autoSpaceDN w:val="0"/>
              <w:adjustRightInd w:val="0"/>
              <w:rPr>
                <w:rFonts w:eastAsia="HelveticaNeueLTPro-Cn" w:cs="Arial"/>
                <w:szCs w:val="20"/>
              </w:rPr>
            </w:pPr>
            <w:r w:rsidRPr="00DC7421">
              <w:rPr>
                <w:rFonts w:cs="Arial"/>
                <w:b/>
                <w:bCs/>
                <w:szCs w:val="20"/>
              </w:rPr>
              <w:t xml:space="preserve">Stability: </w:t>
            </w:r>
            <w:r w:rsidRPr="00DC7421">
              <w:rPr>
                <w:rFonts w:eastAsia="HelveticaNeueLTPro-Cn" w:cs="Arial"/>
                <w:szCs w:val="20"/>
              </w:rPr>
              <w:t>Once</w:t>
            </w:r>
            <w:r>
              <w:rPr>
                <w:rFonts w:eastAsia="HelveticaNeueLTPro-Cn" w:cs="Arial"/>
                <w:szCs w:val="20"/>
              </w:rPr>
              <w:t xml:space="preserve"> opened s</w:t>
            </w:r>
            <w:r w:rsidRPr="00DC7421">
              <w:rPr>
                <w:rFonts w:eastAsia="HelveticaNeueLTPro-Cn" w:cs="Arial"/>
                <w:szCs w:val="20"/>
              </w:rPr>
              <w:t xml:space="preserve">tore tightly capped at 2 to 8°C, this product </w:t>
            </w:r>
            <w:r>
              <w:rPr>
                <w:rFonts w:eastAsia="HelveticaNeueLTPro-Cn" w:cs="Arial"/>
                <w:szCs w:val="20"/>
              </w:rPr>
              <w:t>has a stability of 30 days once open unless vial expiration date comes first</w:t>
            </w:r>
          </w:p>
          <w:p w:rsidR="0010125D" w:rsidRPr="00DC7421" w:rsidRDefault="0010125D" w:rsidP="0010125D">
            <w:pPr>
              <w:autoSpaceDE w:val="0"/>
              <w:autoSpaceDN w:val="0"/>
              <w:adjustRightInd w:val="0"/>
              <w:jc w:val="both"/>
              <w:rPr>
                <w:rFonts w:cs="Arial"/>
                <w:szCs w:val="20"/>
              </w:rPr>
            </w:pPr>
          </w:p>
          <w:p w:rsidR="0010125D" w:rsidRPr="00DC7421" w:rsidRDefault="0010125D" w:rsidP="0010125D">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10125D" w:rsidRPr="00DC7421" w:rsidRDefault="0010125D" w:rsidP="0010125D">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10125D" w:rsidRPr="00DC7421" w:rsidRDefault="0010125D" w:rsidP="0010125D">
            <w:pPr>
              <w:pStyle w:val="ListParagraph"/>
              <w:numPr>
                <w:ilvl w:val="0"/>
                <w:numId w:val="35"/>
              </w:numPr>
              <w:autoSpaceDE w:val="0"/>
              <w:autoSpaceDN w:val="0"/>
              <w:adjustRightInd w:val="0"/>
              <w:rPr>
                <w:rFonts w:eastAsia="HelveticaNeueLTPro-Cn" w:cs="Arial"/>
                <w:szCs w:val="20"/>
              </w:rPr>
            </w:pPr>
            <w:r>
              <w:rPr>
                <w:rFonts w:eastAsia="HelveticaNeueLTPro-Cn" w:cs="Arial"/>
                <w:szCs w:val="20"/>
              </w:rPr>
              <w:t>T</w:t>
            </w:r>
            <w:r w:rsidRPr="00DC7421">
              <w:rPr>
                <w:rFonts w:eastAsia="HelveticaNeueLTPro-Cn" w:cs="Arial"/>
                <w:szCs w:val="20"/>
              </w:rPr>
              <w:t xml:space="preserve">he product </w:t>
            </w:r>
            <w:r w:rsidRPr="00DC7421">
              <w:rPr>
                <w:rFonts w:eastAsia="HelveticaNeueLTPro-Cn" w:cs="Arial"/>
                <w:b/>
                <w:szCs w:val="20"/>
              </w:rPr>
              <w:t>MUST</w:t>
            </w:r>
            <w:r w:rsidRPr="00DC7421">
              <w:rPr>
                <w:rFonts w:eastAsia="HelveticaNeueLTPro-Cn" w:cs="Arial"/>
                <w:szCs w:val="20"/>
              </w:rPr>
              <w:t xml:space="preserve"> be gently swirled and inverted several times to ensure homogeneity.</w:t>
            </w:r>
          </w:p>
          <w:p w:rsidR="0010125D" w:rsidRPr="00DC7421" w:rsidRDefault="0010125D" w:rsidP="0010125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w:t>
            </w:r>
            <w:r>
              <w:rPr>
                <w:rFonts w:eastAsia="HelveticaNeueLTPro-Cn" w:cs="Arial"/>
                <w:szCs w:val="20"/>
              </w:rPr>
              <w:t>e stability</w:t>
            </w:r>
            <w:r w:rsidRPr="00DC7421">
              <w:rPr>
                <w:rFonts w:eastAsia="HelveticaNeueLTPro-Cn" w:cs="Arial"/>
                <w:szCs w:val="20"/>
              </w:rPr>
              <w:t xml:space="preserve"> promptly return to 2 to 8°C storage after each use and minimize the time at room temperature to no more than 20 minutes daily.</w:t>
            </w:r>
          </w:p>
          <w:p w:rsidR="0010125D" w:rsidRPr="00DC7421" w:rsidRDefault="0010125D" w:rsidP="0010125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visible signs of precipitate.</w:t>
            </w:r>
          </w:p>
          <w:p w:rsidR="0010125D" w:rsidRPr="0010125D" w:rsidRDefault="0010125D" w:rsidP="0010125D">
            <w:pPr>
              <w:autoSpaceDE w:val="0"/>
              <w:autoSpaceDN w:val="0"/>
              <w:adjustRightInd w:val="0"/>
              <w:rPr>
                <w:rFonts w:eastAsia="HelveticaNeueLTPro-Cn" w:cs="Arial"/>
                <w:szCs w:val="20"/>
              </w:rPr>
            </w:pPr>
          </w:p>
          <w:p w:rsidR="00250A09" w:rsidRPr="00DC7421" w:rsidRDefault="00250A09" w:rsidP="00250A09">
            <w:pPr>
              <w:pStyle w:val="ListParagraph"/>
              <w:autoSpaceDE w:val="0"/>
              <w:autoSpaceDN w:val="0"/>
              <w:adjustRightInd w:val="0"/>
              <w:ind w:left="360"/>
              <w:rPr>
                <w:rFonts w:eastAsia="HelveticaNeueLTPro-Cn" w:cs="Arial"/>
                <w:szCs w:val="20"/>
              </w:rPr>
            </w:pPr>
          </w:p>
          <w:p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9"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rsidR="00DC7421" w:rsidRPr="00DC7421" w:rsidRDefault="00DC7421" w:rsidP="00DC7421">
            <w:pPr>
              <w:autoSpaceDE w:val="0"/>
              <w:autoSpaceDN w:val="0"/>
              <w:adjustRightInd w:val="0"/>
              <w:ind w:left="360"/>
              <w:jc w:val="both"/>
              <w:rPr>
                <w:rFonts w:cs="Arial"/>
                <w:color w:val="000000"/>
                <w:szCs w:val="20"/>
              </w:rPr>
            </w:pPr>
          </w:p>
        </w:tc>
      </w:tr>
      <w:tr w:rsidR="00E3253B" w:rsidTr="0056303C">
        <w:trPr>
          <w:trHeight w:val="5751"/>
          <w:tblHeader/>
        </w:trPr>
        <w:tc>
          <w:tcPr>
            <w:tcW w:w="1800" w:type="dxa"/>
            <w:tcBorders>
              <w:top w:val="nil"/>
              <w:left w:val="nil"/>
              <w:bottom w:val="nil"/>
              <w:right w:val="nil"/>
            </w:tcBorders>
          </w:tcPr>
          <w:p w:rsidR="00E3253B" w:rsidRPr="00C00B65" w:rsidRDefault="00E3253B" w:rsidP="00884429">
            <w:pPr>
              <w:rPr>
                <w:rFonts w:cs="Arial"/>
                <w:b/>
                <w:bCs/>
                <w:color w:val="0000FF"/>
                <w:szCs w:val="20"/>
              </w:rPr>
            </w:pPr>
            <w:r w:rsidRPr="00C00B65">
              <w:rPr>
                <w:rFonts w:cs="Arial"/>
                <w:b/>
                <w:bCs/>
                <w:color w:val="0000FF"/>
                <w:szCs w:val="20"/>
              </w:rPr>
              <w:lastRenderedPageBreak/>
              <w:t>Interferences</w:t>
            </w:r>
          </w:p>
        </w:tc>
        <w:tc>
          <w:tcPr>
            <w:tcW w:w="9360" w:type="dxa"/>
            <w:gridSpan w:val="4"/>
            <w:tcBorders>
              <w:top w:val="single" w:sz="18" w:space="0" w:color="BFBFBF"/>
              <w:left w:val="nil"/>
              <w:bottom w:val="single" w:sz="18" w:space="0" w:color="BFBFBF"/>
              <w:right w:val="nil"/>
            </w:tcBorders>
          </w:tcPr>
          <w:p w:rsidR="002F5C68" w:rsidRDefault="002F5C68" w:rsidP="00824C10">
            <w:pPr>
              <w:autoSpaceDE w:val="0"/>
              <w:autoSpaceDN w:val="0"/>
              <w:adjustRightInd w:val="0"/>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050F69" w:rsidRPr="00234207" w:rsidRDefault="00050F69" w:rsidP="00050F69">
            <w:pPr>
              <w:autoSpaceDE w:val="0"/>
              <w:autoSpaceDN w:val="0"/>
              <w:adjustRightInd w:val="0"/>
              <w:rPr>
                <w:rFonts w:cs="Arial"/>
                <w:b/>
                <w:bCs/>
                <w:szCs w:val="20"/>
              </w:rPr>
            </w:pPr>
            <w:r w:rsidRPr="00234207">
              <w:rPr>
                <w:rFonts w:cs="Arial"/>
                <w:b/>
                <w:bCs/>
                <w:szCs w:val="20"/>
              </w:rPr>
              <w:t>Hemolysis, Icter</w:t>
            </w:r>
            <w:r>
              <w:rPr>
                <w:rFonts w:cs="Arial"/>
                <w:b/>
                <w:bCs/>
                <w:szCs w:val="20"/>
              </w:rPr>
              <w:t>us &amp; Lipemia (HIL) Index Values apply to serum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050F69" w:rsidRPr="006A26B2" w:rsidTr="00C27F49">
              <w:tc>
                <w:tcPr>
                  <w:tcW w:w="472" w:type="dxa"/>
                </w:tcPr>
                <w:p w:rsidR="00050F69" w:rsidRPr="006A26B2" w:rsidRDefault="00050F69" w:rsidP="00050F69">
                  <w:pPr>
                    <w:autoSpaceDE w:val="0"/>
                    <w:autoSpaceDN w:val="0"/>
                    <w:adjustRightInd w:val="0"/>
                    <w:jc w:val="both"/>
                    <w:rPr>
                      <w:rFonts w:cs="Arial"/>
                      <w:b/>
                      <w:szCs w:val="20"/>
                    </w:rPr>
                  </w:pPr>
                  <w:r w:rsidRPr="006A26B2">
                    <w:rPr>
                      <w:rFonts w:cs="Arial"/>
                      <w:b/>
                      <w:szCs w:val="20"/>
                    </w:rPr>
                    <w:t>H</w:t>
                  </w:r>
                </w:p>
              </w:tc>
              <w:tc>
                <w:tcPr>
                  <w:tcW w:w="394" w:type="dxa"/>
                </w:tcPr>
                <w:p w:rsidR="00050F69" w:rsidRPr="006A26B2" w:rsidRDefault="00050F69" w:rsidP="00050F69">
                  <w:pPr>
                    <w:autoSpaceDE w:val="0"/>
                    <w:autoSpaceDN w:val="0"/>
                    <w:adjustRightInd w:val="0"/>
                    <w:jc w:val="both"/>
                    <w:rPr>
                      <w:rFonts w:cs="Arial"/>
                      <w:b/>
                      <w:szCs w:val="20"/>
                    </w:rPr>
                  </w:pPr>
                  <w:r w:rsidRPr="006A26B2">
                    <w:rPr>
                      <w:rFonts w:cs="Arial"/>
                      <w:b/>
                      <w:szCs w:val="20"/>
                    </w:rPr>
                    <w:t>I</w:t>
                  </w:r>
                </w:p>
              </w:tc>
              <w:tc>
                <w:tcPr>
                  <w:tcW w:w="443" w:type="dxa"/>
                </w:tcPr>
                <w:p w:rsidR="00050F69" w:rsidRPr="006A26B2" w:rsidRDefault="00050F69" w:rsidP="00050F69">
                  <w:pPr>
                    <w:autoSpaceDE w:val="0"/>
                    <w:autoSpaceDN w:val="0"/>
                    <w:adjustRightInd w:val="0"/>
                    <w:jc w:val="both"/>
                    <w:rPr>
                      <w:rFonts w:cs="Arial"/>
                      <w:b/>
                      <w:szCs w:val="20"/>
                    </w:rPr>
                  </w:pPr>
                  <w:r w:rsidRPr="006A26B2">
                    <w:rPr>
                      <w:rFonts w:cs="Arial"/>
                      <w:b/>
                      <w:szCs w:val="20"/>
                    </w:rPr>
                    <w:t>L</w:t>
                  </w:r>
                </w:p>
              </w:tc>
            </w:tr>
            <w:tr w:rsidR="00050F69" w:rsidRPr="006A26B2" w:rsidTr="00C27F49">
              <w:tc>
                <w:tcPr>
                  <w:tcW w:w="472" w:type="dxa"/>
                </w:tcPr>
                <w:p w:rsidR="00050F69" w:rsidRPr="006A26B2" w:rsidRDefault="00050F69" w:rsidP="00050F69">
                  <w:pPr>
                    <w:autoSpaceDE w:val="0"/>
                    <w:autoSpaceDN w:val="0"/>
                    <w:adjustRightInd w:val="0"/>
                    <w:jc w:val="both"/>
                    <w:rPr>
                      <w:rFonts w:cs="Arial"/>
                      <w:b/>
                      <w:szCs w:val="20"/>
                    </w:rPr>
                  </w:pPr>
                  <w:r>
                    <w:rPr>
                      <w:rFonts w:cs="Arial"/>
                      <w:b/>
                      <w:szCs w:val="20"/>
                    </w:rPr>
                    <w:t>-</w:t>
                  </w:r>
                </w:p>
              </w:tc>
              <w:tc>
                <w:tcPr>
                  <w:tcW w:w="394" w:type="dxa"/>
                </w:tcPr>
                <w:p w:rsidR="00050F69" w:rsidRPr="006A26B2" w:rsidRDefault="00050F69" w:rsidP="00050F69">
                  <w:pPr>
                    <w:autoSpaceDE w:val="0"/>
                    <w:autoSpaceDN w:val="0"/>
                    <w:adjustRightInd w:val="0"/>
                    <w:jc w:val="both"/>
                    <w:rPr>
                      <w:rFonts w:cs="Arial"/>
                      <w:b/>
                      <w:szCs w:val="20"/>
                    </w:rPr>
                  </w:pPr>
                  <w:r>
                    <w:rPr>
                      <w:rFonts w:cs="Arial"/>
                      <w:b/>
                      <w:szCs w:val="20"/>
                    </w:rPr>
                    <w:t>4</w:t>
                  </w:r>
                </w:p>
              </w:tc>
              <w:tc>
                <w:tcPr>
                  <w:tcW w:w="443" w:type="dxa"/>
                </w:tcPr>
                <w:p w:rsidR="00050F69" w:rsidRPr="006A26B2" w:rsidRDefault="00050F69" w:rsidP="00050F69">
                  <w:pPr>
                    <w:autoSpaceDE w:val="0"/>
                    <w:autoSpaceDN w:val="0"/>
                    <w:adjustRightInd w:val="0"/>
                    <w:jc w:val="both"/>
                    <w:rPr>
                      <w:rFonts w:cs="Arial"/>
                      <w:b/>
                      <w:szCs w:val="20"/>
                    </w:rPr>
                  </w:pPr>
                  <w:r>
                    <w:rPr>
                      <w:rFonts w:cs="Arial"/>
                      <w:b/>
                      <w:szCs w:val="20"/>
                    </w:rPr>
                    <w:t>4</w:t>
                  </w:r>
                </w:p>
              </w:tc>
            </w:tr>
          </w:tbl>
          <w:p w:rsidR="00050F69" w:rsidRPr="00DC7421" w:rsidRDefault="00050F69" w:rsidP="00050F69">
            <w:pPr>
              <w:autoSpaceDE w:val="0"/>
              <w:autoSpaceDN w:val="0"/>
              <w:adjustRightInd w:val="0"/>
              <w:rPr>
                <w:rFonts w:cs="Arial"/>
                <w:b/>
                <w:bCs/>
                <w:color w:val="5F497A"/>
                <w:szCs w:val="20"/>
              </w:rPr>
            </w:pPr>
          </w:p>
          <w:p w:rsidR="00050F69" w:rsidRDefault="00050F69" w:rsidP="00050F69">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rsidR="00050F69" w:rsidRDefault="00050F69" w:rsidP="00050F69">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rsidR="00050F69" w:rsidRDefault="00050F69" w:rsidP="00050F69">
            <w:pPr>
              <w:autoSpaceDE w:val="0"/>
              <w:autoSpaceDN w:val="0"/>
              <w:adjustRightInd w:val="0"/>
              <w:rPr>
                <w:rFonts w:eastAsia="HelenPro-Regular" w:cs="Arial"/>
                <w:szCs w:val="20"/>
              </w:rPr>
            </w:pPr>
            <w:r>
              <w:rPr>
                <w:rFonts w:eastAsia="HelenPro-Regular" w:cs="Arial"/>
                <w:szCs w:val="20"/>
              </w:rPr>
              <w:t>-BIN for “Bilirubin Interference”</w:t>
            </w:r>
          </w:p>
          <w:p w:rsidR="00050F69" w:rsidRDefault="00050F69" w:rsidP="00050F69">
            <w:pPr>
              <w:autoSpaceDE w:val="0"/>
              <w:autoSpaceDN w:val="0"/>
              <w:adjustRightInd w:val="0"/>
              <w:rPr>
                <w:rFonts w:eastAsia="HelenPro-Regular" w:cs="Arial"/>
                <w:szCs w:val="20"/>
              </w:rPr>
            </w:pPr>
            <w:r>
              <w:rPr>
                <w:rFonts w:eastAsia="HelenPro-Regular" w:cs="Arial"/>
                <w:szCs w:val="20"/>
              </w:rPr>
              <w:t xml:space="preserve">-LINT for “Lipid Interference”  </w:t>
            </w:r>
          </w:p>
          <w:p w:rsidR="00050F69" w:rsidRPr="00DC7421" w:rsidRDefault="00050F69" w:rsidP="00824C10">
            <w:pPr>
              <w:autoSpaceDE w:val="0"/>
              <w:autoSpaceDN w:val="0"/>
              <w:adjustRightInd w:val="0"/>
              <w:rPr>
                <w:rFonts w:cs="Arial"/>
                <w:b/>
                <w:bCs/>
                <w:color w:val="5F497A"/>
                <w:szCs w:val="20"/>
              </w:rPr>
            </w:pPr>
          </w:p>
          <w:p w:rsidR="002E718D" w:rsidRDefault="00824C10" w:rsidP="00824C10">
            <w:pPr>
              <w:autoSpaceDE w:val="0"/>
              <w:autoSpaceDN w:val="0"/>
              <w:adjustRightInd w:val="0"/>
              <w:rPr>
                <w:rFonts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 xml:space="preserve">by Abbott Diagnostics Division </w:t>
            </w:r>
            <w:r w:rsidR="001C641E">
              <w:rPr>
                <w:rFonts w:eastAsia="HelenPro-Regular" w:cs="Arial"/>
                <w:szCs w:val="20"/>
              </w:rPr>
              <w:t>and</w:t>
            </w:r>
            <w:r w:rsidRPr="00DC7421">
              <w:rPr>
                <w:rFonts w:eastAsia="HelenPro-Regular" w:cs="Arial"/>
                <w:szCs w:val="20"/>
              </w:rPr>
              <w:t xml:space="preserve"> effects were assessed by Dose Respons</w:t>
            </w:r>
            <w:r w:rsidR="001C641E">
              <w:rPr>
                <w:rFonts w:eastAsia="HelenPro-Regular" w:cs="Arial"/>
                <w:szCs w:val="20"/>
              </w:rPr>
              <w:t>e and Paired Difference methods</w:t>
            </w:r>
            <w:r w:rsidRPr="00DC7421">
              <w:rPr>
                <w:rFonts w:eastAsia="HelenPro-Regular" w:cs="Arial"/>
                <w:szCs w:val="20"/>
              </w:rPr>
              <w:t xml:space="preserve"> at the medical decision level</w:t>
            </w:r>
            <w:r w:rsidR="001C641E">
              <w:rPr>
                <w:rFonts w:eastAsia="HelenPro-Regular" w:cs="Arial"/>
                <w:szCs w:val="20"/>
              </w:rPr>
              <w:t>s</w:t>
            </w:r>
            <w:r w:rsidRPr="00DC7421">
              <w:rPr>
                <w:rFonts w:eastAsia="HelenPro-Regular" w:cs="Arial"/>
                <w:szCs w:val="20"/>
              </w:rPr>
              <w:t xml:space="preserve"> of the analyte.</w:t>
            </w:r>
            <w:r w:rsidR="00250A09" w:rsidRPr="00DC7421">
              <w:rPr>
                <w:rFonts w:eastAsia="HelenPro-Regular" w:cs="Arial"/>
                <w:szCs w:val="20"/>
              </w:rPr>
              <w:t xml:space="preserve"> </w:t>
            </w:r>
            <w:r w:rsidRPr="00DC7421">
              <w:rPr>
                <w:rFonts w:cs="Arial"/>
                <w:szCs w:val="20"/>
              </w:rPr>
              <w:t xml:space="preserve"> </w:t>
            </w:r>
            <w:r w:rsidR="002E718D" w:rsidRPr="00DC7421">
              <w:rPr>
                <w:rFonts w:cs="Arial"/>
                <w:szCs w:val="20"/>
              </w:rPr>
              <w:t>Int</w:t>
            </w:r>
            <w:r w:rsidR="001C641E">
              <w:rPr>
                <w:rFonts w:cs="Arial"/>
                <w:szCs w:val="20"/>
              </w:rPr>
              <w:t>erference is less than 10% at</w:t>
            </w:r>
            <w:r w:rsidR="002E718D" w:rsidRPr="00DC7421">
              <w:rPr>
                <w:rFonts w:cs="Arial"/>
                <w:szCs w:val="20"/>
              </w:rPr>
              <w:t xml:space="preserve"> </w:t>
            </w:r>
            <w:r w:rsidR="00A26E3E">
              <w:rPr>
                <w:rFonts w:cs="Arial"/>
                <w:szCs w:val="20"/>
              </w:rPr>
              <w:t>creatinine</w:t>
            </w:r>
            <w:r w:rsidR="0056303C">
              <w:rPr>
                <w:rFonts w:cs="Arial"/>
                <w:szCs w:val="20"/>
              </w:rPr>
              <w:t xml:space="preserve"> concentration levels of 0.5 mg/dL and 1.0</w:t>
            </w:r>
            <w:r w:rsidR="001C641E">
              <w:rPr>
                <w:rFonts w:cs="Arial"/>
                <w:szCs w:val="20"/>
              </w:rPr>
              <w:t xml:space="preserve"> mg/dL</w:t>
            </w:r>
            <w:r w:rsidR="0056303C">
              <w:rPr>
                <w:rFonts w:cs="Arial"/>
                <w:szCs w:val="20"/>
              </w:rPr>
              <w:t xml:space="preserve"> </w:t>
            </w:r>
            <w:r w:rsidR="002E718D" w:rsidRPr="00DC7421">
              <w:rPr>
                <w:rFonts w:cs="Arial"/>
                <w:szCs w:val="20"/>
              </w:rPr>
              <w:t>for:</w:t>
            </w:r>
          </w:p>
          <w:p w:rsidR="0056303C" w:rsidRPr="00DC7421" w:rsidRDefault="0056303C" w:rsidP="00824C10">
            <w:pPr>
              <w:autoSpaceDE w:val="0"/>
              <w:autoSpaceDN w:val="0"/>
              <w:adjustRightInd w:val="0"/>
              <w:rPr>
                <w:rFonts w:cs="Arial"/>
                <w:szCs w:val="20"/>
              </w:rPr>
            </w:pPr>
          </w:p>
          <w:p w:rsidR="002E718D" w:rsidRPr="00DC7421" w:rsidRDefault="001C641E" w:rsidP="00655B61">
            <w:pPr>
              <w:numPr>
                <w:ilvl w:val="0"/>
                <w:numId w:val="20"/>
              </w:numPr>
              <w:jc w:val="both"/>
              <w:rPr>
                <w:rFonts w:cs="Arial"/>
                <w:szCs w:val="20"/>
              </w:rPr>
            </w:pPr>
            <w:r>
              <w:rPr>
                <w:rFonts w:cs="Arial"/>
                <w:szCs w:val="20"/>
              </w:rPr>
              <w:t>Hemoglobin: up to 2000</w:t>
            </w:r>
            <w:r w:rsidR="002E718D" w:rsidRPr="00DC7421">
              <w:rPr>
                <w:rFonts w:cs="Arial"/>
                <w:szCs w:val="20"/>
              </w:rPr>
              <w:t xml:space="preserve"> mg/dL</w:t>
            </w:r>
          </w:p>
          <w:p w:rsidR="00E3253B" w:rsidRDefault="00FA0AEB" w:rsidP="00CE16FB">
            <w:pPr>
              <w:numPr>
                <w:ilvl w:val="0"/>
                <w:numId w:val="20"/>
              </w:numPr>
              <w:jc w:val="both"/>
              <w:rPr>
                <w:rFonts w:cs="Arial"/>
                <w:szCs w:val="20"/>
              </w:rPr>
            </w:pPr>
            <w:r>
              <w:rPr>
                <w:rFonts w:cs="Arial"/>
                <w:szCs w:val="20"/>
              </w:rPr>
              <w:t xml:space="preserve">Total </w:t>
            </w:r>
            <w:r w:rsidR="002E718D" w:rsidRPr="00DC7421">
              <w:rPr>
                <w:rFonts w:cs="Arial"/>
                <w:szCs w:val="20"/>
              </w:rPr>
              <w:t>Bilir</w:t>
            </w:r>
            <w:r w:rsidR="00824C10" w:rsidRPr="00DC7421">
              <w:rPr>
                <w:rFonts w:cs="Arial"/>
                <w:szCs w:val="20"/>
              </w:rPr>
              <w:t>ubin</w:t>
            </w:r>
            <w:r w:rsidR="002E718D" w:rsidRPr="00DC7421">
              <w:rPr>
                <w:rFonts w:cs="Arial"/>
                <w:szCs w:val="20"/>
              </w:rPr>
              <w:t>: up to 60 mg/dL</w:t>
            </w:r>
          </w:p>
          <w:p w:rsidR="00B423F3" w:rsidRPr="00B423F3" w:rsidRDefault="00B423F3" w:rsidP="00B423F3">
            <w:pPr>
              <w:ind w:left="720"/>
              <w:jc w:val="both"/>
              <w:rPr>
                <w:rFonts w:cs="Arial"/>
                <w:szCs w:val="20"/>
              </w:rPr>
            </w:pPr>
          </w:p>
          <w:p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rsidR="00944DFA" w:rsidRDefault="00944DFA" w:rsidP="00D63C07">
            <w:pPr>
              <w:autoSpaceDE w:val="0"/>
              <w:autoSpaceDN w:val="0"/>
              <w:adjustRightInd w:val="0"/>
              <w:rPr>
                <w:rFonts w:eastAsia="HelenPro-Regular" w:cs="Arial"/>
                <w:szCs w:val="20"/>
              </w:rPr>
            </w:pPr>
          </w:p>
          <w:p w:rsidR="00B423F3" w:rsidRDefault="00B423F3" w:rsidP="00944DFA">
            <w:pPr>
              <w:autoSpaceDE w:val="0"/>
              <w:autoSpaceDN w:val="0"/>
              <w:adjustRightInd w:val="0"/>
              <w:rPr>
                <w:rFonts w:eastAsia="HelenPro-Regular" w:cs="Arial"/>
                <w:szCs w:val="20"/>
              </w:rPr>
            </w:pPr>
            <w:r>
              <w:rPr>
                <w:rFonts w:eastAsia="HelenPro-Regular" w:cs="Arial"/>
                <w:szCs w:val="20"/>
              </w:rPr>
              <w:t xml:space="preserve">Alpha-methyldopa concentrations of </w:t>
            </w:r>
            <w:r w:rsidR="0056303C">
              <w:rPr>
                <w:rFonts w:eastAsia="HelenPro-Regular" w:cs="Arial"/>
                <w:szCs w:val="20"/>
              </w:rPr>
              <w:t>71 µ</w:t>
            </w:r>
            <w:r>
              <w:rPr>
                <w:rFonts w:eastAsia="HelenPro-Regular" w:cs="Arial"/>
                <w:szCs w:val="20"/>
              </w:rPr>
              <w:t>mol/L at creatinine concentrations of 1.20 mg/dL cause decreases of greater than 20% in creatinine concentration.</w:t>
            </w:r>
          </w:p>
          <w:p w:rsidR="00B423F3" w:rsidRDefault="00B423F3" w:rsidP="00944DFA">
            <w:pPr>
              <w:autoSpaceDE w:val="0"/>
              <w:autoSpaceDN w:val="0"/>
              <w:adjustRightInd w:val="0"/>
              <w:rPr>
                <w:rFonts w:eastAsia="HelenPro-Regular" w:cs="Arial"/>
                <w:szCs w:val="20"/>
              </w:rPr>
            </w:pPr>
          </w:p>
          <w:p w:rsidR="00B423F3" w:rsidRDefault="00B423F3" w:rsidP="00944DFA">
            <w:pPr>
              <w:autoSpaceDE w:val="0"/>
              <w:autoSpaceDN w:val="0"/>
              <w:adjustRightInd w:val="0"/>
              <w:rPr>
                <w:rFonts w:eastAsia="HelenPro-Regular" w:cs="Arial"/>
                <w:szCs w:val="20"/>
              </w:rPr>
            </w:pPr>
            <w:r>
              <w:rPr>
                <w:rFonts w:eastAsia="HelenPro-Regular" w:cs="Arial"/>
                <w:szCs w:val="20"/>
              </w:rPr>
              <w:t>Direct bilirubin concentrations greater than 26 mg/dL cause greater than 15% decrease in creatinine.</w:t>
            </w:r>
          </w:p>
          <w:p w:rsidR="00B423F3" w:rsidRDefault="00B423F3" w:rsidP="00944DFA">
            <w:pPr>
              <w:autoSpaceDE w:val="0"/>
              <w:autoSpaceDN w:val="0"/>
              <w:adjustRightInd w:val="0"/>
              <w:rPr>
                <w:rFonts w:eastAsia="HelenPro-Regular" w:cs="Arial"/>
                <w:szCs w:val="20"/>
              </w:rPr>
            </w:pPr>
          </w:p>
          <w:p w:rsidR="00463A88" w:rsidRPr="00DC7421" w:rsidRDefault="00463A88" w:rsidP="00463A88">
            <w:pPr>
              <w:jc w:val="both"/>
              <w:rPr>
                <w:rFonts w:cs="Arial"/>
                <w:szCs w:val="20"/>
              </w:rPr>
            </w:pPr>
            <w:r>
              <w:rPr>
                <w:rFonts w:cs="Arial"/>
                <w:szCs w:val="20"/>
              </w:rPr>
              <w:t xml:space="preserve">Lipemia causes interference.  Clarify samples that are moderately lipemic by ultracentrifugation.  Attach appropriate comment (-LINT) to the result.  </w:t>
            </w:r>
          </w:p>
          <w:p w:rsidR="0056303C" w:rsidRDefault="0056303C" w:rsidP="00944DFA">
            <w:pPr>
              <w:autoSpaceDE w:val="0"/>
              <w:autoSpaceDN w:val="0"/>
              <w:adjustRightInd w:val="0"/>
              <w:rPr>
                <w:rFonts w:eastAsia="HelenPro-Regular" w:cs="Arial"/>
                <w:szCs w:val="20"/>
              </w:rPr>
            </w:pPr>
          </w:p>
          <w:p w:rsidR="0056303C" w:rsidRPr="00050F69" w:rsidRDefault="0056303C" w:rsidP="00050F69">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r w:rsidR="00B423F3">
              <w:rPr>
                <w:rFonts w:eastAsia="HelenPro-Regular" w:cs="Arial"/>
                <w:szCs w:val="20"/>
              </w:rPr>
              <w:t xml:space="preserve"> </w:t>
            </w:r>
          </w:p>
          <w:p w:rsidR="0056303C" w:rsidRPr="00DC7421" w:rsidRDefault="0056303C" w:rsidP="00CE16FB">
            <w:pPr>
              <w:jc w:val="both"/>
              <w:rPr>
                <w:rFonts w:cs="Arial"/>
                <w:szCs w:val="20"/>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4"/>
            <w:tcBorders>
              <w:top w:val="single" w:sz="18" w:space="0" w:color="BFBFBF"/>
              <w:left w:val="nil"/>
              <w:bottom w:val="nil"/>
              <w:right w:val="nil"/>
            </w:tcBorders>
          </w:tcPr>
          <w:p w:rsidR="00E3253B" w:rsidRPr="00DC7421" w:rsidRDefault="0030640D" w:rsidP="0030640D">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tc>
      </w:tr>
      <w:tr w:rsidR="00E3253B" w:rsidTr="00D955F6">
        <w:trPr>
          <w:tblHeader/>
        </w:trPr>
        <w:tc>
          <w:tcPr>
            <w:tcW w:w="1800" w:type="dxa"/>
            <w:tcBorders>
              <w:top w:val="nil"/>
              <w:left w:val="nil"/>
              <w:bottom w:val="nil"/>
              <w:right w:val="nil"/>
            </w:tcBorders>
          </w:tcPr>
          <w:p w:rsidR="00E3253B" w:rsidRPr="00C00B65" w:rsidRDefault="00250A09" w:rsidP="00884429">
            <w:pPr>
              <w:rPr>
                <w:rFonts w:cs="Arial"/>
                <w:b/>
                <w:bCs/>
                <w:color w:val="0000FF"/>
                <w:szCs w:val="20"/>
              </w:rPr>
            </w:pPr>
            <w:r>
              <w:rPr>
                <w:rFonts w:cs="Arial"/>
                <w:b/>
                <w:bCs/>
                <w:color w:val="0000FF"/>
                <w:szCs w:val="20"/>
              </w:rPr>
              <w:t>Reference Intervals</w:t>
            </w:r>
          </w:p>
        </w:tc>
        <w:tc>
          <w:tcPr>
            <w:tcW w:w="9360" w:type="dxa"/>
            <w:gridSpan w:val="4"/>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700"/>
              <w:gridCol w:w="3978"/>
            </w:tblGrid>
            <w:tr w:rsidR="00646E63" w:rsidRPr="00DC7421" w:rsidTr="00824C10">
              <w:trPr>
                <w:gridAfter w:val="1"/>
                <w:wAfter w:w="3978" w:type="dxa"/>
              </w:trPr>
              <w:tc>
                <w:tcPr>
                  <w:tcW w:w="2389" w:type="dxa"/>
                  <w:shd w:val="clear" w:color="auto" w:fill="D9D9D9" w:themeFill="background1" w:themeFillShade="D9"/>
                </w:tcPr>
                <w:p w:rsidR="00646E63" w:rsidRPr="00DC7421" w:rsidRDefault="00646E63">
                  <w:pPr>
                    <w:rPr>
                      <w:rFonts w:cs="Arial"/>
                      <w:szCs w:val="20"/>
                    </w:rPr>
                  </w:pPr>
                  <w:r w:rsidRPr="00DC7421">
                    <w:rPr>
                      <w:rFonts w:cs="Arial"/>
                      <w:szCs w:val="20"/>
                    </w:rPr>
                    <w:t>Age</w:t>
                  </w:r>
                </w:p>
              </w:tc>
              <w:tc>
                <w:tcPr>
                  <w:tcW w:w="2700" w:type="dxa"/>
                  <w:tcBorders>
                    <w:top w:val="single" w:sz="4" w:space="0" w:color="auto"/>
                    <w:left w:val="single" w:sz="4" w:space="0" w:color="auto"/>
                    <w:right w:val="single" w:sz="4" w:space="0" w:color="auto"/>
                  </w:tcBorders>
                  <w:shd w:val="clear" w:color="auto" w:fill="D9D9D9" w:themeFill="background1" w:themeFillShade="D9"/>
                </w:tcPr>
                <w:p w:rsidR="00646E63" w:rsidRPr="00DC7421" w:rsidRDefault="00A26E3E">
                  <w:pPr>
                    <w:rPr>
                      <w:rFonts w:cs="Arial"/>
                      <w:szCs w:val="20"/>
                    </w:rPr>
                  </w:pPr>
                  <w:r>
                    <w:rPr>
                      <w:rFonts w:cs="Arial"/>
                      <w:szCs w:val="20"/>
                    </w:rPr>
                    <w:t>Creatinine</w:t>
                  </w:r>
                </w:p>
              </w:tc>
            </w:tr>
            <w:tr w:rsidR="006A2770" w:rsidRPr="00DC7421" w:rsidTr="00824C10">
              <w:trPr>
                <w:gridAfter w:val="1"/>
                <w:wAfter w:w="3978" w:type="dxa"/>
              </w:trPr>
              <w:tc>
                <w:tcPr>
                  <w:tcW w:w="2389" w:type="dxa"/>
                </w:tcPr>
                <w:p w:rsidR="006A2770" w:rsidRPr="00DC7421" w:rsidRDefault="00BD2382">
                  <w:pPr>
                    <w:rPr>
                      <w:rFonts w:cs="Arial"/>
                      <w:szCs w:val="20"/>
                    </w:rPr>
                  </w:pPr>
                  <w:r>
                    <w:rPr>
                      <w:rFonts w:cs="Arial"/>
                      <w:szCs w:val="20"/>
                    </w:rPr>
                    <w:t>0 – 14 days</w:t>
                  </w:r>
                </w:p>
              </w:tc>
              <w:tc>
                <w:tcPr>
                  <w:tcW w:w="2700" w:type="dxa"/>
                  <w:tcBorders>
                    <w:left w:val="single" w:sz="4" w:space="0" w:color="auto"/>
                    <w:right w:val="single" w:sz="4" w:space="0" w:color="auto"/>
                  </w:tcBorders>
                </w:tcPr>
                <w:p w:rsidR="006A2770" w:rsidRPr="00DC7421" w:rsidRDefault="00BD2382">
                  <w:pPr>
                    <w:rPr>
                      <w:rFonts w:cs="Arial"/>
                      <w:szCs w:val="20"/>
                    </w:rPr>
                  </w:pPr>
                  <w:r>
                    <w:rPr>
                      <w:rFonts w:cs="Arial"/>
                      <w:szCs w:val="20"/>
                    </w:rPr>
                    <w:t>0.32 -0 .92</w:t>
                  </w:r>
                  <w:r w:rsidR="0018422C">
                    <w:rPr>
                      <w:rFonts w:cs="Arial"/>
                      <w:szCs w:val="20"/>
                    </w:rPr>
                    <w:t xml:space="preserve"> mg/dL</w:t>
                  </w:r>
                </w:p>
              </w:tc>
            </w:tr>
            <w:tr w:rsidR="00646E63" w:rsidRPr="00DC7421" w:rsidTr="00824C10">
              <w:trPr>
                <w:gridAfter w:val="1"/>
                <w:wAfter w:w="3978" w:type="dxa"/>
              </w:trPr>
              <w:tc>
                <w:tcPr>
                  <w:tcW w:w="2389" w:type="dxa"/>
                </w:tcPr>
                <w:p w:rsidR="00646E63" w:rsidRPr="00DC7421" w:rsidRDefault="00BD2382" w:rsidP="00824C10">
                  <w:pPr>
                    <w:rPr>
                      <w:rFonts w:cs="Arial"/>
                      <w:szCs w:val="20"/>
                    </w:rPr>
                  </w:pPr>
                  <w:r>
                    <w:rPr>
                      <w:rFonts w:cs="Arial"/>
                      <w:szCs w:val="20"/>
                    </w:rPr>
                    <w:t>15</w:t>
                  </w:r>
                  <w:r w:rsidR="001F5D12">
                    <w:rPr>
                      <w:rFonts w:cs="Arial"/>
                      <w:szCs w:val="20"/>
                    </w:rPr>
                    <w:t xml:space="preserve"> days</w:t>
                  </w:r>
                  <w:r>
                    <w:rPr>
                      <w:rFonts w:cs="Arial"/>
                      <w:szCs w:val="20"/>
                    </w:rPr>
                    <w:t xml:space="preserve"> – 2 years</w:t>
                  </w:r>
                </w:p>
              </w:tc>
              <w:tc>
                <w:tcPr>
                  <w:tcW w:w="2700" w:type="dxa"/>
                  <w:tcBorders>
                    <w:left w:val="single" w:sz="4" w:space="0" w:color="auto"/>
                    <w:right w:val="single" w:sz="4" w:space="0" w:color="auto"/>
                  </w:tcBorders>
                </w:tcPr>
                <w:p w:rsidR="00646E63" w:rsidRPr="00DC7421" w:rsidRDefault="00BD2382">
                  <w:pPr>
                    <w:rPr>
                      <w:rFonts w:cs="Arial"/>
                      <w:szCs w:val="20"/>
                    </w:rPr>
                  </w:pPr>
                  <w:r>
                    <w:rPr>
                      <w:rFonts w:cs="Arial"/>
                      <w:szCs w:val="20"/>
                    </w:rPr>
                    <w:t>0.10 – 0.36</w:t>
                  </w:r>
                  <w:r w:rsidR="0018422C">
                    <w:rPr>
                      <w:rFonts w:cs="Arial"/>
                      <w:szCs w:val="20"/>
                    </w:rPr>
                    <w:t xml:space="preserve"> mg/dL</w:t>
                  </w:r>
                </w:p>
              </w:tc>
            </w:tr>
            <w:tr w:rsidR="00646E63" w:rsidRPr="00DC7421" w:rsidTr="00824C10">
              <w:trPr>
                <w:gridAfter w:val="1"/>
                <w:wAfter w:w="3978" w:type="dxa"/>
              </w:trPr>
              <w:tc>
                <w:tcPr>
                  <w:tcW w:w="2389" w:type="dxa"/>
                </w:tcPr>
                <w:p w:rsidR="00646E63" w:rsidRPr="00DC7421" w:rsidRDefault="0018422C">
                  <w:pPr>
                    <w:rPr>
                      <w:rFonts w:cs="Arial"/>
                      <w:szCs w:val="20"/>
                    </w:rPr>
                  </w:pPr>
                  <w:r>
                    <w:rPr>
                      <w:rFonts w:cs="Arial"/>
                      <w:szCs w:val="20"/>
                    </w:rPr>
                    <w:t>2</w:t>
                  </w:r>
                  <w:r w:rsidR="00BD2382">
                    <w:rPr>
                      <w:rFonts w:cs="Arial"/>
                      <w:szCs w:val="20"/>
                    </w:rPr>
                    <w:t xml:space="preserve"> – 4 years</w:t>
                  </w:r>
                </w:p>
              </w:tc>
              <w:tc>
                <w:tcPr>
                  <w:tcW w:w="2700" w:type="dxa"/>
                  <w:tcBorders>
                    <w:left w:val="single" w:sz="4" w:space="0" w:color="auto"/>
                    <w:right w:val="single" w:sz="4" w:space="0" w:color="auto"/>
                  </w:tcBorders>
                </w:tcPr>
                <w:p w:rsidR="00646E63" w:rsidRPr="00DC7421" w:rsidRDefault="00BD2382" w:rsidP="00646E63">
                  <w:pPr>
                    <w:rPr>
                      <w:rFonts w:cs="Arial"/>
                      <w:szCs w:val="20"/>
                    </w:rPr>
                  </w:pPr>
                  <w:r>
                    <w:rPr>
                      <w:rFonts w:cs="Arial"/>
                      <w:szCs w:val="20"/>
                    </w:rPr>
                    <w:t>0.20 – 0.43</w:t>
                  </w:r>
                  <w:r w:rsidR="0018422C">
                    <w:rPr>
                      <w:rFonts w:cs="Arial"/>
                      <w:szCs w:val="20"/>
                    </w:rPr>
                    <w:t xml:space="preserve"> mg/dL</w:t>
                  </w:r>
                </w:p>
              </w:tc>
            </w:tr>
            <w:tr w:rsidR="00646E63" w:rsidRPr="00DC7421" w:rsidTr="00824C10">
              <w:trPr>
                <w:gridAfter w:val="1"/>
                <w:wAfter w:w="3978" w:type="dxa"/>
              </w:trPr>
              <w:tc>
                <w:tcPr>
                  <w:tcW w:w="2389" w:type="dxa"/>
                </w:tcPr>
                <w:p w:rsidR="00646E63" w:rsidRPr="00DC7421" w:rsidRDefault="0018422C">
                  <w:pPr>
                    <w:rPr>
                      <w:rFonts w:cs="Arial"/>
                      <w:szCs w:val="20"/>
                    </w:rPr>
                  </w:pPr>
                  <w:r>
                    <w:rPr>
                      <w:rFonts w:cs="Arial"/>
                      <w:szCs w:val="20"/>
                    </w:rPr>
                    <w:t xml:space="preserve">5 – 11 years </w:t>
                  </w:r>
                </w:p>
              </w:tc>
              <w:tc>
                <w:tcPr>
                  <w:tcW w:w="2700" w:type="dxa"/>
                  <w:tcBorders>
                    <w:left w:val="single" w:sz="4" w:space="0" w:color="auto"/>
                    <w:right w:val="single" w:sz="4" w:space="0" w:color="auto"/>
                  </w:tcBorders>
                </w:tcPr>
                <w:p w:rsidR="00646E63" w:rsidRPr="00DC7421" w:rsidRDefault="0018422C" w:rsidP="00646E63">
                  <w:pPr>
                    <w:rPr>
                      <w:rFonts w:cs="Arial"/>
                      <w:szCs w:val="20"/>
                    </w:rPr>
                  </w:pPr>
                  <w:r>
                    <w:rPr>
                      <w:rFonts w:cs="Arial"/>
                      <w:szCs w:val="20"/>
                    </w:rPr>
                    <w:t>0.31 – 0.61 mg/dL</w:t>
                  </w:r>
                </w:p>
              </w:tc>
            </w:tr>
            <w:tr w:rsidR="00646E63" w:rsidRPr="00DC7421" w:rsidTr="00824C10">
              <w:trPr>
                <w:gridAfter w:val="1"/>
                <w:wAfter w:w="3978" w:type="dxa"/>
              </w:trPr>
              <w:tc>
                <w:tcPr>
                  <w:tcW w:w="2389" w:type="dxa"/>
                </w:tcPr>
                <w:p w:rsidR="00646E63" w:rsidRPr="00DC7421" w:rsidRDefault="0018422C" w:rsidP="001F5D12">
                  <w:pPr>
                    <w:rPr>
                      <w:rFonts w:cs="Arial"/>
                      <w:szCs w:val="20"/>
                    </w:rPr>
                  </w:pPr>
                  <w:r>
                    <w:rPr>
                      <w:rFonts w:cs="Arial"/>
                      <w:szCs w:val="20"/>
                    </w:rPr>
                    <w:t>12 – 14</w:t>
                  </w:r>
                  <w:r w:rsidR="001F5D12">
                    <w:rPr>
                      <w:rFonts w:cs="Arial"/>
                      <w:szCs w:val="20"/>
                    </w:rPr>
                    <w:t xml:space="preserve"> years</w:t>
                  </w:r>
                </w:p>
              </w:tc>
              <w:tc>
                <w:tcPr>
                  <w:tcW w:w="2700" w:type="dxa"/>
                  <w:tcBorders>
                    <w:left w:val="single" w:sz="4" w:space="0" w:color="auto"/>
                    <w:right w:val="single" w:sz="4" w:space="0" w:color="auto"/>
                  </w:tcBorders>
                </w:tcPr>
                <w:p w:rsidR="00646E63" w:rsidRPr="00DC7421" w:rsidRDefault="0018422C" w:rsidP="00646E63">
                  <w:pPr>
                    <w:rPr>
                      <w:rFonts w:cs="Arial"/>
                      <w:szCs w:val="20"/>
                    </w:rPr>
                  </w:pPr>
                  <w:r>
                    <w:rPr>
                      <w:rFonts w:cs="Arial"/>
                      <w:szCs w:val="20"/>
                    </w:rPr>
                    <w:t>0.45 – 0.81 mg/dL</w:t>
                  </w:r>
                </w:p>
              </w:tc>
            </w:tr>
            <w:tr w:rsidR="00824C10" w:rsidRPr="00DC7421" w:rsidTr="00824C10">
              <w:trPr>
                <w:gridAfter w:val="1"/>
                <w:wAfter w:w="3978" w:type="dxa"/>
              </w:trPr>
              <w:tc>
                <w:tcPr>
                  <w:tcW w:w="2389" w:type="dxa"/>
                </w:tcPr>
                <w:p w:rsidR="00824C10" w:rsidRPr="00DC7421" w:rsidRDefault="0018422C">
                  <w:pPr>
                    <w:rPr>
                      <w:rFonts w:cs="Arial"/>
                      <w:szCs w:val="20"/>
                    </w:rPr>
                  </w:pPr>
                  <w:r>
                    <w:rPr>
                      <w:rFonts w:cs="Arial"/>
                      <w:szCs w:val="20"/>
                    </w:rPr>
                    <w:t>15 – 18 years female</w:t>
                  </w:r>
                </w:p>
              </w:tc>
              <w:tc>
                <w:tcPr>
                  <w:tcW w:w="2700" w:type="dxa"/>
                  <w:tcBorders>
                    <w:left w:val="single" w:sz="4" w:space="0" w:color="auto"/>
                    <w:right w:val="single" w:sz="4" w:space="0" w:color="auto"/>
                  </w:tcBorders>
                </w:tcPr>
                <w:p w:rsidR="00824C10" w:rsidRPr="00DC7421" w:rsidRDefault="0018422C" w:rsidP="00646E63">
                  <w:pPr>
                    <w:rPr>
                      <w:rFonts w:cs="Arial"/>
                      <w:szCs w:val="20"/>
                    </w:rPr>
                  </w:pPr>
                  <w:r>
                    <w:rPr>
                      <w:rFonts w:cs="Arial"/>
                      <w:szCs w:val="20"/>
                    </w:rPr>
                    <w:t>0.49 – 0.84</w:t>
                  </w:r>
                  <w:r w:rsidR="001F5D12">
                    <w:rPr>
                      <w:rFonts w:cs="Arial"/>
                      <w:szCs w:val="20"/>
                    </w:rPr>
                    <w:t xml:space="preserve"> mg/dL</w:t>
                  </w:r>
                </w:p>
              </w:tc>
            </w:tr>
            <w:tr w:rsidR="0018422C" w:rsidRPr="00DC7421" w:rsidTr="00824C10">
              <w:trPr>
                <w:gridAfter w:val="1"/>
                <w:wAfter w:w="3978" w:type="dxa"/>
              </w:trPr>
              <w:tc>
                <w:tcPr>
                  <w:tcW w:w="2389" w:type="dxa"/>
                </w:tcPr>
                <w:p w:rsidR="0018422C" w:rsidRDefault="0018422C">
                  <w:pPr>
                    <w:rPr>
                      <w:rFonts w:cs="Arial"/>
                      <w:szCs w:val="20"/>
                    </w:rPr>
                  </w:pPr>
                  <w:r>
                    <w:rPr>
                      <w:rFonts w:cs="Arial"/>
                      <w:szCs w:val="20"/>
                    </w:rPr>
                    <w:t>15 – 18 years male</w:t>
                  </w:r>
                </w:p>
              </w:tc>
              <w:tc>
                <w:tcPr>
                  <w:tcW w:w="2700" w:type="dxa"/>
                  <w:tcBorders>
                    <w:left w:val="single" w:sz="4" w:space="0" w:color="auto"/>
                    <w:right w:val="single" w:sz="4" w:space="0" w:color="auto"/>
                  </w:tcBorders>
                </w:tcPr>
                <w:p w:rsidR="0018422C" w:rsidRDefault="0018422C" w:rsidP="00646E63">
                  <w:pPr>
                    <w:rPr>
                      <w:rFonts w:cs="Arial"/>
                      <w:szCs w:val="20"/>
                    </w:rPr>
                  </w:pPr>
                  <w:r>
                    <w:rPr>
                      <w:rFonts w:cs="Arial"/>
                      <w:szCs w:val="20"/>
                    </w:rPr>
                    <w:t>0.62 – 1.08 mg/dL</w:t>
                  </w:r>
                </w:p>
              </w:tc>
            </w:tr>
            <w:tr w:rsidR="0018422C" w:rsidRPr="00DC7421" w:rsidTr="00824C10">
              <w:trPr>
                <w:gridAfter w:val="1"/>
                <w:wAfter w:w="3978" w:type="dxa"/>
              </w:trPr>
              <w:tc>
                <w:tcPr>
                  <w:tcW w:w="2389" w:type="dxa"/>
                </w:tcPr>
                <w:p w:rsidR="0018422C" w:rsidRDefault="0018422C">
                  <w:pPr>
                    <w:rPr>
                      <w:rFonts w:cs="Arial"/>
                      <w:szCs w:val="20"/>
                    </w:rPr>
                  </w:pPr>
                  <w:r>
                    <w:rPr>
                      <w:rFonts w:cs="Arial"/>
                      <w:szCs w:val="20"/>
                    </w:rPr>
                    <w:t>Adult female</w:t>
                  </w:r>
                </w:p>
              </w:tc>
              <w:tc>
                <w:tcPr>
                  <w:tcW w:w="2700" w:type="dxa"/>
                  <w:tcBorders>
                    <w:left w:val="single" w:sz="4" w:space="0" w:color="auto"/>
                    <w:right w:val="single" w:sz="4" w:space="0" w:color="auto"/>
                  </w:tcBorders>
                </w:tcPr>
                <w:p w:rsidR="0018422C" w:rsidRDefault="0018422C" w:rsidP="00646E63">
                  <w:pPr>
                    <w:rPr>
                      <w:rFonts w:cs="Arial"/>
                      <w:szCs w:val="20"/>
                    </w:rPr>
                  </w:pPr>
                  <w:r>
                    <w:rPr>
                      <w:rFonts w:cs="Arial"/>
                      <w:szCs w:val="20"/>
                    </w:rPr>
                    <w:t>0.72 – 1.25 mg/dL</w:t>
                  </w:r>
                </w:p>
              </w:tc>
            </w:tr>
            <w:tr w:rsidR="0018422C" w:rsidRPr="00DC7421" w:rsidTr="00824C10">
              <w:trPr>
                <w:gridAfter w:val="1"/>
                <w:wAfter w:w="3978" w:type="dxa"/>
              </w:trPr>
              <w:tc>
                <w:tcPr>
                  <w:tcW w:w="2389" w:type="dxa"/>
                </w:tcPr>
                <w:p w:rsidR="0018422C" w:rsidRDefault="0018422C">
                  <w:pPr>
                    <w:rPr>
                      <w:rFonts w:cs="Arial"/>
                      <w:szCs w:val="20"/>
                    </w:rPr>
                  </w:pPr>
                  <w:r>
                    <w:rPr>
                      <w:rFonts w:cs="Arial"/>
                      <w:szCs w:val="20"/>
                    </w:rPr>
                    <w:t>Adult male</w:t>
                  </w:r>
                </w:p>
              </w:tc>
              <w:tc>
                <w:tcPr>
                  <w:tcW w:w="2700" w:type="dxa"/>
                  <w:tcBorders>
                    <w:left w:val="single" w:sz="4" w:space="0" w:color="auto"/>
                    <w:right w:val="single" w:sz="4" w:space="0" w:color="auto"/>
                  </w:tcBorders>
                </w:tcPr>
                <w:p w:rsidR="0018422C" w:rsidRDefault="0018422C" w:rsidP="00646E63">
                  <w:pPr>
                    <w:rPr>
                      <w:rFonts w:cs="Arial"/>
                      <w:szCs w:val="20"/>
                    </w:rPr>
                  </w:pPr>
                  <w:r>
                    <w:rPr>
                      <w:rFonts w:cs="Arial"/>
                      <w:szCs w:val="20"/>
                    </w:rPr>
                    <w:t>0.57 – 1.11 mg/dL</w:t>
                  </w:r>
                </w:p>
              </w:tc>
            </w:tr>
            <w:tr w:rsidR="00E3253B" w:rsidRPr="00DC7421" w:rsidTr="00646E63">
              <w:trPr>
                <w:cantSplit/>
              </w:trPr>
              <w:tc>
                <w:tcPr>
                  <w:tcW w:w="9067" w:type="dxa"/>
                  <w:gridSpan w:val="3"/>
                  <w:tcBorders>
                    <w:top w:val="nil"/>
                    <w:left w:val="nil"/>
                    <w:bottom w:val="nil"/>
                    <w:right w:val="nil"/>
                  </w:tcBorders>
                </w:tcPr>
                <w:p w:rsidR="00E3253B" w:rsidRDefault="00E3253B" w:rsidP="00824C10">
                  <w:pPr>
                    <w:rPr>
                      <w:rFonts w:cs="Arial"/>
                      <w:szCs w:val="20"/>
                    </w:rPr>
                  </w:pPr>
                </w:p>
                <w:p w:rsidR="00050F69" w:rsidRDefault="00050F69" w:rsidP="00824C10">
                  <w:pPr>
                    <w:rPr>
                      <w:rFonts w:cs="Arial"/>
                      <w:szCs w:val="20"/>
                    </w:rPr>
                  </w:pPr>
                  <w:r>
                    <w:rPr>
                      <w:rFonts w:cs="Arial"/>
                      <w:b/>
                      <w:szCs w:val="20"/>
                    </w:rPr>
                    <w:t xml:space="preserve">Creatinine </w:t>
                  </w:r>
                  <w:r w:rsidRPr="00050F69">
                    <w:rPr>
                      <w:rFonts w:cs="Arial"/>
                      <w:b/>
                      <w:szCs w:val="20"/>
                    </w:rPr>
                    <w:t>Urine 24 collection</w:t>
                  </w:r>
                  <w:r w:rsidRPr="00050F69">
                    <w:rPr>
                      <w:rFonts w:cs="Arial"/>
                      <w:szCs w:val="20"/>
                    </w:rPr>
                    <w:t xml:space="preserve">: </w:t>
                  </w:r>
                </w:p>
                <w:p w:rsidR="00050F69" w:rsidRDefault="00050F69" w:rsidP="00824C10">
                  <w:pPr>
                    <w:rPr>
                      <w:rFonts w:cs="Arial"/>
                      <w:szCs w:val="20"/>
                    </w:rPr>
                  </w:pPr>
                  <w:r>
                    <w:rPr>
                      <w:rFonts w:cs="Arial"/>
                      <w:szCs w:val="20"/>
                    </w:rPr>
                    <w:t xml:space="preserve">                                </w:t>
                  </w:r>
                  <w:r w:rsidRPr="00050F69">
                    <w:rPr>
                      <w:rFonts w:cs="Arial"/>
                      <w:szCs w:val="20"/>
                    </w:rPr>
                    <w:t>3 to 8 years: 110-680</w:t>
                  </w:r>
                  <w:r>
                    <w:rPr>
                      <w:rFonts w:cs="Arial"/>
                      <w:szCs w:val="20"/>
                    </w:rPr>
                    <w:t xml:space="preserve"> mg</w:t>
                  </w:r>
                  <w:r w:rsidRPr="00050F69">
                    <w:rPr>
                      <w:rFonts w:cs="Arial"/>
                      <w:szCs w:val="20"/>
                    </w:rPr>
                    <w:t xml:space="preserve">/collection        </w:t>
                  </w:r>
                </w:p>
                <w:p w:rsidR="00050F69" w:rsidRDefault="00050F69" w:rsidP="00824C10">
                  <w:pPr>
                    <w:rPr>
                      <w:rFonts w:cs="Arial"/>
                      <w:szCs w:val="20"/>
                    </w:rPr>
                  </w:pPr>
                  <w:r>
                    <w:rPr>
                      <w:rFonts w:cs="Arial"/>
                      <w:szCs w:val="20"/>
                    </w:rPr>
                    <w:t xml:space="preserve">                                  </w:t>
                  </w:r>
                  <w:r w:rsidRPr="00050F69">
                    <w:rPr>
                      <w:rFonts w:cs="Arial"/>
                      <w:szCs w:val="20"/>
                    </w:rPr>
                    <w:t>9-12 years</w:t>
                  </w:r>
                  <w:r>
                    <w:rPr>
                      <w:rFonts w:cs="Arial"/>
                      <w:szCs w:val="20"/>
                    </w:rPr>
                    <w:t>:</w:t>
                  </w:r>
                  <w:r w:rsidRPr="00050F69">
                    <w:rPr>
                      <w:rFonts w:cs="Arial"/>
                      <w:szCs w:val="20"/>
                    </w:rPr>
                    <w:t xml:space="preserve"> 170-1410</w:t>
                  </w:r>
                  <w:r>
                    <w:rPr>
                      <w:rFonts w:cs="Arial"/>
                      <w:szCs w:val="20"/>
                    </w:rPr>
                    <w:t xml:space="preserve"> mg</w:t>
                  </w:r>
                  <w:r w:rsidRPr="00050F69">
                    <w:rPr>
                      <w:rFonts w:cs="Arial"/>
                      <w:szCs w:val="20"/>
                    </w:rPr>
                    <w:t xml:space="preserve">/collection       </w:t>
                  </w:r>
                </w:p>
                <w:p w:rsidR="00050F69" w:rsidRDefault="00050F69" w:rsidP="00824C10">
                  <w:pPr>
                    <w:rPr>
                      <w:rFonts w:cs="Arial"/>
                      <w:szCs w:val="20"/>
                    </w:rPr>
                  </w:pPr>
                  <w:r>
                    <w:rPr>
                      <w:rFonts w:cs="Arial"/>
                      <w:szCs w:val="20"/>
                    </w:rPr>
                    <w:t xml:space="preserve">                                13-17 years: 290-1870 mg/collection</w:t>
                  </w:r>
                </w:p>
                <w:p w:rsidR="00050F69" w:rsidRDefault="00050F69" w:rsidP="00824C10">
                  <w:pPr>
                    <w:rPr>
                      <w:rFonts w:cs="Arial"/>
                      <w:szCs w:val="20"/>
                    </w:rPr>
                  </w:pPr>
                  <w:r>
                    <w:rPr>
                      <w:rFonts w:cs="Arial"/>
                      <w:szCs w:val="20"/>
                    </w:rPr>
                    <w:t xml:space="preserve">                        </w:t>
                  </w:r>
                  <w:r w:rsidRPr="00050F69">
                    <w:rPr>
                      <w:rFonts w:cs="Arial"/>
                      <w:szCs w:val="20"/>
                    </w:rPr>
                    <w:t xml:space="preserve">  </w:t>
                  </w:r>
                  <w:r>
                    <w:rPr>
                      <w:rFonts w:cs="Arial"/>
                      <w:szCs w:val="20"/>
                    </w:rPr>
                    <w:t xml:space="preserve">       &gt;17 years:  630-2500 mg/collection</w:t>
                  </w:r>
                  <w:r w:rsidRPr="00050F69">
                    <w:rPr>
                      <w:rFonts w:cs="Arial"/>
                      <w:szCs w:val="20"/>
                    </w:rPr>
                    <w:t xml:space="preserve">    </w:t>
                  </w:r>
                </w:p>
                <w:p w:rsidR="00050F69" w:rsidRDefault="00050F69" w:rsidP="00824C10">
                  <w:pPr>
                    <w:rPr>
                      <w:rFonts w:cs="Arial"/>
                      <w:szCs w:val="20"/>
                    </w:rPr>
                  </w:pPr>
                </w:p>
                <w:p w:rsidR="00050F69" w:rsidRDefault="00050F69" w:rsidP="00824C10">
                  <w:pPr>
                    <w:rPr>
                      <w:rFonts w:cs="Arial"/>
                      <w:szCs w:val="20"/>
                    </w:rPr>
                  </w:pPr>
                  <w:r w:rsidRPr="00050F69">
                    <w:rPr>
                      <w:rFonts w:cs="Arial"/>
                      <w:b/>
                      <w:szCs w:val="20"/>
                    </w:rPr>
                    <w:t>Random Urine</w:t>
                  </w:r>
                  <w:r>
                    <w:rPr>
                      <w:rFonts w:cs="Arial"/>
                      <w:b/>
                      <w:szCs w:val="20"/>
                    </w:rPr>
                    <w:t xml:space="preserve"> Creatinine</w:t>
                  </w:r>
                  <w:r>
                    <w:rPr>
                      <w:rFonts w:cs="Arial"/>
                      <w:szCs w:val="20"/>
                    </w:rPr>
                    <w:t xml:space="preserve">: Males: </w:t>
                  </w:r>
                  <w:r w:rsidRPr="00050F69">
                    <w:rPr>
                      <w:rFonts w:cs="Arial"/>
                      <w:szCs w:val="20"/>
                    </w:rPr>
                    <w:t xml:space="preserve">40-278 mg/dL                 </w:t>
                  </w:r>
                </w:p>
                <w:p w:rsidR="00050F69" w:rsidRDefault="00050F69" w:rsidP="00824C10">
                  <w:pPr>
                    <w:rPr>
                      <w:rFonts w:cs="Arial"/>
                      <w:szCs w:val="20"/>
                    </w:rPr>
                  </w:pPr>
                  <w:r>
                    <w:rPr>
                      <w:rFonts w:cs="Arial"/>
                      <w:szCs w:val="20"/>
                    </w:rPr>
                    <w:t xml:space="preserve">                                         </w:t>
                  </w:r>
                  <w:r w:rsidRPr="00050F69">
                    <w:rPr>
                      <w:rFonts w:cs="Arial"/>
                      <w:szCs w:val="20"/>
                    </w:rPr>
                    <w:t xml:space="preserve">Females: 29-226 mg/dL        </w:t>
                  </w:r>
                </w:p>
                <w:p w:rsidR="00050F69" w:rsidRDefault="00050F69" w:rsidP="00824C10">
                  <w:pPr>
                    <w:rPr>
                      <w:rFonts w:cs="Arial"/>
                      <w:szCs w:val="20"/>
                    </w:rPr>
                  </w:pPr>
                </w:p>
                <w:p w:rsidR="00050F69" w:rsidRDefault="00050F69" w:rsidP="00824C10">
                  <w:pPr>
                    <w:rPr>
                      <w:rFonts w:cs="Arial"/>
                      <w:szCs w:val="20"/>
                    </w:rPr>
                  </w:pPr>
                  <w:r w:rsidRPr="00050F69">
                    <w:rPr>
                      <w:rFonts w:cs="Arial"/>
                      <w:b/>
                      <w:szCs w:val="20"/>
                    </w:rPr>
                    <w:t>Creatinine clearance</w:t>
                  </w:r>
                  <w:r>
                    <w:rPr>
                      <w:rFonts w:cs="Arial"/>
                      <w:szCs w:val="20"/>
                    </w:rPr>
                    <w:t xml:space="preserve">: </w:t>
                  </w:r>
                  <w:r w:rsidRPr="00050F69">
                    <w:rPr>
                      <w:rFonts w:cs="Arial"/>
                      <w:szCs w:val="20"/>
                    </w:rPr>
                    <w:t xml:space="preserve">70 - 130                       </w:t>
                  </w:r>
                </w:p>
                <w:p w:rsidR="00050F69" w:rsidRDefault="00050F69" w:rsidP="00824C10">
                  <w:pPr>
                    <w:rPr>
                      <w:rFonts w:cs="Arial"/>
                      <w:szCs w:val="20"/>
                    </w:rPr>
                  </w:pPr>
                  <w:r w:rsidRPr="00050F69">
                    <w:rPr>
                      <w:rFonts w:cs="Arial"/>
                      <w:b/>
                      <w:szCs w:val="20"/>
                    </w:rPr>
                    <w:t>Calc/Creat Ratio</w:t>
                  </w:r>
                  <w:r>
                    <w:rPr>
                      <w:rFonts w:cs="Arial"/>
                      <w:szCs w:val="20"/>
                    </w:rPr>
                    <w:t>:  Up to age 16:</w:t>
                  </w:r>
                  <w:r w:rsidRPr="00050F69">
                    <w:rPr>
                      <w:rFonts w:cs="Arial"/>
                      <w:szCs w:val="20"/>
                    </w:rPr>
                    <w:t xml:space="preserve"> &lt; 0.20                </w:t>
                  </w:r>
                </w:p>
                <w:p w:rsidR="00050F69" w:rsidRDefault="00050F69" w:rsidP="00824C10">
                  <w:pPr>
                    <w:rPr>
                      <w:rFonts w:cs="Arial"/>
                      <w:szCs w:val="20"/>
                    </w:rPr>
                  </w:pPr>
                  <w:r>
                    <w:rPr>
                      <w:rFonts w:cs="Arial"/>
                      <w:szCs w:val="20"/>
                    </w:rPr>
                    <w:t xml:space="preserve">                                          </w:t>
                  </w:r>
                  <w:r w:rsidRPr="00050F69">
                    <w:rPr>
                      <w:rFonts w:cs="Arial"/>
                      <w:szCs w:val="20"/>
                    </w:rPr>
                    <w:t>Adult: &lt; 0.11</w:t>
                  </w:r>
                </w:p>
                <w:p w:rsidR="00050F69" w:rsidRPr="00DC7421" w:rsidRDefault="00050F69" w:rsidP="00824C10">
                  <w:pPr>
                    <w:rPr>
                      <w:rFonts w:cs="Arial"/>
                      <w:szCs w:val="20"/>
                    </w:rPr>
                  </w:pPr>
                </w:p>
              </w:tc>
            </w:tr>
          </w:tbl>
          <w:p w:rsidR="00E3253B" w:rsidRPr="00DC7421" w:rsidRDefault="00E3253B">
            <w:pPr>
              <w:rPr>
                <w:rFonts w:cs="Arial"/>
                <w:szCs w:val="20"/>
              </w:rPr>
            </w:pPr>
          </w:p>
        </w:tc>
      </w:tr>
      <w:tr w:rsidR="00E3253B" w:rsidTr="00250A09">
        <w:trPr>
          <w:trHeight w:val="558"/>
          <w:tblHeader/>
        </w:trPr>
        <w:tc>
          <w:tcPr>
            <w:tcW w:w="1800" w:type="dxa"/>
            <w:tcBorders>
              <w:top w:val="nil"/>
              <w:left w:val="nil"/>
              <w:bottom w:val="nil"/>
              <w:right w:val="nil"/>
            </w:tcBorders>
          </w:tcPr>
          <w:p w:rsidR="00E3253B" w:rsidRPr="00C00B65" w:rsidRDefault="00E3253B" w:rsidP="00884429">
            <w:pPr>
              <w:rPr>
                <w:rFonts w:cs="Arial"/>
                <w:b/>
                <w:bCs/>
                <w:color w:val="0000FF"/>
                <w:szCs w:val="20"/>
              </w:rPr>
            </w:pPr>
            <w:r w:rsidRPr="00C00B65">
              <w:rPr>
                <w:rFonts w:cs="Arial"/>
                <w:b/>
                <w:bCs/>
                <w:color w:val="0000FF"/>
                <w:szCs w:val="20"/>
              </w:rPr>
              <w:lastRenderedPageBreak/>
              <w:t>Critical Values</w:t>
            </w:r>
          </w:p>
        </w:tc>
        <w:tc>
          <w:tcPr>
            <w:tcW w:w="9360" w:type="dxa"/>
            <w:gridSpan w:val="4"/>
            <w:tcBorders>
              <w:top w:val="single" w:sz="18" w:space="0" w:color="BFBFBF"/>
              <w:left w:val="nil"/>
              <w:bottom w:val="single" w:sz="18" w:space="0" w:color="BFBFBF"/>
              <w:right w:val="nil"/>
            </w:tcBorders>
          </w:tcPr>
          <w:p w:rsidR="00E3253B" w:rsidRPr="00DC7421" w:rsidRDefault="0018422C" w:rsidP="001C641E">
            <w:pPr>
              <w:pStyle w:val="Header"/>
              <w:tabs>
                <w:tab w:val="clear" w:pos="4320"/>
                <w:tab w:val="clear" w:pos="8640"/>
              </w:tabs>
              <w:rPr>
                <w:rFonts w:cs="Arial"/>
                <w:szCs w:val="20"/>
              </w:rPr>
            </w:pPr>
            <w:r>
              <w:rPr>
                <w:rFonts w:cs="Arial"/>
                <w:szCs w:val="20"/>
              </w:rPr>
              <w:t>None</w:t>
            </w:r>
            <w:r w:rsidR="001C641E" w:rsidRPr="001C641E">
              <w:rPr>
                <w:rFonts w:cs="Arial"/>
                <w:szCs w:val="20"/>
              </w:rPr>
              <w:t>.</w:t>
            </w:r>
          </w:p>
        </w:tc>
      </w:tr>
      <w:tr w:rsidR="00E3253B" w:rsidTr="00D955F6">
        <w:trPr>
          <w:tblHeader/>
        </w:trPr>
        <w:tc>
          <w:tcPr>
            <w:tcW w:w="1800" w:type="dxa"/>
            <w:tcBorders>
              <w:top w:val="nil"/>
              <w:left w:val="nil"/>
              <w:bottom w:val="nil"/>
              <w:right w:val="nil"/>
            </w:tcBorders>
          </w:tcPr>
          <w:p w:rsidR="00E3253B" w:rsidRPr="00C00B65" w:rsidRDefault="00E3253B" w:rsidP="00884429">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A26E3E">
              <w:rPr>
                <w:rFonts w:cs="Arial"/>
                <w:color w:val="000000"/>
                <w:szCs w:val="20"/>
              </w:rPr>
              <w:t>creatinine</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0"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1"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rsidR="00944DFA" w:rsidRDefault="00944DFA">
            <w:pPr>
              <w:autoSpaceDE w:val="0"/>
              <w:autoSpaceDN w:val="0"/>
              <w:adjustRightInd w:val="0"/>
              <w:rPr>
                <w:rFonts w:cs="Arial"/>
                <w:bCs/>
                <w:szCs w:val="20"/>
              </w:rPr>
            </w:pPr>
          </w:p>
          <w:p w:rsidR="00B423F3" w:rsidRDefault="00944DFA" w:rsidP="00944DFA">
            <w:pPr>
              <w:autoSpaceDE w:val="0"/>
              <w:autoSpaceDN w:val="0"/>
              <w:adjustRightInd w:val="0"/>
              <w:rPr>
                <w:rFonts w:eastAsia="HelenPro-Regular" w:cs="Arial"/>
                <w:szCs w:val="20"/>
              </w:rPr>
            </w:pPr>
            <w:r w:rsidRPr="007C6521">
              <w:rPr>
                <w:rFonts w:eastAsia="HelenPro-Regular" w:cs="Arial"/>
                <w:szCs w:val="20"/>
              </w:rPr>
              <w:t>For accurate results, serum and plasma specimens should be free of fibrin, red blood cells, and other particulate matter. Serum specimens from patients receiving anticoagulant or thrombolytic therapy may contain fibrin due to incomplete clot formation.</w:t>
            </w:r>
          </w:p>
          <w:p w:rsidR="00B423F3" w:rsidRDefault="00B423F3" w:rsidP="00944DFA">
            <w:pPr>
              <w:autoSpaceDE w:val="0"/>
              <w:autoSpaceDN w:val="0"/>
              <w:adjustRightInd w:val="0"/>
              <w:rPr>
                <w:rFonts w:eastAsia="HelenPro-Regular" w:cs="Arial"/>
                <w:szCs w:val="20"/>
              </w:rPr>
            </w:pPr>
          </w:p>
          <w:p w:rsidR="00B423F3" w:rsidRPr="00B423F3" w:rsidRDefault="00944DFA" w:rsidP="00B423F3">
            <w:pPr>
              <w:autoSpaceDE w:val="0"/>
              <w:autoSpaceDN w:val="0"/>
              <w:adjustRightInd w:val="0"/>
              <w:rPr>
                <w:rFonts w:eastAsia="HelenPro-Regular" w:cs="Arial"/>
                <w:szCs w:val="20"/>
              </w:rPr>
            </w:pPr>
            <w:r w:rsidRPr="007C6521">
              <w:rPr>
                <w:rFonts w:eastAsia="HelenPro-Regular" w:cs="Arial"/>
                <w:szCs w:val="20"/>
              </w:rPr>
              <w:t xml:space="preserve"> </w:t>
            </w:r>
            <w:r w:rsidR="00B423F3" w:rsidRPr="00B423F3">
              <w:rPr>
                <w:rFonts w:eastAsia="HelenPro-Regular" w:cs="Arial"/>
                <w:szCs w:val="20"/>
              </w:rPr>
              <w:t>• Very rarely</w:t>
            </w:r>
            <w:r w:rsidR="00B423F3">
              <w:rPr>
                <w:rFonts w:eastAsia="HelenPro-Regular" w:cs="Arial"/>
                <w:szCs w:val="20"/>
              </w:rPr>
              <w:t>,</w:t>
            </w:r>
            <w:r w:rsidR="00B423F3" w:rsidRPr="00B423F3">
              <w:rPr>
                <w:rFonts w:eastAsia="HelenPro-Regular" w:cs="Arial"/>
                <w:szCs w:val="20"/>
              </w:rPr>
              <w:t xml:space="preserve"> unreliable results (i.e. pseudohypercreatininemia)</w:t>
            </w:r>
            <w:r w:rsidR="00B423F3">
              <w:rPr>
                <w:rFonts w:eastAsia="HelenPro-Regular" w:cs="Arial"/>
                <w:szCs w:val="20"/>
              </w:rPr>
              <w:t xml:space="preserve"> </w:t>
            </w:r>
            <w:r w:rsidR="00B423F3" w:rsidRPr="00B423F3">
              <w:rPr>
                <w:rFonts w:eastAsia="HelenPro-Regular" w:cs="Arial"/>
                <w:szCs w:val="20"/>
              </w:rPr>
              <w:t>secondary to occurrence of monoclonal protein have</w:t>
            </w:r>
            <w:r w:rsidR="00B423F3">
              <w:rPr>
                <w:rFonts w:eastAsia="HelenPro-Regular" w:cs="Arial"/>
                <w:szCs w:val="20"/>
              </w:rPr>
              <w:t xml:space="preserve"> </w:t>
            </w:r>
            <w:r w:rsidR="00B423F3" w:rsidRPr="00B423F3">
              <w:rPr>
                <w:rFonts w:eastAsia="HelenPro-Regular" w:cs="Arial"/>
                <w:szCs w:val="20"/>
              </w:rPr>
              <w:t>been described in patients affected by Waldenstrom’s</w:t>
            </w:r>
            <w:r w:rsidR="00B423F3">
              <w:rPr>
                <w:rFonts w:eastAsia="HelenPro-Regular" w:cs="Arial"/>
                <w:szCs w:val="20"/>
              </w:rPr>
              <w:t xml:space="preserve"> macroglobulinemia</w:t>
            </w:r>
            <w:r w:rsidR="00B423F3" w:rsidRPr="00B423F3">
              <w:rPr>
                <w:rFonts w:eastAsia="HelenPro-Regular" w:cs="Arial"/>
                <w:szCs w:val="20"/>
              </w:rPr>
              <w:t xml:space="preserve"> (only IgM type) or by monoclonal</w:t>
            </w:r>
            <w:r w:rsidR="00B423F3">
              <w:rPr>
                <w:rFonts w:eastAsia="HelenPro-Regular" w:cs="Arial"/>
                <w:szCs w:val="20"/>
              </w:rPr>
              <w:t xml:space="preserve"> </w:t>
            </w:r>
            <w:r w:rsidR="00B423F3" w:rsidRPr="00B423F3">
              <w:rPr>
                <w:rFonts w:eastAsia="HelenPro-Regular" w:cs="Arial"/>
                <w:szCs w:val="20"/>
              </w:rPr>
              <w:t>gamm</w:t>
            </w:r>
            <w:r w:rsidR="00B423F3">
              <w:rPr>
                <w:rFonts w:eastAsia="HelenPro-Regular" w:cs="Arial"/>
                <w:szCs w:val="20"/>
              </w:rPr>
              <w:t>opathy of unknown significance</w:t>
            </w:r>
            <w:r w:rsidR="00B423F3" w:rsidRPr="00B423F3">
              <w:rPr>
                <w:rFonts w:eastAsia="HelenPro-Regular" w:cs="Arial"/>
                <w:szCs w:val="20"/>
              </w:rPr>
              <w:t xml:space="preserve"> (IgG or IgM).</w:t>
            </w:r>
          </w:p>
          <w:p w:rsidR="00B423F3" w:rsidRPr="00B423F3" w:rsidRDefault="00B423F3" w:rsidP="00B423F3">
            <w:pPr>
              <w:autoSpaceDE w:val="0"/>
              <w:autoSpaceDN w:val="0"/>
              <w:adjustRightInd w:val="0"/>
              <w:rPr>
                <w:rFonts w:eastAsia="HelenPro-Regular" w:cs="Arial"/>
                <w:szCs w:val="20"/>
              </w:rPr>
            </w:pPr>
            <w:r w:rsidRPr="00B423F3">
              <w:rPr>
                <w:rFonts w:eastAsia="HelenPro-Regular" w:cs="Arial"/>
                <w:szCs w:val="20"/>
              </w:rPr>
              <w:t>• N-acetyl-L-cysteine at therapeutically achieved concentrations</w:t>
            </w:r>
            <w:r>
              <w:rPr>
                <w:rFonts w:eastAsia="HelenPro-Regular" w:cs="Arial"/>
                <w:szCs w:val="20"/>
              </w:rPr>
              <w:t xml:space="preserve"> </w:t>
            </w:r>
            <w:r w:rsidRPr="00B423F3">
              <w:rPr>
                <w:rFonts w:eastAsia="HelenPro-Regular" w:cs="Arial"/>
                <w:szCs w:val="20"/>
              </w:rPr>
              <w:t>may lead to falsely low results in serum/plasma samples.</w:t>
            </w:r>
          </w:p>
          <w:p w:rsidR="00B423F3" w:rsidRPr="00B423F3" w:rsidRDefault="00B423F3" w:rsidP="00B423F3">
            <w:pPr>
              <w:autoSpaceDE w:val="0"/>
              <w:autoSpaceDN w:val="0"/>
              <w:adjustRightInd w:val="0"/>
              <w:rPr>
                <w:rFonts w:eastAsia="HelenPro-Regular" w:cs="Arial"/>
                <w:szCs w:val="20"/>
              </w:rPr>
            </w:pPr>
            <w:r w:rsidRPr="00B423F3">
              <w:rPr>
                <w:rFonts w:eastAsia="HelenPro-Regular" w:cs="Arial"/>
                <w:szCs w:val="20"/>
              </w:rPr>
              <w:t>• Alpha-methyldopa may cause falsely low results in serum/plasma</w:t>
            </w:r>
            <w:r>
              <w:rPr>
                <w:rFonts w:eastAsia="HelenPro-Regular" w:cs="Arial"/>
                <w:szCs w:val="20"/>
              </w:rPr>
              <w:t xml:space="preserve"> </w:t>
            </w:r>
            <w:r w:rsidRPr="00B423F3">
              <w:rPr>
                <w:rFonts w:eastAsia="HelenPro-Regular" w:cs="Arial"/>
                <w:szCs w:val="20"/>
              </w:rPr>
              <w:t>samples.</w:t>
            </w:r>
          </w:p>
          <w:p w:rsidR="00DC7421" w:rsidRPr="00DC7421" w:rsidRDefault="00DC7421" w:rsidP="00B423F3">
            <w:pPr>
              <w:autoSpaceDE w:val="0"/>
              <w:autoSpaceDN w:val="0"/>
              <w:adjustRightInd w:val="0"/>
              <w:rPr>
                <w:rFonts w:cs="Arial"/>
                <w:bCs/>
                <w:szCs w:val="20"/>
              </w:rPr>
            </w:pPr>
          </w:p>
        </w:tc>
      </w:tr>
      <w:tr w:rsidR="00E3253B" w:rsidTr="00D955F6">
        <w:trPr>
          <w:tblHeader/>
        </w:trPr>
        <w:tc>
          <w:tcPr>
            <w:tcW w:w="1800" w:type="dxa"/>
            <w:tcBorders>
              <w:top w:val="nil"/>
              <w:left w:val="nil"/>
              <w:bottom w:val="nil"/>
              <w:right w:val="nil"/>
            </w:tcBorders>
          </w:tcPr>
          <w:p w:rsidR="00E3253B" w:rsidRPr="00C00B65" w:rsidRDefault="00E3253B" w:rsidP="00884429">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0E63E3" w:rsidRPr="00EC40A2" w:rsidTr="00EA319F">
              <w:tc>
                <w:tcPr>
                  <w:tcW w:w="9067" w:type="dxa"/>
                  <w:gridSpan w:val="2"/>
                </w:tcPr>
                <w:p w:rsidR="000E63E3" w:rsidRPr="00EC40A2" w:rsidRDefault="000E63E3" w:rsidP="000E63E3">
                  <w:pPr>
                    <w:pStyle w:val="Header"/>
                    <w:tabs>
                      <w:tab w:val="clear" w:pos="4320"/>
                      <w:tab w:val="clear" w:pos="8640"/>
                    </w:tabs>
                    <w:rPr>
                      <w:rFonts w:cs="Arial"/>
                      <w:szCs w:val="20"/>
                    </w:rPr>
                  </w:pPr>
                  <w:r w:rsidRPr="00EC40A2">
                    <w:rPr>
                      <w:rFonts w:cs="Arial"/>
                      <w:b/>
                      <w:bCs/>
                      <w:color w:val="7030A0"/>
                      <w:szCs w:val="20"/>
                    </w:rPr>
                    <w:t xml:space="preserve">Alinity c </w:t>
                  </w:r>
                  <w:r w:rsidRPr="00EC40A2">
                    <w:rPr>
                      <w:rFonts w:cs="Arial"/>
                      <w:b/>
                      <w:bCs/>
                      <w:szCs w:val="20"/>
                    </w:rPr>
                    <w:t>and</w:t>
                  </w:r>
                  <w:r w:rsidRPr="00EC40A2">
                    <w:rPr>
                      <w:rFonts w:cs="Arial"/>
                      <w:b/>
                      <w:bCs/>
                      <w:color w:val="7030A0"/>
                      <w:szCs w:val="20"/>
                    </w:rPr>
                    <w:t xml:space="preserve"> </w:t>
                  </w:r>
                  <w:r w:rsidRPr="00EC40A2">
                    <w:rPr>
                      <w:rFonts w:cs="Arial"/>
                      <w:b/>
                      <w:bCs/>
                      <w:color w:val="984806" w:themeColor="accent6" w:themeShade="80"/>
                      <w:szCs w:val="20"/>
                    </w:rPr>
                    <w:t>Architect c4000</w:t>
                  </w:r>
                  <w:r w:rsidRPr="00EC40A2">
                    <w:rPr>
                      <w:rFonts w:cs="Arial"/>
                      <w:b/>
                      <w:bCs/>
                      <w:szCs w:val="20"/>
                    </w:rPr>
                    <w:t>:</w:t>
                  </w:r>
                  <w:r w:rsidRPr="00EC40A2">
                    <w:rPr>
                      <w:rFonts w:cs="Arial"/>
                      <w:b/>
                      <w:bCs/>
                      <w:color w:val="5F497A"/>
                      <w:szCs w:val="20"/>
                    </w:rPr>
                    <w:t xml:space="preserve"> </w:t>
                  </w:r>
                  <w:r w:rsidR="00050F69">
                    <w:rPr>
                      <w:rFonts w:cs="Arial"/>
                      <w:b/>
                      <w:bCs/>
                      <w:color w:val="5F497A"/>
                      <w:szCs w:val="20"/>
                    </w:rPr>
                    <w:t>Serum only</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Auto Dilution:</w:t>
                  </w:r>
                </w:p>
              </w:tc>
              <w:tc>
                <w:tcPr>
                  <w:tcW w:w="7200" w:type="dxa"/>
                </w:tcPr>
                <w:p w:rsidR="000E63E3" w:rsidRPr="00EC40A2" w:rsidRDefault="000E63E3" w:rsidP="000E63E3">
                  <w:pPr>
                    <w:autoSpaceDE w:val="0"/>
                    <w:autoSpaceDN w:val="0"/>
                    <w:adjustRightInd w:val="0"/>
                    <w:rPr>
                      <w:rFonts w:cs="Arial"/>
                      <w:szCs w:val="20"/>
                    </w:rPr>
                  </w:pPr>
                  <w:r w:rsidRPr="00EC40A2">
                    <w:rPr>
                      <w:rFonts w:cs="Arial"/>
                      <w:szCs w:val="20"/>
                    </w:rPr>
                    <w:t>None</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Maximum Manual Dilution:</w:t>
                  </w:r>
                </w:p>
              </w:tc>
              <w:tc>
                <w:tcPr>
                  <w:tcW w:w="7200" w:type="dxa"/>
                </w:tcPr>
                <w:p w:rsidR="000E63E3" w:rsidRPr="00EC40A2" w:rsidRDefault="000E63E3" w:rsidP="000E63E3">
                  <w:pPr>
                    <w:autoSpaceDE w:val="0"/>
                    <w:autoSpaceDN w:val="0"/>
                    <w:adjustRightInd w:val="0"/>
                    <w:rPr>
                      <w:rFonts w:cs="Arial"/>
                      <w:szCs w:val="20"/>
                    </w:rPr>
                  </w:pPr>
                  <w:r>
                    <w:rPr>
                      <w:rFonts w:cs="Arial"/>
                      <w:szCs w:val="20"/>
                    </w:rPr>
                    <w:t>1:2</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Diluent:</w:t>
                  </w:r>
                </w:p>
              </w:tc>
              <w:tc>
                <w:tcPr>
                  <w:tcW w:w="7200" w:type="dxa"/>
                </w:tcPr>
                <w:p w:rsidR="000E63E3" w:rsidRPr="00EC40A2" w:rsidRDefault="000E63E3" w:rsidP="000E63E3">
                  <w:pPr>
                    <w:autoSpaceDE w:val="0"/>
                    <w:autoSpaceDN w:val="0"/>
                    <w:adjustRightInd w:val="0"/>
                    <w:rPr>
                      <w:rFonts w:cs="Arial"/>
                      <w:szCs w:val="20"/>
                    </w:rPr>
                  </w:pPr>
                  <w:r w:rsidRPr="00EC40A2">
                    <w:rPr>
                      <w:rFonts w:cs="Arial"/>
                      <w:szCs w:val="20"/>
                    </w:rPr>
                    <w:t>Saline</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Manual Dilution:</w:t>
                  </w:r>
                </w:p>
              </w:tc>
              <w:tc>
                <w:tcPr>
                  <w:tcW w:w="7200" w:type="dxa"/>
                </w:tcPr>
                <w:p w:rsidR="000E63E3" w:rsidRPr="00EC40A2" w:rsidRDefault="000E63E3" w:rsidP="000E63E3">
                  <w:pPr>
                    <w:autoSpaceDE w:val="0"/>
                    <w:autoSpaceDN w:val="0"/>
                    <w:adjustRightInd w:val="0"/>
                    <w:rPr>
                      <w:rFonts w:eastAsia="HelenPro-Regular" w:cs="Arial"/>
                      <w:szCs w:val="20"/>
                    </w:rPr>
                  </w:pPr>
                  <w:r w:rsidRPr="00EC40A2">
                    <w:rPr>
                      <w:rFonts w:cs="Arial"/>
                      <w:szCs w:val="20"/>
                    </w:rPr>
                    <w:t xml:space="preserve">Follow Abbott </w:t>
                  </w:r>
                  <w:hyperlink r:id="rId12" w:history="1">
                    <w:r w:rsidRPr="00EC40A2">
                      <w:rPr>
                        <w:rStyle w:val="Hyperlink"/>
                        <w:rFonts w:cs="Arial"/>
                        <w:szCs w:val="20"/>
                      </w:rPr>
                      <w:t>Architect Operator’s Manual</w:t>
                    </w:r>
                  </w:hyperlink>
                  <w:r w:rsidRPr="00EC40A2">
                    <w:rPr>
                      <w:rFonts w:cs="Arial"/>
                      <w:szCs w:val="20"/>
                    </w:rPr>
                    <w:t xml:space="preserve"> or </w:t>
                  </w:r>
                  <w:hyperlink r:id="rId13" w:history="1">
                    <w:r w:rsidRPr="00EC40A2">
                      <w:rPr>
                        <w:rStyle w:val="Hyperlink"/>
                        <w:rFonts w:cs="Arial"/>
                        <w:szCs w:val="20"/>
                      </w:rPr>
                      <w:t>Alinity Operator’s Manual</w:t>
                    </w:r>
                  </w:hyperlink>
                  <w:r w:rsidRPr="00EC40A2">
                    <w:rPr>
                      <w:rFonts w:cs="Arial"/>
                      <w:szCs w:val="20"/>
                    </w:rPr>
                    <w:t xml:space="preserve"> instructions for programming manual dilutions.  </w:t>
                  </w:r>
                  <w:r w:rsidRPr="00EC40A2">
                    <w:rPr>
                      <w:rFonts w:eastAsia="HelenPro-Regular" w:cs="Arial"/>
                      <w:szCs w:val="20"/>
                    </w:rPr>
                    <w:t xml:space="preserve">The operator must enter the dilution factor when ordering the manual dilution. The system will use this dilution factor to automatically calculate the concentration of the sample and report the result.  </w:t>
                  </w:r>
                </w:p>
                <w:p w:rsidR="000E63E3" w:rsidRPr="00EC40A2" w:rsidRDefault="000E63E3" w:rsidP="000E63E3">
                  <w:pPr>
                    <w:autoSpaceDE w:val="0"/>
                    <w:autoSpaceDN w:val="0"/>
                    <w:adjustRightInd w:val="0"/>
                    <w:rPr>
                      <w:rFonts w:eastAsia="HelenPro-Regular" w:cs="Arial"/>
                      <w:szCs w:val="20"/>
                    </w:rPr>
                  </w:pPr>
                </w:p>
                <w:p w:rsidR="000E63E3" w:rsidRPr="00EC40A2" w:rsidRDefault="000E63E3" w:rsidP="000E63E3">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Pr>
                      <w:rFonts w:eastAsia="HelenPro-Regular" w:cs="Arial"/>
                      <w:szCs w:val="20"/>
                    </w:rPr>
                    <w:t xml:space="preserve">e </w:t>
                  </w:r>
                  <w:r w:rsidR="0056303C">
                    <w:rPr>
                      <w:rFonts w:eastAsia="HelenPro-Regular" w:cs="Arial"/>
                      <w:szCs w:val="20"/>
                    </w:rPr>
                    <w:t>of the measuring interval of 0.10</w:t>
                  </w:r>
                  <w:r>
                    <w:rPr>
                      <w:rFonts w:eastAsia="HelenPro-Regular" w:cs="Arial"/>
                      <w:szCs w:val="20"/>
                    </w:rPr>
                    <w:t xml:space="preserve"> mg/dL</w:t>
                  </w:r>
                  <w:r w:rsidRPr="00EC40A2">
                    <w:rPr>
                      <w:rFonts w:eastAsia="HelenPro-Regular" w:cs="Arial"/>
                      <w:szCs w:val="20"/>
                    </w:rPr>
                    <w:t>, do not</w:t>
                  </w:r>
                  <w:r w:rsidR="0056303C">
                    <w:rPr>
                      <w:rFonts w:eastAsia="HelenPro-Regular" w:cs="Arial"/>
                      <w:szCs w:val="20"/>
                    </w:rPr>
                    <w:t xml:space="preserve"> report the result.  Rerun and/</w:t>
                  </w:r>
                  <w:r w:rsidRPr="00EC40A2">
                    <w:rPr>
                      <w:rFonts w:eastAsia="HelenPro-Regular" w:cs="Arial"/>
                      <w:szCs w:val="20"/>
                    </w:rPr>
                    <w:t>or invest</w:t>
                  </w:r>
                  <w:r w:rsidR="0056303C">
                    <w:rPr>
                      <w:rFonts w:eastAsia="HelenPro-Regular" w:cs="Arial"/>
                      <w:szCs w:val="20"/>
                    </w:rPr>
                    <w:t>igate for other possible causes of error.</w:t>
                  </w:r>
                </w:p>
              </w:tc>
            </w:tr>
          </w:tbl>
          <w:p w:rsidR="00E3253B" w:rsidRPr="00DC7421" w:rsidRDefault="00E3253B">
            <w:pPr>
              <w:pStyle w:val="Bullets"/>
              <w:ind w:left="0" w:firstLine="0"/>
              <w:rPr>
                <w:rFonts w:ascii="Arial" w:hAnsi="Arial" w:cs="Arial"/>
              </w:rPr>
            </w:pPr>
          </w:p>
        </w:tc>
      </w:tr>
      <w:tr w:rsidR="00E3253B" w:rsidTr="00D955F6">
        <w:trPr>
          <w:tblHeader/>
        </w:trPr>
        <w:tc>
          <w:tcPr>
            <w:tcW w:w="1800" w:type="dxa"/>
            <w:tcBorders>
              <w:top w:val="nil"/>
              <w:left w:val="nil"/>
              <w:bottom w:val="nil"/>
              <w:right w:val="nil"/>
            </w:tcBorders>
          </w:tcPr>
          <w:p w:rsidR="00E3253B" w:rsidRPr="00C00B65" w:rsidRDefault="00E3253B" w:rsidP="00884429">
            <w:pPr>
              <w:rPr>
                <w:rFonts w:cs="Arial"/>
                <w:b/>
                <w:bCs/>
                <w:color w:val="0000FF"/>
                <w:szCs w:val="20"/>
              </w:rPr>
            </w:pPr>
            <w:r w:rsidRPr="00C00B65">
              <w:rPr>
                <w:rFonts w:cs="Arial"/>
                <w:b/>
                <w:bCs/>
                <w:color w:val="0000FF"/>
                <w:szCs w:val="20"/>
              </w:rPr>
              <w:lastRenderedPageBreak/>
              <w:t>Result Reporting</w:t>
            </w:r>
          </w:p>
        </w:tc>
        <w:tc>
          <w:tcPr>
            <w:tcW w:w="9360" w:type="dxa"/>
            <w:gridSpan w:val="4"/>
            <w:tcBorders>
              <w:top w:val="single" w:sz="18" w:space="0" w:color="BFBFBF"/>
              <w:left w:val="nil"/>
              <w:bottom w:val="single" w:sz="18" w:space="0" w:color="BFBFBF"/>
              <w:right w:val="nil"/>
            </w:tcBorders>
          </w:tcPr>
          <w:p w:rsidR="002F5C68" w:rsidRPr="00DC7421" w:rsidRDefault="002F5C68" w:rsidP="002F5C68">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E3253B" w:rsidRPr="00DC7421" w:rsidRDefault="0056303C">
            <w:pPr>
              <w:pStyle w:val="Header"/>
              <w:numPr>
                <w:ilvl w:val="0"/>
                <w:numId w:val="5"/>
              </w:numPr>
              <w:tabs>
                <w:tab w:val="clear" w:pos="4320"/>
                <w:tab w:val="clear" w:pos="8640"/>
              </w:tabs>
              <w:rPr>
                <w:rFonts w:cs="Arial"/>
                <w:szCs w:val="20"/>
              </w:rPr>
            </w:pPr>
            <w:r>
              <w:rPr>
                <w:rFonts w:cs="Arial"/>
                <w:szCs w:val="20"/>
              </w:rPr>
              <w:t>Results between 0.10 – 40.0</w:t>
            </w:r>
            <w:r w:rsidR="00BD2382">
              <w:rPr>
                <w:rFonts w:cs="Arial"/>
                <w:szCs w:val="20"/>
              </w:rPr>
              <w:t>0</w:t>
            </w:r>
            <w:r w:rsidR="00E3253B" w:rsidRPr="00DC7421">
              <w:rPr>
                <w:rFonts w:cs="Arial"/>
                <w:szCs w:val="20"/>
              </w:rPr>
              <w:t xml:space="preserve"> </w:t>
            </w:r>
            <w:r w:rsidR="000E63E3">
              <w:rPr>
                <w:rFonts w:cs="Arial"/>
                <w:szCs w:val="20"/>
              </w:rPr>
              <w:t>m</w:t>
            </w:r>
            <w:r w:rsidR="00E3253B" w:rsidRPr="00DC7421">
              <w:rPr>
                <w:rFonts w:cs="Arial"/>
                <w:szCs w:val="20"/>
              </w:rPr>
              <w:t>g/dL without error messages are released</w:t>
            </w:r>
          </w:p>
          <w:p w:rsidR="00E3253B" w:rsidRPr="00DC7421" w:rsidRDefault="00BD2382">
            <w:pPr>
              <w:numPr>
                <w:ilvl w:val="0"/>
                <w:numId w:val="5"/>
              </w:numPr>
              <w:rPr>
                <w:rFonts w:cs="Arial"/>
                <w:szCs w:val="20"/>
              </w:rPr>
            </w:pPr>
            <w:r>
              <w:rPr>
                <w:rFonts w:cs="Arial"/>
                <w:szCs w:val="20"/>
              </w:rPr>
              <w:t>Results below 0.10</w:t>
            </w:r>
            <w:r w:rsidR="00E3253B" w:rsidRPr="00DC7421">
              <w:rPr>
                <w:rFonts w:cs="Arial"/>
                <w:szCs w:val="20"/>
              </w:rPr>
              <w:t xml:space="preserve"> </w:t>
            </w:r>
            <w:r>
              <w:rPr>
                <w:rFonts w:cs="Arial"/>
                <w:szCs w:val="20"/>
              </w:rPr>
              <w:t>mg/dL: report as &lt; 0.10</w:t>
            </w:r>
            <w:r w:rsidR="00E3253B" w:rsidRPr="00DC7421">
              <w:rPr>
                <w:rFonts w:cs="Arial"/>
                <w:szCs w:val="20"/>
              </w:rPr>
              <w:t xml:space="preserve"> </w:t>
            </w:r>
            <w:r w:rsidR="000E63E3">
              <w:rPr>
                <w:rFonts w:cs="Arial"/>
                <w:szCs w:val="20"/>
              </w:rPr>
              <w:t>m</w:t>
            </w:r>
            <w:r w:rsidR="00E3253B" w:rsidRPr="00DC7421">
              <w:rPr>
                <w:rFonts w:cs="Arial"/>
                <w:szCs w:val="20"/>
              </w:rPr>
              <w:t xml:space="preserve">g/dL instead of the numerical </w:t>
            </w:r>
            <w:r w:rsidR="00387FF5" w:rsidRPr="00DC7421">
              <w:rPr>
                <w:rFonts w:cs="Arial"/>
                <w:szCs w:val="20"/>
              </w:rPr>
              <w:t>value</w:t>
            </w:r>
            <w:r w:rsidR="00E3253B" w:rsidRPr="00DC7421">
              <w:rPr>
                <w:rFonts w:cs="Arial"/>
                <w:szCs w:val="20"/>
              </w:rPr>
              <w:t>.</w:t>
            </w:r>
          </w:p>
          <w:p w:rsidR="00E3253B" w:rsidRDefault="00BD2382">
            <w:pPr>
              <w:numPr>
                <w:ilvl w:val="0"/>
                <w:numId w:val="5"/>
              </w:numPr>
              <w:rPr>
                <w:rFonts w:cs="Arial"/>
                <w:szCs w:val="20"/>
              </w:rPr>
            </w:pPr>
            <w:r>
              <w:rPr>
                <w:rFonts w:cs="Arial"/>
                <w:szCs w:val="20"/>
              </w:rPr>
              <w:t>Results &gt; 40.00</w:t>
            </w:r>
            <w:r w:rsidR="00E3253B" w:rsidRPr="00DC7421">
              <w:rPr>
                <w:rFonts w:cs="Arial"/>
                <w:szCs w:val="20"/>
              </w:rPr>
              <w:t xml:space="preserve"> </w:t>
            </w:r>
            <w:r>
              <w:rPr>
                <w:rFonts w:cs="Arial"/>
                <w:szCs w:val="20"/>
              </w:rPr>
              <w:t>m</w:t>
            </w:r>
            <w:r w:rsidR="00E3253B" w:rsidRPr="00DC7421">
              <w:rPr>
                <w:rFonts w:cs="Arial"/>
                <w:szCs w:val="20"/>
              </w:rPr>
              <w:t>g/dL without erro</w:t>
            </w:r>
            <w:r w:rsidR="00DC24D6" w:rsidRPr="00DC7421">
              <w:rPr>
                <w:rFonts w:cs="Arial"/>
                <w:szCs w:val="20"/>
              </w:rPr>
              <w:t xml:space="preserve">r </w:t>
            </w:r>
            <w:r w:rsidR="000E63E3">
              <w:rPr>
                <w:rFonts w:cs="Arial"/>
                <w:szCs w:val="20"/>
              </w:rPr>
              <w:t xml:space="preserve">messages should be manually diluted </w:t>
            </w:r>
            <w:r w:rsidR="001C641E">
              <w:rPr>
                <w:rFonts w:cs="Arial"/>
                <w:szCs w:val="20"/>
              </w:rPr>
              <w:t>with a maximum dilution of 1:2 as noted above.</w:t>
            </w:r>
          </w:p>
          <w:p w:rsidR="001C641E" w:rsidRDefault="00BD2382">
            <w:pPr>
              <w:numPr>
                <w:ilvl w:val="0"/>
                <w:numId w:val="5"/>
              </w:numPr>
              <w:rPr>
                <w:rFonts w:cs="Arial"/>
                <w:szCs w:val="20"/>
              </w:rPr>
            </w:pPr>
            <w:r>
              <w:rPr>
                <w:rFonts w:cs="Arial"/>
                <w:szCs w:val="20"/>
              </w:rPr>
              <w:t xml:space="preserve">Results &gt; </w:t>
            </w:r>
            <w:r w:rsidR="001C641E">
              <w:rPr>
                <w:rFonts w:cs="Arial"/>
                <w:szCs w:val="20"/>
              </w:rPr>
              <w:t>8</w:t>
            </w:r>
            <w:r>
              <w:rPr>
                <w:rFonts w:cs="Arial"/>
                <w:szCs w:val="20"/>
              </w:rPr>
              <w:t>0</w:t>
            </w:r>
            <w:r w:rsidR="001C641E">
              <w:rPr>
                <w:rFonts w:cs="Arial"/>
                <w:szCs w:val="20"/>
              </w:rPr>
              <w:t>.0</w:t>
            </w:r>
            <w:r>
              <w:rPr>
                <w:rFonts w:cs="Arial"/>
                <w:szCs w:val="20"/>
              </w:rPr>
              <w:t>0</w:t>
            </w:r>
            <w:r w:rsidR="001C641E">
              <w:rPr>
                <w:rFonts w:cs="Arial"/>
                <w:szCs w:val="20"/>
              </w:rPr>
              <w:t xml:space="preserve"> mg/dL after man</w:t>
            </w:r>
            <w:r>
              <w:rPr>
                <w:rFonts w:cs="Arial"/>
                <w:szCs w:val="20"/>
              </w:rPr>
              <w:t xml:space="preserve">ual dilution are reported as &gt; </w:t>
            </w:r>
            <w:r w:rsidR="001C641E">
              <w:rPr>
                <w:rFonts w:cs="Arial"/>
                <w:szCs w:val="20"/>
              </w:rPr>
              <w:t>8</w:t>
            </w:r>
            <w:r>
              <w:rPr>
                <w:rFonts w:cs="Arial"/>
                <w:szCs w:val="20"/>
              </w:rPr>
              <w:t>0</w:t>
            </w:r>
            <w:r w:rsidR="001C641E">
              <w:rPr>
                <w:rFonts w:cs="Arial"/>
                <w:szCs w:val="20"/>
              </w:rPr>
              <w:t>.0</w:t>
            </w:r>
            <w:r>
              <w:rPr>
                <w:rFonts w:cs="Arial"/>
                <w:szCs w:val="20"/>
              </w:rPr>
              <w:t>0</w:t>
            </w:r>
            <w:r w:rsidR="001C641E">
              <w:rPr>
                <w:rFonts w:cs="Arial"/>
                <w:szCs w:val="20"/>
              </w:rPr>
              <w:t xml:space="preserve"> mg/dL rather than the numerical value.</w:t>
            </w:r>
          </w:p>
          <w:p w:rsidR="00050F69" w:rsidRDefault="00050F69" w:rsidP="00050F69">
            <w:pPr>
              <w:ind w:left="360"/>
              <w:rPr>
                <w:rFonts w:cs="Arial"/>
                <w:szCs w:val="20"/>
              </w:rPr>
            </w:pPr>
          </w:p>
          <w:p w:rsidR="00050F69" w:rsidRDefault="00050F69" w:rsidP="00050F69">
            <w:pPr>
              <w:rPr>
                <w:rFonts w:cs="Arial"/>
                <w:szCs w:val="20"/>
              </w:rPr>
            </w:pPr>
            <w:r w:rsidRPr="00050F69">
              <w:rPr>
                <w:rFonts w:cs="Arial"/>
                <w:szCs w:val="20"/>
              </w:rPr>
              <w:t xml:space="preserve">Calculations: </w:t>
            </w:r>
          </w:p>
          <w:p w:rsidR="00050F69" w:rsidRDefault="00050F69" w:rsidP="00050F69">
            <w:pPr>
              <w:rPr>
                <w:rFonts w:cs="Arial"/>
                <w:szCs w:val="20"/>
              </w:rPr>
            </w:pPr>
            <w:r w:rsidRPr="00050F69">
              <w:rPr>
                <w:rFonts w:cs="Arial"/>
                <w:b/>
                <w:szCs w:val="20"/>
              </w:rPr>
              <w:t>CCRA</w:t>
            </w:r>
            <w:r w:rsidRPr="00050F69">
              <w:rPr>
                <w:rFonts w:cs="Arial"/>
                <w:szCs w:val="20"/>
              </w:rPr>
              <w:t xml:space="preserve"> = Urine Calcium/Crea</w:t>
            </w:r>
            <w:r>
              <w:rPr>
                <w:rFonts w:cs="Arial"/>
                <w:szCs w:val="20"/>
              </w:rPr>
              <w:t>tinine ratio = Ca(mg/dL)/Creat</w:t>
            </w:r>
            <w:r w:rsidRPr="00050F69">
              <w:rPr>
                <w:rFonts w:cs="Arial"/>
                <w:szCs w:val="20"/>
              </w:rPr>
              <w:t xml:space="preserve">(mg/dL)              </w:t>
            </w:r>
          </w:p>
          <w:p w:rsidR="00050F69" w:rsidRDefault="00050F69" w:rsidP="00050F69">
            <w:pPr>
              <w:rPr>
                <w:rFonts w:cs="Arial"/>
                <w:szCs w:val="20"/>
              </w:rPr>
            </w:pPr>
            <w:r w:rsidRPr="00050F69">
              <w:rPr>
                <w:rFonts w:cs="Arial"/>
                <w:b/>
                <w:szCs w:val="20"/>
              </w:rPr>
              <w:t>CR24</w:t>
            </w:r>
            <w:r>
              <w:rPr>
                <w:rFonts w:cs="Arial"/>
                <w:szCs w:val="20"/>
              </w:rPr>
              <w:t>= mg in Creatinine/24 hours=  (Creat</w:t>
            </w:r>
            <w:r w:rsidRPr="00050F69">
              <w:rPr>
                <w:rFonts w:cs="Arial"/>
                <w:szCs w:val="20"/>
              </w:rPr>
              <w:t xml:space="preserve">(mg/dL) x Total Volume in mL)/100                                                     </w:t>
            </w:r>
            <w:r w:rsidRPr="00050F69">
              <w:rPr>
                <w:rFonts w:cs="Arial"/>
                <w:b/>
                <w:szCs w:val="20"/>
              </w:rPr>
              <w:t>CRCL</w:t>
            </w:r>
            <w:r w:rsidRPr="00050F69">
              <w:rPr>
                <w:rFonts w:cs="Arial"/>
                <w:szCs w:val="20"/>
              </w:rPr>
              <w:t>= Creatinine</w:t>
            </w:r>
            <w:r>
              <w:rPr>
                <w:rFonts w:cs="Arial"/>
                <w:szCs w:val="20"/>
              </w:rPr>
              <w:t xml:space="preserve"> Clearance: </w:t>
            </w:r>
            <w:r w:rsidRPr="00050F69">
              <w:rPr>
                <w:rFonts w:cs="Arial"/>
                <w:szCs w:val="20"/>
              </w:rPr>
              <w:t xml:space="preserve">UV/P*1.73/A  </w:t>
            </w:r>
          </w:p>
          <w:p w:rsidR="00050F69" w:rsidRDefault="00050F69" w:rsidP="00050F69">
            <w:pPr>
              <w:ind w:left="720"/>
              <w:rPr>
                <w:rFonts w:cs="Arial"/>
                <w:szCs w:val="20"/>
              </w:rPr>
            </w:pPr>
            <w:r w:rsidRPr="00050F69">
              <w:rPr>
                <w:rFonts w:cs="Arial"/>
                <w:szCs w:val="20"/>
              </w:rPr>
              <w:t>whe</w:t>
            </w:r>
            <w:r>
              <w:rPr>
                <w:rFonts w:cs="Arial"/>
                <w:szCs w:val="20"/>
              </w:rPr>
              <w:t xml:space="preserve">re: </w:t>
            </w:r>
            <w:r w:rsidRPr="00050F69">
              <w:rPr>
                <w:rFonts w:cs="Arial"/>
                <w:szCs w:val="20"/>
              </w:rPr>
              <w:t xml:space="preserve">U = urine creatinine                                  </w:t>
            </w:r>
          </w:p>
          <w:p w:rsidR="00050F69" w:rsidRDefault="00050F69" w:rsidP="00050F69">
            <w:pPr>
              <w:ind w:left="720"/>
              <w:rPr>
                <w:rFonts w:cs="Arial"/>
                <w:szCs w:val="20"/>
              </w:rPr>
            </w:pPr>
            <w:r w:rsidRPr="00050F69">
              <w:rPr>
                <w:rFonts w:cs="Arial"/>
                <w:szCs w:val="20"/>
              </w:rPr>
              <w:t>P= plasma creati</w:t>
            </w:r>
            <w:r>
              <w:rPr>
                <w:rFonts w:cs="Arial"/>
                <w:szCs w:val="20"/>
              </w:rPr>
              <w:t>n</w:t>
            </w:r>
            <w:r w:rsidRPr="00050F69">
              <w:rPr>
                <w:rFonts w:cs="Arial"/>
                <w:szCs w:val="20"/>
              </w:rPr>
              <w:t xml:space="preserve">ine                                </w:t>
            </w:r>
          </w:p>
          <w:p w:rsidR="00050F69" w:rsidRDefault="00050F69" w:rsidP="00050F69">
            <w:pPr>
              <w:ind w:left="720"/>
              <w:rPr>
                <w:rFonts w:cs="Arial"/>
                <w:szCs w:val="20"/>
              </w:rPr>
            </w:pPr>
            <w:r w:rsidRPr="00050F69">
              <w:rPr>
                <w:rFonts w:cs="Arial"/>
                <w:szCs w:val="20"/>
              </w:rPr>
              <w:t xml:space="preserve">V= volume/time in minutes                     </w:t>
            </w:r>
          </w:p>
          <w:p w:rsidR="00050F69" w:rsidRDefault="00050F69" w:rsidP="00050F69">
            <w:pPr>
              <w:ind w:left="720"/>
              <w:rPr>
                <w:rFonts w:cs="Arial"/>
                <w:szCs w:val="20"/>
              </w:rPr>
            </w:pPr>
            <w:r w:rsidRPr="00050F69">
              <w:rPr>
                <w:rFonts w:cs="Arial"/>
                <w:szCs w:val="20"/>
              </w:rPr>
              <w:t xml:space="preserve">A= body mass                                       </w:t>
            </w:r>
          </w:p>
          <w:p w:rsidR="00050F69" w:rsidRDefault="00050F69" w:rsidP="00050F69">
            <w:pPr>
              <w:ind w:left="720"/>
              <w:rPr>
                <w:rFonts w:cs="Arial"/>
                <w:szCs w:val="20"/>
              </w:rPr>
            </w:pPr>
            <w:r w:rsidRPr="00050F69">
              <w:rPr>
                <w:rFonts w:cs="Arial"/>
                <w:szCs w:val="20"/>
              </w:rPr>
              <w:t>NOTE: calculate body mass with equation S=</w:t>
            </w:r>
            <w:r>
              <w:rPr>
                <w:rFonts w:cs="Arial"/>
                <w:szCs w:val="20"/>
              </w:rPr>
              <w:t xml:space="preserve"> </w:t>
            </w:r>
            <w:r w:rsidRPr="00050F69">
              <w:rPr>
                <w:rFonts w:cs="Arial"/>
                <w:szCs w:val="20"/>
              </w:rPr>
              <w:t>M</w:t>
            </w:r>
            <w:r w:rsidRPr="00050F69">
              <w:rPr>
                <w:rFonts w:cs="Arial"/>
                <w:szCs w:val="20"/>
                <w:vertAlign w:val="superscript"/>
              </w:rPr>
              <w:t>0.425</w:t>
            </w:r>
            <w:r>
              <w:rPr>
                <w:rFonts w:cs="Arial"/>
                <w:szCs w:val="20"/>
              </w:rPr>
              <w:t xml:space="preserve"> </w:t>
            </w:r>
            <w:r w:rsidRPr="00050F69">
              <w:rPr>
                <w:rFonts w:cs="Arial"/>
                <w:szCs w:val="20"/>
              </w:rPr>
              <w:t>x H</w:t>
            </w:r>
            <w:r w:rsidRPr="00050F69">
              <w:rPr>
                <w:rFonts w:cs="Arial"/>
                <w:szCs w:val="20"/>
                <w:vertAlign w:val="superscript"/>
              </w:rPr>
              <w:t>0.725</w:t>
            </w:r>
            <w:r>
              <w:rPr>
                <w:rFonts w:cs="Arial"/>
                <w:szCs w:val="20"/>
              </w:rPr>
              <w:t xml:space="preserve"> </w:t>
            </w:r>
            <w:r w:rsidRPr="00050F69">
              <w:rPr>
                <w:rFonts w:cs="Arial"/>
                <w:szCs w:val="20"/>
              </w:rPr>
              <w:t xml:space="preserve">x 71.84:          </w:t>
            </w:r>
          </w:p>
          <w:p w:rsidR="00050F69" w:rsidRDefault="00050F69" w:rsidP="00050F69">
            <w:pPr>
              <w:ind w:left="1440"/>
              <w:rPr>
                <w:rFonts w:cs="Arial"/>
                <w:szCs w:val="20"/>
              </w:rPr>
            </w:pPr>
            <w:r>
              <w:rPr>
                <w:rFonts w:cs="Arial"/>
                <w:szCs w:val="20"/>
              </w:rPr>
              <w:t xml:space="preserve">where: </w:t>
            </w:r>
            <w:r w:rsidRPr="00050F69">
              <w:rPr>
                <w:rFonts w:cs="Arial"/>
                <w:szCs w:val="20"/>
              </w:rPr>
              <w:t>S</w:t>
            </w:r>
            <w:r>
              <w:rPr>
                <w:rFonts w:cs="Arial"/>
                <w:szCs w:val="20"/>
              </w:rPr>
              <w:t xml:space="preserve"> </w:t>
            </w:r>
            <w:r w:rsidRPr="00050F69">
              <w:rPr>
                <w:rFonts w:cs="Arial"/>
                <w:szCs w:val="20"/>
              </w:rPr>
              <w:t xml:space="preserve">= body surface in cm2                           </w:t>
            </w:r>
          </w:p>
          <w:p w:rsidR="00050F69" w:rsidRDefault="00050F69" w:rsidP="00050F69">
            <w:pPr>
              <w:ind w:left="1440"/>
              <w:rPr>
                <w:rFonts w:cs="Arial"/>
                <w:szCs w:val="20"/>
              </w:rPr>
            </w:pPr>
            <w:r>
              <w:rPr>
                <w:rFonts w:cs="Arial"/>
                <w:szCs w:val="20"/>
              </w:rPr>
              <w:t xml:space="preserve">            M</w:t>
            </w:r>
            <w:r w:rsidRPr="00050F69">
              <w:rPr>
                <w:rFonts w:cs="Arial"/>
                <w:szCs w:val="20"/>
              </w:rPr>
              <w:t xml:space="preserve"> = mass in Kg </w:t>
            </w:r>
          </w:p>
          <w:p w:rsidR="00050F69" w:rsidRDefault="00050F69" w:rsidP="00050F69">
            <w:pPr>
              <w:ind w:left="1440"/>
              <w:rPr>
                <w:rFonts w:cs="Arial"/>
                <w:szCs w:val="20"/>
              </w:rPr>
            </w:pPr>
            <w:r>
              <w:rPr>
                <w:rFonts w:cs="Arial"/>
                <w:szCs w:val="20"/>
              </w:rPr>
              <w:t xml:space="preserve">            </w:t>
            </w:r>
            <w:r w:rsidRPr="00050F69">
              <w:rPr>
                <w:rFonts w:cs="Arial"/>
                <w:szCs w:val="20"/>
              </w:rPr>
              <w:t>H</w:t>
            </w:r>
            <w:r>
              <w:rPr>
                <w:rFonts w:cs="Arial"/>
                <w:szCs w:val="20"/>
              </w:rPr>
              <w:t xml:space="preserve"> </w:t>
            </w:r>
            <w:r w:rsidRPr="00050F69">
              <w:rPr>
                <w:rFonts w:cs="Arial"/>
                <w:szCs w:val="20"/>
              </w:rPr>
              <w:t xml:space="preserve">= height in cm                                              </w:t>
            </w:r>
          </w:p>
          <w:p w:rsidR="00050F69" w:rsidRDefault="00050F69" w:rsidP="00050F69">
            <w:pPr>
              <w:ind w:left="1440"/>
              <w:rPr>
                <w:rFonts w:cs="Arial"/>
                <w:szCs w:val="20"/>
              </w:rPr>
            </w:pPr>
            <w:r w:rsidRPr="00050F69">
              <w:rPr>
                <w:rFonts w:cs="Arial"/>
                <w:szCs w:val="20"/>
              </w:rPr>
              <w:t xml:space="preserve">To convert pounds to Kg, divide patient's weight in pounds by 2.2.                      </w:t>
            </w:r>
          </w:p>
          <w:p w:rsidR="00050F69" w:rsidRDefault="00050F69" w:rsidP="00050F69">
            <w:pPr>
              <w:ind w:left="1440"/>
              <w:rPr>
                <w:rFonts w:cs="Arial"/>
                <w:szCs w:val="20"/>
              </w:rPr>
            </w:pPr>
            <w:r w:rsidRPr="00050F69">
              <w:rPr>
                <w:rFonts w:cs="Arial"/>
                <w:szCs w:val="20"/>
              </w:rPr>
              <w:t xml:space="preserve">To convert inches to centimeters, multiply height in inches by 2.54.           </w:t>
            </w:r>
          </w:p>
          <w:p w:rsidR="00050F69" w:rsidRDefault="00050F69" w:rsidP="00050F69">
            <w:pPr>
              <w:rPr>
                <w:rFonts w:cs="Arial"/>
                <w:szCs w:val="20"/>
              </w:rPr>
            </w:pPr>
            <w:r w:rsidRPr="00050F69">
              <w:rPr>
                <w:rFonts w:cs="Arial"/>
                <w:b/>
                <w:szCs w:val="20"/>
              </w:rPr>
              <w:t>UPCR</w:t>
            </w:r>
            <w:r w:rsidRPr="00050F69">
              <w:rPr>
                <w:rFonts w:cs="Arial"/>
                <w:szCs w:val="20"/>
              </w:rPr>
              <w:t xml:space="preserve"> =  urin</w:t>
            </w:r>
            <w:r>
              <w:rPr>
                <w:rFonts w:cs="Arial"/>
                <w:szCs w:val="20"/>
              </w:rPr>
              <w:t xml:space="preserve">e protein ratio= </w:t>
            </w:r>
            <w:r w:rsidRPr="00050F69">
              <w:rPr>
                <w:rFonts w:cs="Arial"/>
                <w:szCs w:val="20"/>
              </w:rPr>
              <w:t xml:space="preserve">Urine Protein (mg/dL)/Urine Creatinine (mg/dL)                                 </w:t>
            </w:r>
            <w:r w:rsidRPr="00050F69">
              <w:rPr>
                <w:rFonts w:cs="Arial"/>
                <w:b/>
                <w:szCs w:val="20"/>
              </w:rPr>
              <w:t>UMAR</w:t>
            </w:r>
            <w:r w:rsidRPr="00050F69">
              <w:rPr>
                <w:rFonts w:cs="Arial"/>
                <w:szCs w:val="20"/>
              </w:rPr>
              <w:t xml:space="preserve"> =  Urine Microalb</w:t>
            </w:r>
            <w:r>
              <w:rPr>
                <w:rFonts w:cs="Arial"/>
                <w:szCs w:val="20"/>
              </w:rPr>
              <w:t>umin/Creat ratio (mg/g)=</w:t>
            </w:r>
            <w:r w:rsidRPr="00050F69">
              <w:rPr>
                <w:rFonts w:cs="Arial"/>
                <w:szCs w:val="20"/>
              </w:rPr>
              <w:t xml:space="preserve"> </w:t>
            </w:r>
          </w:p>
          <w:p w:rsidR="00050F69" w:rsidRPr="00DC7421" w:rsidRDefault="00050F69" w:rsidP="00050F69">
            <w:pPr>
              <w:ind w:left="1440"/>
              <w:rPr>
                <w:rFonts w:cs="Arial"/>
                <w:szCs w:val="20"/>
              </w:rPr>
            </w:pPr>
            <w:r w:rsidRPr="00050F69">
              <w:rPr>
                <w:rFonts w:cs="Arial"/>
                <w:szCs w:val="20"/>
              </w:rPr>
              <w:t>(Urine Microalbu</w:t>
            </w:r>
            <w:r>
              <w:rPr>
                <w:rFonts w:cs="Arial"/>
                <w:szCs w:val="20"/>
              </w:rPr>
              <w:t>min (mg/L)/</w:t>
            </w:r>
            <w:r w:rsidRPr="00050F69">
              <w:rPr>
                <w:rFonts w:cs="Arial"/>
                <w:szCs w:val="20"/>
              </w:rPr>
              <w:t>Urine Creati</w:t>
            </w:r>
            <w:r>
              <w:rPr>
                <w:rFonts w:cs="Arial"/>
                <w:szCs w:val="20"/>
              </w:rPr>
              <w:t>n</w:t>
            </w:r>
            <w:r w:rsidRPr="00050F69">
              <w:rPr>
                <w:rFonts w:cs="Arial"/>
                <w:szCs w:val="20"/>
              </w:rPr>
              <w:t>ine(mg/dL))/ 100</w:t>
            </w:r>
          </w:p>
          <w:p w:rsidR="00387FF5" w:rsidRPr="00DC7421" w:rsidRDefault="00387FF5" w:rsidP="00824C10">
            <w:pPr>
              <w:rPr>
                <w:rFonts w:cs="Arial"/>
                <w:szCs w:val="20"/>
              </w:rPr>
            </w:pPr>
          </w:p>
        </w:tc>
      </w:tr>
      <w:tr w:rsidR="00E3253B" w:rsidTr="001C641E">
        <w:trPr>
          <w:trHeight w:val="738"/>
          <w:tblHeader/>
        </w:trPr>
        <w:tc>
          <w:tcPr>
            <w:tcW w:w="1800" w:type="dxa"/>
            <w:tcBorders>
              <w:top w:val="nil"/>
              <w:left w:val="nil"/>
              <w:bottom w:val="nil"/>
              <w:right w:val="nil"/>
            </w:tcBorders>
          </w:tcPr>
          <w:p w:rsidR="00E3253B" w:rsidRPr="00C00B65" w:rsidRDefault="00E3253B" w:rsidP="00884429">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rsidTr="00D955F6">
        <w:trPr>
          <w:tblHeader/>
        </w:trPr>
        <w:tc>
          <w:tcPr>
            <w:tcW w:w="1800" w:type="dxa"/>
            <w:tcBorders>
              <w:top w:val="nil"/>
              <w:left w:val="nil"/>
              <w:bottom w:val="nil"/>
              <w:right w:val="nil"/>
            </w:tcBorders>
          </w:tcPr>
          <w:p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rsidR="00DC24D6" w:rsidRPr="00DC7421" w:rsidRDefault="00DC24D6" w:rsidP="00F63DA5">
            <w:pPr>
              <w:numPr>
                <w:ilvl w:val="0"/>
                <w:numId w:val="33"/>
              </w:numPr>
              <w:rPr>
                <w:rFonts w:cs="Arial"/>
                <w:szCs w:val="20"/>
              </w:rPr>
            </w:pPr>
            <w:r w:rsidRPr="00DC7421">
              <w:rPr>
                <w:rFonts w:cs="Arial"/>
                <w:szCs w:val="20"/>
              </w:rPr>
              <w:t xml:space="preserve">Architect </w:t>
            </w:r>
            <w:r w:rsidR="00A26E3E">
              <w:rPr>
                <w:rFonts w:cs="Arial"/>
                <w:szCs w:val="20"/>
              </w:rPr>
              <w:t>Creatinine</w:t>
            </w:r>
            <w:r w:rsidRPr="00DC7421">
              <w:rPr>
                <w:rFonts w:cs="Arial"/>
                <w:szCs w:val="20"/>
              </w:rPr>
              <w:t xml:space="preserve"> </w:t>
            </w:r>
            <w:r w:rsidR="0056303C">
              <w:rPr>
                <w:rFonts w:cs="Arial"/>
                <w:szCs w:val="20"/>
              </w:rPr>
              <w:t xml:space="preserve">Enzymatic </w:t>
            </w:r>
            <w:r w:rsidRPr="00DC7421">
              <w:rPr>
                <w:rFonts w:cs="Arial"/>
                <w:szCs w:val="20"/>
              </w:rPr>
              <w:t>Package Insert, Abbott Laboratories Diagnostics Division, Abbo</w:t>
            </w:r>
            <w:r w:rsidR="0056303C">
              <w:rPr>
                <w:rFonts w:cs="Arial"/>
                <w:szCs w:val="20"/>
              </w:rPr>
              <w:t>tt Park, IL 60064, July 2013</w:t>
            </w:r>
            <w:r w:rsidRPr="00DC7421">
              <w:rPr>
                <w:rFonts w:cs="Arial"/>
                <w:szCs w:val="20"/>
              </w:rPr>
              <w:t xml:space="preserve">. </w:t>
            </w:r>
          </w:p>
          <w:p w:rsidR="00693888" w:rsidRPr="00DC7421" w:rsidRDefault="00DC24D6" w:rsidP="00693888">
            <w:pPr>
              <w:numPr>
                <w:ilvl w:val="0"/>
                <w:numId w:val="33"/>
              </w:numPr>
              <w:rPr>
                <w:rFonts w:cs="Arial"/>
                <w:szCs w:val="20"/>
              </w:rPr>
            </w:pPr>
            <w:r w:rsidRPr="00DC7421">
              <w:rPr>
                <w:rFonts w:cs="Arial"/>
                <w:szCs w:val="20"/>
              </w:rPr>
              <w:t xml:space="preserve">Alinity </w:t>
            </w:r>
            <w:r w:rsidR="00A26E3E">
              <w:rPr>
                <w:rFonts w:cs="Arial"/>
                <w:szCs w:val="20"/>
              </w:rPr>
              <w:t>Creatinine</w:t>
            </w:r>
            <w:r w:rsidR="0056303C">
              <w:rPr>
                <w:rFonts w:cs="Arial"/>
                <w:szCs w:val="20"/>
              </w:rPr>
              <w:t xml:space="preserve"> Enzymatic</w:t>
            </w:r>
            <w:r w:rsidRPr="00DC7421">
              <w:rPr>
                <w:rFonts w:cs="Arial"/>
                <w:szCs w:val="20"/>
              </w:rPr>
              <w:t xml:space="preserve"> Package Insert, Abbott Laboratories Diagnostics Division, Abbo</w:t>
            </w:r>
            <w:r w:rsidR="0056303C">
              <w:rPr>
                <w:rFonts w:cs="Arial"/>
                <w:szCs w:val="20"/>
              </w:rPr>
              <w:t>tt Park, IL 60064, April</w:t>
            </w:r>
            <w:r w:rsidR="001C641E">
              <w:rPr>
                <w:rFonts w:cs="Arial"/>
                <w:szCs w:val="20"/>
              </w:rPr>
              <w:t xml:space="preserve"> 2018</w:t>
            </w:r>
            <w:r w:rsidRPr="00DC7421">
              <w:rPr>
                <w:rFonts w:cs="Arial"/>
                <w:szCs w:val="20"/>
              </w:rPr>
              <w:t xml:space="preserve">.  </w:t>
            </w:r>
          </w:p>
          <w:p w:rsidR="00824C10" w:rsidRPr="00DC7421" w:rsidRDefault="00693888" w:rsidP="00693888">
            <w:pPr>
              <w:numPr>
                <w:ilvl w:val="0"/>
                <w:numId w:val="33"/>
              </w:numPr>
              <w:rPr>
                <w:rFonts w:cs="Arial"/>
                <w:szCs w:val="20"/>
              </w:rPr>
            </w:pPr>
            <w:r w:rsidRPr="00DC7421">
              <w:rPr>
                <w:rFonts w:cs="Arial"/>
                <w:szCs w:val="20"/>
                <w:lang w:val="en"/>
              </w:rPr>
              <w:t>CALIPER pediatric reference range database. (2019). Retrieved October 3, 2019, from https://caliper.research.sickkids.ca/#/</w:t>
            </w:r>
          </w:p>
          <w:p w:rsidR="00693888" w:rsidRPr="00DC7421" w:rsidRDefault="0056303C" w:rsidP="00F63DA5">
            <w:pPr>
              <w:numPr>
                <w:ilvl w:val="0"/>
                <w:numId w:val="33"/>
              </w:numPr>
              <w:rPr>
                <w:rFonts w:cs="Arial"/>
                <w:szCs w:val="20"/>
              </w:rPr>
            </w:pPr>
            <w:r>
              <w:rPr>
                <w:rFonts w:cs="Arial"/>
                <w:szCs w:val="20"/>
              </w:rPr>
              <w:t>Alinity c Clinical Chemistry</w:t>
            </w:r>
            <w:r w:rsidR="00693888" w:rsidRPr="00DC7421">
              <w:rPr>
                <w:rFonts w:cs="Arial"/>
                <w:szCs w:val="20"/>
              </w:rPr>
              <w:t xml:space="preserve"> Calibrator Package Insert, Abbott Laboratories Diagnostics Division, Abbo</w:t>
            </w:r>
            <w:r>
              <w:rPr>
                <w:rFonts w:cs="Arial"/>
                <w:szCs w:val="20"/>
              </w:rPr>
              <w:t>tt Park, IL 60064, December 2018</w:t>
            </w:r>
            <w:r w:rsidR="00693888" w:rsidRPr="00DC7421">
              <w:rPr>
                <w:rFonts w:cs="Arial"/>
                <w:szCs w:val="20"/>
              </w:rPr>
              <w:t>.</w:t>
            </w:r>
          </w:p>
          <w:p w:rsidR="00693888" w:rsidRPr="00DC7421" w:rsidRDefault="0056303C" w:rsidP="00F63DA5">
            <w:pPr>
              <w:numPr>
                <w:ilvl w:val="0"/>
                <w:numId w:val="33"/>
              </w:numPr>
              <w:rPr>
                <w:rFonts w:cs="Arial"/>
                <w:szCs w:val="20"/>
              </w:rPr>
            </w:pPr>
            <w:r>
              <w:rPr>
                <w:rFonts w:cs="Arial"/>
                <w:szCs w:val="20"/>
              </w:rPr>
              <w:t>Architect Clinical Chemistry</w:t>
            </w:r>
            <w:r w:rsidR="00693888" w:rsidRPr="00DC7421">
              <w:rPr>
                <w:rFonts w:cs="Arial"/>
                <w:szCs w:val="20"/>
              </w:rPr>
              <w:t xml:space="preserve"> Calibrator Package Insert, Abbott Laboratories Diagnostics Divisio</w:t>
            </w:r>
            <w:r>
              <w:rPr>
                <w:rFonts w:cs="Arial"/>
                <w:szCs w:val="20"/>
              </w:rPr>
              <w:t>n, Abbott Park, IL 60064, December</w:t>
            </w:r>
            <w:r w:rsidR="00693888" w:rsidRPr="00DC7421">
              <w:rPr>
                <w:rFonts w:cs="Arial"/>
                <w:szCs w:val="20"/>
              </w:rPr>
              <w:t xml:space="preserve"> 2017.</w:t>
            </w:r>
          </w:p>
          <w:p w:rsidR="00E3253B" w:rsidRPr="00DC7421" w:rsidRDefault="003A65AD" w:rsidP="00F63DA5">
            <w:pPr>
              <w:numPr>
                <w:ilvl w:val="0"/>
                <w:numId w:val="33"/>
              </w:numPr>
              <w:rPr>
                <w:rFonts w:cs="Arial"/>
                <w:szCs w:val="20"/>
              </w:rPr>
            </w:pPr>
            <w:r w:rsidRPr="00DC7421">
              <w:rPr>
                <w:rFonts w:cs="Arial"/>
                <w:bCs/>
                <w:szCs w:val="20"/>
              </w:rPr>
              <w:t>Bio-Rad</w:t>
            </w:r>
            <w:r w:rsidR="00E3253B" w:rsidRPr="00DC7421">
              <w:rPr>
                <w:rFonts w:cs="Arial"/>
                <w:bCs/>
                <w:szCs w:val="20"/>
              </w:rPr>
              <w:t xml:space="preserve"> Liquichek </w:t>
            </w:r>
            <w:r w:rsidR="00050F69">
              <w:rPr>
                <w:rFonts w:cs="Arial"/>
                <w:bCs/>
                <w:szCs w:val="20"/>
              </w:rPr>
              <w:t xml:space="preserve">Multiqual 1,2,3 </w:t>
            </w:r>
            <w:r w:rsidR="00E3253B" w:rsidRPr="00DC7421">
              <w:rPr>
                <w:rFonts w:cs="Arial"/>
                <w:bCs/>
                <w:szCs w:val="20"/>
              </w:rPr>
              <w:t>Unassayed Chemistry Control Product Insert, Bio-Rad</w:t>
            </w:r>
            <w:r w:rsidR="009C4BDA" w:rsidRPr="00DC7421">
              <w:rPr>
                <w:rFonts w:cs="Arial"/>
                <w:bCs/>
                <w:szCs w:val="20"/>
              </w:rPr>
              <w:t xml:space="preserve"> Laboratories, Irvine, CA 92618</w:t>
            </w:r>
          </w:p>
          <w:p w:rsidR="00E3253B" w:rsidRPr="00DC7421" w:rsidRDefault="00E3253B" w:rsidP="00F63DA5">
            <w:pPr>
              <w:rPr>
                <w:rFonts w:cs="Arial"/>
                <w:szCs w:val="20"/>
              </w:rPr>
            </w:pP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Summary of Revisions</w:t>
            </w: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10/15/2019</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New Procedure for Abbott analyzers</w:t>
            </w: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B7225B" w:rsidRDefault="00B7225B">
            <w:pPr>
              <w:rPr>
                <w:rFonts w:cs="Arial"/>
                <w:iCs/>
              </w:rPr>
            </w:pPr>
            <w:r w:rsidRPr="00B7225B">
              <w:rPr>
                <w:rFonts w:cs="Arial"/>
                <w:iCs/>
              </w:rPr>
              <w:t>2</w:t>
            </w:r>
          </w:p>
        </w:tc>
        <w:tc>
          <w:tcPr>
            <w:tcW w:w="2430" w:type="dxa"/>
            <w:tcBorders>
              <w:top w:val="single" w:sz="4" w:space="0" w:color="auto"/>
              <w:left w:val="single" w:sz="4" w:space="0" w:color="auto"/>
              <w:bottom w:val="single" w:sz="4" w:space="0" w:color="auto"/>
              <w:right w:val="single" w:sz="4" w:space="0" w:color="auto"/>
            </w:tcBorders>
          </w:tcPr>
          <w:p w:rsidR="00F50200" w:rsidRPr="00B7225B" w:rsidRDefault="00050F69">
            <w:pPr>
              <w:rPr>
                <w:rFonts w:cs="Arial"/>
                <w:iCs/>
              </w:rPr>
            </w:pPr>
            <w:r>
              <w:rPr>
                <w:rFonts w:cs="Arial"/>
                <w:iCs/>
              </w:rPr>
              <w:t xml:space="preserve">Erin Bartos, </w:t>
            </w:r>
            <w:r w:rsidR="00B7225B" w:rsidRPr="00B7225B">
              <w:rPr>
                <w:rFonts w:cs="Arial"/>
                <w:iCs/>
              </w:rPr>
              <w:t>Elauteria Earnhardt</w:t>
            </w:r>
          </w:p>
        </w:tc>
        <w:tc>
          <w:tcPr>
            <w:tcW w:w="1530" w:type="dxa"/>
            <w:tcBorders>
              <w:top w:val="single" w:sz="4" w:space="0" w:color="auto"/>
              <w:left w:val="single" w:sz="4" w:space="0" w:color="auto"/>
              <w:bottom w:val="single" w:sz="4" w:space="0" w:color="auto"/>
              <w:right w:val="single" w:sz="4" w:space="0" w:color="auto"/>
            </w:tcBorders>
          </w:tcPr>
          <w:p w:rsidR="00F50200" w:rsidRPr="00B7225B" w:rsidRDefault="00050F69">
            <w:pPr>
              <w:rPr>
                <w:rFonts w:cs="Arial"/>
                <w:iCs/>
              </w:rPr>
            </w:pPr>
            <w:r>
              <w:rPr>
                <w:rFonts w:cs="Arial"/>
                <w:iCs/>
              </w:rPr>
              <w:t>10/28/2020</w:t>
            </w:r>
          </w:p>
        </w:tc>
        <w:tc>
          <w:tcPr>
            <w:tcW w:w="4410" w:type="dxa"/>
            <w:tcBorders>
              <w:top w:val="single" w:sz="4" w:space="0" w:color="auto"/>
              <w:left w:val="single" w:sz="4" w:space="0" w:color="auto"/>
              <w:bottom w:val="single" w:sz="4" w:space="0" w:color="auto"/>
              <w:right w:val="single" w:sz="4" w:space="0" w:color="auto"/>
            </w:tcBorders>
          </w:tcPr>
          <w:p w:rsidR="00F50200" w:rsidRPr="00B7225B" w:rsidRDefault="00B7225B">
            <w:pPr>
              <w:rPr>
                <w:rFonts w:cs="Arial"/>
                <w:iCs/>
              </w:rPr>
            </w:pPr>
            <w:r w:rsidRPr="00B7225B">
              <w:rPr>
                <w:rFonts w:cs="Arial"/>
                <w:iCs/>
              </w:rPr>
              <w:t>Added St Paul Alinity c as an analyzer</w:t>
            </w:r>
            <w:r w:rsidR="00050F69">
              <w:rPr>
                <w:rFonts w:cs="Arial"/>
                <w:iCs/>
              </w:rPr>
              <w:t>; added alinity ci, added urine creatinine, adjusted AMRs, added HIL, changed QC</w:t>
            </w:r>
          </w:p>
        </w:tc>
      </w:tr>
      <w:tr w:rsidR="00F50200" w:rsidTr="00BC1DCC">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bottom w:val="nil"/>
              <w:right w:val="nil"/>
            </w:tcBorders>
          </w:tcPr>
          <w:p w:rsidR="00F50200" w:rsidRDefault="00F50200">
            <w:pPr>
              <w:rPr>
                <w:rFonts w:cs="Arial"/>
                <w:b/>
                <w:bCs/>
                <w:color w:val="3366FF"/>
              </w:rPr>
            </w:pPr>
          </w:p>
        </w:tc>
        <w:tc>
          <w:tcPr>
            <w:tcW w:w="9360" w:type="dxa"/>
            <w:gridSpan w:val="4"/>
            <w:tcBorders>
              <w:top w:val="single" w:sz="4" w:space="0" w:color="auto"/>
              <w:left w:val="nil"/>
              <w:bottom w:val="single" w:sz="18" w:space="0" w:color="BFBFBF"/>
              <w:right w:val="nil"/>
            </w:tcBorders>
          </w:tcPr>
          <w:p w:rsidR="00F50200" w:rsidRDefault="00F50200">
            <w:pPr>
              <w:rPr>
                <w:rFonts w:cs="Arial"/>
              </w:rPr>
            </w:pPr>
          </w:p>
        </w:tc>
      </w:tr>
    </w:tbl>
    <w:p w:rsidR="00E3253B" w:rsidRPr="00BC1DCC" w:rsidRDefault="00E3253B" w:rsidP="00BC1DCC">
      <w:pPr>
        <w:rPr>
          <w:rFonts w:cs="Arial"/>
        </w:rPr>
      </w:pPr>
    </w:p>
    <w:sectPr w:rsidR="00E3253B" w:rsidRPr="00BC1DCC" w:rsidSect="008F2C66">
      <w:headerReference w:type="default" r:id="rId14"/>
      <w:footerReference w:type="default" r:id="rId15"/>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Laboratory, Children’s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050F69">
      <w:rPr>
        <w:noProof/>
        <w:sz w:val="18"/>
      </w:rPr>
      <w:t>2</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050F69">
      <w:rPr>
        <w:noProof/>
        <w:sz w:val="18"/>
      </w:rPr>
      <w:t>8</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A26E3E">
      <w:rPr>
        <w:rFonts w:cs="Arial"/>
      </w:rPr>
      <w:t>CH 6.301 Creatinine</w:t>
    </w:r>
    <w:r w:rsidR="00E55C7B">
      <w:rPr>
        <w:rFonts w:cs="Arial"/>
      </w:rPr>
      <w:t xml:space="preserve"> on Abbott </w:t>
    </w:r>
  </w:p>
  <w:p w:rsidR="00B13C1A" w:rsidRDefault="00050F69">
    <w:pPr>
      <w:ind w:left="-1260" w:right="-1260"/>
      <w:rPr>
        <w:rFonts w:cs="Arial"/>
      </w:rPr>
    </w:pPr>
    <w:r>
      <w:rPr>
        <w:rFonts w:cs="Arial"/>
      </w:rPr>
      <w:t>Version 2</w:t>
    </w:r>
  </w:p>
  <w:p w:rsidR="00B13C1A" w:rsidRDefault="00B13C1A">
    <w:pPr>
      <w:ind w:left="-1260" w:right="-1260"/>
      <w:rPr>
        <w:rFonts w:cs="Arial"/>
      </w:rPr>
    </w:pPr>
    <w:r>
      <w:rPr>
        <w:rFonts w:cs="Arial"/>
      </w:rPr>
      <w:t xml:space="preserve">Effective Date: </w:t>
    </w:r>
    <w:r w:rsidR="00050F69">
      <w:rPr>
        <w:rFonts w:cs="Arial"/>
      </w:rPr>
      <w:t>October 28, 2020</w:t>
    </w:r>
  </w:p>
  <w:p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28"/>
  </w:num>
  <w:num w:numId="4">
    <w:abstractNumId w:val="32"/>
  </w:num>
  <w:num w:numId="5">
    <w:abstractNumId w:val="5"/>
  </w:num>
  <w:num w:numId="6">
    <w:abstractNumId w:val="9"/>
  </w:num>
  <w:num w:numId="7">
    <w:abstractNumId w:val="24"/>
  </w:num>
  <w:num w:numId="8">
    <w:abstractNumId w:val="20"/>
  </w:num>
  <w:num w:numId="9">
    <w:abstractNumId w:val="12"/>
  </w:num>
  <w:num w:numId="10">
    <w:abstractNumId w:val="2"/>
  </w:num>
  <w:num w:numId="11">
    <w:abstractNumId w:val="25"/>
  </w:num>
  <w:num w:numId="12">
    <w:abstractNumId w:val="8"/>
  </w:num>
  <w:num w:numId="13">
    <w:abstractNumId w:val="26"/>
  </w:num>
  <w:num w:numId="14">
    <w:abstractNumId w:val="34"/>
  </w:num>
  <w:num w:numId="15">
    <w:abstractNumId w:val="18"/>
  </w:num>
  <w:num w:numId="16">
    <w:abstractNumId w:val="1"/>
  </w:num>
  <w:num w:numId="17">
    <w:abstractNumId w:val="37"/>
  </w:num>
  <w:num w:numId="18">
    <w:abstractNumId w:val="10"/>
  </w:num>
  <w:num w:numId="19">
    <w:abstractNumId w:val="17"/>
  </w:num>
  <w:num w:numId="20">
    <w:abstractNumId w:val="23"/>
  </w:num>
  <w:num w:numId="21">
    <w:abstractNumId w:val="30"/>
  </w:num>
  <w:num w:numId="22">
    <w:abstractNumId w:val="35"/>
  </w:num>
  <w:num w:numId="23">
    <w:abstractNumId w:val="22"/>
  </w:num>
  <w:num w:numId="24">
    <w:abstractNumId w:val="6"/>
  </w:num>
  <w:num w:numId="25">
    <w:abstractNumId w:val="16"/>
  </w:num>
  <w:num w:numId="26">
    <w:abstractNumId w:val="11"/>
  </w:num>
  <w:num w:numId="27">
    <w:abstractNumId w:val="7"/>
  </w:num>
  <w:num w:numId="28">
    <w:abstractNumId w:val="21"/>
  </w:num>
  <w:num w:numId="29">
    <w:abstractNumId w:val="29"/>
  </w:num>
  <w:num w:numId="30">
    <w:abstractNumId w:val="27"/>
  </w:num>
  <w:num w:numId="31">
    <w:abstractNumId w:val="19"/>
  </w:num>
  <w:num w:numId="32">
    <w:abstractNumId w:val="15"/>
  </w:num>
  <w:num w:numId="33">
    <w:abstractNumId w:val="4"/>
  </w:num>
  <w:num w:numId="34">
    <w:abstractNumId w:val="33"/>
  </w:num>
  <w:num w:numId="35">
    <w:abstractNumId w:val="31"/>
  </w:num>
  <w:num w:numId="36">
    <w:abstractNumId w:val="14"/>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5B50"/>
    <w:rsid w:val="00050F69"/>
    <w:rsid w:val="00064AD2"/>
    <w:rsid w:val="000A3E5A"/>
    <w:rsid w:val="000E63E3"/>
    <w:rsid w:val="0010125D"/>
    <w:rsid w:val="001102B2"/>
    <w:rsid w:val="001241E4"/>
    <w:rsid w:val="0018422C"/>
    <w:rsid w:val="001B58ED"/>
    <w:rsid w:val="001C1CFA"/>
    <w:rsid w:val="001C641E"/>
    <w:rsid w:val="001D1786"/>
    <w:rsid w:val="001F5D12"/>
    <w:rsid w:val="00250A09"/>
    <w:rsid w:val="00252F1D"/>
    <w:rsid w:val="002C12BF"/>
    <w:rsid w:val="002C29CB"/>
    <w:rsid w:val="002E718D"/>
    <w:rsid w:val="002F5C68"/>
    <w:rsid w:val="0030640D"/>
    <w:rsid w:val="00387FF5"/>
    <w:rsid w:val="003A3A52"/>
    <w:rsid w:val="003A65AD"/>
    <w:rsid w:val="003A7E71"/>
    <w:rsid w:val="003D5BD7"/>
    <w:rsid w:val="003D713F"/>
    <w:rsid w:val="003E0A08"/>
    <w:rsid w:val="003E168B"/>
    <w:rsid w:val="00420763"/>
    <w:rsid w:val="00440E37"/>
    <w:rsid w:val="00463A88"/>
    <w:rsid w:val="004735E9"/>
    <w:rsid w:val="00486653"/>
    <w:rsid w:val="004A698D"/>
    <w:rsid w:val="004C14CE"/>
    <w:rsid w:val="0056303C"/>
    <w:rsid w:val="005665A7"/>
    <w:rsid w:val="005A7373"/>
    <w:rsid w:val="005C6F36"/>
    <w:rsid w:val="006254D5"/>
    <w:rsid w:val="00646E63"/>
    <w:rsid w:val="00655B61"/>
    <w:rsid w:val="00685D61"/>
    <w:rsid w:val="00693888"/>
    <w:rsid w:val="006A26B2"/>
    <w:rsid w:val="006A2770"/>
    <w:rsid w:val="006A5A84"/>
    <w:rsid w:val="00747868"/>
    <w:rsid w:val="007B2A3E"/>
    <w:rsid w:val="008044BA"/>
    <w:rsid w:val="00824C10"/>
    <w:rsid w:val="00884429"/>
    <w:rsid w:val="008A71A5"/>
    <w:rsid w:val="008D3369"/>
    <w:rsid w:val="008F2C66"/>
    <w:rsid w:val="00944DFA"/>
    <w:rsid w:val="00950E15"/>
    <w:rsid w:val="00984816"/>
    <w:rsid w:val="009A1A3D"/>
    <w:rsid w:val="009C08FA"/>
    <w:rsid w:val="009C4BDA"/>
    <w:rsid w:val="009D085B"/>
    <w:rsid w:val="009F5F31"/>
    <w:rsid w:val="00A002D3"/>
    <w:rsid w:val="00A23FFE"/>
    <w:rsid w:val="00A26E3E"/>
    <w:rsid w:val="00A32948"/>
    <w:rsid w:val="00A612E4"/>
    <w:rsid w:val="00A64AE8"/>
    <w:rsid w:val="00AA5656"/>
    <w:rsid w:val="00AB7F16"/>
    <w:rsid w:val="00AF1198"/>
    <w:rsid w:val="00AF56A8"/>
    <w:rsid w:val="00B01603"/>
    <w:rsid w:val="00B067D8"/>
    <w:rsid w:val="00B109AB"/>
    <w:rsid w:val="00B11633"/>
    <w:rsid w:val="00B13C1A"/>
    <w:rsid w:val="00B2749D"/>
    <w:rsid w:val="00B423F3"/>
    <w:rsid w:val="00B7225B"/>
    <w:rsid w:val="00BC1DCC"/>
    <w:rsid w:val="00BD0E0F"/>
    <w:rsid w:val="00BD2382"/>
    <w:rsid w:val="00BD3CED"/>
    <w:rsid w:val="00C00B65"/>
    <w:rsid w:val="00C83541"/>
    <w:rsid w:val="00CE16FB"/>
    <w:rsid w:val="00CF08A6"/>
    <w:rsid w:val="00D271B1"/>
    <w:rsid w:val="00D63C07"/>
    <w:rsid w:val="00D75850"/>
    <w:rsid w:val="00D955F6"/>
    <w:rsid w:val="00DC24D6"/>
    <w:rsid w:val="00DC7421"/>
    <w:rsid w:val="00E049CF"/>
    <w:rsid w:val="00E246BA"/>
    <w:rsid w:val="00E3253B"/>
    <w:rsid w:val="00E55C7B"/>
    <w:rsid w:val="00E93074"/>
    <w:rsid w:val="00EB42BC"/>
    <w:rsid w:val="00EB4B6C"/>
    <w:rsid w:val="00EE145B"/>
    <w:rsid w:val="00EF1741"/>
    <w:rsid w:val="00F0405E"/>
    <w:rsid w:val="00F50200"/>
    <w:rsid w:val="00F6060A"/>
    <w:rsid w:val="00F63DA5"/>
    <w:rsid w:val="00FA0AEB"/>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link w:val="BodyTextChar"/>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character" w:customStyle="1" w:styleId="BodyTextChar">
    <w:name w:val="Body Text Char"/>
    <w:basedOn w:val="DefaultParagraphFont"/>
    <w:link w:val="BodyText"/>
    <w:semiHidden/>
    <w:rsid w:val="003A7E71"/>
    <w:rPr>
      <w:rFonts w:ascii="Arial" w:hAnsi="Arial"/>
      <w:szCs w:val="24"/>
    </w:rPr>
  </w:style>
  <w:style w:type="character" w:customStyle="1" w:styleId="HeaderChar">
    <w:name w:val="Header Char"/>
    <w:basedOn w:val="DefaultParagraphFont"/>
    <w:link w:val="Header"/>
    <w:semiHidden/>
    <w:rsid w:val="0010125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hyperlink" Target="https://starnet.childrenshc.org/References/labsop/chem/operator/alinity-ci-series-operations-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rnet.childrenshc.org/References/labsop/chem/operator/abbott-architect-operations-manua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operator/alinity-ci-series-operations-manua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rnet.childrenshc.org/References/labsop/chem/operator/abbott-architect-operations-manual.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12493-B2E0-4ED2-BA01-F946A1B75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2586</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18737</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2</cp:revision>
  <cp:lastPrinted>2011-06-16T20:29:00Z</cp:lastPrinted>
  <dcterms:created xsi:type="dcterms:W3CDTF">2020-10-26T18:54:00Z</dcterms:created>
  <dcterms:modified xsi:type="dcterms:W3CDTF">2020-10-26T18:54:00Z</dcterms:modified>
</cp:coreProperties>
</file>