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1152" w:tblpY="1"/>
        <w:tblOverlap w:val="never"/>
        <w:tblW w:w="16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1440"/>
        <w:gridCol w:w="2700"/>
        <w:gridCol w:w="1803"/>
        <w:gridCol w:w="3422"/>
        <w:gridCol w:w="2699"/>
        <w:gridCol w:w="2699"/>
      </w:tblGrid>
      <w:tr w:rsidR="00B817FF" w:rsidTr="00DD3660">
        <w:trPr>
          <w:gridAfter w:val="2"/>
          <w:wAfter w:w="5398" w:type="dxa"/>
          <w:cantSplit/>
        </w:trPr>
        <w:tc>
          <w:tcPr>
            <w:tcW w:w="11162" w:type="dxa"/>
            <w:gridSpan w:val="5"/>
            <w:tcBorders>
              <w:top w:val="nil"/>
              <w:left w:val="nil"/>
              <w:bottom w:val="nil"/>
              <w:right w:val="nil"/>
            </w:tcBorders>
          </w:tcPr>
          <w:p w:rsidR="00B817FF" w:rsidRDefault="001B316A" w:rsidP="00DD3660">
            <w:pPr>
              <w:pStyle w:val="Title"/>
              <w:jc w:val="left"/>
              <w:rPr>
                <w:rFonts w:ascii="Arial" w:hAnsi="Arial"/>
                <w:color w:val="0000FF"/>
              </w:rPr>
            </w:pPr>
            <w:proofErr w:type="spellStart"/>
            <w:r>
              <w:rPr>
                <w:rFonts w:ascii="Arial" w:hAnsi="Arial"/>
                <w:color w:val="0000FF"/>
              </w:rPr>
              <w:t>Thermo</w:t>
            </w:r>
            <w:proofErr w:type="spellEnd"/>
            <w:r>
              <w:rPr>
                <w:rFonts w:ascii="Arial" w:hAnsi="Arial"/>
                <w:color w:val="0000FF"/>
              </w:rPr>
              <w:t xml:space="preserve"> Scientific ALPS 50V Microplate Heat Sealer Function and Maintenance</w:t>
            </w:r>
            <w:r w:rsidR="00B817FF">
              <w:rPr>
                <w:rFonts w:ascii="Arial" w:hAnsi="Arial"/>
                <w:color w:val="0000FF"/>
              </w:rPr>
              <w:t xml:space="preserve"> </w:t>
            </w:r>
          </w:p>
          <w:p w:rsidR="00B817FF" w:rsidRDefault="00B817FF" w:rsidP="00DD3660">
            <w:pPr>
              <w:pStyle w:val="Custom"/>
            </w:pPr>
          </w:p>
        </w:tc>
      </w:tr>
      <w:tr w:rsidR="00B817FF" w:rsidTr="00DD3660">
        <w:trPr>
          <w:gridAfter w:val="2"/>
          <w:wAfter w:w="5398" w:type="dxa"/>
          <w:cantSplit/>
          <w:trHeight w:val="1025"/>
        </w:trPr>
        <w:tc>
          <w:tcPr>
            <w:tcW w:w="1797" w:type="dxa"/>
            <w:tcBorders>
              <w:top w:val="nil"/>
              <w:left w:val="nil"/>
              <w:bottom w:val="nil"/>
              <w:right w:val="nil"/>
            </w:tcBorders>
          </w:tcPr>
          <w:p w:rsidR="00B817FF" w:rsidRDefault="00B817FF" w:rsidP="00DD3660">
            <w:pPr>
              <w:rPr>
                <w:rFonts w:ascii="Arial" w:hAnsi="Arial"/>
                <w:b/>
                <w:color w:val="0000FF"/>
                <w:sz w:val="20"/>
              </w:rPr>
            </w:pPr>
          </w:p>
          <w:p w:rsidR="00B817FF" w:rsidRDefault="00B817FF" w:rsidP="00DD3660">
            <w:pPr>
              <w:rPr>
                <w:rFonts w:ascii="Arial" w:hAnsi="Arial"/>
                <w:b/>
                <w:color w:val="0000FF"/>
                <w:sz w:val="20"/>
              </w:rPr>
            </w:pPr>
            <w:r>
              <w:rPr>
                <w:rFonts w:ascii="Arial" w:hAnsi="Arial"/>
                <w:b/>
                <w:color w:val="0000FF"/>
                <w:sz w:val="20"/>
              </w:rPr>
              <w:t>Purpose</w:t>
            </w:r>
          </w:p>
        </w:tc>
        <w:tc>
          <w:tcPr>
            <w:tcW w:w="9365" w:type="dxa"/>
            <w:gridSpan w:val="4"/>
            <w:tcBorders>
              <w:left w:val="nil"/>
              <w:right w:val="nil"/>
            </w:tcBorders>
          </w:tcPr>
          <w:p w:rsidR="00B817FF" w:rsidRDefault="00B817FF" w:rsidP="00DD3660">
            <w:pPr>
              <w:jc w:val="left"/>
              <w:rPr>
                <w:rFonts w:ascii="Arial" w:hAnsi="Arial"/>
              </w:rPr>
            </w:pPr>
          </w:p>
          <w:p w:rsidR="00B817FF" w:rsidRDefault="00B817FF" w:rsidP="001B316A">
            <w:pPr>
              <w:pStyle w:val="TableText"/>
              <w:autoSpaceDE/>
              <w:autoSpaceDN/>
              <w:rPr>
                <w:rFonts w:ascii="Arial" w:hAnsi="Arial"/>
              </w:rPr>
            </w:pPr>
            <w:r>
              <w:rPr>
                <w:rFonts w:ascii="Arial" w:hAnsi="Arial"/>
              </w:rPr>
              <w:t xml:space="preserve">This procedure provides instructions for </w:t>
            </w:r>
            <w:r w:rsidR="001B316A">
              <w:rPr>
                <w:rFonts w:ascii="Arial" w:hAnsi="Arial"/>
              </w:rPr>
              <w:t xml:space="preserve">loading and thermally sealing biological plates and for </w:t>
            </w:r>
            <w:r>
              <w:rPr>
                <w:rFonts w:ascii="Arial" w:hAnsi="Arial"/>
              </w:rPr>
              <w:t xml:space="preserve">maintenance tasks performed on the </w:t>
            </w:r>
            <w:proofErr w:type="spellStart"/>
            <w:r w:rsidR="001B316A">
              <w:rPr>
                <w:rFonts w:ascii="Arial" w:hAnsi="Arial"/>
              </w:rPr>
              <w:t>Thermo</w:t>
            </w:r>
            <w:proofErr w:type="spellEnd"/>
            <w:r w:rsidR="001B316A">
              <w:rPr>
                <w:rFonts w:ascii="Arial" w:hAnsi="Arial"/>
              </w:rPr>
              <w:t xml:space="preserve"> Scientific ALPS 50V Microplate Heat Sealer. </w:t>
            </w:r>
          </w:p>
        </w:tc>
      </w:tr>
      <w:tr w:rsidR="00B817FF" w:rsidTr="00DD3660">
        <w:trPr>
          <w:gridAfter w:val="2"/>
          <w:wAfter w:w="5398" w:type="dxa"/>
          <w:cantSplit/>
          <w:trHeight w:val="330"/>
        </w:trPr>
        <w:tc>
          <w:tcPr>
            <w:tcW w:w="1797" w:type="dxa"/>
            <w:tcBorders>
              <w:top w:val="nil"/>
              <w:left w:val="nil"/>
              <w:bottom w:val="nil"/>
              <w:right w:val="nil"/>
            </w:tcBorders>
          </w:tcPr>
          <w:p w:rsidR="00B817FF" w:rsidRDefault="00B817FF" w:rsidP="00DD3660">
            <w:pPr>
              <w:rPr>
                <w:rFonts w:ascii="Arial" w:hAnsi="Arial"/>
                <w:b/>
                <w:color w:val="0000FF"/>
                <w:sz w:val="20"/>
              </w:rPr>
            </w:pPr>
          </w:p>
          <w:p w:rsidR="00B817FF" w:rsidRDefault="00B817FF" w:rsidP="00DD3660">
            <w:pPr>
              <w:rPr>
                <w:rFonts w:ascii="Arial" w:hAnsi="Arial"/>
                <w:b/>
                <w:color w:val="0000FF"/>
                <w:sz w:val="20"/>
              </w:rPr>
            </w:pPr>
            <w:r>
              <w:rPr>
                <w:rFonts w:ascii="Arial" w:hAnsi="Arial"/>
                <w:b/>
                <w:color w:val="0000FF"/>
                <w:sz w:val="20"/>
              </w:rPr>
              <w:t>Policy Statements</w:t>
            </w:r>
          </w:p>
        </w:tc>
        <w:tc>
          <w:tcPr>
            <w:tcW w:w="9365" w:type="dxa"/>
            <w:gridSpan w:val="4"/>
            <w:tcBorders>
              <w:top w:val="nil"/>
              <w:left w:val="nil"/>
              <w:right w:val="nil"/>
            </w:tcBorders>
          </w:tcPr>
          <w:p w:rsidR="00B817FF" w:rsidRDefault="00B817FF" w:rsidP="00DD3660">
            <w:pPr>
              <w:tabs>
                <w:tab w:val="left" w:pos="252"/>
              </w:tabs>
              <w:jc w:val="left"/>
              <w:rPr>
                <w:rFonts w:ascii="Arial" w:hAnsi="Arial"/>
                <w:sz w:val="20"/>
              </w:rPr>
            </w:pPr>
          </w:p>
          <w:p w:rsidR="00B817FF" w:rsidRDefault="00B817FF" w:rsidP="00DD3660">
            <w:pPr>
              <w:tabs>
                <w:tab w:val="left" w:pos="252"/>
              </w:tabs>
              <w:jc w:val="left"/>
              <w:rPr>
                <w:rFonts w:ascii="Arial" w:hAnsi="Arial"/>
                <w:sz w:val="20"/>
              </w:rPr>
            </w:pPr>
            <w:r>
              <w:rPr>
                <w:rFonts w:ascii="Arial" w:hAnsi="Arial"/>
                <w:sz w:val="20"/>
              </w:rPr>
              <w:t>This procedure applies to technical staff</w:t>
            </w:r>
            <w:r w:rsidR="002364D1">
              <w:rPr>
                <w:rFonts w:ascii="Arial" w:hAnsi="Arial"/>
                <w:sz w:val="20"/>
              </w:rPr>
              <w:t xml:space="preserve"> </w:t>
            </w:r>
            <w:r w:rsidR="001B316A">
              <w:rPr>
                <w:rFonts w:ascii="Arial" w:hAnsi="Arial"/>
                <w:sz w:val="20"/>
              </w:rPr>
              <w:t>using the</w:t>
            </w:r>
            <w:r w:rsidR="002364D1">
              <w:rPr>
                <w:rFonts w:ascii="Arial" w:hAnsi="Arial"/>
                <w:sz w:val="20"/>
              </w:rPr>
              <w:t xml:space="preserve"> </w:t>
            </w:r>
            <w:proofErr w:type="spellStart"/>
            <w:r w:rsidR="001B316A">
              <w:rPr>
                <w:rFonts w:ascii="Arial" w:hAnsi="Arial"/>
                <w:sz w:val="20"/>
              </w:rPr>
              <w:t>Thermo</w:t>
            </w:r>
            <w:proofErr w:type="spellEnd"/>
            <w:r w:rsidR="001B316A">
              <w:rPr>
                <w:rFonts w:ascii="Arial" w:hAnsi="Arial"/>
                <w:sz w:val="20"/>
              </w:rPr>
              <w:t xml:space="preserve"> Scientific ALPS 50V Microplate Heat Sealer</w:t>
            </w:r>
            <w:r>
              <w:rPr>
                <w:rFonts w:ascii="Arial" w:hAnsi="Arial"/>
                <w:sz w:val="20"/>
              </w:rPr>
              <w:t>.</w:t>
            </w:r>
          </w:p>
          <w:p w:rsidR="00B817FF" w:rsidRDefault="00B817FF" w:rsidP="00DD3660">
            <w:pPr>
              <w:ind w:left="360"/>
              <w:jc w:val="left"/>
              <w:rPr>
                <w:rFonts w:ascii="Arial" w:hAnsi="Arial"/>
                <w:sz w:val="20"/>
              </w:rPr>
            </w:pPr>
          </w:p>
        </w:tc>
      </w:tr>
      <w:tr w:rsidR="00B817FF" w:rsidTr="00DD36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bottom w:val="nil"/>
            </w:tcBorders>
          </w:tcPr>
          <w:p w:rsidR="00B817FF" w:rsidRDefault="00B817FF" w:rsidP="00DD3660">
            <w:pPr>
              <w:jc w:val="left"/>
              <w:rPr>
                <w:rFonts w:ascii="Arial" w:hAnsi="Arial"/>
                <w:b/>
                <w:color w:val="0000FF"/>
                <w:sz w:val="20"/>
              </w:rPr>
            </w:pPr>
          </w:p>
          <w:p w:rsidR="00B817FF" w:rsidRDefault="00B817FF" w:rsidP="00DD3660">
            <w:pPr>
              <w:jc w:val="left"/>
              <w:rPr>
                <w:rFonts w:ascii="Arial" w:hAnsi="Arial"/>
                <w:b/>
                <w:color w:val="0000FF"/>
                <w:sz w:val="20"/>
              </w:rPr>
            </w:pPr>
            <w:r>
              <w:rPr>
                <w:rFonts w:ascii="Arial" w:hAnsi="Arial"/>
                <w:b/>
                <w:color w:val="0000FF"/>
                <w:sz w:val="20"/>
              </w:rPr>
              <w:t>Special Safety Precautions</w:t>
            </w:r>
          </w:p>
          <w:p w:rsidR="00B817FF" w:rsidRDefault="00B817FF" w:rsidP="00DD3660">
            <w:pPr>
              <w:jc w:val="left"/>
              <w:rPr>
                <w:rFonts w:ascii="Arial" w:hAnsi="Arial"/>
                <w:b/>
                <w:color w:val="0000FF"/>
                <w:sz w:val="20"/>
              </w:rPr>
            </w:pPr>
          </w:p>
        </w:tc>
        <w:tc>
          <w:tcPr>
            <w:tcW w:w="9365" w:type="dxa"/>
            <w:gridSpan w:val="4"/>
            <w:tcBorders>
              <w:top w:val="single" w:sz="4" w:space="0" w:color="auto"/>
              <w:bottom w:val="single" w:sz="4" w:space="0" w:color="auto"/>
              <w:right w:val="nil"/>
            </w:tcBorders>
          </w:tcPr>
          <w:p w:rsidR="00B817FF" w:rsidRDefault="00B817FF" w:rsidP="00DD3660">
            <w:pPr>
              <w:jc w:val="left"/>
              <w:rPr>
                <w:rFonts w:ascii="Arial" w:hAnsi="Arial"/>
                <w:sz w:val="20"/>
              </w:rPr>
            </w:pPr>
          </w:p>
          <w:p w:rsidR="00B817FF" w:rsidRDefault="00B817FF" w:rsidP="00DD3660">
            <w:pPr>
              <w:jc w:val="left"/>
              <w:rPr>
                <w:rFonts w:ascii="Arial" w:hAnsi="Arial"/>
                <w:sz w:val="20"/>
              </w:rPr>
            </w:pPr>
          </w:p>
          <w:p w:rsidR="00B817FF" w:rsidRPr="00E16FFC" w:rsidRDefault="00B817FF" w:rsidP="00DD3660">
            <w:pPr>
              <w:spacing w:after="120"/>
              <w:jc w:val="left"/>
              <w:rPr>
                <w:rFonts w:ascii="Arial" w:hAnsi="Arial" w:cs="Arial"/>
                <w:b/>
                <w:sz w:val="20"/>
                <w:szCs w:val="20"/>
              </w:rPr>
            </w:pPr>
            <w:r w:rsidRPr="00E16FFC">
              <w:rPr>
                <w:rFonts w:ascii="Arial" w:hAnsi="Arial" w:cs="Arial"/>
                <w:sz w:val="20"/>
                <w:szCs w:val="20"/>
              </w:rPr>
              <w:t xml:space="preserve">Microbiologists/virologists are subject to occupational risks associated with specimen handling. Refer to the safety policies located in the safety section of the </w:t>
            </w:r>
            <w:r w:rsidRPr="005B2D76">
              <w:rPr>
                <w:rFonts w:ascii="Arial" w:hAnsi="Arial" w:cs="Arial"/>
                <w:i/>
                <w:sz w:val="20"/>
                <w:szCs w:val="20"/>
                <w:u w:val="single"/>
              </w:rPr>
              <w:t>Microbiology</w:t>
            </w:r>
            <w:r w:rsidRPr="00E16FFC">
              <w:rPr>
                <w:rFonts w:ascii="Arial" w:hAnsi="Arial" w:cs="Arial"/>
                <w:b/>
                <w:sz w:val="20"/>
                <w:szCs w:val="20"/>
                <w:u w:val="single"/>
              </w:rPr>
              <w:t xml:space="preserve"> </w:t>
            </w:r>
            <w:r w:rsidRPr="005B2D76">
              <w:rPr>
                <w:rFonts w:ascii="Arial" w:hAnsi="Arial" w:cs="Arial"/>
                <w:sz w:val="20"/>
                <w:szCs w:val="20"/>
                <w:u w:val="single"/>
              </w:rPr>
              <w:t>and</w:t>
            </w:r>
            <w:r w:rsidRPr="00E16FFC">
              <w:rPr>
                <w:rFonts w:ascii="Arial" w:hAnsi="Arial" w:cs="Arial"/>
                <w:sz w:val="20"/>
                <w:szCs w:val="20"/>
                <w:u w:val="single"/>
              </w:rPr>
              <w:t xml:space="preserve"> </w:t>
            </w:r>
            <w:r w:rsidRPr="005B2D76">
              <w:rPr>
                <w:rFonts w:ascii="Arial" w:hAnsi="Arial" w:cs="Arial"/>
                <w:i/>
                <w:sz w:val="20"/>
                <w:szCs w:val="20"/>
                <w:u w:val="single"/>
              </w:rPr>
              <w:t xml:space="preserve">Virology Policy </w:t>
            </w:r>
            <w:r w:rsidRPr="00E16FFC">
              <w:rPr>
                <w:rFonts w:ascii="Arial" w:hAnsi="Arial" w:cs="Arial"/>
                <w:i/>
                <w:sz w:val="20"/>
                <w:szCs w:val="20"/>
                <w:u w:val="single"/>
              </w:rPr>
              <w:t>Manual</w:t>
            </w:r>
            <w:r w:rsidRPr="00E16FFC">
              <w:rPr>
                <w:rFonts w:ascii="Arial" w:hAnsi="Arial" w:cs="Arial"/>
                <w:b/>
                <w:sz w:val="20"/>
                <w:szCs w:val="20"/>
              </w:rPr>
              <w:t>:</w:t>
            </w:r>
          </w:p>
          <w:p w:rsidR="00B817FF" w:rsidRPr="00E16FFC" w:rsidRDefault="00B817FF" w:rsidP="00DD3660">
            <w:pPr>
              <w:numPr>
                <w:ilvl w:val="0"/>
                <w:numId w:val="1"/>
              </w:numPr>
              <w:jc w:val="left"/>
              <w:rPr>
                <w:rFonts w:ascii="Arial" w:hAnsi="Arial" w:cs="Arial"/>
                <w:i/>
                <w:iCs/>
                <w:sz w:val="20"/>
                <w:szCs w:val="20"/>
              </w:rPr>
            </w:pPr>
            <w:r w:rsidRPr="00E16FFC">
              <w:rPr>
                <w:rFonts w:ascii="Arial" w:hAnsi="Arial" w:cs="Arial"/>
                <w:i/>
                <w:iCs/>
                <w:sz w:val="20"/>
                <w:szCs w:val="20"/>
              </w:rPr>
              <w:t>Biohazard Containment</w:t>
            </w:r>
          </w:p>
          <w:p w:rsidR="00B817FF" w:rsidRPr="00E16FFC" w:rsidRDefault="00B817FF" w:rsidP="00DD3660">
            <w:pPr>
              <w:numPr>
                <w:ilvl w:val="0"/>
                <w:numId w:val="1"/>
              </w:numPr>
              <w:jc w:val="left"/>
              <w:rPr>
                <w:rFonts w:ascii="Arial" w:hAnsi="Arial" w:cs="Arial"/>
                <w:i/>
                <w:iCs/>
                <w:sz w:val="20"/>
                <w:szCs w:val="20"/>
              </w:rPr>
            </w:pPr>
            <w:r w:rsidRPr="00E16FFC">
              <w:rPr>
                <w:rFonts w:ascii="Arial" w:hAnsi="Arial" w:cs="Arial"/>
                <w:i/>
                <w:iCs/>
                <w:sz w:val="20"/>
                <w:szCs w:val="20"/>
              </w:rPr>
              <w:t>Safety in the Microbiology/Virology Laboratory</w:t>
            </w:r>
          </w:p>
          <w:p w:rsidR="00B817FF" w:rsidRPr="00E16FFC" w:rsidRDefault="00B817FF" w:rsidP="00DD3660">
            <w:pPr>
              <w:numPr>
                <w:ilvl w:val="0"/>
                <w:numId w:val="2"/>
              </w:numPr>
              <w:jc w:val="left"/>
              <w:rPr>
                <w:rFonts w:ascii="Arial" w:hAnsi="Arial" w:cs="Arial"/>
                <w:b/>
                <w:sz w:val="20"/>
                <w:szCs w:val="20"/>
              </w:rPr>
            </w:pPr>
            <w:r w:rsidRPr="00E16FFC">
              <w:rPr>
                <w:rFonts w:ascii="Arial" w:hAnsi="Arial" w:cs="Arial"/>
                <w:i/>
                <w:sz w:val="20"/>
                <w:szCs w:val="20"/>
              </w:rPr>
              <w:t>Biohazardous Spills</w:t>
            </w:r>
          </w:p>
          <w:p w:rsidR="00B817FF" w:rsidRPr="005B2D76" w:rsidRDefault="00B817FF" w:rsidP="00DD3660">
            <w:pPr>
              <w:jc w:val="left"/>
              <w:rPr>
                <w:rFonts w:ascii="Arial" w:hAnsi="Arial" w:cs="Arial"/>
                <w:sz w:val="20"/>
                <w:szCs w:val="20"/>
              </w:rPr>
            </w:pPr>
          </w:p>
          <w:p w:rsidR="00B817FF" w:rsidRDefault="00B817FF" w:rsidP="00DD3660">
            <w:pPr>
              <w:jc w:val="left"/>
              <w:rPr>
                <w:rFonts w:ascii="Arial" w:hAnsi="Arial"/>
                <w:sz w:val="20"/>
              </w:rPr>
            </w:pPr>
          </w:p>
        </w:tc>
      </w:tr>
      <w:tr w:rsidR="00B817FF" w:rsidTr="00DD36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bottom w:val="nil"/>
              <w:right w:val="nil"/>
            </w:tcBorders>
          </w:tcPr>
          <w:p w:rsidR="00B817FF" w:rsidRDefault="00B817FF" w:rsidP="00DD3660">
            <w:pPr>
              <w:rPr>
                <w:rFonts w:ascii="Arial" w:hAnsi="Arial"/>
                <w:b/>
                <w:color w:val="0000FF"/>
                <w:sz w:val="20"/>
              </w:rPr>
            </w:pPr>
            <w:r>
              <w:rPr>
                <w:rFonts w:ascii="Arial" w:hAnsi="Arial"/>
                <w:b/>
                <w:color w:val="0000FF"/>
                <w:sz w:val="20"/>
              </w:rPr>
              <w:t>Materials</w:t>
            </w:r>
          </w:p>
        </w:tc>
        <w:tc>
          <w:tcPr>
            <w:tcW w:w="9365" w:type="dxa"/>
            <w:gridSpan w:val="4"/>
            <w:vMerge w:val="restart"/>
            <w:tcBorders>
              <w:top w:val="single" w:sz="4" w:space="0" w:color="auto"/>
              <w:left w:val="nil"/>
              <w:right w:val="nil"/>
            </w:tcBorders>
          </w:tcPr>
          <w:p w:rsidR="00B817FF" w:rsidRDefault="00B817FF" w:rsidP="00DD3660">
            <w:pPr>
              <w:jc w:val="left"/>
              <w:rPr>
                <w:rFonts w:ascii="Arial" w:hAnsi="Arial"/>
                <w:sz w:val="20"/>
              </w:rPr>
            </w:pPr>
          </w:p>
          <w:p w:rsidR="00B817FF" w:rsidRDefault="00B817FF" w:rsidP="00DD3660">
            <w:pPr>
              <w:jc w:val="left"/>
              <w:rPr>
                <w:rFonts w:ascii="Arial" w:hAnsi="Arial"/>
                <w:sz w:val="20"/>
              </w:rPr>
            </w:pPr>
          </w:p>
          <w:tbl>
            <w:tblPr>
              <w:tblStyle w:val="TableGrid"/>
              <w:tblW w:w="0" w:type="auto"/>
              <w:tblLayout w:type="fixed"/>
              <w:tblLook w:val="04A0" w:firstRow="1" w:lastRow="0" w:firstColumn="1" w:lastColumn="0" w:noHBand="0" w:noVBand="1"/>
            </w:tblPr>
            <w:tblGrid>
              <w:gridCol w:w="3044"/>
              <w:gridCol w:w="3045"/>
              <w:gridCol w:w="3045"/>
            </w:tblGrid>
            <w:tr w:rsidR="00B817FF" w:rsidTr="0030593F">
              <w:tc>
                <w:tcPr>
                  <w:tcW w:w="3044" w:type="dxa"/>
                </w:tcPr>
                <w:p w:rsidR="00B817FF" w:rsidRPr="00F21DA6" w:rsidRDefault="00B817FF" w:rsidP="00027221">
                  <w:pPr>
                    <w:framePr w:hSpace="180" w:wrap="around" w:vAnchor="text" w:hAnchor="text" w:x="-1152" w:y="1"/>
                    <w:suppressOverlap/>
                    <w:jc w:val="left"/>
                    <w:rPr>
                      <w:rFonts w:ascii="Arial" w:hAnsi="Arial"/>
                      <w:sz w:val="20"/>
                    </w:rPr>
                  </w:pPr>
                  <w:r w:rsidRPr="00F21DA6">
                    <w:rPr>
                      <w:rFonts w:ascii="Arial" w:hAnsi="Arial"/>
                      <w:sz w:val="20"/>
                    </w:rPr>
                    <w:t>Reagents</w:t>
                  </w:r>
                </w:p>
              </w:tc>
              <w:tc>
                <w:tcPr>
                  <w:tcW w:w="3045" w:type="dxa"/>
                </w:tcPr>
                <w:p w:rsidR="00B817FF" w:rsidRPr="00F21DA6" w:rsidRDefault="00B817FF" w:rsidP="00027221">
                  <w:pPr>
                    <w:framePr w:hSpace="180" w:wrap="around" w:vAnchor="text" w:hAnchor="text" w:x="-1152" w:y="1"/>
                    <w:suppressOverlap/>
                    <w:jc w:val="left"/>
                    <w:rPr>
                      <w:rFonts w:ascii="Arial" w:hAnsi="Arial"/>
                      <w:sz w:val="20"/>
                    </w:rPr>
                  </w:pPr>
                  <w:r w:rsidRPr="00F21DA6">
                    <w:rPr>
                      <w:rFonts w:ascii="Arial" w:hAnsi="Arial"/>
                      <w:sz w:val="20"/>
                    </w:rPr>
                    <w:t>Supplies</w:t>
                  </w:r>
                </w:p>
              </w:tc>
              <w:tc>
                <w:tcPr>
                  <w:tcW w:w="3045" w:type="dxa"/>
                </w:tcPr>
                <w:p w:rsidR="00B817FF" w:rsidRPr="00F21DA6" w:rsidRDefault="00B817FF" w:rsidP="00027221">
                  <w:pPr>
                    <w:framePr w:hSpace="180" w:wrap="around" w:vAnchor="text" w:hAnchor="text" w:x="-1152" w:y="1"/>
                    <w:suppressOverlap/>
                    <w:jc w:val="left"/>
                    <w:rPr>
                      <w:rFonts w:ascii="Arial" w:hAnsi="Arial"/>
                      <w:sz w:val="20"/>
                    </w:rPr>
                  </w:pPr>
                  <w:r w:rsidRPr="00F21DA6">
                    <w:rPr>
                      <w:rFonts w:ascii="Arial" w:hAnsi="Arial"/>
                      <w:sz w:val="20"/>
                    </w:rPr>
                    <w:t>Equipment</w:t>
                  </w:r>
                </w:p>
              </w:tc>
            </w:tr>
            <w:tr w:rsidR="00B817FF" w:rsidTr="0030593F">
              <w:tc>
                <w:tcPr>
                  <w:tcW w:w="3044" w:type="dxa"/>
                </w:tcPr>
                <w:p w:rsidR="0045716E" w:rsidRDefault="001B316A" w:rsidP="00027221">
                  <w:pPr>
                    <w:pStyle w:val="ListParagraph"/>
                    <w:framePr w:hSpace="180" w:wrap="around" w:vAnchor="text" w:hAnchor="text" w:x="-1152" w:y="1"/>
                    <w:numPr>
                      <w:ilvl w:val="0"/>
                      <w:numId w:val="2"/>
                    </w:numPr>
                    <w:ind w:left="720"/>
                    <w:suppressOverlap/>
                    <w:jc w:val="left"/>
                    <w:rPr>
                      <w:rFonts w:ascii="Arial" w:hAnsi="Arial"/>
                      <w:sz w:val="20"/>
                    </w:rPr>
                  </w:pPr>
                  <w:r>
                    <w:rPr>
                      <w:rFonts w:ascii="Arial" w:hAnsi="Arial"/>
                      <w:sz w:val="20"/>
                    </w:rPr>
                    <w:t xml:space="preserve">5% </w:t>
                  </w:r>
                  <w:proofErr w:type="spellStart"/>
                  <w:r>
                    <w:rPr>
                      <w:rFonts w:ascii="Arial" w:hAnsi="Arial"/>
                      <w:sz w:val="20"/>
                    </w:rPr>
                    <w:t>Extran</w:t>
                  </w:r>
                  <w:proofErr w:type="spellEnd"/>
                </w:p>
                <w:p w:rsidR="00570FC9" w:rsidRPr="001B316A" w:rsidRDefault="00F956F4" w:rsidP="00027221">
                  <w:pPr>
                    <w:pStyle w:val="ListParagraph"/>
                    <w:framePr w:hSpace="180" w:wrap="around" w:vAnchor="text" w:hAnchor="text" w:x="-1152" w:y="1"/>
                    <w:numPr>
                      <w:ilvl w:val="0"/>
                      <w:numId w:val="2"/>
                    </w:numPr>
                    <w:ind w:left="720"/>
                    <w:suppressOverlap/>
                    <w:jc w:val="left"/>
                    <w:rPr>
                      <w:rFonts w:ascii="Arial" w:hAnsi="Arial"/>
                      <w:sz w:val="20"/>
                    </w:rPr>
                  </w:pPr>
                  <w:r>
                    <w:rPr>
                      <w:rFonts w:ascii="Arial" w:hAnsi="Arial"/>
                      <w:sz w:val="20"/>
                    </w:rPr>
                    <w:t>70% isopropyl alcohol</w:t>
                  </w:r>
                  <w:r w:rsidR="00570FC9" w:rsidRPr="001B316A">
                    <w:rPr>
                      <w:rFonts w:ascii="Arial" w:hAnsi="Arial"/>
                      <w:sz w:val="20"/>
                    </w:rPr>
                    <w:t xml:space="preserve"> </w:t>
                  </w:r>
                </w:p>
              </w:tc>
              <w:tc>
                <w:tcPr>
                  <w:tcW w:w="3045" w:type="dxa"/>
                </w:tcPr>
                <w:p w:rsidR="00427AFC" w:rsidRDefault="00F21DA6" w:rsidP="00027221">
                  <w:pPr>
                    <w:pStyle w:val="ListParagraph"/>
                    <w:framePr w:hSpace="180" w:wrap="around" w:vAnchor="text" w:hAnchor="text" w:x="-1152" w:y="1"/>
                    <w:numPr>
                      <w:ilvl w:val="0"/>
                      <w:numId w:val="2"/>
                    </w:numPr>
                    <w:ind w:left="720"/>
                    <w:suppressOverlap/>
                    <w:jc w:val="left"/>
                    <w:rPr>
                      <w:rFonts w:ascii="Arial" w:hAnsi="Arial"/>
                      <w:sz w:val="20"/>
                    </w:rPr>
                  </w:pPr>
                  <w:r w:rsidRPr="00F21DA6">
                    <w:rPr>
                      <w:rFonts w:ascii="Arial" w:hAnsi="Arial"/>
                      <w:sz w:val="20"/>
                    </w:rPr>
                    <w:t>Absorbent</w:t>
                  </w:r>
                  <w:r w:rsidR="00427AFC" w:rsidRPr="00F21DA6">
                    <w:rPr>
                      <w:rFonts w:ascii="Arial" w:hAnsi="Arial"/>
                      <w:sz w:val="20"/>
                    </w:rPr>
                    <w:t xml:space="preserve"> Cloths</w:t>
                  </w:r>
                </w:p>
                <w:p w:rsidR="001B316A" w:rsidRPr="00C77694" w:rsidRDefault="00C77694" w:rsidP="00027221">
                  <w:pPr>
                    <w:pStyle w:val="ListParagraph"/>
                    <w:framePr w:hSpace="180" w:wrap="around" w:vAnchor="text" w:hAnchor="text" w:x="-1152" w:y="1"/>
                    <w:numPr>
                      <w:ilvl w:val="0"/>
                      <w:numId w:val="2"/>
                    </w:numPr>
                    <w:ind w:left="720"/>
                    <w:suppressOverlap/>
                    <w:jc w:val="left"/>
                    <w:rPr>
                      <w:rFonts w:ascii="Arial" w:hAnsi="Arial"/>
                      <w:sz w:val="20"/>
                    </w:rPr>
                  </w:pPr>
                  <w:proofErr w:type="spellStart"/>
                  <w:r w:rsidRPr="00C77694">
                    <w:rPr>
                      <w:rFonts w:ascii="Arial" w:hAnsi="Arial"/>
                      <w:sz w:val="20"/>
                    </w:rPr>
                    <w:t>Thermo</w:t>
                  </w:r>
                  <w:proofErr w:type="spellEnd"/>
                  <w:r w:rsidRPr="00C77694">
                    <w:rPr>
                      <w:rFonts w:ascii="Arial" w:hAnsi="Arial"/>
                      <w:sz w:val="20"/>
                    </w:rPr>
                    <w:t xml:space="preserve"> Scientific </w:t>
                  </w:r>
                  <w:r w:rsidR="001B316A" w:rsidRPr="00C77694">
                    <w:rPr>
                      <w:rFonts w:ascii="Arial" w:hAnsi="Arial"/>
                      <w:sz w:val="20"/>
                    </w:rPr>
                    <w:t xml:space="preserve">Easy Peel </w:t>
                  </w:r>
                  <w:r w:rsidRPr="00C77694">
                    <w:rPr>
                      <w:rFonts w:ascii="Arial" w:hAnsi="Arial"/>
                      <w:sz w:val="20"/>
                    </w:rPr>
                    <w:t>Sealing Film product AB-0745</w:t>
                  </w:r>
                </w:p>
                <w:p w:rsidR="001B316A" w:rsidRPr="001B316A" w:rsidRDefault="001B316A" w:rsidP="00DF2D1A">
                  <w:pPr>
                    <w:pStyle w:val="ListParagraph"/>
                    <w:framePr w:hSpace="180" w:wrap="around" w:vAnchor="text" w:hAnchor="text" w:x="-1152" w:y="1"/>
                    <w:numPr>
                      <w:ilvl w:val="0"/>
                      <w:numId w:val="2"/>
                    </w:numPr>
                    <w:ind w:left="720"/>
                    <w:suppressOverlap/>
                    <w:jc w:val="left"/>
                    <w:rPr>
                      <w:rFonts w:ascii="Arial" w:hAnsi="Arial"/>
                      <w:sz w:val="20"/>
                    </w:rPr>
                  </w:pPr>
                  <w:r w:rsidRPr="00DF2D1A">
                    <w:rPr>
                      <w:rFonts w:ascii="Arial" w:hAnsi="Arial"/>
                      <w:sz w:val="20"/>
                    </w:rPr>
                    <w:t>Plate carriers</w:t>
                  </w:r>
                </w:p>
              </w:tc>
              <w:tc>
                <w:tcPr>
                  <w:tcW w:w="3045" w:type="dxa"/>
                </w:tcPr>
                <w:p w:rsidR="00570FC9" w:rsidRPr="00F21DA6" w:rsidRDefault="00DF2D1A" w:rsidP="00027221">
                  <w:pPr>
                    <w:pStyle w:val="NoSpacing"/>
                    <w:framePr w:hSpace="180" w:wrap="around" w:vAnchor="text" w:hAnchor="text" w:x="-1152" w:y="1"/>
                    <w:numPr>
                      <w:ilvl w:val="0"/>
                      <w:numId w:val="2"/>
                    </w:numPr>
                    <w:ind w:left="720"/>
                    <w:suppressOverlap/>
                    <w:rPr>
                      <w:rFonts w:ascii="Arial" w:hAnsi="Arial"/>
                      <w:sz w:val="20"/>
                    </w:rPr>
                  </w:pPr>
                  <w:proofErr w:type="spellStart"/>
                  <w:r>
                    <w:rPr>
                      <w:rFonts w:ascii="Arial" w:hAnsi="Arial"/>
                      <w:sz w:val="20"/>
                    </w:rPr>
                    <w:t>Thermo</w:t>
                  </w:r>
                  <w:proofErr w:type="spellEnd"/>
                  <w:r>
                    <w:rPr>
                      <w:rFonts w:ascii="Arial" w:hAnsi="Arial"/>
                      <w:sz w:val="20"/>
                    </w:rPr>
                    <w:t xml:space="preserve"> Scientific ALPS 50V Heat Sealer </w:t>
                  </w:r>
                </w:p>
              </w:tc>
            </w:tr>
          </w:tbl>
          <w:p w:rsidR="00B817FF" w:rsidRDefault="00B817FF" w:rsidP="00DD3660">
            <w:pPr>
              <w:jc w:val="left"/>
              <w:rPr>
                <w:rFonts w:ascii="Arial" w:hAnsi="Arial"/>
                <w:sz w:val="20"/>
              </w:rPr>
            </w:pPr>
          </w:p>
          <w:p w:rsidR="00B817FF" w:rsidRDefault="00B817FF" w:rsidP="00DD3660">
            <w:pPr>
              <w:jc w:val="left"/>
              <w:rPr>
                <w:rFonts w:ascii="Arial" w:hAnsi="Arial"/>
                <w:sz w:val="20"/>
              </w:rPr>
            </w:pPr>
          </w:p>
        </w:tc>
      </w:tr>
      <w:tr w:rsidR="00B817FF" w:rsidTr="00DD366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97" w:type="dxa"/>
          <w:wAfter w:w="5398" w:type="dxa"/>
          <w:cantSplit/>
          <w:trHeight w:val="230"/>
        </w:trPr>
        <w:tc>
          <w:tcPr>
            <w:tcW w:w="9365" w:type="dxa"/>
            <w:gridSpan w:val="4"/>
            <w:vMerge/>
            <w:tcBorders>
              <w:left w:val="nil"/>
              <w:bottom w:val="single" w:sz="4" w:space="0" w:color="auto"/>
              <w:right w:val="nil"/>
            </w:tcBorders>
          </w:tcPr>
          <w:p w:rsidR="00B817FF" w:rsidRDefault="00B817FF" w:rsidP="00DD3660">
            <w:pPr>
              <w:jc w:val="left"/>
              <w:rPr>
                <w:rFonts w:ascii="Arial" w:hAnsi="Arial"/>
                <w:sz w:val="20"/>
              </w:rPr>
            </w:pPr>
          </w:p>
        </w:tc>
      </w:tr>
      <w:tr w:rsidR="00B817FF" w:rsidTr="00DD3660">
        <w:trPr>
          <w:gridAfter w:val="2"/>
          <w:wAfter w:w="5398" w:type="dxa"/>
        </w:trPr>
        <w:tc>
          <w:tcPr>
            <w:tcW w:w="1797" w:type="dxa"/>
            <w:tcBorders>
              <w:top w:val="nil"/>
              <w:left w:val="nil"/>
              <w:bottom w:val="nil"/>
              <w:right w:val="nil"/>
            </w:tcBorders>
          </w:tcPr>
          <w:p w:rsidR="00B817FF" w:rsidRDefault="00B817FF" w:rsidP="00DD3660">
            <w:pPr>
              <w:rPr>
                <w:rFonts w:ascii="Arial" w:hAnsi="Arial"/>
                <w:b/>
                <w:color w:val="0000FF"/>
                <w:sz w:val="20"/>
              </w:rPr>
            </w:pPr>
          </w:p>
          <w:p w:rsidR="00B817FF" w:rsidRDefault="00B817FF" w:rsidP="00DD3660">
            <w:pPr>
              <w:rPr>
                <w:rFonts w:ascii="Arial" w:hAnsi="Arial"/>
                <w:b/>
                <w:color w:val="0000FF"/>
                <w:sz w:val="20"/>
              </w:rPr>
            </w:pPr>
          </w:p>
          <w:p w:rsidR="00B817FF" w:rsidRDefault="00DF2D1A" w:rsidP="00DD3660">
            <w:pPr>
              <w:rPr>
                <w:rFonts w:ascii="Arial" w:hAnsi="Arial"/>
                <w:b/>
                <w:color w:val="0000FF"/>
                <w:sz w:val="20"/>
              </w:rPr>
            </w:pPr>
            <w:r>
              <w:rPr>
                <w:rFonts w:ascii="Arial" w:hAnsi="Arial"/>
                <w:b/>
                <w:color w:val="0000FF"/>
                <w:sz w:val="20"/>
              </w:rPr>
              <w:t>Function Procedure -</w:t>
            </w:r>
            <w:r w:rsidR="001B316A">
              <w:rPr>
                <w:rFonts w:ascii="Arial" w:hAnsi="Arial"/>
                <w:b/>
                <w:color w:val="0000FF"/>
                <w:sz w:val="20"/>
              </w:rPr>
              <w:t xml:space="preserve"> Heat Sealing</w:t>
            </w:r>
          </w:p>
        </w:tc>
        <w:tc>
          <w:tcPr>
            <w:tcW w:w="9365" w:type="dxa"/>
            <w:gridSpan w:val="4"/>
            <w:tcBorders>
              <w:left w:val="nil"/>
              <w:right w:val="nil"/>
            </w:tcBorders>
          </w:tcPr>
          <w:p w:rsidR="00DD0C55" w:rsidRDefault="00DD0C55" w:rsidP="00DD3660">
            <w:pPr>
              <w:rPr>
                <w:rFonts w:ascii="Arial" w:hAnsi="Arial"/>
                <w:b/>
                <w:sz w:val="20"/>
                <w:u w:val="single"/>
              </w:rPr>
            </w:pPr>
          </w:p>
          <w:p w:rsidR="00D90966" w:rsidRDefault="00D90966" w:rsidP="00DD3660">
            <w:pPr>
              <w:rPr>
                <w:rFonts w:ascii="Arial" w:hAnsi="Arial"/>
                <w:b/>
                <w:sz w:val="20"/>
                <w:u w:val="single"/>
              </w:rPr>
            </w:pPr>
          </w:p>
          <w:p w:rsidR="00F21DA6" w:rsidRPr="005E067B" w:rsidRDefault="00F21DA6" w:rsidP="00DD3660">
            <w:pPr>
              <w:rPr>
                <w:rFonts w:ascii="Arial" w:hAnsi="Arial"/>
                <w:b/>
                <w:sz w:val="20"/>
                <w:u w:val="single"/>
              </w:rPr>
            </w:pPr>
          </w:p>
          <w:p w:rsidR="00BA04A5" w:rsidRDefault="001B316A" w:rsidP="00BA04A5">
            <w:pPr>
              <w:rPr>
                <w:rFonts w:ascii="Arial" w:hAnsi="Arial"/>
                <w:sz w:val="20"/>
              </w:rPr>
            </w:pPr>
            <w:r>
              <w:rPr>
                <w:rFonts w:ascii="Arial" w:hAnsi="Arial"/>
                <w:sz w:val="20"/>
              </w:rPr>
              <w:t xml:space="preserve">The ALPS 50V sealer is designed to be used with deep well plates without a carrier and PCR plates and microplates with carriers. </w:t>
            </w:r>
          </w:p>
          <w:p w:rsidR="009F2D30" w:rsidRDefault="009F2D30" w:rsidP="00BA04A5">
            <w:pPr>
              <w:rPr>
                <w:rFonts w:ascii="Arial" w:hAnsi="Arial"/>
                <w:sz w:val="20"/>
              </w:rPr>
            </w:pPr>
          </w:p>
          <w:p w:rsidR="00DF2D1A" w:rsidRDefault="00444E72" w:rsidP="00BA04A5">
            <w:pPr>
              <w:pStyle w:val="ListParagraph"/>
              <w:numPr>
                <w:ilvl w:val="0"/>
                <w:numId w:val="41"/>
              </w:numPr>
              <w:rPr>
                <w:rFonts w:ascii="Arial" w:hAnsi="Arial"/>
                <w:sz w:val="20"/>
              </w:rPr>
            </w:pPr>
            <w:r>
              <w:rPr>
                <w:rFonts w:ascii="Arial" w:hAnsi="Arial"/>
                <w:sz w:val="20"/>
              </w:rPr>
              <w:t>Switch instrument on.  If</w:t>
            </w:r>
            <w:r w:rsidR="00450DD7" w:rsidRPr="00444E72">
              <w:rPr>
                <w:rFonts w:ascii="Arial" w:hAnsi="Arial"/>
                <w:sz w:val="20"/>
              </w:rPr>
              <w:t xml:space="preserve"> necessary, </w:t>
            </w:r>
            <w:r w:rsidR="00BA04A5" w:rsidRPr="00444E72">
              <w:rPr>
                <w:rFonts w:ascii="Arial" w:hAnsi="Arial"/>
                <w:sz w:val="20"/>
              </w:rPr>
              <w:t>set required</w:t>
            </w:r>
            <w:r w:rsidR="00BA04A5">
              <w:rPr>
                <w:rFonts w:ascii="Arial" w:hAnsi="Arial"/>
                <w:sz w:val="20"/>
              </w:rPr>
              <w:t xml:space="preserve"> sealing time and heater set-point temperature via the keypad and LED display</w:t>
            </w:r>
            <w:r>
              <w:rPr>
                <w:rFonts w:ascii="Arial" w:hAnsi="Arial"/>
                <w:sz w:val="20"/>
              </w:rPr>
              <w:t>.</w:t>
            </w:r>
          </w:p>
          <w:p w:rsidR="00BA04A5" w:rsidRDefault="00DF2D1A" w:rsidP="00DF2D1A">
            <w:pPr>
              <w:pStyle w:val="ListParagraph"/>
              <w:rPr>
                <w:rFonts w:ascii="Arial" w:hAnsi="Arial"/>
                <w:sz w:val="20"/>
              </w:rPr>
            </w:pPr>
            <w:r w:rsidRPr="00DF2D1A">
              <w:rPr>
                <w:rFonts w:ascii="Arial" w:hAnsi="Arial"/>
                <w:b/>
                <w:sz w:val="20"/>
              </w:rPr>
              <w:t>NOTE:</w:t>
            </w:r>
            <w:r>
              <w:rPr>
                <w:rFonts w:ascii="Arial" w:hAnsi="Arial"/>
                <w:sz w:val="20"/>
              </w:rPr>
              <w:t xml:space="preserve"> </w:t>
            </w:r>
            <w:r w:rsidR="00F02537">
              <w:rPr>
                <w:rFonts w:ascii="Arial" w:hAnsi="Arial"/>
                <w:sz w:val="20"/>
              </w:rPr>
              <w:t>The LED display shows the current settings for the sealing temperature or time</w:t>
            </w:r>
            <w:r w:rsidR="00C77694">
              <w:rPr>
                <w:rFonts w:ascii="Arial" w:hAnsi="Arial"/>
                <w:sz w:val="20"/>
              </w:rPr>
              <w:t xml:space="preserve"> and the heater on/off status retained from the last seal.</w:t>
            </w:r>
          </w:p>
          <w:p w:rsidR="00444E72" w:rsidRDefault="00444E72" w:rsidP="00DF2D1A">
            <w:pPr>
              <w:pStyle w:val="ListParagraph"/>
              <w:rPr>
                <w:rFonts w:ascii="Arial" w:hAnsi="Arial"/>
                <w:sz w:val="20"/>
              </w:rPr>
            </w:pPr>
          </w:p>
          <w:p w:rsidR="009F2D30" w:rsidRDefault="009F2D30" w:rsidP="00DF2D1A">
            <w:pPr>
              <w:pStyle w:val="ListParagraph"/>
              <w:rPr>
                <w:rFonts w:ascii="Arial" w:hAnsi="Arial"/>
                <w:sz w:val="20"/>
              </w:rPr>
            </w:pPr>
            <w:r>
              <w:rPr>
                <w:noProof/>
              </w:rPr>
              <w:drawing>
                <wp:inline distT="0" distB="0" distL="0" distR="0" wp14:anchorId="4F60FD5C" wp14:editId="28FA5D22">
                  <wp:extent cx="5154103" cy="166977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81192" cy="1678550"/>
                          </a:xfrm>
                          <a:prstGeom prst="rect">
                            <a:avLst/>
                          </a:prstGeom>
                        </pic:spPr>
                      </pic:pic>
                    </a:graphicData>
                  </a:graphic>
                </wp:inline>
              </w:drawing>
            </w:r>
          </w:p>
          <w:p w:rsidR="009F2D30" w:rsidRDefault="009F2D30" w:rsidP="00DF2D1A">
            <w:pPr>
              <w:pStyle w:val="ListParagraph"/>
              <w:rPr>
                <w:rFonts w:ascii="Arial" w:hAnsi="Arial"/>
                <w:sz w:val="20"/>
              </w:rPr>
            </w:pPr>
          </w:p>
          <w:p w:rsidR="00444E72" w:rsidRDefault="00444E72" w:rsidP="00DF2D1A">
            <w:pPr>
              <w:pStyle w:val="ListParagraph"/>
              <w:rPr>
                <w:rFonts w:ascii="Arial" w:hAnsi="Arial"/>
                <w:sz w:val="20"/>
              </w:rPr>
            </w:pPr>
            <w:r w:rsidRPr="009F2D30">
              <w:rPr>
                <w:rFonts w:ascii="Arial" w:hAnsi="Arial"/>
                <w:b/>
                <w:sz w:val="20"/>
              </w:rPr>
              <w:lastRenderedPageBreak/>
              <w:t>Seal time:</w:t>
            </w:r>
            <w:r>
              <w:rPr>
                <w:rFonts w:ascii="Arial" w:hAnsi="Arial"/>
                <w:sz w:val="20"/>
              </w:rPr>
              <w:t xml:space="preserve"> 2 seconds</w:t>
            </w:r>
          </w:p>
          <w:p w:rsidR="00444E72" w:rsidRDefault="00444E72" w:rsidP="00DF2D1A">
            <w:pPr>
              <w:pStyle w:val="ListParagraph"/>
              <w:rPr>
                <w:rFonts w:ascii="Arial" w:hAnsi="Arial"/>
                <w:sz w:val="20"/>
              </w:rPr>
            </w:pPr>
            <w:r w:rsidRPr="009F2D30">
              <w:rPr>
                <w:rFonts w:ascii="Arial" w:hAnsi="Arial"/>
                <w:b/>
                <w:sz w:val="20"/>
              </w:rPr>
              <w:t>Temperature:</w:t>
            </w:r>
            <w:r>
              <w:rPr>
                <w:rFonts w:ascii="Arial" w:hAnsi="Arial"/>
                <w:sz w:val="20"/>
              </w:rPr>
              <w:t xml:space="preserve"> </w:t>
            </w:r>
            <w:r w:rsidRPr="00444E72">
              <w:rPr>
                <w:rFonts w:ascii="Arial" w:hAnsi="Arial"/>
                <w:sz w:val="20"/>
              </w:rPr>
              <w:t>170</w:t>
            </w:r>
            <w:r w:rsidRPr="00444E72">
              <w:rPr>
                <w:rFonts w:ascii="Arial" w:hAnsi="Arial" w:cs="Arial"/>
                <w:sz w:val="20"/>
              </w:rPr>
              <w:t>°</w:t>
            </w:r>
            <w:r w:rsidRPr="00444E72">
              <w:rPr>
                <w:rFonts w:ascii="Arial" w:hAnsi="Arial"/>
                <w:sz w:val="20"/>
              </w:rPr>
              <w:t>C</w:t>
            </w:r>
          </w:p>
          <w:p w:rsidR="00450DD7" w:rsidRDefault="00450DD7" w:rsidP="00DF2D1A">
            <w:pPr>
              <w:pStyle w:val="ListParagraph"/>
              <w:rPr>
                <w:rFonts w:ascii="Arial" w:hAnsi="Arial"/>
                <w:sz w:val="20"/>
              </w:rPr>
            </w:pPr>
          </w:p>
          <w:p w:rsidR="00444E72" w:rsidRDefault="00C77694" w:rsidP="00450DD7">
            <w:pPr>
              <w:pStyle w:val="ListParagraph"/>
              <w:numPr>
                <w:ilvl w:val="0"/>
                <w:numId w:val="42"/>
              </w:numPr>
              <w:rPr>
                <w:rFonts w:ascii="Arial" w:hAnsi="Arial"/>
                <w:sz w:val="20"/>
              </w:rPr>
            </w:pPr>
            <w:r>
              <w:rPr>
                <w:rFonts w:ascii="Arial" w:hAnsi="Arial"/>
                <w:sz w:val="20"/>
              </w:rPr>
              <w:t>Press the mode switch to toggle the display between seal tim</w:t>
            </w:r>
            <w:r w:rsidR="00444E72">
              <w:rPr>
                <w:rFonts w:ascii="Arial" w:hAnsi="Arial"/>
                <w:sz w:val="20"/>
              </w:rPr>
              <w:t xml:space="preserve">e and temperature setting. Set the sealing time and temperature </w:t>
            </w:r>
            <w:r>
              <w:rPr>
                <w:rFonts w:ascii="Arial" w:hAnsi="Arial"/>
                <w:sz w:val="20"/>
              </w:rPr>
              <w:t xml:space="preserve">by pressing the up and down arrow keys. </w:t>
            </w:r>
          </w:p>
          <w:p w:rsidR="00450DD7" w:rsidRDefault="00444E72" w:rsidP="00444E72">
            <w:pPr>
              <w:pStyle w:val="ListParagraph"/>
              <w:ind w:left="1440"/>
              <w:rPr>
                <w:rFonts w:ascii="Arial" w:hAnsi="Arial"/>
                <w:sz w:val="20"/>
              </w:rPr>
            </w:pPr>
            <w:r>
              <w:rPr>
                <w:rFonts w:ascii="Arial" w:hAnsi="Arial"/>
                <w:b/>
                <w:sz w:val="20"/>
              </w:rPr>
              <w:t xml:space="preserve">NOTE: </w:t>
            </w:r>
            <w:r w:rsidR="00C77694">
              <w:rPr>
                <w:rFonts w:ascii="Arial" w:hAnsi="Arial"/>
                <w:sz w:val="20"/>
              </w:rPr>
              <w:t>The “</w:t>
            </w:r>
            <w:r w:rsidR="00C77694">
              <w:rPr>
                <w:rFonts w:ascii="Arial" w:hAnsi="Arial" w:cs="Arial"/>
                <w:sz w:val="20"/>
              </w:rPr>
              <w:t>°</w:t>
            </w:r>
            <w:r w:rsidR="00C77694">
              <w:rPr>
                <w:rFonts w:ascii="Arial" w:hAnsi="Arial"/>
                <w:sz w:val="20"/>
              </w:rPr>
              <w:t>C” mode LED lights indicate that the adjustable field is temperature.</w:t>
            </w:r>
          </w:p>
          <w:p w:rsidR="00450DD7" w:rsidRPr="00450DD7" w:rsidRDefault="00450DD7" w:rsidP="00450DD7">
            <w:pPr>
              <w:pStyle w:val="ListParagraph"/>
              <w:ind w:left="1440"/>
              <w:rPr>
                <w:rFonts w:ascii="Arial" w:hAnsi="Arial"/>
                <w:sz w:val="20"/>
              </w:rPr>
            </w:pPr>
          </w:p>
          <w:p w:rsidR="00BA04A5" w:rsidRDefault="00450DD7" w:rsidP="00450DD7">
            <w:pPr>
              <w:pStyle w:val="ListParagraph"/>
              <w:numPr>
                <w:ilvl w:val="0"/>
                <w:numId w:val="42"/>
              </w:numPr>
              <w:rPr>
                <w:rFonts w:ascii="Arial" w:hAnsi="Arial"/>
                <w:sz w:val="20"/>
              </w:rPr>
            </w:pPr>
            <w:r>
              <w:rPr>
                <w:rFonts w:ascii="Arial" w:hAnsi="Arial"/>
                <w:sz w:val="20"/>
              </w:rPr>
              <w:t>After desired settings have been entered</w:t>
            </w:r>
            <w:r w:rsidR="009826E0">
              <w:rPr>
                <w:rFonts w:ascii="Arial" w:hAnsi="Arial"/>
                <w:sz w:val="20"/>
              </w:rPr>
              <w:t>, e</w:t>
            </w:r>
            <w:r w:rsidR="00BA04A5">
              <w:rPr>
                <w:rFonts w:ascii="Arial" w:hAnsi="Arial"/>
                <w:sz w:val="20"/>
              </w:rPr>
              <w:t xml:space="preserve">nable the heater by </w:t>
            </w:r>
            <w:r w:rsidR="009826E0">
              <w:rPr>
                <w:rFonts w:ascii="Arial" w:hAnsi="Arial"/>
                <w:sz w:val="20"/>
              </w:rPr>
              <w:t>pressing the Heat on/off button.</w:t>
            </w:r>
          </w:p>
          <w:p w:rsidR="00450DD7" w:rsidRPr="00444E72" w:rsidRDefault="00450DD7" w:rsidP="00444E72">
            <w:pPr>
              <w:rPr>
                <w:rFonts w:ascii="Arial" w:hAnsi="Arial"/>
                <w:sz w:val="20"/>
              </w:rPr>
            </w:pPr>
          </w:p>
          <w:p w:rsidR="00BA04A5" w:rsidRDefault="00BA04A5" w:rsidP="00444E72">
            <w:pPr>
              <w:pStyle w:val="ListParagraph"/>
              <w:numPr>
                <w:ilvl w:val="0"/>
                <w:numId w:val="41"/>
              </w:numPr>
              <w:rPr>
                <w:rFonts w:ascii="Arial" w:hAnsi="Arial"/>
                <w:sz w:val="20"/>
              </w:rPr>
            </w:pPr>
            <w:r>
              <w:rPr>
                <w:rFonts w:ascii="Arial" w:hAnsi="Arial"/>
                <w:sz w:val="20"/>
              </w:rPr>
              <w:t>Allow the instrument to reach the desired temperature</w:t>
            </w:r>
            <w:r w:rsidR="00444E72">
              <w:rPr>
                <w:rFonts w:ascii="Arial" w:hAnsi="Arial"/>
                <w:sz w:val="20"/>
              </w:rPr>
              <w:t xml:space="preserve"> (~10 minutes)</w:t>
            </w:r>
            <w:r>
              <w:rPr>
                <w:rFonts w:ascii="Arial" w:hAnsi="Arial"/>
                <w:sz w:val="20"/>
              </w:rPr>
              <w:t>. The Heat on/off LED will flash while the sealer is coming up to temperature and will remain on permanently when the set point (+/- 2</w:t>
            </w:r>
            <w:r>
              <w:rPr>
                <w:rFonts w:ascii="Arial" w:hAnsi="Arial" w:cs="Arial"/>
                <w:sz w:val="20"/>
              </w:rPr>
              <w:t>°</w:t>
            </w:r>
            <w:r>
              <w:rPr>
                <w:rFonts w:ascii="Arial" w:hAnsi="Arial"/>
                <w:sz w:val="20"/>
              </w:rPr>
              <w:t>C) is reached.</w:t>
            </w:r>
          </w:p>
          <w:p w:rsidR="00444E72" w:rsidRPr="00444E72" w:rsidRDefault="00444E72" w:rsidP="00444E72">
            <w:pPr>
              <w:pStyle w:val="ListParagraph"/>
              <w:rPr>
                <w:rFonts w:ascii="Arial" w:hAnsi="Arial"/>
                <w:sz w:val="20"/>
              </w:rPr>
            </w:pPr>
          </w:p>
          <w:p w:rsidR="00444E72" w:rsidRDefault="00444E72" w:rsidP="00444E72">
            <w:pPr>
              <w:pStyle w:val="ListParagraph"/>
              <w:ind w:left="1440"/>
              <w:rPr>
                <w:rFonts w:ascii="Arial" w:hAnsi="Arial"/>
                <w:sz w:val="20"/>
              </w:rPr>
            </w:pPr>
          </w:p>
          <w:p w:rsidR="00BA04A5" w:rsidRDefault="00444E72" w:rsidP="00444E72">
            <w:pPr>
              <w:pStyle w:val="ListParagraph"/>
              <w:numPr>
                <w:ilvl w:val="0"/>
                <w:numId w:val="41"/>
              </w:numPr>
              <w:rPr>
                <w:rFonts w:ascii="Arial" w:hAnsi="Arial"/>
                <w:sz w:val="20"/>
              </w:rPr>
            </w:pPr>
            <w:r>
              <w:rPr>
                <w:rFonts w:ascii="Arial" w:hAnsi="Arial"/>
                <w:sz w:val="20"/>
              </w:rPr>
              <w:t>Load a</w:t>
            </w:r>
            <w:r w:rsidR="00BA04A5">
              <w:rPr>
                <w:rFonts w:ascii="Arial" w:hAnsi="Arial"/>
                <w:sz w:val="20"/>
              </w:rPr>
              <w:t xml:space="preserve"> plate and add the sealing film</w:t>
            </w:r>
            <w:r w:rsidR="00A84237">
              <w:rPr>
                <w:rFonts w:ascii="Arial" w:hAnsi="Arial"/>
                <w:sz w:val="20"/>
              </w:rPr>
              <w:t xml:space="preserve"> (white side up)</w:t>
            </w:r>
            <w:r w:rsidR="00BA04A5">
              <w:rPr>
                <w:rFonts w:ascii="Arial" w:hAnsi="Arial"/>
                <w:sz w:val="20"/>
              </w:rPr>
              <w:t>. Do not touch the heating surface.</w:t>
            </w:r>
          </w:p>
          <w:p w:rsidR="00444E72" w:rsidRPr="00444E72" w:rsidRDefault="00444E72" w:rsidP="00444E72">
            <w:pPr>
              <w:pStyle w:val="ListParagraph"/>
              <w:rPr>
                <w:rFonts w:ascii="Arial" w:hAnsi="Arial"/>
                <w:sz w:val="20"/>
              </w:rPr>
            </w:pPr>
            <w:r>
              <w:rPr>
                <w:rFonts w:ascii="Arial" w:hAnsi="Arial"/>
                <w:b/>
                <w:sz w:val="20"/>
              </w:rPr>
              <w:t>NOTE:</w:t>
            </w:r>
            <w:r>
              <w:rPr>
                <w:rFonts w:ascii="Arial" w:hAnsi="Arial"/>
                <w:sz w:val="20"/>
              </w:rPr>
              <w:t xml:space="preserve"> no carrier plate</w:t>
            </w:r>
            <w:r w:rsidR="00A84237">
              <w:rPr>
                <w:rFonts w:ascii="Arial" w:hAnsi="Arial"/>
                <w:sz w:val="20"/>
              </w:rPr>
              <w:t xml:space="preserve"> (black)</w:t>
            </w:r>
            <w:r>
              <w:rPr>
                <w:rFonts w:ascii="Arial" w:hAnsi="Arial"/>
                <w:sz w:val="20"/>
              </w:rPr>
              <w:t xml:space="preserve"> is required to seal deep well plates.</w:t>
            </w:r>
            <w:r w:rsidR="00A84237">
              <w:rPr>
                <w:rFonts w:ascii="Arial" w:hAnsi="Arial"/>
                <w:sz w:val="20"/>
              </w:rPr>
              <w:t xml:space="preserve">  Use carrier </w:t>
            </w:r>
            <w:r>
              <w:rPr>
                <w:rFonts w:ascii="Arial" w:hAnsi="Arial"/>
                <w:sz w:val="20"/>
              </w:rPr>
              <w:t>if sealing 96 well PCR plates.</w:t>
            </w:r>
          </w:p>
          <w:p w:rsidR="00444E72" w:rsidRDefault="00444E72" w:rsidP="00444E72">
            <w:pPr>
              <w:pStyle w:val="ListParagraph"/>
              <w:ind w:left="1440"/>
              <w:rPr>
                <w:rFonts w:ascii="Arial" w:hAnsi="Arial"/>
                <w:sz w:val="20"/>
              </w:rPr>
            </w:pPr>
          </w:p>
          <w:p w:rsidR="00BA04A5" w:rsidRDefault="00BA04A5" w:rsidP="00444E72">
            <w:pPr>
              <w:pStyle w:val="ListParagraph"/>
              <w:numPr>
                <w:ilvl w:val="0"/>
                <w:numId w:val="41"/>
              </w:numPr>
              <w:rPr>
                <w:rFonts w:ascii="Arial" w:hAnsi="Arial"/>
                <w:sz w:val="20"/>
              </w:rPr>
            </w:pPr>
            <w:r>
              <w:rPr>
                <w:rFonts w:ascii="Arial" w:hAnsi="Arial"/>
                <w:sz w:val="20"/>
              </w:rPr>
              <w:t>Grasp the handle with one or two hands, as appropriate.</w:t>
            </w:r>
          </w:p>
          <w:p w:rsidR="009F2D30" w:rsidRDefault="009F2D30" w:rsidP="009F2D30">
            <w:pPr>
              <w:pStyle w:val="ListParagraph"/>
              <w:rPr>
                <w:rFonts w:ascii="Arial" w:hAnsi="Arial"/>
                <w:sz w:val="20"/>
              </w:rPr>
            </w:pPr>
          </w:p>
          <w:p w:rsidR="00444E72" w:rsidRDefault="009F2D30" w:rsidP="009F2D30">
            <w:pPr>
              <w:ind w:left="720"/>
              <w:rPr>
                <w:rFonts w:ascii="Arial" w:hAnsi="Arial"/>
                <w:sz w:val="20"/>
              </w:rPr>
            </w:pPr>
            <w:r>
              <w:rPr>
                <w:noProof/>
              </w:rPr>
              <w:drawing>
                <wp:inline distT="0" distB="0" distL="0" distR="0" wp14:anchorId="73A7FA36" wp14:editId="1F7D0E4A">
                  <wp:extent cx="2038095" cy="1104762"/>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8095" cy="1104762"/>
                          </a:xfrm>
                          <a:prstGeom prst="rect">
                            <a:avLst/>
                          </a:prstGeom>
                        </pic:spPr>
                      </pic:pic>
                    </a:graphicData>
                  </a:graphic>
                </wp:inline>
              </w:drawing>
            </w:r>
          </w:p>
          <w:p w:rsidR="009F2D30" w:rsidRPr="00444E72" w:rsidRDefault="009F2D30" w:rsidP="00444E72">
            <w:pPr>
              <w:rPr>
                <w:rFonts w:ascii="Arial" w:hAnsi="Arial"/>
                <w:sz w:val="20"/>
              </w:rPr>
            </w:pPr>
          </w:p>
          <w:p w:rsidR="00A84237" w:rsidRDefault="00BA04A5" w:rsidP="00A84237">
            <w:pPr>
              <w:pStyle w:val="ListParagraph"/>
              <w:numPr>
                <w:ilvl w:val="0"/>
                <w:numId w:val="41"/>
              </w:numPr>
              <w:rPr>
                <w:rFonts w:ascii="Arial" w:hAnsi="Arial"/>
                <w:sz w:val="20"/>
              </w:rPr>
            </w:pPr>
            <w:r>
              <w:rPr>
                <w:rFonts w:ascii="Arial" w:hAnsi="Arial"/>
                <w:sz w:val="20"/>
              </w:rPr>
              <w:t xml:space="preserve">Lower the handle to thermally compress sealing film onto sample plate. </w:t>
            </w:r>
          </w:p>
          <w:p w:rsidR="009F2D30" w:rsidRPr="00A84237" w:rsidRDefault="00A84237" w:rsidP="009F2D30">
            <w:pPr>
              <w:ind w:left="720"/>
              <w:rPr>
                <w:rFonts w:ascii="Arial" w:hAnsi="Arial"/>
                <w:sz w:val="20"/>
              </w:rPr>
            </w:pPr>
            <w:r>
              <w:rPr>
                <w:rFonts w:ascii="Arial" w:hAnsi="Arial"/>
                <w:b/>
                <w:sz w:val="20"/>
              </w:rPr>
              <w:t xml:space="preserve">NOTE: </w:t>
            </w:r>
            <w:r w:rsidR="00BA04A5" w:rsidRPr="00A84237">
              <w:rPr>
                <w:rFonts w:ascii="Arial" w:hAnsi="Arial"/>
                <w:sz w:val="20"/>
              </w:rPr>
              <w:t>When correct clamping pressure is achieved, an audible warning will sound and the timer will count down to zero. Do not apply more pressure to the handle than is necessary to operate the micro switch.</w:t>
            </w:r>
          </w:p>
          <w:p w:rsidR="00444E72" w:rsidRPr="00444E72" w:rsidRDefault="00444E72" w:rsidP="00444E72">
            <w:pPr>
              <w:rPr>
                <w:rFonts w:ascii="Arial" w:hAnsi="Arial"/>
                <w:sz w:val="20"/>
              </w:rPr>
            </w:pPr>
          </w:p>
          <w:p w:rsidR="00BA04A5" w:rsidRDefault="00BA04A5" w:rsidP="00444E72">
            <w:pPr>
              <w:pStyle w:val="ListParagraph"/>
              <w:numPr>
                <w:ilvl w:val="0"/>
                <w:numId w:val="41"/>
              </w:numPr>
              <w:rPr>
                <w:rFonts w:ascii="Arial" w:hAnsi="Arial"/>
                <w:sz w:val="20"/>
              </w:rPr>
            </w:pPr>
            <w:r>
              <w:rPr>
                <w:rFonts w:ascii="Arial" w:hAnsi="Arial"/>
                <w:sz w:val="20"/>
              </w:rPr>
              <w:t xml:space="preserve">At zero seconds, the display will flash and an audible warning will sound. Release the heater plate from the sealed sample plate by raising the handle to its upper position and review the seal. </w:t>
            </w:r>
            <w:r w:rsidR="00A84237">
              <w:rPr>
                <w:rFonts w:ascii="Arial" w:hAnsi="Arial"/>
                <w:b/>
                <w:sz w:val="20"/>
              </w:rPr>
              <w:t xml:space="preserve">NOTE: </w:t>
            </w:r>
            <w:r>
              <w:rPr>
                <w:rFonts w:ascii="Arial" w:hAnsi="Arial"/>
                <w:sz w:val="20"/>
              </w:rPr>
              <w:t xml:space="preserve">Failure to raise the handle could ruin the sample plate. </w:t>
            </w:r>
          </w:p>
          <w:p w:rsidR="00444E72" w:rsidRPr="00444E72" w:rsidRDefault="00444E72" w:rsidP="00444E72">
            <w:pPr>
              <w:rPr>
                <w:rFonts w:ascii="Arial" w:hAnsi="Arial"/>
                <w:sz w:val="20"/>
              </w:rPr>
            </w:pPr>
          </w:p>
          <w:p w:rsidR="00B95BDE" w:rsidRDefault="00AF3698" w:rsidP="00444E72">
            <w:pPr>
              <w:pStyle w:val="ListParagraph"/>
              <w:numPr>
                <w:ilvl w:val="0"/>
                <w:numId w:val="41"/>
              </w:numPr>
              <w:rPr>
                <w:rFonts w:ascii="Arial" w:hAnsi="Arial"/>
                <w:sz w:val="20"/>
              </w:rPr>
            </w:pPr>
            <w:r>
              <w:rPr>
                <w:rFonts w:ascii="Arial" w:hAnsi="Arial"/>
                <w:sz w:val="20"/>
              </w:rPr>
              <w:t>Carefully r</w:t>
            </w:r>
            <w:r w:rsidR="00A84237">
              <w:rPr>
                <w:rFonts w:ascii="Arial" w:hAnsi="Arial"/>
                <w:sz w:val="20"/>
              </w:rPr>
              <w:t xml:space="preserve">emove the sealed plate and check the seal is properly adhered. </w:t>
            </w:r>
          </w:p>
          <w:p w:rsidR="00B95BDE" w:rsidRPr="00B95BDE" w:rsidRDefault="00B95BDE" w:rsidP="00B95BDE">
            <w:pPr>
              <w:pStyle w:val="ListParagraph"/>
              <w:rPr>
                <w:rFonts w:ascii="Arial" w:hAnsi="Arial"/>
                <w:sz w:val="20"/>
              </w:rPr>
            </w:pPr>
          </w:p>
          <w:p w:rsidR="00BA04A5" w:rsidRDefault="00B95BDE" w:rsidP="00B95BDE">
            <w:pPr>
              <w:pStyle w:val="ListParagraph"/>
              <w:rPr>
                <w:rFonts w:ascii="Arial" w:hAnsi="Arial"/>
                <w:sz w:val="20"/>
              </w:rPr>
            </w:pPr>
            <w:r>
              <w:rPr>
                <w:rFonts w:ascii="Arial" w:hAnsi="Arial"/>
                <w:b/>
                <w:sz w:val="20"/>
              </w:rPr>
              <w:t>Caution:</w:t>
            </w:r>
            <w:r>
              <w:rPr>
                <w:rFonts w:ascii="Arial" w:hAnsi="Arial"/>
                <w:sz w:val="20"/>
              </w:rPr>
              <w:t xml:space="preserve"> Foil sealed plates remain hot for a number of seconds after sealing and should be handled with care. </w:t>
            </w:r>
            <w:r w:rsidR="00A84237">
              <w:rPr>
                <w:rFonts w:ascii="Arial" w:hAnsi="Arial"/>
                <w:sz w:val="20"/>
              </w:rPr>
              <w:t xml:space="preserve"> </w:t>
            </w:r>
          </w:p>
          <w:p w:rsidR="00AF3698" w:rsidRPr="00AF3698" w:rsidRDefault="00AF3698" w:rsidP="00AF3698">
            <w:pPr>
              <w:pStyle w:val="ListParagraph"/>
              <w:rPr>
                <w:rFonts w:ascii="Arial" w:hAnsi="Arial"/>
                <w:sz w:val="20"/>
              </w:rPr>
            </w:pPr>
          </w:p>
          <w:p w:rsidR="00AF3698" w:rsidRPr="00AF3698" w:rsidRDefault="00AF3698" w:rsidP="00AF3698">
            <w:pPr>
              <w:pStyle w:val="ListParagraph"/>
              <w:rPr>
                <w:rFonts w:ascii="Arial" w:hAnsi="Arial"/>
                <w:sz w:val="20"/>
              </w:rPr>
            </w:pPr>
            <w:r>
              <w:rPr>
                <w:rFonts w:ascii="Arial" w:hAnsi="Arial"/>
                <w:b/>
                <w:sz w:val="20"/>
              </w:rPr>
              <w:t>Caution:</w:t>
            </w:r>
            <w:r>
              <w:rPr>
                <w:rFonts w:ascii="Arial" w:hAnsi="Arial"/>
                <w:sz w:val="20"/>
              </w:rPr>
              <w:t xml:space="preserve"> The unit will remain hot for a considerable amount of time after it has been turned off and must be allowed to cool down to an acceptable level before cleaning.</w:t>
            </w:r>
          </w:p>
          <w:p w:rsidR="00A84237" w:rsidRPr="00A84237" w:rsidRDefault="00A84237" w:rsidP="00A84237">
            <w:pPr>
              <w:rPr>
                <w:rFonts w:ascii="Arial" w:hAnsi="Arial"/>
                <w:sz w:val="20"/>
              </w:rPr>
            </w:pPr>
          </w:p>
        </w:tc>
      </w:tr>
      <w:tr w:rsidR="00B817FF" w:rsidTr="00DD3660">
        <w:trPr>
          <w:gridAfter w:val="2"/>
          <w:wAfter w:w="5398" w:type="dxa"/>
          <w:cantSplit/>
          <w:trHeight w:val="1052"/>
        </w:trPr>
        <w:tc>
          <w:tcPr>
            <w:tcW w:w="1797" w:type="dxa"/>
            <w:tcBorders>
              <w:top w:val="nil"/>
              <w:left w:val="nil"/>
              <w:bottom w:val="nil"/>
              <w:right w:val="nil"/>
            </w:tcBorders>
          </w:tcPr>
          <w:p w:rsidR="00B817FF" w:rsidRDefault="00B817FF" w:rsidP="00DD3660">
            <w:pPr>
              <w:rPr>
                <w:rFonts w:ascii="Arial" w:hAnsi="Arial"/>
                <w:b/>
                <w:color w:val="0000FF"/>
                <w:sz w:val="20"/>
              </w:rPr>
            </w:pPr>
          </w:p>
          <w:p w:rsidR="00B817FF" w:rsidRDefault="001B316A" w:rsidP="00DD3660">
            <w:pPr>
              <w:rPr>
                <w:rFonts w:ascii="Arial" w:hAnsi="Arial"/>
                <w:b/>
                <w:color w:val="0000FF"/>
                <w:sz w:val="20"/>
              </w:rPr>
            </w:pPr>
            <w:r>
              <w:rPr>
                <w:rFonts w:ascii="Arial" w:hAnsi="Arial"/>
                <w:b/>
                <w:color w:val="0000FF"/>
                <w:sz w:val="20"/>
              </w:rPr>
              <w:t>Maintenance</w:t>
            </w:r>
          </w:p>
          <w:p w:rsidR="00B817FF" w:rsidRDefault="00B817FF" w:rsidP="00DD3660">
            <w:pPr>
              <w:rPr>
                <w:rFonts w:ascii="Arial" w:hAnsi="Arial"/>
                <w:b/>
                <w:color w:val="0000FF"/>
                <w:sz w:val="20"/>
              </w:rPr>
            </w:pPr>
          </w:p>
        </w:tc>
        <w:tc>
          <w:tcPr>
            <w:tcW w:w="9365" w:type="dxa"/>
            <w:gridSpan w:val="4"/>
            <w:tcBorders>
              <w:left w:val="nil"/>
              <w:right w:val="nil"/>
            </w:tcBorders>
          </w:tcPr>
          <w:p w:rsidR="00B817FF" w:rsidRDefault="00B817FF" w:rsidP="00DD3660">
            <w:pPr>
              <w:pStyle w:val="Heading"/>
              <w:jc w:val="left"/>
              <w:rPr>
                <w:rFonts w:ascii="Arial" w:hAnsi="Arial"/>
                <w:b w:val="0"/>
                <w:sz w:val="20"/>
              </w:rPr>
            </w:pPr>
          </w:p>
          <w:p w:rsidR="00A84237" w:rsidRDefault="00A84237" w:rsidP="00DD3660">
            <w:pPr>
              <w:jc w:val="left"/>
              <w:rPr>
                <w:rFonts w:ascii="Arial" w:hAnsi="Arial"/>
                <w:b/>
                <w:sz w:val="20"/>
              </w:rPr>
            </w:pPr>
            <w:r>
              <w:rPr>
                <w:rFonts w:ascii="Arial" w:hAnsi="Arial"/>
                <w:b/>
                <w:sz w:val="20"/>
              </w:rPr>
              <w:t>Daily/With Use</w:t>
            </w:r>
          </w:p>
          <w:p w:rsidR="00A84237" w:rsidRPr="00A84237" w:rsidRDefault="00A84237" w:rsidP="00A84237">
            <w:pPr>
              <w:pStyle w:val="ListParagraph"/>
              <w:numPr>
                <w:ilvl w:val="0"/>
                <w:numId w:val="43"/>
              </w:numPr>
              <w:jc w:val="left"/>
              <w:rPr>
                <w:rFonts w:ascii="Arial" w:hAnsi="Arial"/>
                <w:b/>
                <w:sz w:val="20"/>
              </w:rPr>
            </w:pPr>
            <w:r w:rsidRPr="00A84237">
              <w:rPr>
                <w:rFonts w:ascii="Arial" w:hAnsi="Arial"/>
                <w:sz w:val="20"/>
              </w:rPr>
              <w:t>Clean the instrument</w:t>
            </w:r>
            <w:r w:rsidR="00BA04A5" w:rsidRPr="00A84237">
              <w:rPr>
                <w:rFonts w:ascii="Arial" w:hAnsi="Arial"/>
                <w:sz w:val="20"/>
              </w:rPr>
              <w:t xml:space="preserve"> with 5% </w:t>
            </w:r>
            <w:proofErr w:type="spellStart"/>
            <w:r w:rsidR="00BA04A5" w:rsidRPr="00A84237">
              <w:rPr>
                <w:rFonts w:ascii="Arial" w:hAnsi="Arial"/>
                <w:sz w:val="20"/>
              </w:rPr>
              <w:t>extran</w:t>
            </w:r>
            <w:proofErr w:type="spellEnd"/>
            <w:r w:rsidR="00BA04A5" w:rsidRPr="00A84237">
              <w:rPr>
                <w:rFonts w:ascii="Arial" w:hAnsi="Arial"/>
                <w:sz w:val="20"/>
              </w:rPr>
              <w:t xml:space="preserve"> followed by 70% ethanol. </w:t>
            </w:r>
          </w:p>
          <w:p w:rsidR="00B817FF" w:rsidRPr="00A84237" w:rsidRDefault="00807190" w:rsidP="00A84237">
            <w:pPr>
              <w:pStyle w:val="ListParagraph"/>
              <w:numPr>
                <w:ilvl w:val="0"/>
                <w:numId w:val="43"/>
              </w:numPr>
              <w:jc w:val="left"/>
              <w:rPr>
                <w:rFonts w:ascii="Arial" w:hAnsi="Arial"/>
                <w:b/>
                <w:sz w:val="20"/>
              </w:rPr>
            </w:pPr>
            <w:r w:rsidRPr="00A84237">
              <w:rPr>
                <w:rFonts w:ascii="Arial" w:hAnsi="Arial"/>
                <w:sz w:val="20"/>
              </w:rPr>
              <w:t>Record completion of maintenance tasks on the Maintenance Log.</w:t>
            </w:r>
          </w:p>
        </w:tc>
      </w:tr>
      <w:tr w:rsidR="00B95BDE" w:rsidTr="00DD3660">
        <w:trPr>
          <w:gridAfter w:val="2"/>
          <w:wAfter w:w="5398" w:type="dxa"/>
          <w:cantSplit/>
          <w:trHeight w:val="1052"/>
        </w:trPr>
        <w:tc>
          <w:tcPr>
            <w:tcW w:w="1797" w:type="dxa"/>
            <w:tcBorders>
              <w:top w:val="nil"/>
              <w:left w:val="nil"/>
              <w:bottom w:val="nil"/>
              <w:right w:val="nil"/>
            </w:tcBorders>
          </w:tcPr>
          <w:p w:rsidR="00B95BDE" w:rsidRDefault="00B95BDE" w:rsidP="00DD3660">
            <w:pPr>
              <w:rPr>
                <w:rFonts w:ascii="Arial" w:hAnsi="Arial"/>
                <w:b/>
                <w:color w:val="0000FF"/>
                <w:sz w:val="20"/>
              </w:rPr>
            </w:pPr>
          </w:p>
          <w:p w:rsidR="00B95BDE" w:rsidRDefault="00B95BDE" w:rsidP="00DD3660">
            <w:pPr>
              <w:rPr>
                <w:rFonts w:ascii="Arial" w:hAnsi="Arial"/>
                <w:b/>
                <w:color w:val="0000FF"/>
                <w:sz w:val="20"/>
              </w:rPr>
            </w:pPr>
            <w:r>
              <w:rPr>
                <w:rFonts w:ascii="Arial" w:hAnsi="Arial"/>
                <w:b/>
                <w:color w:val="0000FF"/>
                <w:sz w:val="20"/>
              </w:rPr>
              <w:t>Troubleshooting</w:t>
            </w:r>
          </w:p>
        </w:tc>
        <w:tc>
          <w:tcPr>
            <w:tcW w:w="9365" w:type="dxa"/>
            <w:gridSpan w:val="4"/>
            <w:tcBorders>
              <w:left w:val="nil"/>
              <w:right w:val="nil"/>
            </w:tcBorders>
          </w:tcPr>
          <w:p w:rsidR="00B95BDE" w:rsidRDefault="00B95BDE" w:rsidP="00DD3660">
            <w:pPr>
              <w:pStyle w:val="Heading"/>
              <w:jc w:val="left"/>
              <w:rPr>
                <w:rFonts w:ascii="Arial" w:hAnsi="Arial"/>
                <w:b w:val="0"/>
                <w:sz w:val="20"/>
              </w:rPr>
            </w:pPr>
          </w:p>
          <w:p w:rsidR="00B95BDE" w:rsidRPr="00B95BDE" w:rsidRDefault="00B95BDE" w:rsidP="00B95BDE">
            <w:pPr>
              <w:rPr>
                <w:rFonts w:ascii="Arial" w:hAnsi="Arial" w:cs="Arial"/>
                <w:sz w:val="20"/>
                <w:szCs w:val="20"/>
              </w:rPr>
            </w:pPr>
            <w:r w:rsidRPr="00B95BDE">
              <w:rPr>
                <w:rFonts w:ascii="Arial" w:hAnsi="Arial" w:cs="Arial"/>
                <w:sz w:val="20"/>
                <w:szCs w:val="20"/>
              </w:rPr>
              <w:t xml:space="preserve">Contact </w:t>
            </w:r>
            <w:proofErr w:type="spellStart"/>
            <w:r w:rsidRPr="00B95BDE">
              <w:rPr>
                <w:rFonts w:ascii="Arial" w:hAnsi="Arial" w:cs="Arial"/>
                <w:sz w:val="20"/>
                <w:szCs w:val="20"/>
              </w:rPr>
              <w:t>Thermo</w:t>
            </w:r>
            <w:proofErr w:type="spellEnd"/>
            <w:r w:rsidRPr="00B95BDE">
              <w:rPr>
                <w:rFonts w:ascii="Arial" w:hAnsi="Arial" w:cs="Arial"/>
                <w:sz w:val="20"/>
                <w:szCs w:val="20"/>
              </w:rPr>
              <w:t xml:space="preserve"> Fi</w:t>
            </w:r>
            <w:bookmarkStart w:id="0" w:name="_GoBack"/>
            <w:bookmarkEnd w:id="0"/>
            <w:r w:rsidRPr="00B95BDE">
              <w:rPr>
                <w:rFonts w:ascii="Arial" w:hAnsi="Arial" w:cs="Arial"/>
                <w:sz w:val="20"/>
                <w:szCs w:val="20"/>
              </w:rPr>
              <w:t>sher Scientific Customer Support at 1-800-345-0206.</w:t>
            </w:r>
          </w:p>
        </w:tc>
      </w:tr>
      <w:tr w:rsidR="00B817FF" w:rsidTr="00DD366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rsidR="00B817FF" w:rsidRDefault="00B817FF" w:rsidP="00DD3660">
            <w:pPr>
              <w:rPr>
                <w:rFonts w:ascii="Arial" w:hAnsi="Arial"/>
                <w:b/>
                <w:color w:val="0000FF"/>
                <w:sz w:val="20"/>
              </w:rPr>
            </w:pPr>
          </w:p>
          <w:p w:rsidR="00B817FF" w:rsidRDefault="00B817FF" w:rsidP="00DD3660">
            <w:pPr>
              <w:rPr>
                <w:rFonts w:ascii="Arial" w:hAnsi="Arial"/>
                <w:b/>
                <w:color w:val="0000FF"/>
                <w:sz w:val="20"/>
              </w:rPr>
            </w:pPr>
            <w:r>
              <w:rPr>
                <w:rFonts w:ascii="Arial" w:hAnsi="Arial"/>
                <w:b/>
                <w:color w:val="0000FF"/>
                <w:sz w:val="20"/>
              </w:rPr>
              <w:lastRenderedPageBreak/>
              <w:t>References</w:t>
            </w:r>
          </w:p>
          <w:p w:rsidR="00B817FF" w:rsidRDefault="00B817FF" w:rsidP="00DD3660">
            <w:pPr>
              <w:rPr>
                <w:rFonts w:ascii="Arial" w:hAnsi="Arial"/>
                <w:b/>
                <w:color w:val="0000FF"/>
                <w:sz w:val="20"/>
              </w:rPr>
            </w:pPr>
          </w:p>
        </w:tc>
        <w:tc>
          <w:tcPr>
            <w:tcW w:w="9365" w:type="dxa"/>
            <w:gridSpan w:val="4"/>
            <w:tcBorders>
              <w:top w:val="single" w:sz="4" w:space="0" w:color="auto"/>
              <w:bottom w:val="single" w:sz="4" w:space="0" w:color="auto"/>
              <w:right w:val="nil"/>
            </w:tcBorders>
          </w:tcPr>
          <w:p w:rsidR="00816C9A" w:rsidRDefault="00816C9A" w:rsidP="00DD3660">
            <w:pPr>
              <w:pStyle w:val="ListParagraph"/>
              <w:jc w:val="left"/>
              <w:rPr>
                <w:rFonts w:ascii="Arial" w:hAnsi="Arial"/>
                <w:sz w:val="20"/>
              </w:rPr>
            </w:pPr>
          </w:p>
          <w:p w:rsidR="00F32F35" w:rsidRDefault="00BA04A5" w:rsidP="00DD3660">
            <w:pPr>
              <w:pStyle w:val="ListParagraph"/>
              <w:numPr>
                <w:ilvl w:val="0"/>
                <w:numId w:val="26"/>
              </w:numPr>
              <w:jc w:val="left"/>
              <w:rPr>
                <w:rFonts w:ascii="Arial" w:hAnsi="Arial"/>
                <w:sz w:val="20"/>
              </w:rPr>
            </w:pPr>
            <w:proofErr w:type="spellStart"/>
            <w:r>
              <w:rPr>
                <w:rFonts w:ascii="Arial" w:hAnsi="Arial"/>
                <w:sz w:val="20"/>
              </w:rPr>
              <w:lastRenderedPageBreak/>
              <w:t>Thermo</w:t>
            </w:r>
            <w:proofErr w:type="spellEnd"/>
            <w:r>
              <w:rPr>
                <w:rFonts w:ascii="Arial" w:hAnsi="Arial"/>
                <w:sz w:val="20"/>
              </w:rPr>
              <w:t xml:space="preserve"> Scientific ALPS 50V Microplate Heat Sealer User Manual. Issue 2.00. 2007</w:t>
            </w:r>
            <w:r w:rsidR="00F02537">
              <w:rPr>
                <w:rFonts w:ascii="Arial" w:hAnsi="Arial"/>
                <w:sz w:val="20"/>
              </w:rPr>
              <w:t>.</w:t>
            </w:r>
          </w:p>
          <w:p w:rsidR="00A84237" w:rsidRPr="00427AFC" w:rsidRDefault="00A84237" w:rsidP="00DD3660">
            <w:pPr>
              <w:pStyle w:val="ListParagraph"/>
              <w:numPr>
                <w:ilvl w:val="0"/>
                <w:numId w:val="26"/>
              </w:numPr>
              <w:jc w:val="left"/>
              <w:rPr>
                <w:rFonts w:ascii="Arial" w:hAnsi="Arial"/>
                <w:sz w:val="20"/>
              </w:rPr>
            </w:pPr>
            <w:proofErr w:type="spellStart"/>
            <w:r>
              <w:rPr>
                <w:rFonts w:ascii="Arial" w:hAnsi="Arial"/>
                <w:sz w:val="20"/>
              </w:rPr>
              <w:t>ThermoFisher</w:t>
            </w:r>
            <w:proofErr w:type="spellEnd"/>
            <w:r>
              <w:rPr>
                <w:rFonts w:ascii="Arial" w:hAnsi="Arial"/>
                <w:sz w:val="20"/>
              </w:rPr>
              <w:t xml:space="preserve"> Easy Peel Heat Sealing Tape Package Insert</w:t>
            </w:r>
          </w:p>
          <w:p w:rsidR="00B817FF" w:rsidRDefault="00B817FF" w:rsidP="00DD3660">
            <w:pPr>
              <w:jc w:val="left"/>
              <w:rPr>
                <w:rFonts w:ascii="Arial" w:hAnsi="Arial"/>
                <w:sz w:val="20"/>
              </w:rPr>
            </w:pPr>
          </w:p>
        </w:tc>
      </w:tr>
      <w:tr w:rsidR="00B817FF" w:rsidTr="00DD366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rsidR="00B817FF" w:rsidRDefault="00B817FF" w:rsidP="00DD3660">
            <w:pPr>
              <w:rPr>
                <w:rFonts w:ascii="Arial" w:hAnsi="Arial"/>
                <w:b/>
                <w:color w:val="0000FF"/>
                <w:sz w:val="20"/>
              </w:rPr>
            </w:pPr>
            <w:r>
              <w:rPr>
                <w:rFonts w:ascii="Arial" w:hAnsi="Arial"/>
                <w:b/>
                <w:color w:val="0000FF"/>
                <w:sz w:val="20"/>
              </w:rPr>
              <w:lastRenderedPageBreak/>
              <w:t>Historical Record</w:t>
            </w:r>
          </w:p>
        </w:tc>
        <w:tc>
          <w:tcPr>
            <w:tcW w:w="1440" w:type="dxa"/>
            <w:tcBorders>
              <w:top w:val="single" w:sz="4" w:space="0" w:color="auto"/>
              <w:left w:val="nil"/>
              <w:bottom w:val="single" w:sz="4" w:space="0" w:color="auto"/>
              <w:right w:val="nil"/>
            </w:tcBorders>
          </w:tcPr>
          <w:p w:rsidR="00B817FF" w:rsidRDefault="00B817FF" w:rsidP="00DD3660">
            <w:pPr>
              <w:jc w:val="left"/>
              <w:rPr>
                <w:rFonts w:ascii="Arial" w:hAnsi="Arial"/>
                <w:b/>
                <w:sz w:val="20"/>
              </w:rPr>
            </w:pPr>
          </w:p>
        </w:tc>
        <w:tc>
          <w:tcPr>
            <w:tcW w:w="2700" w:type="dxa"/>
            <w:tcBorders>
              <w:top w:val="single" w:sz="4" w:space="0" w:color="auto"/>
              <w:left w:val="nil"/>
              <w:bottom w:val="single" w:sz="4" w:space="0" w:color="auto"/>
              <w:right w:val="nil"/>
            </w:tcBorders>
          </w:tcPr>
          <w:p w:rsidR="00B817FF" w:rsidRDefault="00B817FF" w:rsidP="00DD3660">
            <w:pPr>
              <w:jc w:val="left"/>
              <w:rPr>
                <w:rFonts w:ascii="Arial" w:hAnsi="Arial"/>
                <w:b/>
                <w:sz w:val="20"/>
              </w:rPr>
            </w:pPr>
          </w:p>
        </w:tc>
        <w:tc>
          <w:tcPr>
            <w:tcW w:w="1803" w:type="dxa"/>
            <w:tcBorders>
              <w:top w:val="single" w:sz="4" w:space="0" w:color="auto"/>
              <w:left w:val="nil"/>
              <w:bottom w:val="single" w:sz="4" w:space="0" w:color="auto"/>
              <w:right w:val="nil"/>
            </w:tcBorders>
          </w:tcPr>
          <w:p w:rsidR="00B817FF" w:rsidRDefault="00B817FF" w:rsidP="00DD3660">
            <w:pPr>
              <w:jc w:val="left"/>
              <w:rPr>
                <w:rFonts w:ascii="Arial" w:hAnsi="Arial"/>
                <w:b/>
                <w:sz w:val="20"/>
              </w:rPr>
            </w:pPr>
          </w:p>
        </w:tc>
        <w:tc>
          <w:tcPr>
            <w:tcW w:w="3422" w:type="dxa"/>
            <w:tcBorders>
              <w:top w:val="single" w:sz="4" w:space="0" w:color="auto"/>
              <w:left w:val="nil"/>
              <w:bottom w:val="single" w:sz="4" w:space="0" w:color="auto"/>
              <w:right w:val="nil"/>
            </w:tcBorders>
          </w:tcPr>
          <w:p w:rsidR="00B817FF" w:rsidRDefault="00B817FF" w:rsidP="00DD3660">
            <w:pPr>
              <w:jc w:val="left"/>
              <w:rPr>
                <w:rFonts w:ascii="Arial" w:hAnsi="Arial"/>
                <w:b/>
                <w:sz w:val="20"/>
              </w:rPr>
            </w:pPr>
          </w:p>
        </w:tc>
      </w:tr>
      <w:tr w:rsidR="00B817FF" w:rsidTr="00DD366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rsidR="00B817FF" w:rsidRDefault="00B817FF" w:rsidP="00DD3660">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B817FF" w:rsidP="00DD3660">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B817FF" w:rsidRDefault="00B817FF" w:rsidP="00DD3660">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B817FF" w:rsidRDefault="00B817FF" w:rsidP="00DD3660">
            <w:pPr>
              <w:rPr>
                <w:rFonts w:ascii="Arial" w:hAnsi="Arial"/>
                <w:b/>
                <w:sz w:val="20"/>
              </w:rPr>
            </w:pPr>
            <w:r>
              <w:rPr>
                <w:rFonts w:ascii="Arial" w:hAnsi="Arial"/>
                <w:b/>
                <w:sz w:val="20"/>
              </w:rPr>
              <w:t>Effective Date:</w:t>
            </w:r>
          </w:p>
        </w:tc>
        <w:tc>
          <w:tcPr>
            <w:tcW w:w="3422" w:type="dxa"/>
            <w:tcBorders>
              <w:top w:val="single" w:sz="4" w:space="0" w:color="auto"/>
              <w:left w:val="single" w:sz="4" w:space="0" w:color="auto"/>
              <w:bottom w:val="single" w:sz="4" w:space="0" w:color="auto"/>
              <w:right w:val="single" w:sz="4" w:space="0" w:color="auto"/>
            </w:tcBorders>
          </w:tcPr>
          <w:p w:rsidR="00B817FF" w:rsidRDefault="00B817FF" w:rsidP="00DD3660">
            <w:pPr>
              <w:rPr>
                <w:rFonts w:ascii="Arial" w:hAnsi="Arial"/>
                <w:b/>
                <w:sz w:val="20"/>
              </w:rPr>
            </w:pPr>
            <w:r>
              <w:rPr>
                <w:rFonts w:ascii="Arial" w:hAnsi="Arial"/>
                <w:b/>
                <w:sz w:val="20"/>
              </w:rPr>
              <w:t>Summary of Revisions</w:t>
            </w:r>
          </w:p>
        </w:tc>
      </w:tr>
      <w:tr w:rsidR="00B817FF" w:rsidTr="00DD366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rsidR="00B817FF" w:rsidRDefault="00B817FF" w:rsidP="00DD3660">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Pr="00DD3660" w:rsidRDefault="00B817FF" w:rsidP="00DD3660">
            <w:pPr>
              <w:rPr>
                <w:rFonts w:ascii="Arial" w:hAnsi="Arial"/>
                <w:sz w:val="20"/>
              </w:rPr>
            </w:pPr>
            <w:r w:rsidRPr="00DD3660">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rsidR="00B817FF" w:rsidRPr="00DD3660" w:rsidRDefault="00566119" w:rsidP="00DD3660">
            <w:pPr>
              <w:rPr>
                <w:rFonts w:ascii="Arial" w:hAnsi="Arial"/>
                <w:sz w:val="20"/>
              </w:rPr>
            </w:pPr>
            <w:r w:rsidRPr="00DD3660">
              <w:rPr>
                <w:rFonts w:ascii="Arial" w:hAnsi="Arial"/>
                <w:sz w:val="20"/>
              </w:rPr>
              <w:t xml:space="preserve">Michelle </w:t>
            </w:r>
            <w:proofErr w:type="spellStart"/>
            <w:r w:rsidRPr="00DD3660">
              <w:rPr>
                <w:rFonts w:ascii="Arial" w:hAnsi="Arial"/>
                <w:sz w:val="20"/>
              </w:rPr>
              <w:t>Merryman</w:t>
            </w:r>
            <w:proofErr w:type="spellEnd"/>
            <w:r w:rsidRPr="00DD3660">
              <w:rPr>
                <w:rFonts w:ascii="Arial" w:hAnsi="Arial"/>
                <w:sz w:val="20"/>
              </w:rPr>
              <w:t xml:space="preserve"> / Julie Laramie</w:t>
            </w:r>
            <w:r w:rsidR="00E129BB" w:rsidRPr="00DD3660">
              <w:rPr>
                <w:rFonts w:ascii="Arial" w:hAnsi="Arial"/>
                <w:sz w:val="20"/>
              </w:rPr>
              <w:t xml:space="preserve"> </w:t>
            </w:r>
          </w:p>
        </w:tc>
        <w:tc>
          <w:tcPr>
            <w:tcW w:w="1803" w:type="dxa"/>
            <w:tcBorders>
              <w:top w:val="single" w:sz="4" w:space="0" w:color="auto"/>
              <w:left w:val="single" w:sz="4" w:space="0" w:color="auto"/>
              <w:bottom w:val="single" w:sz="4" w:space="0" w:color="auto"/>
              <w:right w:val="single" w:sz="4" w:space="0" w:color="auto"/>
            </w:tcBorders>
          </w:tcPr>
          <w:p w:rsidR="00B817FF" w:rsidRPr="00DD3660" w:rsidRDefault="009F2D30" w:rsidP="00DD3660">
            <w:pPr>
              <w:rPr>
                <w:rFonts w:ascii="Arial" w:hAnsi="Arial"/>
                <w:sz w:val="20"/>
              </w:rPr>
            </w:pPr>
            <w:r>
              <w:rPr>
                <w:rFonts w:ascii="Arial" w:hAnsi="Arial"/>
                <w:sz w:val="20"/>
              </w:rPr>
              <w:t>01/25/2021</w:t>
            </w:r>
          </w:p>
        </w:tc>
        <w:tc>
          <w:tcPr>
            <w:tcW w:w="3422" w:type="dxa"/>
            <w:tcBorders>
              <w:top w:val="single" w:sz="4" w:space="0" w:color="auto"/>
              <w:left w:val="single" w:sz="4" w:space="0" w:color="auto"/>
              <w:bottom w:val="single" w:sz="4" w:space="0" w:color="auto"/>
              <w:right w:val="single" w:sz="4" w:space="0" w:color="auto"/>
            </w:tcBorders>
          </w:tcPr>
          <w:p w:rsidR="00B817FF" w:rsidRPr="00DD3660" w:rsidRDefault="00B817FF" w:rsidP="00DD3660">
            <w:pPr>
              <w:rPr>
                <w:rFonts w:ascii="Arial" w:hAnsi="Arial"/>
                <w:sz w:val="20"/>
              </w:rPr>
            </w:pPr>
            <w:r w:rsidRPr="00DD3660">
              <w:rPr>
                <w:rFonts w:ascii="Arial" w:hAnsi="Arial"/>
                <w:sz w:val="20"/>
              </w:rPr>
              <w:t>Initial Version</w:t>
            </w:r>
          </w:p>
        </w:tc>
      </w:tr>
      <w:tr w:rsidR="00B817FF" w:rsidTr="00DD366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97" w:type="dxa"/>
            <w:vMerge/>
            <w:tcBorders>
              <w:left w:val="nil"/>
              <w:bottom w:val="nil"/>
              <w:right w:val="single" w:sz="4" w:space="0" w:color="auto"/>
            </w:tcBorders>
          </w:tcPr>
          <w:p w:rsidR="00B817FF" w:rsidRDefault="00B817FF" w:rsidP="00DD3660">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B817FF" w:rsidP="00DD3660">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B817FF" w:rsidRDefault="00B817FF" w:rsidP="00DD3660">
            <w:pPr>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tcPr>
          <w:p w:rsidR="00B817FF" w:rsidRDefault="00B817FF" w:rsidP="00DD3660">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B817FF" w:rsidRDefault="00B817FF" w:rsidP="00DD3660">
            <w:pPr>
              <w:rPr>
                <w:rFonts w:ascii="Arial" w:hAnsi="Arial"/>
                <w:sz w:val="20"/>
              </w:rPr>
            </w:pPr>
          </w:p>
        </w:tc>
      </w:tr>
      <w:tr w:rsidR="00B817FF" w:rsidTr="00DD366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rsidR="00B817FF" w:rsidRDefault="00B817FF" w:rsidP="00DD3660">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B817FF" w:rsidP="00DD3660">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B817FF" w:rsidRDefault="00B817FF" w:rsidP="00DD3660">
            <w:pPr>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tcPr>
          <w:p w:rsidR="00B817FF" w:rsidRDefault="00B817FF" w:rsidP="00DD3660">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B817FF" w:rsidRDefault="00B817FF" w:rsidP="00DD3660">
            <w:pPr>
              <w:rPr>
                <w:rFonts w:ascii="Arial" w:hAnsi="Arial"/>
                <w:sz w:val="20"/>
              </w:rPr>
            </w:pPr>
          </w:p>
        </w:tc>
      </w:tr>
      <w:tr w:rsidR="00B817FF" w:rsidTr="00DD3660">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rsidR="00B817FF" w:rsidRDefault="00B817FF" w:rsidP="00DD3660">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B817FF" w:rsidP="00DD3660">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B817FF" w:rsidRDefault="00B817FF" w:rsidP="00DD3660">
            <w:pPr>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tcPr>
          <w:p w:rsidR="00B817FF" w:rsidRDefault="00B817FF" w:rsidP="00DD3660">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B817FF" w:rsidRDefault="00B817FF" w:rsidP="00DD3660">
            <w:pPr>
              <w:rPr>
                <w:rFonts w:ascii="Arial" w:hAnsi="Arial"/>
                <w:b/>
                <w:color w:val="0000FF"/>
                <w:sz w:val="20"/>
              </w:rPr>
            </w:pPr>
          </w:p>
        </w:tc>
        <w:tc>
          <w:tcPr>
            <w:tcW w:w="2699" w:type="dxa"/>
          </w:tcPr>
          <w:p w:rsidR="00B817FF" w:rsidRDefault="00B817FF" w:rsidP="00DD3660">
            <w:pPr>
              <w:jc w:val="left"/>
              <w:rPr>
                <w:rFonts w:ascii="Arial" w:hAnsi="Arial"/>
                <w:sz w:val="20"/>
              </w:rPr>
            </w:pPr>
          </w:p>
        </w:tc>
        <w:tc>
          <w:tcPr>
            <w:tcW w:w="2699" w:type="dxa"/>
          </w:tcPr>
          <w:p w:rsidR="00B817FF" w:rsidRDefault="00B817FF" w:rsidP="00DD3660">
            <w:pPr>
              <w:jc w:val="left"/>
              <w:rPr>
                <w:rFonts w:ascii="Arial" w:hAnsi="Arial"/>
                <w:sz w:val="20"/>
              </w:rPr>
            </w:pPr>
          </w:p>
        </w:tc>
      </w:tr>
      <w:tr w:rsidR="00B817FF" w:rsidTr="00DD366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B817FF" w:rsidRDefault="00B817FF" w:rsidP="00DD3660">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B817FF" w:rsidP="00DD3660">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B817FF" w:rsidRDefault="00B817FF" w:rsidP="00DD3660">
            <w:pPr>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tcPr>
          <w:p w:rsidR="00B817FF" w:rsidRDefault="00B817FF" w:rsidP="00DD3660">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B817FF" w:rsidRDefault="00B817FF" w:rsidP="00DD3660">
            <w:pPr>
              <w:rPr>
                <w:rFonts w:ascii="Arial" w:hAnsi="Arial"/>
                <w:sz w:val="20"/>
              </w:rPr>
            </w:pPr>
          </w:p>
        </w:tc>
      </w:tr>
      <w:tr w:rsidR="00B817FF" w:rsidTr="00DD366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97" w:type="dxa"/>
            <w:vMerge/>
            <w:tcBorders>
              <w:left w:val="nil"/>
              <w:bottom w:val="nil"/>
              <w:right w:val="single" w:sz="4" w:space="0" w:color="auto"/>
            </w:tcBorders>
          </w:tcPr>
          <w:p w:rsidR="00B817FF" w:rsidRDefault="00B817FF" w:rsidP="00DD3660">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817FF" w:rsidRDefault="00B817FF" w:rsidP="00DD3660">
            <w:pPr>
              <w:jc w:val="left"/>
              <w:rPr>
                <w:rFonts w:ascii="Arial" w:hAnsi="Arial"/>
                <w:b/>
                <w:sz w:val="20"/>
              </w:rPr>
            </w:pPr>
            <w:r>
              <w:rPr>
                <w:rFonts w:ascii="Arial" w:hAnsi="Arial"/>
                <w:b/>
                <w:sz w:val="20"/>
              </w:rPr>
              <w:t>Archived by:</w:t>
            </w:r>
          </w:p>
        </w:tc>
        <w:tc>
          <w:tcPr>
            <w:tcW w:w="2700" w:type="dxa"/>
            <w:tcBorders>
              <w:top w:val="single" w:sz="4" w:space="0" w:color="auto"/>
              <w:left w:val="single" w:sz="4" w:space="0" w:color="auto"/>
              <w:bottom w:val="single" w:sz="4" w:space="0" w:color="auto"/>
              <w:right w:val="single" w:sz="4" w:space="0" w:color="auto"/>
            </w:tcBorders>
          </w:tcPr>
          <w:p w:rsidR="00B817FF" w:rsidRDefault="00B817FF" w:rsidP="00DD3660">
            <w:pPr>
              <w:jc w:val="left"/>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tcPr>
          <w:p w:rsidR="00B817FF" w:rsidRDefault="00B817FF" w:rsidP="00DD3660">
            <w:pPr>
              <w:jc w:val="left"/>
              <w:rPr>
                <w:rFonts w:ascii="Arial" w:hAnsi="Arial"/>
                <w:b/>
                <w:sz w:val="20"/>
              </w:rPr>
            </w:pPr>
            <w:r>
              <w:rPr>
                <w:rFonts w:ascii="Arial" w:hAnsi="Arial"/>
                <w:b/>
                <w:sz w:val="20"/>
              </w:rPr>
              <w:t>Archived Date:</w:t>
            </w:r>
          </w:p>
        </w:tc>
        <w:tc>
          <w:tcPr>
            <w:tcW w:w="3422" w:type="dxa"/>
            <w:tcBorders>
              <w:top w:val="single" w:sz="4" w:space="0" w:color="auto"/>
              <w:left w:val="single" w:sz="4" w:space="0" w:color="auto"/>
              <w:bottom w:val="single" w:sz="4" w:space="0" w:color="auto"/>
              <w:right w:val="single" w:sz="4" w:space="0" w:color="auto"/>
            </w:tcBorders>
          </w:tcPr>
          <w:p w:rsidR="00B817FF" w:rsidRDefault="00B817FF" w:rsidP="00DD3660">
            <w:pPr>
              <w:jc w:val="left"/>
              <w:rPr>
                <w:rFonts w:ascii="Arial" w:hAnsi="Arial"/>
                <w:sz w:val="20"/>
              </w:rPr>
            </w:pPr>
          </w:p>
        </w:tc>
      </w:tr>
    </w:tbl>
    <w:p w:rsidR="00B817FF" w:rsidRDefault="00DD3660" w:rsidP="00B817FF">
      <w:pPr>
        <w:pStyle w:val="Header"/>
        <w:tabs>
          <w:tab w:val="clear" w:pos="4320"/>
          <w:tab w:val="clear" w:pos="8640"/>
        </w:tabs>
        <w:rPr>
          <w:rFonts w:ascii="Arial" w:hAnsi="Arial"/>
        </w:rPr>
      </w:pPr>
      <w:r>
        <w:rPr>
          <w:rFonts w:ascii="Arial" w:hAnsi="Arial"/>
        </w:rPr>
        <w:br w:type="textWrapping" w:clear="all"/>
      </w:r>
    </w:p>
    <w:p w:rsidR="00FE3E15" w:rsidRDefault="00FE3E15" w:rsidP="0087480A">
      <w:pPr>
        <w:pStyle w:val="NoSpacing"/>
      </w:pPr>
    </w:p>
    <w:p w:rsidR="00FE3E15" w:rsidRDefault="00FE3E15" w:rsidP="0087480A">
      <w:pPr>
        <w:pStyle w:val="NoSpacing"/>
      </w:pPr>
    </w:p>
    <w:p w:rsidR="007B0D03" w:rsidRDefault="00473450" w:rsidP="0087480A">
      <w:pPr>
        <w:pStyle w:val="NoSpacing"/>
      </w:pPr>
      <w:r>
        <w:fldChar w:fldCharType="begin"/>
      </w:r>
      <w:r>
        <w:instrText xml:space="preserve"> ADDIN EN.REFLIST </w:instrText>
      </w:r>
      <w:r>
        <w:fldChar w:fldCharType="end"/>
      </w:r>
    </w:p>
    <w:sectPr w:rsidR="007B0D03" w:rsidSect="0030593F">
      <w:headerReference w:type="default" r:id="rId9"/>
      <w:footerReference w:type="default" r:id="rId10"/>
      <w:pgSz w:w="12240" w:h="15840" w:code="1"/>
      <w:pgMar w:top="720" w:right="1800" w:bottom="72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6B5" w:rsidRDefault="004956B5" w:rsidP="00B817FF">
      <w:r>
        <w:separator/>
      </w:r>
    </w:p>
  </w:endnote>
  <w:endnote w:type="continuationSeparator" w:id="0">
    <w:p w:rsidR="004956B5" w:rsidRDefault="004956B5" w:rsidP="00B8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B5" w:rsidRPr="00634740" w:rsidRDefault="004956B5" w:rsidP="0030593F">
    <w:pPr>
      <w:pStyle w:val="Footer"/>
      <w:ind w:hanging="1350"/>
      <w:rPr>
        <w:rFonts w:ascii="Arial" w:hAnsi="Arial" w:cs="Arial"/>
        <w:b/>
        <w:sz w:val="18"/>
        <w:szCs w:val="18"/>
      </w:rPr>
    </w:pPr>
  </w:p>
  <w:p w:rsidR="004956B5" w:rsidRDefault="004956B5" w:rsidP="0030593F">
    <w:pPr>
      <w:pStyle w:val="Footer"/>
      <w:ind w:hanging="1350"/>
    </w:pPr>
  </w:p>
  <w:p w:rsidR="004956B5" w:rsidRDefault="00A84237" w:rsidP="0030593F">
    <w:pPr>
      <w:pStyle w:val="Footer"/>
      <w:ind w:hanging="1350"/>
      <w:rPr>
        <w:rFonts w:ascii="Arial" w:hAnsi="Arial" w:cs="Arial"/>
        <w:sz w:val="18"/>
        <w:szCs w:val="18"/>
      </w:rPr>
    </w:pPr>
    <w:r>
      <w:rPr>
        <w:rFonts w:ascii="Arial" w:hAnsi="Arial" w:cs="Arial"/>
        <w:sz w:val="18"/>
        <w:szCs w:val="18"/>
      </w:rPr>
      <w:t>Children’s MN Laboratory</w:t>
    </w:r>
    <w:r w:rsidR="004956B5">
      <w:rPr>
        <w:rFonts w:ascii="Arial" w:hAnsi="Arial" w:cs="Arial"/>
        <w:sz w:val="18"/>
        <w:szCs w:val="18"/>
      </w:rPr>
      <w:t>, Minneapolis</w:t>
    </w:r>
    <w:r w:rsidR="004956B5" w:rsidRPr="00634740">
      <w:rPr>
        <w:rFonts w:ascii="Arial" w:hAnsi="Arial" w:cs="Arial"/>
        <w:sz w:val="18"/>
        <w:szCs w:val="18"/>
      </w:rPr>
      <w:t>/St Paul MN</w:t>
    </w:r>
    <w:r w:rsidR="004956B5">
      <w:rPr>
        <w:rFonts w:ascii="Arial" w:hAnsi="Arial" w:cs="Arial"/>
        <w:sz w:val="18"/>
        <w:szCs w:val="18"/>
      </w:rPr>
      <w:tab/>
    </w:r>
    <w:r w:rsidR="004956B5" w:rsidRPr="0036171A">
      <w:rPr>
        <w:rFonts w:ascii="Arial" w:hAnsi="Arial" w:cs="Arial"/>
        <w:sz w:val="18"/>
        <w:szCs w:val="18"/>
      </w:rPr>
      <w:t xml:space="preserve">Page </w:t>
    </w:r>
    <w:r w:rsidR="00CD5ADD" w:rsidRPr="0036171A">
      <w:rPr>
        <w:rFonts w:ascii="Arial" w:hAnsi="Arial" w:cs="Arial"/>
        <w:sz w:val="18"/>
        <w:szCs w:val="18"/>
      </w:rPr>
      <w:fldChar w:fldCharType="begin"/>
    </w:r>
    <w:r w:rsidR="004956B5" w:rsidRPr="0036171A">
      <w:rPr>
        <w:rFonts w:ascii="Arial" w:hAnsi="Arial" w:cs="Arial"/>
        <w:sz w:val="18"/>
        <w:szCs w:val="18"/>
      </w:rPr>
      <w:instrText xml:space="preserve"> PAGE </w:instrText>
    </w:r>
    <w:r w:rsidR="00CD5ADD" w:rsidRPr="0036171A">
      <w:rPr>
        <w:rFonts w:ascii="Arial" w:hAnsi="Arial" w:cs="Arial"/>
        <w:sz w:val="18"/>
        <w:szCs w:val="18"/>
      </w:rPr>
      <w:fldChar w:fldCharType="separate"/>
    </w:r>
    <w:r w:rsidR="00B95BDE">
      <w:rPr>
        <w:rFonts w:ascii="Arial" w:hAnsi="Arial" w:cs="Arial"/>
        <w:noProof/>
        <w:sz w:val="18"/>
        <w:szCs w:val="18"/>
      </w:rPr>
      <w:t>3</w:t>
    </w:r>
    <w:r w:rsidR="00CD5ADD" w:rsidRPr="0036171A">
      <w:rPr>
        <w:rFonts w:ascii="Arial" w:hAnsi="Arial" w:cs="Arial"/>
        <w:sz w:val="18"/>
        <w:szCs w:val="18"/>
      </w:rPr>
      <w:fldChar w:fldCharType="end"/>
    </w:r>
    <w:r w:rsidR="004956B5" w:rsidRPr="0036171A">
      <w:rPr>
        <w:rFonts w:ascii="Arial" w:hAnsi="Arial" w:cs="Arial"/>
        <w:sz w:val="18"/>
        <w:szCs w:val="18"/>
      </w:rPr>
      <w:t xml:space="preserve"> of </w:t>
    </w:r>
    <w:r w:rsidR="00CD5ADD" w:rsidRPr="0036171A">
      <w:rPr>
        <w:rFonts w:ascii="Arial" w:hAnsi="Arial" w:cs="Arial"/>
        <w:sz w:val="18"/>
        <w:szCs w:val="18"/>
      </w:rPr>
      <w:fldChar w:fldCharType="begin"/>
    </w:r>
    <w:r w:rsidR="004956B5" w:rsidRPr="0036171A">
      <w:rPr>
        <w:rFonts w:ascii="Arial" w:hAnsi="Arial" w:cs="Arial"/>
        <w:sz w:val="18"/>
        <w:szCs w:val="18"/>
      </w:rPr>
      <w:instrText xml:space="preserve"> NUMPAGES </w:instrText>
    </w:r>
    <w:r w:rsidR="00CD5ADD" w:rsidRPr="0036171A">
      <w:rPr>
        <w:rFonts w:ascii="Arial" w:hAnsi="Arial" w:cs="Arial"/>
        <w:sz w:val="18"/>
        <w:szCs w:val="18"/>
      </w:rPr>
      <w:fldChar w:fldCharType="separate"/>
    </w:r>
    <w:r w:rsidR="00B95BDE">
      <w:rPr>
        <w:rFonts w:ascii="Arial" w:hAnsi="Arial" w:cs="Arial"/>
        <w:noProof/>
        <w:sz w:val="18"/>
        <w:szCs w:val="18"/>
      </w:rPr>
      <w:t>3</w:t>
    </w:r>
    <w:r w:rsidR="00CD5ADD" w:rsidRPr="0036171A">
      <w:rPr>
        <w:rFonts w:ascii="Arial" w:hAnsi="Arial" w:cs="Arial"/>
        <w:sz w:val="18"/>
        <w:szCs w:val="18"/>
      </w:rPr>
      <w:fldChar w:fldCharType="end"/>
    </w:r>
  </w:p>
  <w:p w:rsidR="004956B5" w:rsidRPr="0036171A" w:rsidRDefault="004956B5" w:rsidP="0030593F">
    <w:pPr>
      <w:pStyle w:val="Footer"/>
      <w:ind w:hanging="1350"/>
      <w:rPr>
        <w:rFonts w:ascii="Arial" w:hAnsi="Arial" w:cs="Arial"/>
        <w:sz w:val="18"/>
        <w:szCs w:val="18"/>
      </w:rPr>
    </w:pPr>
    <w:r w:rsidRPr="00634740">
      <w:rPr>
        <w:rFonts w:ascii="Arial" w:hAnsi="Arial" w:cs="Arial"/>
        <w:sz w:val="16"/>
        <w:szCs w:val="16"/>
      </w:rPr>
      <w:t>Printed copy expires 2359 on day of print</w:t>
    </w:r>
  </w:p>
  <w:p w:rsidR="004956B5" w:rsidRDefault="004956B5">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6B5" w:rsidRDefault="004956B5" w:rsidP="00B817FF">
      <w:r>
        <w:separator/>
      </w:r>
    </w:p>
  </w:footnote>
  <w:footnote w:type="continuationSeparator" w:id="0">
    <w:p w:rsidR="004956B5" w:rsidRDefault="004956B5" w:rsidP="00B81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B5" w:rsidRPr="00F32F35" w:rsidRDefault="00E84C25" w:rsidP="00F32F35">
    <w:pPr>
      <w:ind w:left="-1260" w:right="-1260"/>
      <w:rPr>
        <w:rFonts w:ascii="Arial" w:hAnsi="Arial"/>
        <w:sz w:val="18"/>
        <w:shd w:val="clear" w:color="auto" w:fill="FFFFFF" w:themeFill="background1"/>
      </w:rPr>
    </w:pPr>
    <w:r>
      <w:rPr>
        <w:rFonts w:ascii="Arial" w:hAnsi="Arial"/>
        <w:sz w:val="18"/>
      </w:rPr>
      <w:t xml:space="preserve">Document: </w:t>
    </w:r>
    <w:r w:rsidR="0045716E" w:rsidRPr="009F2D30">
      <w:rPr>
        <w:rFonts w:ascii="Arial" w:hAnsi="Arial"/>
        <w:sz w:val="18"/>
        <w:shd w:val="clear" w:color="auto" w:fill="FFFFFF" w:themeFill="background1"/>
      </w:rPr>
      <w:t xml:space="preserve">MB </w:t>
    </w:r>
    <w:r w:rsidR="00DF2D1A" w:rsidRPr="009F2D30">
      <w:rPr>
        <w:rFonts w:ascii="Arial" w:hAnsi="Arial"/>
        <w:sz w:val="18"/>
        <w:shd w:val="clear" w:color="auto" w:fill="FFFFFF" w:themeFill="background1"/>
      </w:rPr>
      <w:t>4.09</w:t>
    </w:r>
    <w:r w:rsidR="00EB5ED0" w:rsidRPr="00E129BB">
      <w:rPr>
        <w:rFonts w:ascii="Arial" w:hAnsi="Arial"/>
        <w:sz w:val="18"/>
        <w:shd w:val="clear" w:color="auto" w:fill="FFFFFF" w:themeFill="background1"/>
      </w:rPr>
      <w:t xml:space="preserve"> </w:t>
    </w:r>
    <w:proofErr w:type="spellStart"/>
    <w:r w:rsidR="001B316A">
      <w:rPr>
        <w:rFonts w:ascii="Arial" w:hAnsi="Arial"/>
        <w:sz w:val="18"/>
        <w:shd w:val="clear" w:color="auto" w:fill="FFFFFF" w:themeFill="background1"/>
      </w:rPr>
      <w:t>Thermo</w:t>
    </w:r>
    <w:proofErr w:type="spellEnd"/>
    <w:r w:rsidR="001B316A">
      <w:rPr>
        <w:rFonts w:ascii="Arial" w:hAnsi="Arial"/>
        <w:sz w:val="18"/>
        <w:shd w:val="clear" w:color="auto" w:fill="FFFFFF" w:themeFill="background1"/>
      </w:rPr>
      <w:t xml:space="preserve"> Scientific ALPS 50V Microplate Heat Sealer</w:t>
    </w:r>
    <w:r w:rsidR="00EB5ED0" w:rsidRPr="00E129BB">
      <w:rPr>
        <w:rFonts w:ascii="Arial" w:hAnsi="Arial"/>
        <w:sz w:val="18"/>
        <w:shd w:val="clear" w:color="auto" w:fill="FFFFFF" w:themeFill="background1"/>
      </w:rPr>
      <w:t xml:space="preserve"> </w:t>
    </w:r>
    <w:r w:rsidR="004956B5" w:rsidRPr="00E129BB">
      <w:rPr>
        <w:rFonts w:ascii="Arial" w:hAnsi="Arial"/>
        <w:sz w:val="18"/>
        <w:shd w:val="clear" w:color="auto" w:fill="FFFFFF" w:themeFill="background1"/>
      </w:rPr>
      <w:tab/>
    </w:r>
    <w:r w:rsidR="001B316A">
      <w:rPr>
        <w:rFonts w:ascii="Arial" w:hAnsi="Arial"/>
        <w:sz w:val="18"/>
      </w:rPr>
      <w:tab/>
    </w:r>
    <w:r w:rsidR="001B316A">
      <w:rPr>
        <w:rFonts w:ascii="Arial" w:hAnsi="Arial"/>
        <w:sz w:val="18"/>
      </w:rPr>
      <w:tab/>
    </w:r>
    <w:r w:rsidR="001B316A">
      <w:rPr>
        <w:rFonts w:ascii="Arial" w:hAnsi="Arial"/>
        <w:sz w:val="18"/>
      </w:rPr>
      <w:tab/>
    </w:r>
    <w:r w:rsidR="001B316A">
      <w:rPr>
        <w:rFonts w:ascii="Arial" w:hAnsi="Arial"/>
        <w:sz w:val="18"/>
      </w:rPr>
      <w:tab/>
    </w:r>
    <w:r w:rsidR="001B316A">
      <w:rPr>
        <w:rFonts w:ascii="Arial" w:hAnsi="Arial"/>
        <w:sz w:val="18"/>
      </w:rPr>
      <w:tab/>
    </w:r>
    <w:r w:rsidR="001B316A">
      <w:rPr>
        <w:rFonts w:ascii="Arial" w:hAnsi="Arial"/>
        <w:sz w:val="18"/>
      </w:rPr>
      <w:tab/>
    </w:r>
  </w:p>
  <w:p w:rsidR="004956B5" w:rsidRDefault="003709AA">
    <w:pPr>
      <w:ind w:left="-1260" w:right="-1260"/>
      <w:rPr>
        <w:sz w:val="18"/>
      </w:rPr>
    </w:pPr>
    <w:r>
      <w:rPr>
        <w:rFonts w:ascii="Arial" w:hAnsi="Arial"/>
        <w:sz w:val="18"/>
      </w:rPr>
      <w:t>Version: 1</w:t>
    </w:r>
    <w:r w:rsidR="004956B5">
      <w:rPr>
        <w:rFonts w:ascii="Arial" w:hAnsi="Arial"/>
        <w:sz w:val="18"/>
      </w:rPr>
      <w:tab/>
    </w:r>
    <w:r w:rsidR="004956B5">
      <w:rPr>
        <w:sz w:val="18"/>
      </w:rPr>
      <w:t xml:space="preserve"> </w:t>
    </w:r>
  </w:p>
  <w:p w:rsidR="004956B5" w:rsidRDefault="002A0F53">
    <w:pPr>
      <w:ind w:left="-1260" w:right="-1260"/>
      <w:rPr>
        <w:b/>
        <w:sz w:val="18"/>
      </w:rPr>
    </w:pPr>
    <w:r>
      <w:rPr>
        <w:rFonts w:ascii="Arial" w:hAnsi="Arial"/>
        <w:noProof/>
        <w:sz w:val="18"/>
      </w:rPr>
      <w:drawing>
        <wp:anchor distT="0" distB="0" distL="114300" distR="114300" simplePos="0" relativeHeight="251660288" behindDoc="0" locked="0" layoutInCell="0" allowOverlap="1">
          <wp:simplePos x="0" y="0"/>
          <wp:positionH relativeFrom="column">
            <wp:posOffset>5084445</wp:posOffset>
          </wp:positionH>
          <wp:positionV relativeFrom="page">
            <wp:posOffset>156845</wp:posOffset>
          </wp:positionV>
          <wp:extent cx="1113155" cy="357505"/>
          <wp:effectExtent l="0" t="0" r="0" b="4445"/>
          <wp:wrapNone/>
          <wp:docPr id="2"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357505"/>
                  </a:xfrm>
                  <a:prstGeom prst="rect">
                    <a:avLst/>
                  </a:prstGeom>
                  <a:noFill/>
                </pic:spPr>
              </pic:pic>
            </a:graphicData>
          </a:graphic>
          <wp14:sizeRelH relativeFrom="page">
            <wp14:pctWidth>0</wp14:pctWidth>
          </wp14:sizeRelH>
          <wp14:sizeRelV relativeFrom="page">
            <wp14:pctHeight>0</wp14:pctHeight>
          </wp14:sizeRelV>
        </wp:anchor>
      </w:drawing>
    </w:r>
    <w:r w:rsidR="004956B5">
      <w:rPr>
        <w:rFonts w:ascii="Arial" w:hAnsi="Arial"/>
        <w:sz w:val="18"/>
      </w:rPr>
      <w:t>Effective Date:</w:t>
    </w:r>
    <w:r w:rsidR="00C16812">
      <w:rPr>
        <w:rFonts w:ascii="Arial" w:hAnsi="Arial"/>
        <w:sz w:val="18"/>
      </w:rPr>
      <w:t xml:space="preserve"> </w:t>
    </w:r>
    <w:r w:rsidR="00DF2D1A">
      <w:rPr>
        <w:rFonts w:ascii="Arial" w:hAnsi="Arial"/>
        <w:sz w:val="18"/>
      </w:rPr>
      <w:t>01/25/2021</w:t>
    </w:r>
  </w:p>
  <w:p w:rsidR="004956B5" w:rsidRDefault="004956B5">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D65F97"/>
    <w:multiLevelType w:val="hybridMultilevel"/>
    <w:tmpl w:val="19C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A550B"/>
    <w:multiLevelType w:val="hybridMultilevel"/>
    <w:tmpl w:val="EB163424"/>
    <w:lvl w:ilvl="0" w:tplc="2ADED74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85B59"/>
    <w:multiLevelType w:val="hybridMultilevel"/>
    <w:tmpl w:val="C8C24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F1AB1"/>
    <w:multiLevelType w:val="hybridMultilevel"/>
    <w:tmpl w:val="70B8D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D63F1"/>
    <w:multiLevelType w:val="hybridMultilevel"/>
    <w:tmpl w:val="4558A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3A7D20"/>
    <w:multiLevelType w:val="hybridMultilevel"/>
    <w:tmpl w:val="19C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603C0"/>
    <w:multiLevelType w:val="hybridMultilevel"/>
    <w:tmpl w:val="B2724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11286"/>
    <w:multiLevelType w:val="hybridMultilevel"/>
    <w:tmpl w:val="F2C02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A42D0"/>
    <w:multiLevelType w:val="hybridMultilevel"/>
    <w:tmpl w:val="4D369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767F2"/>
    <w:multiLevelType w:val="hybridMultilevel"/>
    <w:tmpl w:val="A6E40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63429"/>
    <w:multiLevelType w:val="hybridMultilevel"/>
    <w:tmpl w:val="1B82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95A8E"/>
    <w:multiLevelType w:val="hybridMultilevel"/>
    <w:tmpl w:val="55D8B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62520"/>
    <w:multiLevelType w:val="hybridMultilevel"/>
    <w:tmpl w:val="C71C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123F17"/>
    <w:multiLevelType w:val="hybridMultilevel"/>
    <w:tmpl w:val="ABE02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E0815"/>
    <w:multiLevelType w:val="hybridMultilevel"/>
    <w:tmpl w:val="0D18B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13985"/>
    <w:multiLevelType w:val="hybridMultilevel"/>
    <w:tmpl w:val="431CEC70"/>
    <w:lvl w:ilvl="0" w:tplc="472CC4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FE4860"/>
    <w:multiLevelType w:val="hybridMultilevel"/>
    <w:tmpl w:val="30BE7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97BF7"/>
    <w:multiLevelType w:val="hybridMultilevel"/>
    <w:tmpl w:val="0A34A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04F44"/>
    <w:multiLevelType w:val="hybridMultilevel"/>
    <w:tmpl w:val="9C18D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0448B"/>
    <w:multiLevelType w:val="hybridMultilevel"/>
    <w:tmpl w:val="04BAA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A1472"/>
    <w:multiLevelType w:val="hybridMultilevel"/>
    <w:tmpl w:val="3304A032"/>
    <w:lvl w:ilvl="0" w:tplc="39B898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1D03EC"/>
    <w:multiLevelType w:val="hybridMultilevel"/>
    <w:tmpl w:val="442EE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8F1795"/>
    <w:multiLevelType w:val="hybridMultilevel"/>
    <w:tmpl w:val="1DC2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F4115"/>
    <w:multiLevelType w:val="hybridMultilevel"/>
    <w:tmpl w:val="E2ECF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9F24DE"/>
    <w:multiLevelType w:val="hybridMultilevel"/>
    <w:tmpl w:val="4C92CA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B71FD"/>
    <w:multiLevelType w:val="hybridMultilevel"/>
    <w:tmpl w:val="8A542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AD142A"/>
    <w:multiLevelType w:val="hybridMultilevel"/>
    <w:tmpl w:val="0286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E1102"/>
    <w:multiLevelType w:val="hybridMultilevel"/>
    <w:tmpl w:val="466E6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D878CD"/>
    <w:multiLevelType w:val="hybridMultilevel"/>
    <w:tmpl w:val="19C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1"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32" w15:restartNumberingAfterBreak="0">
    <w:nsid w:val="5A682169"/>
    <w:multiLevelType w:val="hybridMultilevel"/>
    <w:tmpl w:val="3304A032"/>
    <w:lvl w:ilvl="0" w:tplc="39B898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D23CC5"/>
    <w:multiLevelType w:val="hybridMultilevel"/>
    <w:tmpl w:val="A6E40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327F7"/>
    <w:multiLevelType w:val="hybridMultilevel"/>
    <w:tmpl w:val="D2C20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679FF"/>
    <w:multiLevelType w:val="hybridMultilevel"/>
    <w:tmpl w:val="74C4E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412B20"/>
    <w:multiLevelType w:val="hybridMultilevel"/>
    <w:tmpl w:val="9A9CE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9C70F7"/>
    <w:multiLevelType w:val="hybridMultilevel"/>
    <w:tmpl w:val="A53A0F2E"/>
    <w:lvl w:ilvl="0" w:tplc="BDC47F3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D83EDC"/>
    <w:multiLevelType w:val="hybridMultilevel"/>
    <w:tmpl w:val="196CA27E"/>
    <w:lvl w:ilvl="0" w:tplc="3E0A816E">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DD5056"/>
    <w:multiLevelType w:val="hybridMultilevel"/>
    <w:tmpl w:val="F2C02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97311E"/>
    <w:multiLevelType w:val="hybridMultilevel"/>
    <w:tmpl w:val="352430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17433A8"/>
    <w:multiLevelType w:val="hybridMultilevel"/>
    <w:tmpl w:val="383EF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6352C0"/>
    <w:multiLevelType w:val="hybridMultilevel"/>
    <w:tmpl w:val="7B7A5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30"/>
  </w:num>
  <w:num w:numId="3">
    <w:abstractNumId w:val="31"/>
  </w:num>
  <w:num w:numId="4">
    <w:abstractNumId w:val="5"/>
  </w:num>
  <w:num w:numId="5">
    <w:abstractNumId w:val="20"/>
  </w:num>
  <w:num w:numId="6">
    <w:abstractNumId w:val="1"/>
  </w:num>
  <w:num w:numId="7">
    <w:abstractNumId w:val="29"/>
  </w:num>
  <w:num w:numId="8">
    <w:abstractNumId w:val="6"/>
  </w:num>
  <w:num w:numId="9">
    <w:abstractNumId w:val="32"/>
  </w:num>
  <w:num w:numId="10">
    <w:abstractNumId w:val="17"/>
  </w:num>
  <w:num w:numId="11">
    <w:abstractNumId w:val="18"/>
  </w:num>
  <w:num w:numId="12">
    <w:abstractNumId w:val="3"/>
  </w:num>
  <w:num w:numId="13">
    <w:abstractNumId w:val="38"/>
  </w:num>
  <w:num w:numId="14">
    <w:abstractNumId w:val="23"/>
  </w:num>
  <w:num w:numId="15">
    <w:abstractNumId w:val="40"/>
  </w:num>
  <w:num w:numId="16">
    <w:abstractNumId w:val="26"/>
  </w:num>
  <w:num w:numId="17">
    <w:abstractNumId w:val="22"/>
  </w:num>
  <w:num w:numId="18">
    <w:abstractNumId w:val="35"/>
  </w:num>
  <w:num w:numId="19">
    <w:abstractNumId w:val="13"/>
  </w:num>
  <w:num w:numId="20">
    <w:abstractNumId w:val="21"/>
  </w:num>
  <w:num w:numId="21">
    <w:abstractNumId w:val="4"/>
  </w:num>
  <w:num w:numId="22">
    <w:abstractNumId w:val="12"/>
  </w:num>
  <w:num w:numId="23">
    <w:abstractNumId w:val="37"/>
  </w:num>
  <w:num w:numId="24">
    <w:abstractNumId w:val="9"/>
  </w:num>
  <w:num w:numId="25">
    <w:abstractNumId w:val="41"/>
  </w:num>
  <w:num w:numId="26">
    <w:abstractNumId w:val="34"/>
  </w:num>
  <w:num w:numId="27">
    <w:abstractNumId w:val="28"/>
  </w:num>
  <w:num w:numId="28">
    <w:abstractNumId w:val="10"/>
  </w:num>
  <w:num w:numId="29">
    <w:abstractNumId w:val="42"/>
  </w:num>
  <w:num w:numId="30">
    <w:abstractNumId w:val="39"/>
  </w:num>
  <w:num w:numId="31">
    <w:abstractNumId w:val="24"/>
  </w:num>
  <w:num w:numId="32">
    <w:abstractNumId w:val="19"/>
  </w:num>
  <w:num w:numId="33">
    <w:abstractNumId w:val="2"/>
  </w:num>
  <w:num w:numId="34">
    <w:abstractNumId w:val="36"/>
  </w:num>
  <w:num w:numId="35">
    <w:abstractNumId w:val="11"/>
  </w:num>
  <w:num w:numId="36">
    <w:abstractNumId w:val="14"/>
  </w:num>
  <w:num w:numId="37">
    <w:abstractNumId w:val="27"/>
  </w:num>
  <w:num w:numId="38">
    <w:abstractNumId w:val="8"/>
  </w:num>
  <w:num w:numId="39">
    <w:abstractNumId w:val="33"/>
  </w:num>
  <w:num w:numId="40">
    <w:abstractNumId w:val="15"/>
  </w:num>
  <w:num w:numId="41">
    <w:abstractNumId w:val="7"/>
  </w:num>
  <w:num w:numId="42">
    <w:abstractNumId w:val="1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ev Medical Microbiology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w9wsrz8vr50pezpf8pss0fff0w9295a9se&quot;&gt;CTNG endnote library&lt;record-ids&gt;&lt;item&gt;2&lt;/item&gt;&lt;/record-ids&gt;&lt;/item&gt;&lt;/Libraries&gt;"/>
  </w:docVars>
  <w:rsids>
    <w:rsidRoot w:val="00B817FF"/>
    <w:rsid w:val="00027221"/>
    <w:rsid w:val="00037C2B"/>
    <w:rsid w:val="00042503"/>
    <w:rsid w:val="00074F06"/>
    <w:rsid w:val="000F3CCF"/>
    <w:rsid w:val="001B316A"/>
    <w:rsid w:val="00207EB1"/>
    <w:rsid w:val="002364D1"/>
    <w:rsid w:val="002A0F53"/>
    <w:rsid w:val="00305514"/>
    <w:rsid w:val="0030593F"/>
    <w:rsid w:val="003431D1"/>
    <w:rsid w:val="00357F8D"/>
    <w:rsid w:val="003709AA"/>
    <w:rsid w:val="0039492A"/>
    <w:rsid w:val="00427AFC"/>
    <w:rsid w:val="00444E72"/>
    <w:rsid w:val="00450DD7"/>
    <w:rsid w:val="0045716E"/>
    <w:rsid w:val="00473450"/>
    <w:rsid w:val="00477FBD"/>
    <w:rsid w:val="004956B5"/>
    <w:rsid w:val="004C6C34"/>
    <w:rsid w:val="0051727B"/>
    <w:rsid w:val="005269F7"/>
    <w:rsid w:val="00566119"/>
    <w:rsid w:val="00570FC9"/>
    <w:rsid w:val="005B4C3A"/>
    <w:rsid w:val="005E067B"/>
    <w:rsid w:val="005F3452"/>
    <w:rsid w:val="006276E6"/>
    <w:rsid w:val="00637AB5"/>
    <w:rsid w:val="006428CC"/>
    <w:rsid w:val="006F43E0"/>
    <w:rsid w:val="006F692B"/>
    <w:rsid w:val="007256D8"/>
    <w:rsid w:val="00727706"/>
    <w:rsid w:val="007316E3"/>
    <w:rsid w:val="00775D82"/>
    <w:rsid w:val="007B0D03"/>
    <w:rsid w:val="00807190"/>
    <w:rsid w:val="00816C9A"/>
    <w:rsid w:val="00845AE2"/>
    <w:rsid w:val="0087480A"/>
    <w:rsid w:val="00926BEF"/>
    <w:rsid w:val="009826E0"/>
    <w:rsid w:val="009A2DB4"/>
    <w:rsid w:val="009E2073"/>
    <w:rsid w:val="009F2D30"/>
    <w:rsid w:val="00A6526C"/>
    <w:rsid w:val="00A84237"/>
    <w:rsid w:val="00A93C64"/>
    <w:rsid w:val="00A95C33"/>
    <w:rsid w:val="00AF3698"/>
    <w:rsid w:val="00B817FF"/>
    <w:rsid w:val="00B95BDE"/>
    <w:rsid w:val="00BA04A5"/>
    <w:rsid w:val="00BA4D57"/>
    <w:rsid w:val="00C11789"/>
    <w:rsid w:val="00C16812"/>
    <w:rsid w:val="00C16CB7"/>
    <w:rsid w:val="00C25665"/>
    <w:rsid w:val="00C26C57"/>
    <w:rsid w:val="00C45E2F"/>
    <w:rsid w:val="00C47382"/>
    <w:rsid w:val="00C77694"/>
    <w:rsid w:val="00CC73ED"/>
    <w:rsid w:val="00CD5ADD"/>
    <w:rsid w:val="00D165ED"/>
    <w:rsid w:val="00D20284"/>
    <w:rsid w:val="00D90966"/>
    <w:rsid w:val="00DA2A54"/>
    <w:rsid w:val="00DC3C4A"/>
    <w:rsid w:val="00DC4743"/>
    <w:rsid w:val="00DD0C55"/>
    <w:rsid w:val="00DD3660"/>
    <w:rsid w:val="00DE56B5"/>
    <w:rsid w:val="00DF2D1A"/>
    <w:rsid w:val="00DF3631"/>
    <w:rsid w:val="00E05DD6"/>
    <w:rsid w:val="00E129BB"/>
    <w:rsid w:val="00E24100"/>
    <w:rsid w:val="00E84C25"/>
    <w:rsid w:val="00EB4298"/>
    <w:rsid w:val="00EB5ED0"/>
    <w:rsid w:val="00F02537"/>
    <w:rsid w:val="00F21DA6"/>
    <w:rsid w:val="00F235A0"/>
    <w:rsid w:val="00F32F35"/>
    <w:rsid w:val="00F46F3D"/>
    <w:rsid w:val="00F50083"/>
    <w:rsid w:val="00F71AB1"/>
    <w:rsid w:val="00F956F4"/>
    <w:rsid w:val="00FA1D64"/>
    <w:rsid w:val="00FE3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AA72815B-652F-4ACE-A2AF-9652B217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7FF"/>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B817FF"/>
    <w:pPr>
      <w:tabs>
        <w:tab w:val="center" w:pos="4320"/>
        <w:tab w:val="right" w:pos="8640"/>
      </w:tabs>
    </w:pPr>
  </w:style>
  <w:style w:type="character" w:customStyle="1" w:styleId="HeaderChar">
    <w:name w:val="Header Char"/>
    <w:basedOn w:val="DefaultParagraphFont"/>
    <w:link w:val="Header"/>
    <w:uiPriority w:val="99"/>
    <w:semiHidden/>
    <w:rsid w:val="00B817FF"/>
    <w:rPr>
      <w:rFonts w:ascii="Times New Roman" w:eastAsia="Times New Roman" w:hAnsi="Times New Roman"/>
      <w:szCs w:val="24"/>
      <w:lang w:bidi="ar-SA"/>
    </w:rPr>
  </w:style>
  <w:style w:type="paragraph" w:styleId="Footer">
    <w:name w:val="footer"/>
    <w:basedOn w:val="Normal"/>
    <w:link w:val="FooterChar"/>
    <w:uiPriority w:val="99"/>
    <w:rsid w:val="00B817FF"/>
    <w:pPr>
      <w:tabs>
        <w:tab w:val="center" w:pos="4320"/>
        <w:tab w:val="right" w:pos="8640"/>
      </w:tabs>
    </w:pPr>
  </w:style>
  <w:style w:type="character" w:customStyle="1" w:styleId="FooterChar">
    <w:name w:val="Footer Char"/>
    <w:basedOn w:val="DefaultParagraphFont"/>
    <w:link w:val="Footer"/>
    <w:uiPriority w:val="99"/>
    <w:rsid w:val="00B817FF"/>
    <w:rPr>
      <w:rFonts w:ascii="Times New Roman" w:eastAsia="Times New Roman" w:hAnsi="Times New Roman"/>
      <w:szCs w:val="24"/>
      <w:lang w:bidi="ar-SA"/>
    </w:rPr>
  </w:style>
  <w:style w:type="paragraph" w:customStyle="1" w:styleId="Heading">
    <w:name w:val="Heading"/>
    <w:basedOn w:val="Heading1"/>
    <w:next w:val="Normal"/>
    <w:rsid w:val="00B817FF"/>
    <w:pPr>
      <w:spacing w:before="0" w:after="0"/>
    </w:pPr>
    <w:rPr>
      <w:rFonts w:ascii="Times New Roman" w:eastAsia="Times New Roman" w:hAnsi="Times New Roman" w:cs="Arial"/>
      <w:sz w:val="26"/>
    </w:rPr>
  </w:style>
  <w:style w:type="paragraph" w:customStyle="1" w:styleId="TableText">
    <w:name w:val="Table Text"/>
    <w:basedOn w:val="Normal"/>
    <w:rsid w:val="00B817FF"/>
    <w:pPr>
      <w:autoSpaceDE w:val="0"/>
      <w:autoSpaceDN w:val="0"/>
      <w:jc w:val="left"/>
    </w:pPr>
    <w:rPr>
      <w:sz w:val="20"/>
    </w:rPr>
  </w:style>
  <w:style w:type="paragraph" w:customStyle="1" w:styleId="Custom">
    <w:name w:val="Custom"/>
    <w:basedOn w:val="Normal"/>
    <w:rsid w:val="00B817FF"/>
    <w:rPr>
      <w:rFonts w:ascii="Arial" w:hAnsi="Arial" w:cs="Arial"/>
      <w:sz w:val="24"/>
    </w:rPr>
  </w:style>
  <w:style w:type="paragraph" w:customStyle="1" w:styleId="Custom2">
    <w:name w:val="Custom 2"/>
    <w:basedOn w:val="Normal"/>
    <w:rsid w:val="00B817FF"/>
    <w:pPr>
      <w:jc w:val="left"/>
    </w:pPr>
    <w:rPr>
      <w:rFonts w:ascii="Arial" w:hAnsi="Arial" w:cs="Arial"/>
      <w:b/>
      <w:bCs/>
      <w:color w:val="0000FF"/>
      <w:sz w:val="20"/>
    </w:rPr>
  </w:style>
  <w:style w:type="table" w:styleId="TableGrid">
    <w:name w:val="Table Grid"/>
    <w:basedOn w:val="TableNormal"/>
    <w:uiPriority w:val="59"/>
    <w:rsid w:val="00B817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0593F"/>
    <w:rPr>
      <w:rFonts w:ascii="Tahoma" w:hAnsi="Tahoma" w:cs="Tahoma"/>
      <w:sz w:val="16"/>
      <w:szCs w:val="16"/>
    </w:rPr>
  </w:style>
  <w:style w:type="character" w:customStyle="1" w:styleId="BalloonTextChar">
    <w:name w:val="Balloon Text Char"/>
    <w:basedOn w:val="DefaultParagraphFont"/>
    <w:link w:val="BalloonText"/>
    <w:uiPriority w:val="99"/>
    <w:semiHidden/>
    <w:rsid w:val="0030593F"/>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FE3E15"/>
    <w:pPr>
      <w:jc w:val="center"/>
    </w:pPr>
    <w:rPr>
      <w:noProof/>
    </w:rPr>
  </w:style>
  <w:style w:type="character" w:customStyle="1" w:styleId="EndNoteBibliographyTitleChar">
    <w:name w:val="EndNote Bibliography Title Char"/>
    <w:basedOn w:val="DefaultParagraphFont"/>
    <w:link w:val="EndNoteBibliographyTitle"/>
    <w:rsid w:val="00FE3E15"/>
    <w:rPr>
      <w:rFonts w:ascii="Times New Roman" w:eastAsia="Times New Roman" w:hAnsi="Times New Roman"/>
      <w:noProof/>
      <w:szCs w:val="24"/>
      <w:lang w:bidi="ar-SA"/>
    </w:rPr>
  </w:style>
  <w:style w:type="paragraph" w:customStyle="1" w:styleId="EndNoteBibliography">
    <w:name w:val="EndNote Bibliography"/>
    <w:basedOn w:val="Normal"/>
    <w:link w:val="EndNoteBibliographyChar"/>
    <w:rsid w:val="00FE3E15"/>
    <w:rPr>
      <w:noProof/>
    </w:rPr>
  </w:style>
  <w:style w:type="character" w:customStyle="1" w:styleId="EndNoteBibliographyChar">
    <w:name w:val="EndNote Bibliography Char"/>
    <w:basedOn w:val="DefaultParagraphFont"/>
    <w:link w:val="EndNoteBibliography"/>
    <w:rsid w:val="00FE3E15"/>
    <w:rPr>
      <w:rFonts w:ascii="Times New Roman" w:eastAsia="Times New Roman" w:hAnsi="Times New Roman"/>
      <w:noProof/>
      <w:szCs w:val="24"/>
      <w:lang w:bidi="ar-SA"/>
    </w:rPr>
  </w:style>
  <w:style w:type="character" w:styleId="Hyperlink">
    <w:name w:val="Hyperlink"/>
    <w:basedOn w:val="DefaultParagraphFont"/>
    <w:uiPriority w:val="99"/>
    <w:unhideWhenUsed/>
    <w:rsid w:val="00427A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CE156920</dc:creator>
  <cp:lastModifiedBy>Julie Laramie</cp:lastModifiedBy>
  <cp:revision>3</cp:revision>
  <dcterms:created xsi:type="dcterms:W3CDTF">2021-01-15T18:40:00Z</dcterms:created>
  <dcterms:modified xsi:type="dcterms:W3CDTF">2021-01-15T18:47:00Z</dcterms:modified>
</cp:coreProperties>
</file>