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152" w:tblpY="1"/>
        <w:tblOverlap w:val="neve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92"/>
        <w:gridCol w:w="1442"/>
        <w:gridCol w:w="726"/>
        <w:gridCol w:w="1976"/>
        <w:gridCol w:w="364"/>
        <w:gridCol w:w="8"/>
        <w:gridCol w:w="1431"/>
        <w:gridCol w:w="901"/>
        <w:gridCol w:w="2502"/>
        <w:gridCol w:w="2722"/>
        <w:gridCol w:w="2696"/>
      </w:tblGrid>
      <w:tr w:rsidR="00C40263" w:rsidTr="0071775B">
        <w:trPr>
          <w:gridAfter w:val="2"/>
          <w:wAfter w:w="5418" w:type="dxa"/>
          <w:cantSplit/>
        </w:trPr>
        <w:tc>
          <w:tcPr>
            <w:tcW w:w="11142" w:type="dxa"/>
            <w:gridSpan w:val="9"/>
            <w:tcBorders>
              <w:top w:val="nil"/>
              <w:left w:val="nil"/>
              <w:bottom w:val="nil"/>
              <w:right w:val="nil"/>
            </w:tcBorders>
          </w:tcPr>
          <w:p w:rsidR="009945CD" w:rsidRDefault="00CC7379" w:rsidP="0071775B">
            <w:pPr>
              <w:pStyle w:val="Title"/>
              <w:jc w:val="left"/>
              <w:rPr>
                <w:rFonts w:ascii="Arial" w:hAnsi="Arial"/>
                <w:color w:val="0000FF"/>
              </w:rPr>
            </w:pPr>
            <w:r>
              <w:rPr>
                <w:rFonts w:ascii="Arial" w:hAnsi="Arial"/>
                <w:color w:val="0000FF"/>
              </w:rPr>
              <w:t>MC 6.01</w:t>
            </w:r>
            <w:r w:rsidR="00791912">
              <w:rPr>
                <w:rFonts w:ascii="Arial" w:hAnsi="Arial"/>
                <w:color w:val="0000FF"/>
              </w:rPr>
              <w:t xml:space="preserve"> AST-GN</w:t>
            </w:r>
            <w:r w:rsidR="007B42FF">
              <w:rPr>
                <w:rFonts w:ascii="Arial" w:hAnsi="Arial"/>
                <w:color w:val="0000FF"/>
              </w:rPr>
              <w:t>95 Susceptibility Reporting Guidelines</w:t>
            </w:r>
          </w:p>
          <w:p w:rsidR="00C40263" w:rsidRPr="004A0608" w:rsidRDefault="00C40263" w:rsidP="0071775B">
            <w:pPr>
              <w:pStyle w:val="Title"/>
              <w:jc w:val="left"/>
              <w:rPr>
                <w:rFonts w:ascii="Arial" w:hAnsi="Arial"/>
                <w:color w:val="0000FF"/>
              </w:rPr>
            </w:pPr>
          </w:p>
        </w:tc>
      </w:tr>
      <w:tr w:rsidR="00927AD8" w:rsidTr="0071775B">
        <w:trPr>
          <w:gridAfter w:val="2"/>
          <w:wAfter w:w="5418" w:type="dxa"/>
          <w:trHeight w:val="692"/>
        </w:trPr>
        <w:tc>
          <w:tcPr>
            <w:tcW w:w="1792" w:type="dxa"/>
            <w:tcBorders>
              <w:top w:val="nil"/>
              <w:left w:val="nil"/>
              <w:bottom w:val="nil"/>
              <w:right w:val="nil"/>
            </w:tcBorders>
          </w:tcPr>
          <w:p w:rsidR="00927AD8" w:rsidRDefault="00927AD8" w:rsidP="0071775B">
            <w:pPr>
              <w:rPr>
                <w:rFonts w:ascii="Arial" w:hAnsi="Arial"/>
                <w:b/>
                <w:color w:val="0000FF"/>
                <w:sz w:val="20"/>
              </w:rPr>
            </w:pPr>
          </w:p>
          <w:p w:rsidR="00927AD8" w:rsidRDefault="00927AD8" w:rsidP="0071775B">
            <w:pPr>
              <w:rPr>
                <w:rFonts w:ascii="Arial" w:hAnsi="Arial"/>
                <w:b/>
                <w:color w:val="0000FF"/>
                <w:sz w:val="20"/>
              </w:rPr>
            </w:pPr>
            <w:r>
              <w:rPr>
                <w:rFonts w:ascii="Arial" w:hAnsi="Arial"/>
                <w:b/>
                <w:color w:val="0000FF"/>
                <w:sz w:val="20"/>
              </w:rPr>
              <w:t>Purpose</w:t>
            </w:r>
          </w:p>
        </w:tc>
        <w:tc>
          <w:tcPr>
            <w:tcW w:w="9350" w:type="dxa"/>
            <w:gridSpan w:val="8"/>
            <w:tcBorders>
              <w:top w:val="single" w:sz="4" w:space="0" w:color="auto"/>
              <w:left w:val="nil"/>
              <w:bottom w:val="single" w:sz="4" w:space="0" w:color="auto"/>
              <w:right w:val="nil"/>
            </w:tcBorders>
          </w:tcPr>
          <w:p w:rsidR="00927AD8" w:rsidRDefault="00927AD8" w:rsidP="0071775B">
            <w:pPr>
              <w:pStyle w:val="TableText"/>
              <w:tabs>
                <w:tab w:val="left" w:pos="3382"/>
              </w:tabs>
              <w:autoSpaceDE/>
              <w:autoSpaceDN/>
              <w:rPr>
                <w:rFonts w:ascii="Arial" w:hAnsi="Arial" w:cs="Arial"/>
                <w:iCs/>
              </w:rPr>
            </w:pPr>
          </w:p>
          <w:p w:rsidR="00690F3F" w:rsidRPr="00690F3F" w:rsidRDefault="00055951" w:rsidP="0071775B">
            <w:pPr>
              <w:pStyle w:val="Header"/>
              <w:tabs>
                <w:tab w:val="clear" w:pos="4320"/>
                <w:tab w:val="clear" w:pos="8640"/>
              </w:tabs>
              <w:rPr>
                <w:rFonts w:ascii="Arial" w:hAnsi="Arial"/>
                <w:szCs w:val="22"/>
              </w:rPr>
            </w:pPr>
            <w:r w:rsidRPr="00C520E6">
              <w:rPr>
                <w:rFonts w:ascii="Arial" w:hAnsi="Arial" w:cs="Arial"/>
                <w:szCs w:val="20"/>
              </w:rPr>
              <w:t>This pr</w:t>
            </w:r>
            <w:r w:rsidR="007B42FF">
              <w:rPr>
                <w:rFonts w:ascii="Arial" w:hAnsi="Arial" w:cs="Arial"/>
                <w:szCs w:val="20"/>
              </w:rPr>
              <w:t>ocedure provides instruction and</w:t>
            </w:r>
            <w:r w:rsidRPr="00C520E6">
              <w:rPr>
                <w:rFonts w:ascii="Arial" w:hAnsi="Arial" w:cs="Arial"/>
                <w:szCs w:val="20"/>
              </w:rPr>
              <w:t xml:space="preserve"> </w:t>
            </w:r>
            <w:r w:rsidR="004C6885">
              <w:rPr>
                <w:rFonts w:ascii="Arial" w:hAnsi="Arial" w:cs="Arial"/>
              </w:rPr>
              <w:t>guidance</w:t>
            </w:r>
            <w:r w:rsidR="007B42FF">
              <w:rPr>
                <w:rFonts w:ascii="Arial" w:hAnsi="Arial" w:cs="Arial"/>
              </w:rPr>
              <w:t xml:space="preserve"> for routine testing and reporting of Antimicrobial Agents / o</w:t>
            </w:r>
            <w:r w:rsidR="00791912">
              <w:rPr>
                <w:rFonts w:ascii="Arial" w:hAnsi="Arial" w:cs="Arial"/>
              </w:rPr>
              <w:t>rganism groupings for the AST-GN</w:t>
            </w:r>
            <w:r w:rsidR="007B42FF">
              <w:rPr>
                <w:rFonts w:ascii="Arial" w:hAnsi="Arial" w:cs="Arial"/>
              </w:rPr>
              <w:t>95 Vitek card</w:t>
            </w:r>
            <w:r w:rsidR="00C5609B">
              <w:rPr>
                <w:rFonts w:ascii="Arial" w:hAnsi="Arial" w:cs="Arial"/>
              </w:rPr>
              <w:t xml:space="preserve"> for patient testing</w:t>
            </w:r>
            <w:r w:rsidR="001E0CC5">
              <w:rPr>
                <w:rFonts w:ascii="Arial" w:hAnsi="Arial" w:cs="Arial"/>
              </w:rPr>
              <w:t>.</w:t>
            </w:r>
            <w:r w:rsidR="00B1771E">
              <w:rPr>
                <w:rFonts w:ascii="Arial" w:hAnsi="Arial" w:cs="Arial"/>
              </w:rPr>
              <w:t xml:space="preserve"> Organisms with intrinsic resistance to antimicrobial agents will not be reported. </w:t>
            </w:r>
            <w:r w:rsidR="00C9275F">
              <w:rPr>
                <w:rFonts w:ascii="Arial" w:hAnsi="Arial"/>
                <w:szCs w:val="22"/>
              </w:rPr>
              <w:t xml:space="preserve">AST-GN95 card will not be used for </w:t>
            </w:r>
            <w:r w:rsidR="00B1771E" w:rsidRPr="00690F3F">
              <w:rPr>
                <w:rFonts w:ascii="Arial" w:hAnsi="Arial"/>
                <w:b/>
                <w:i/>
                <w:szCs w:val="22"/>
              </w:rPr>
              <w:t>Stenotrophomonas maltophilia</w:t>
            </w:r>
            <w:r w:rsidR="00B1771E">
              <w:rPr>
                <w:rFonts w:ascii="Arial" w:hAnsi="Arial"/>
                <w:szCs w:val="22"/>
              </w:rPr>
              <w:t xml:space="preserve"> and </w:t>
            </w:r>
            <w:r w:rsidR="00B1771E" w:rsidRPr="00690F3F">
              <w:rPr>
                <w:rFonts w:ascii="Arial" w:hAnsi="Arial"/>
                <w:b/>
                <w:i/>
                <w:szCs w:val="22"/>
              </w:rPr>
              <w:t>Burkholderia cepacia</w:t>
            </w:r>
            <w:r w:rsidR="00B1771E" w:rsidRPr="00B1771E">
              <w:rPr>
                <w:rFonts w:ascii="Arial" w:hAnsi="Arial"/>
                <w:szCs w:val="22"/>
              </w:rPr>
              <w:t xml:space="preserve"> </w:t>
            </w:r>
            <w:r w:rsidR="00B1771E" w:rsidRPr="00690F3F">
              <w:rPr>
                <w:rFonts w:ascii="Arial" w:hAnsi="Arial"/>
                <w:b/>
                <w:i/>
                <w:szCs w:val="22"/>
              </w:rPr>
              <w:t>complex</w:t>
            </w:r>
            <w:r w:rsidR="00C9275F">
              <w:rPr>
                <w:rFonts w:ascii="Arial" w:hAnsi="Arial"/>
                <w:b/>
                <w:i/>
                <w:szCs w:val="22"/>
              </w:rPr>
              <w:t>.</w:t>
            </w:r>
          </w:p>
          <w:p w:rsidR="00927AD8" w:rsidRPr="00927AD8" w:rsidRDefault="00927AD8" w:rsidP="0071775B">
            <w:pPr>
              <w:pStyle w:val="TableText"/>
              <w:tabs>
                <w:tab w:val="left" w:pos="3382"/>
              </w:tabs>
              <w:autoSpaceDE/>
              <w:autoSpaceDN/>
              <w:rPr>
                <w:rFonts w:ascii="Arial" w:hAnsi="Arial" w:cs="Arial"/>
                <w:iCs/>
              </w:rPr>
            </w:pPr>
          </w:p>
        </w:tc>
      </w:tr>
      <w:tr w:rsidR="004C10C8" w:rsidTr="0071775B">
        <w:trPr>
          <w:gridAfter w:val="2"/>
          <w:wAfter w:w="5418" w:type="dxa"/>
          <w:trHeight w:val="330"/>
        </w:trPr>
        <w:tc>
          <w:tcPr>
            <w:tcW w:w="1792" w:type="dxa"/>
            <w:tcBorders>
              <w:top w:val="nil"/>
              <w:left w:val="nil"/>
              <w:bottom w:val="nil"/>
              <w:right w:val="nil"/>
            </w:tcBorders>
          </w:tcPr>
          <w:p w:rsidR="004C10C8" w:rsidRDefault="004C10C8" w:rsidP="0071775B">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rsidP="0071775B">
            <w:pPr>
              <w:rPr>
                <w:rFonts w:ascii="Arial" w:hAnsi="Arial" w:cs="Arial"/>
                <w:b/>
                <w:color w:val="1F497D"/>
                <w:sz w:val="20"/>
                <w:szCs w:val="20"/>
              </w:rPr>
            </w:pPr>
          </w:p>
        </w:tc>
        <w:tc>
          <w:tcPr>
            <w:tcW w:w="9350" w:type="dxa"/>
            <w:gridSpan w:val="8"/>
            <w:tcBorders>
              <w:top w:val="nil"/>
              <w:left w:val="nil"/>
              <w:bottom w:val="single" w:sz="4" w:space="0" w:color="auto"/>
              <w:right w:val="nil"/>
            </w:tcBorders>
          </w:tcPr>
          <w:p w:rsidR="009945CD" w:rsidRDefault="009945CD" w:rsidP="0071775B">
            <w:pPr>
              <w:pStyle w:val="TableText"/>
              <w:tabs>
                <w:tab w:val="left" w:pos="252"/>
              </w:tabs>
              <w:autoSpaceDE/>
              <w:autoSpaceDN/>
              <w:rPr>
                <w:rFonts w:ascii="Arial" w:hAnsi="Arial" w:cs="Arial"/>
              </w:rPr>
            </w:pPr>
          </w:p>
          <w:p w:rsidR="004C10C8" w:rsidRDefault="007B42FF" w:rsidP="0071775B">
            <w:pPr>
              <w:pStyle w:val="TableText"/>
              <w:tabs>
                <w:tab w:val="left" w:pos="252"/>
              </w:tabs>
              <w:autoSpaceDE/>
              <w:autoSpaceDN/>
              <w:rPr>
                <w:rFonts w:ascii="Arial" w:hAnsi="Arial" w:cs="Arial"/>
              </w:rPr>
            </w:pPr>
            <w:r>
              <w:rPr>
                <w:rFonts w:ascii="Arial" w:hAnsi="Arial"/>
                <w:bCs/>
              </w:rPr>
              <w:t xml:space="preserve">The decisions for the most appropriate antimicrobial agents to test and report are made with input from Pharmacy, Infectious Disease and the Clinical Laboratory.  The goal is to provide clinically relevant information that will </w:t>
            </w:r>
            <w:r w:rsidR="007D2AE0">
              <w:rPr>
                <w:rFonts w:ascii="Arial" w:hAnsi="Arial"/>
                <w:bCs/>
              </w:rPr>
              <w:t>decrease the chance of developing antibiotic resistance, harmful effects of inappropriate antimicrobial use and</w:t>
            </w:r>
            <w:r>
              <w:rPr>
                <w:rFonts w:ascii="Arial" w:hAnsi="Arial"/>
                <w:bCs/>
              </w:rPr>
              <w:t xml:space="preserve"> avoid reporting results that could adversely affect patient care.</w:t>
            </w:r>
          </w:p>
        </w:tc>
      </w:tr>
      <w:tr w:rsidR="00927AD8" w:rsidTr="0071775B">
        <w:trPr>
          <w:gridAfter w:val="2"/>
          <w:wAfter w:w="5418" w:type="dxa"/>
          <w:trHeight w:val="330"/>
        </w:trPr>
        <w:tc>
          <w:tcPr>
            <w:tcW w:w="1792" w:type="dxa"/>
            <w:tcBorders>
              <w:top w:val="nil"/>
              <w:left w:val="nil"/>
              <w:bottom w:val="nil"/>
              <w:right w:val="nil"/>
            </w:tcBorders>
          </w:tcPr>
          <w:p w:rsidR="00927AD8" w:rsidRDefault="00927AD8" w:rsidP="0071775B">
            <w:pPr>
              <w:rPr>
                <w:rFonts w:ascii="Arial" w:hAnsi="Arial" w:cs="Arial"/>
                <w:b/>
                <w:color w:val="1F497D"/>
                <w:sz w:val="20"/>
                <w:szCs w:val="20"/>
              </w:rPr>
            </w:pPr>
          </w:p>
          <w:p w:rsidR="00927AD8" w:rsidRDefault="004C10C8" w:rsidP="0071775B">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71775B">
            <w:pPr>
              <w:rPr>
                <w:rFonts w:ascii="Arial" w:hAnsi="Arial" w:cs="Arial"/>
                <w:b/>
                <w:color w:val="0000FF"/>
                <w:sz w:val="20"/>
                <w:szCs w:val="20"/>
              </w:rPr>
            </w:pPr>
          </w:p>
        </w:tc>
        <w:tc>
          <w:tcPr>
            <w:tcW w:w="9350" w:type="dxa"/>
            <w:gridSpan w:val="8"/>
            <w:tcBorders>
              <w:top w:val="nil"/>
              <w:left w:val="nil"/>
              <w:bottom w:val="single" w:sz="4" w:space="0" w:color="auto"/>
              <w:right w:val="nil"/>
            </w:tcBorders>
          </w:tcPr>
          <w:p w:rsidR="00927AD8" w:rsidRDefault="00927AD8" w:rsidP="0071775B">
            <w:pPr>
              <w:rPr>
                <w:rFonts w:ascii="Arial" w:hAnsi="Arial" w:cs="Arial"/>
                <w:sz w:val="20"/>
              </w:rPr>
            </w:pPr>
          </w:p>
          <w:p w:rsidR="00927AD8" w:rsidRPr="00C5609B" w:rsidRDefault="004C10C8" w:rsidP="00287CE0">
            <w:pPr>
              <w:tabs>
                <w:tab w:val="left" w:pos="252"/>
              </w:tabs>
              <w:jc w:val="left"/>
              <w:rPr>
                <w:rFonts w:ascii="Arial" w:hAnsi="Arial"/>
                <w:sz w:val="20"/>
                <w:szCs w:val="20"/>
              </w:rPr>
            </w:pPr>
            <w:r w:rsidRPr="00C5609B">
              <w:rPr>
                <w:rFonts w:ascii="Arial" w:hAnsi="Arial"/>
                <w:sz w:val="20"/>
                <w:szCs w:val="20"/>
              </w:rPr>
              <w:t xml:space="preserve">This procedure applies to </w:t>
            </w:r>
            <w:r w:rsidR="009945CD" w:rsidRPr="00C5609B">
              <w:rPr>
                <w:rFonts w:ascii="Arial" w:hAnsi="Arial"/>
                <w:sz w:val="20"/>
                <w:szCs w:val="20"/>
              </w:rPr>
              <w:t xml:space="preserve">Microbiologists who perform culture set-up and plate </w:t>
            </w:r>
            <w:r w:rsidR="00287CE0" w:rsidRPr="00C5609B">
              <w:rPr>
                <w:rFonts w:ascii="Arial" w:hAnsi="Arial"/>
                <w:sz w:val="20"/>
                <w:szCs w:val="20"/>
              </w:rPr>
              <w:t>reading</w:t>
            </w:r>
            <w:r w:rsidR="00462682" w:rsidRPr="00C5609B">
              <w:rPr>
                <w:rFonts w:ascii="Arial" w:hAnsi="Arial"/>
                <w:sz w:val="20"/>
                <w:szCs w:val="20"/>
              </w:rPr>
              <w:t>.</w:t>
            </w:r>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top w:val="nil"/>
              <w:left w:val="nil"/>
              <w:right w:val="nil"/>
            </w:tcBorders>
          </w:tcPr>
          <w:p w:rsidR="00927AD8" w:rsidRDefault="007B42FF" w:rsidP="0071775B">
            <w:pPr>
              <w:jc w:val="left"/>
              <w:rPr>
                <w:rFonts w:ascii="Arial" w:hAnsi="Arial"/>
                <w:b/>
                <w:color w:val="0000FF"/>
                <w:sz w:val="20"/>
              </w:rPr>
            </w:pPr>
            <w:r>
              <w:rPr>
                <w:rFonts w:ascii="Arial" w:hAnsi="Arial"/>
                <w:b/>
                <w:color w:val="0000FF"/>
                <w:sz w:val="20"/>
              </w:rPr>
              <w:t>Special Safety Precautions</w:t>
            </w:r>
          </w:p>
          <w:p w:rsidR="00927AD8" w:rsidRDefault="00927AD8" w:rsidP="0071775B">
            <w:pPr>
              <w:jc w:val="left"/>
              <w:rPr>
                <w:rFonts w:ascii="Arial" w:hAnsi="Arial"/>
                <w:b/>
                <w:color w:val="0000FF"/>
                <w:sz w:val="20"/>
              </w:rPr>
            </w:pPr>
          </w:p>
        </w:tc>
        <w:tc>
          <w:tcPr>
            <w:tcW w:w="9350" w:type="dxa"/>
            <w:gridSpan w:val="8"/>
            <w:tcBorders>
              <w:top w:val="nil"/>
              <w:left w:val="nil"/>
              <w:bottom w:val="nil"/>
              <w:right w:val="nil"/>
            </w:tcBorders>
          </w:tcPr>
          <w:p w:rsidR="009945CD" w:rsidRDefault="009945CD" w:rsidP="0071775B">
            <w:pPr>
              <w:tabs>
                <w:tab w:val="left" w:pos="3382"/>
              </w:tabs>
              <w:rPr>
                <w:rFonts w:ascii="Arial" w:hAnsi="Arial"/>
                <w:sz w:val="20"/>
              </w:rPr>
            </w:pPr>
          </w:p>
          <w:p w:rsidR="007B42FF" w:rsidRDefault="000A69AB" w:rsidP="0071775B">
            <w:pPr>
              <w:rPr>
                <w:rFonts w:ascii="Arial" w:hAnsi="Arial" w:cs="Arial"/>
                <w:b/>
                <w:sz w:val="20"/>
              </w:rPr>
            </w:pPr>
            <w:r>
              <w:rPr>
                <w:rFonts w:ascii="Arial" w:hAnsi="Arial" w:cs="Arial"/>
                <w:sz w:val="20"/>
              </w:rPr>
              <w:t>Microbiologists</w:t>
            </w:r>
            <w:r w:rsidR="007B42FF">
              <w:rPr>
                <w:rFonts w:ascii="Arial" w:hAnsi="Arial" w:cs="Arial"/>
                <w:sz w:val="20"/>
              </w:rPr>
              <w:t xml:space="preserve"> are subject to occupational risks associated with specimen handling.</w:t>
            </w:r>
          </w:p>
          <w:p w:rsidR="007B42FF" w:rsidRDefault="005C6E34" w:rsidP="0071775B">
            <w:pPr>
              <w:numPr>
                <w:ilvl w:val="0"/>
                <w:numId w:val="2"/>
              </w:numPr>
              <w:ind w:left="1440"/>
              <w:rPr>
                <w:rFonts w:ascii="Arial" w:hAnsi="Arial" w:cs="Arial"/>
                <w:sz w:val="20"/>
              </w:rPr>
            </w:pPr>
            <w:hyperlink r:id="rId8" w:history="1">
              <w:r w:rsidR="007B42FF" w:rsidRPr="00C5609B">
                <w:rPr>
                  <w:rStyle w:val="Hyperlink"/>
                  <w:rFonts w:ascii="Arial" w:hAnsi="Arial" w:cs="Arial"/>
                  <w:i/>
                  <w:sz w:val="20"/>
                </w:rPr>
                <w:t>Biohazard Containment</w:t>
              </w:r>
            </w:hyperlink>
          </w:p>
          <w:p w:rsidR="007B42FF" w:rsidRPr="00846D75" w:rsidRDefault="005C6E34" w:rsidP="0071775B">
            <w:pPr>
              <w:numPr>
                <w:ilvl w:val="0"/>
                <w:numId w:val="2"/>
              </w:numPr>
              <w:ind w:left="1440"/>
              <w:rPr>
                <w:rFonts w:ascii="Arial" w:hAnsi="Arial" w:cs="Arial"/>
                <w:sz w:val="20"/>
              </w:rPr>
            </w:pPr>
            <w:hyperlink r:id="rId9" w:history="1">
              <w:r w:rsidR="007B42FF" w:rsidRPr="00C5609B">
                <w:rPr>
                  <w:rStyle w:val="Hyperlink"/>
                  <w:rFonts w:ascii="Arial" w:hAnsi="Arial" w:cs="Arial"/>
                  <w:i/>
                  <w:iCs/>
                  <w:sz w:val="20"/>
                </w:rPr>
                <w:t>Biohazardous Spills</w:t>
              </w:r>
            </w:hyperlink>
          </w:p>
          <w:p w:rsidR="00927AD8" w:rsidRPr="005E51C6" w:rsidRDefault="005C6E34" w:rsidP="0071775B">
            <w:pPr>
              <w:numPr>
                <w:ilvl w:val="0"/>
                <w:numId w:val="2"/>
              </w:numPr>
              <w:ind w:left="1440"/>
              <w:rPr>
                <w:rFonts w:ascii="Arial" w:hAnsi="Arial" w:cs="Arial"/>
                <w:sz w:val="20"/>
              </w:rPr>
            </w:pPr>
            <w:hyperlink r:id="rId10" w:history="1">
              <w:r w:rsidR="007B42FF" w:rsidRPr="00C5609B">
                <w:rPr>
                  <w:rStyle w:val="Hyperlink"/>
                  <w:rFonts w:ascii="Arial" w:hAnsi="Arial" w:cs="Arial"/>
                  <w:i/>
                  <w:sz w:val="20"/>
                </w:rPr>
                <w:t>Safe</w:t>
              </w:r>
              <w:r w:rsidR="00C5609B" w:rsidRPr="00C5609B">
                <w:rPr>
                  <w:rStyle w:val="Hyperlink"/>
                  <w:rFonts w:ascii="Arial" w:hAnsi="Arial" w:cs="Arial"/>
                  <w:i/>
                  <w:sz w:val="20"/>
                </w:rPr>
                <w:t xml:space="preserve">ty in the Microbiology </w:t>
              </w:r>
              <w:r w:rsidR="007B42FF" w:rsidRPr="00C5609B">
                <w:rPr>
                  <w:rStyle w:val="Hyperlink"/>
                  <w:rFonts w:ascii="Arial" w:hAnsi="Arial" w:cs="Arial"/>
                  <w:i/>
                  <w:sz w:val="20"/>
                </w:rPr>
                <w:t>Laboratory</w:t>
              </w:r>
            </w:hyperlink>
          </w:p>
        </w:tc>
      </w:tr>
      <w:tr w:rsidR="00927AD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927AD8" w:rsidRDefault="00927AD8" w:rsidP="0071775B">
            <w:pPr>
              <w:jc w:val="left"/>
              <w:rPr>
                <w:rFonts w:ascii="Arial" w:hAnsi="Arial"/>
                <w:b/>
                <w:color w:val="0000FF"/>
                <w:sz w:val="20"/>
              </w:rPr>
            </w:pPr>
          </w:p>
          <w:p w:rsidR="007B42FF" w:rsidRDefault="007B42FF" w:rsidP="0071775B">
            <w:pPr>
              <w:jc w:val="left"/>
              <w:rPr>
                <w:rFonts w:ascii="Arial" w:hAnsi="Arial"/>
                <w:b/>
                <w:color w:val="0000FF"/>
                <w:sz w:val="20"/>
              </w:rPr>
            </w:pPr>
          </w:p>
        </w:tc>
        <w:tc>
          <w:tcPr>
            <w:tcW w:w="2168" w:type="dxa"/>
            <w:gridSpan w:val="2"/>
            <w:tcBorders>
              <w:top w:val="nil"/>
              <w:left w:val="nil"/>
              <w:bottom w:val="single" w:sz="4" w:space="0" w:color="auto"/>
              <w:right w:val="nil"/>
            </w:tcBorders>
          </w:tcPr>
          <w:p w:rsidR="00927AD8" w:rsidRDefault="00927AD8" w:rsidP="0071775B">
            <w:pPr>
              <w:rPr>
                <w:rFonts w:ascii="Arial" w:hAnsi="Arial"/>
                <w:b/>
                <w:sz w:val="20"/>
              </w:rPr>
            </w:pPr>
          </w:p>
        </w:tc>
        <w:tc>
          <w:tcPr>
            <w:tcW w:w="2340" w:type="dxa"/>
            <w:gridSpan w:val="2"/>
            <w:tcBorders>
              <w:top w:val="nil"/>
              <w:left w:val="nil"/>
              <w:bottom w:val="single" w:sz="4" w:space="0" w:color="auto"/>
              <w:right w:val="nil"/>
            </w:tcBorders>
          </w:tcPr>
          <w:p w:rsidR="00927AD8" w:rsidRDefault="00927AD8" w:rsidP="0071775B">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rsidP="0071775B">
            <w:pPr>
              <w:jc w:val="left"/>
              <w:rPr>
                <w:rFonts w:ascii="Arial" w:hAnsi="Arial"/>
                <w:sz w:val="20"/>
              </w:rPr>
            </w:pPr>
          </w:p>
        </w:tc>
        <w:tc>
          <w:tcPr>
            <w:tcW w:w="2502" w:type="dxa"/>
            <w:tcBorders>
              <w:top w:val="nil"/>
              <w:left w:val="nil"/>
              <w:bottom w:val="single" w:sz="4" w:space="0" w:color="auto"/>
              <w:right w:val="nil"/>
            </w:tcBorders>
          </w:tcPr>
          <w:p w:rsidR="00927AD8" w:rsidRDefault="00927AD8" w:rsidP="0071775B">
            <w:pPr>
              <w:jc w:val="left"/>
              <w:rPr>
                <w:rFonts w:ascii="Arial" w:hAnsi="Arial"/>
                <w:b/>
                <w:sz w:val="20"/>
              </w:rPr>
            </w:pPr>
          </w:p>
        </w:tc>
      </w:tr>
      <w:tr w:rsidR="00AB7C08" w:rsidTr="0071775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AB7C08" w:rsidRDefault="007D2AE0" w:rsidP="0071775B">
            <w:pPr>
              <w:jc w:val="left"/>
              <w:rPr>
                <w:rFonts w:ascii="Arial" w:hAnsi="Arial"/>
                <w:b/>
                <w:color w:val="0000FF"/>
                <w:sz w:val="20"/>
              </w:rPr>
            </w:pPr>
            <w:r>
              <w:rPr>
                <w:rFonts w:ascii="Arial" w:hAnsi="Arial"/>
                <w:b/>
                <w:color w:val="0000FF"/>
                <w:sz w:val="20"/>
              </w:rPr>
              <w:t>Procedure</w:t>
            </w:r>
          </w:p>
        </w:tc>
        <w:tc>
          <w:tcPr>
            <w:tcW w:w="9350" w:type="dxa"/>
            <w:gridSpan w:val="8"/>
            <w:tcBorders>
              <w:top w:val="nil"/>
              <w:left w:val="nil"/>
              <w:bottom w:val="single" w:sz="4" w:space="0" w:color="auto"/>
              <w:right w:val="nil"/>
            </w:tcBorders>
          </w:tcPr>
          <w:p w:rsidR="000E7D26" w:rsidRPr="009A59F0" w:rsidRDefault="000E7D26" w:rsidP="0071775B">
            <w:pPr>
              <w:pStyle w:val="ListParagraph"/>
              <w:numPr>
                <w:ilvl w:val="0"/>
                <w:numId w:val="5"/>
              </w:numPr>
              <w:jc w:val="left"/>
              <w:rPr>
                <w:rFonts w:ascii="Arial" w:hAnsi="Arial"/>
                <w:b/>
                <w:sz w:val="20"/>
              </w:rPr>
            </w:pPr>
            <w:r>
              <w:rPr>
                <w:rFonts w:ascii="Arial" w:hAnsi="Arial"/>
                <w:sz w:val="20"/>
              </w:rPr>
              <w:t xml:space="preserve">The </w:t>
            </w:r>
            <w:r w:rsidRPr="001E0CC5">
              <w:rPr>
                <w:rFonts w:ascii="Arial" w:hAnsi="Arial"/>
                <w:sz w:val="20"/>
              </w:rPr>
              <w:t>AST-GN95 card</w:t>
            </w:r>
            <w:r w:rsidR="00F13FC4">
              <w:rPr>
                <w:rFonts w:ascii="Arial" w:hAnsi="Arial"/>
                <w:sz w:val="20"/>
              </w:rPr>
              <w:t xml:space="preserve"> follows</w:t>
            </w:r>
            <w:r w:rsidR="001B419F">
              <w:rPr>
                <w:rFonts w:ascii="Arial" w:hAnsi="Arial"/>
                <w:sz w:val="20"/>
              </w:rPr>
              <w:t xml:space="preserve"> CLSI guidelines and breakpoints</w:t>
            </w:r>
            <w:r>
              <w:rPr>
                <w:rFonts w:ascii="Arial" w:hAnsi="Arial"/>
                <w:sz w:val="20"/>
              </w:rPr>
              <w:t xml:space="preserve">. </w:t>
            </w:r>
          </w:p>
          <w:p w:rsidR="009A59F0" w:rsidRPr="009A59F0" w:rsidRDefault="009A59F0" w:rsidP="009A59F0">
            <w:pPr>
              <w:ind w:left="360"/>
              <w:jc w:val="left"/>
              <w:rPr>
                <w:rFonts w:ascii="Arial" w:hAnsi="Arial"/>
                <w:b/>
                <w:sz w:val="20"/>
              </w:rPr>
            </w:pPr>
          </w:p>
          <w:p w:rsidR="009A59F0" w:rsidRPr="009A59F0" w:rsidRDefault="000C5416" w:rsidP="0071775B">
            <w:pPr>
              <w:pStyle w:val="ListParagraph"/>
              <w:numPr>
                <w:ilvl w:val="0"/>
                <w:numId w:val="5"/>
              </w:numPr>
              <w:jc w:val="left"/>
              <w:rPr>
                <w:rFonts w:ascii="Arial" w:hAnsi="Arial"/>
                <w:b/>
                <w:sz w:val="20"/>
              </w:rPr>
            </w:pPr>
            <w:r>
              <w:rPr>
                <w:rFonts w:ascii="Arial" w:hAnsi="Arial"/>
                <w:sz w:val="20"/>
              </w:rPr>
              <w:t xml:space="preserve">Perform </w:t>
            </w:r>
            <w:r w:rsidR="003961E7">
              <w:rPr>
                <w:rFonts w:ascii="Arial" w:hAnsi="Arial"/>
                <w:sz w:val="20"/>
              </w:rPr>
              <w:t xml:space="preserve">and report </w:t>
            </w:r>
            <w:r>
              <w:rPr>
                <w:rFonts w:ascii="Arial" w:hAnsi="Arial"/>
                <w:sz w:val="20"/>
              </w:rPr>
              <w:t xml:space="preserve">KB or MicroScan </w:t>
            </w:r>
            <w:r w:rsidR="003961E7">
              <w:rPr>
                <w:rFonts w:ascii="Arial" w:hAnsi="Arial"/>
                <w:sz w:val="20"/>
              </w:rPr>
              <w:t xml:space="preserve">results </w:t>
            </w:r>
            <w:r>
              <w:rPr>
                <w:rFonts w:ascii="Arial" w:hAnsi="Arial"/>
                <w:sz w:val="20"/>
              </w:rPr>
              <w:t xml:space="preserve">for </w:t>
            </w:r>
            <w:r w:rsidR="00DF09A8">
              <w:rPr>
                <w:rFonts w:ascii="Arial" w:hAnsi="Arial"/>
                <w:sz w:val="20"/>
              </w:rPr>
              <w:t>antimicrobial agents that have</w:t>
            </w:r>
            <w:r w:rsidR="00322B7E">
              <w:rPr>
                <w:rFonts w:ascii="Arial" w:hAnsi="Arial"/>
                <w:sz w:val="20"/>
              </w:rPr>
              <w:t xml:space="preserve"> </w:t>
            </w:r>
            <w:r w:rsidR="00C82858">
              <w:rPr>
                <w:rFonts w:ascii="Arial" w:hAnsi="Arial"/>
                <w:sz w:val="20"/>
              </w:rPr>
              <w:t xml:space="preserve">a </w:t>
            </w:r>
            <w:r w:rsidR="00322B7E">
              <w:rPr>
                <w:rFonts w:ascii="Arial" w:hAnsi="Arial"/>
                <w:sz w:val="20"/>
              </w:rPr>
              <w:t xml:space="preserve">card </w:t>
            </w:r>
          </w:p>
          <w:p w:rsidR="009A59F0" w:rsidRPr="00C164B2" w:rsidRDefault="00322B7E" w:rsidP="00C164B2">
            <w:pPr>
              <w:pStyle w:val="ListParagraph"/>
              <w:jc w:val="left"/>
              <w:rPr>
                <w:rFonts w:ascii="Arial" w:hAnsi="Arial"/>
                <w:sz w:val="20"/>
              </w:rPr>
            </w:pPr>
            <w:proofErr w:type="gramStart"/>
            <w:r>
              <w:rPr>
                <w:rFonts w:ascii="Arial" w:hAnsi="Arial"/>
                <w:sz w:val="20"/>
              </w:rPr>
              <w:t>limitation</w:t>
            </w:r>
            <w:proofErr w:type="gramEnd"/>
            <w:r>
              <w:rPr>
                <w:rFonts w:ascii="Arial" w:hAnsi="Arial"/>
                <w:sz w:val="20"/>
              </w:rPr>
              <w:t xml:space="preserve"> </w:t>
            </w:r>
            <w:r w:rsidR="00E97D75">
              <w:rPr>
                <w:rFonts w:ascii="Arial" w:hAnsi="Arial"/>
                <w:sz w:val="20"/>
              </w:rPr>
              <w:t xml:space="preserve">for patient testing following </w:t>
            </w:r>
            <w:r w:rsidR="000A69AB">
              <w:rPr>
                <w:rFonts w:ascii="Arial" w:hAnsi="Arial"/>
                <w:sz w:val="20"/>
              </w:rPr>
              <w:t xml:space="preserve">organism </w:t>
            </w:r>
            <w:r w:rsidR="00E97D75">
              <w:rPr>
                <w:rFonts w:ascii="Arial" w:hAnsi="Arial"/>
                <w:sz w:val="20"/>
              </w:rPr>
              <w:t>tables below.</w:t>
            </w:r>
          </w:p>
          <w:p w:rsidR="009A59F0" w:rsidRPr="009A59F0" w:rsidRDefault="009A59F0" w:rsidP="009A59F0">
            <w:pPr>
              <w:jc w:val="left"/>
              <w:rPr>
                <w:rFonts w:ascii="Arial" w:hAnsi="Arial"/>
                <w:b/>
                <w:sz w:val="20"/>
              </w:rPr>
            </w:pPr>
          </w:p>
        </w:tc>
      </w:tr>
      <w:tr w:rsidR="00927AD8" w:rsidTr="0071775B">
        <w:trPr>
          <w:gridAfter w:val="2"/>
          <w:wAfter w:w="5418" w:type="dxa"/>
          <w:trHeight w:val="341"/>
        </w:trPr>
        <w:tc>
          <w:tcPr>
            <w:tcW w:w="1792" w:type="dxa"/>
            <w:tcBorders>
              <w:top w:val="nil"/>
              <w:left w:val="nil"/>
              <w:bottom w:val="nil"/>
              <w:right w:val="nil"/>
            </w:tcBorders>
          </w:tcPr>
          <w:p w:rsidR="00927AD8" w:rsidRDefault="00927AD8" w:rsidP="0071775B">
            <w:pPr>
              <w:pStyle w:val="Custom2"/>
            </w:pPr>
          </w:p>
          <w:p w:rsidR="00927AD8" w:rsidRPr="00983F3D" w:rsidRDefault="00DC16A0" w:rsidP="0071775B">
            <w:pPr>
              <w:jc w:val="left"/>
              <w:rPr>
                <w:rFonts w:ascii="Arial" w:hAnsi="Arial"/>
                <w:b/>
                <w:color w:val="0000FF"/>
                <w:sz w:val="16"/>
                <w:szCs w:val="16"/>
              </w:rPr>
            </w:pPr>
            <w:r>
              <w:rPr>
                <w:rFonts w:ascii="Arial" w:hAnsi="Arial"/>
                <w:b/>
                <w:color w:val="0000FF"/>
                <w:sz w:val="16"/>
                <w:szCs w:val="16"/>
              </w:rPr>
              <w:t>Product Limitations</w:t>
            </w:r>
          </w:p>
        </w:tc>
        <w:tc>
          <w:tcPr>
            <w:tcW w:w="9350" w:type="dxa"/>
            <w:gridSpan w:val="8"/>
            <w:tcBorders>
              <w:top w:val="single" w:sz="4" w:space="0" w:color="auto"/>
              <w:left w:val="nil"/>
              <w:bottom w:val="single" w:sz="4" w:space="0" w:color="auto"/>
              <w:right w:val="nil"/>
            </w:tcBorders>
          </w:tcPr>
          <w:p w:rsidR="000E7D26" w:rsidRPr="000E7D26" w:rsidRDefault="000E7D26" w:rsidP="0071775B">
            <w:pPr>
              <w:pStyle w:val="Custom2"/>
              <w:rPr>
                <w:i/>
                <w:iCs/>
                <w:color w:val="365F91" w:themeColor="accent1" w:themeShade="BF"/>
                <w:sz w:val="24"/>
                <w:u w:val="single"/>
              </w:rPr>
            </w:pPr>
          </w:p>
          <w:tbl>
            <w:tblPr>
              <w:tblStyle w:val="GridTable4-Accent1"/>
              <w:tblW w:w="8427" w:type="dxa"/>
              <w:tblLayout w:type="fixed"/>
              <w:tblLook w:val="04A0" w:firstRow="1" w:lastRow="0" w:firstColumn="1" w:lastColumn="0" w:noHBand="0" w:noVBand="1"/>
            </w:tblPr>
            <w:tblGrid>
              <w:gridCol w:w="2312"/>
              <w:gridCol w:w="6115"/>
            </w:tblGrid>
            <w:tr w:rsidR="00DF09A8" w:rsidTr="000B794B">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00DF09A8" w:rsidRPr="0047438C" w:rsidRDefault="00DF09A8" w:rsidP="005C6E34">
                  <w:pPr>
                    <w:pStyle w:val="Header"/>
                    <w:framePr w:hSpace="180" w:wrap="around" w:vAnchor="text" w:hAnchor="text" w:x="-1152" w:y="1"/>
                    <w:tabs>
                      <w:tab w:val="clear" w:pos="4320"/>
                      <w:tab w:val="clear" w:pos="8640"/>
                    </w:tabs>
                    <w:suppressOverlap/>
                    <w:rPr>
                      <w:rFonts w:ascii="Arial" w:hAnsi="Arial"/>
                      <w:szCs w:val="22"/>
                    </w:rPr>
                  </w:pPr>
                  <w:r>
                    <w:rPr>
                      <w:rFonts w:ascii="Arial" w:hAnsi="Arial"/>
                      <w:szCs w:val="22"/>
                    </w:rPr>
                    <w:t>Antibiotic</w:t>
                  </w:r>
                </w:p>
              </w:tc>
              <w:tc>
                <w:tcPr>
                  <w:tcW w:w="6115" w:type="dxa"/>
                </w:tcPr>
                <w:p w:rsidR="00DF09A8" w:rsidRDefault="00DF09A8" w:rsidP="005C6E34">
                  <w:pPr>
                    <w:pStyle w:val="Header"/>
                    <w:framePr w:hSpace="180" w:wrap="around" w:vAnchor="text" w:hAnchor="text" w:x="-1152" w:y="1"/>
                    <w:tabs>
                      <w:tab w:val="clear" w:pos="4320"/>
                      <w:tab w:val="clear" w:pos="8640"/>
                    </w:tabs>
                    <w:suppressOverlap/>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Product Limitations</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Ampicillin</w:t>
                  </w:r>
                </w:p>
              </w:tc>
              <w:tc>
                <w:tcPr>
                  <w:tcW w:w="6115" w:type="dxa"/>
                </w:tcPr>
                <w:p w:rsidR="00DF09A8" w:rsidRDefault="00DF09A8" w:rsidP="005C6E34">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sidRPr="001B419F">
                    <w:rPr>
                      <w:rFonts w:ascii="Arial" w:hAnsi="Arial"/>
                      <w:i/>
                      <w:sz w:val="20"/>
                    </w:rPr>
                    <w:t>Citrobacter spp, Enterobacter spp, Pantoea spp, Serratia spp</w:t>
                  </w:r>
                  <w:r>
                    <w:rPr>
                      <w:rFonts w:ascii="Arial" w:hAnsi="Arial"/>
                      <w:sz w:val="20"/>
                    </w:rPr>
                    <w:t xml:space="preserve"> and </w:t>
                  </w:r>
                  <w:r w:rsidR="00B61CB9">
                    <w:rPr>
                      <w:rFonts w:ascii="Arial" w:hAnsi="Arial"/>
                      <w:i/>
                      <w:sz w:val="20"/>
                    </w:rPr>
                    <w:t>Cronobacter sakazakii</w:t>
                  </w:r>
                  <w:r>
                    <w:rPr>
                      <w:rFonts w:ascii="Arial" w:hAnsi="Arial"/>
                      <w:i/>
                      <w:sz w:val="20"/>
                    </w:rPr>
                    <w:t xml:space="preserve"> </w:t>
                  </w:r>
                  <w:r w:rsidRPr="00DF09A8">
                    <w:rPr>
                      <w:rFonts w:ascii="Arial" w:hAnsi="Arial"/>
                      <w:sz w:val="20"/>
                    </w:rPr>
                    <w:t>are intrinsically resistant, Do not report.</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Pr="00D91688" w:rsidRDefault="00DF09A8" w:rsidP="005C6E34">
                  <w:pPr>
                    <w:pStyle w:val="Header"/>
                    <w:framePr w:hSpace="180" w:wrap="around" w:vAnchor="text" w:hAnchor="text" w:x="-1152" w:y="1"/>
                    <w:tabs>
                      <w:tab w:val="clear" w:pos="4320"/>
                      <w:tab w:val="clear" w:pos="8640"/>
                    </w:tabs>
                    <w:suppressOverlap/>
                    <w:rPr>
                      <w:rFonts w:ascii="Arial" w:hAnsi="Arial" w:cs="Arial"/>
                      <w:sz w:val="20"/>
                      <w:szCs w:val="20"/>
                    </w:rPr>
                  </w:pPr>
                  <w:r w:rsidRPr="00D91688">
                    <w:rPr>
                      <w:rFonts w:ascii="Arial" w:hAnsi="Arial" w:cs="Arial"/>
                      <w:sz w:val="20"/>
                      <w:szCs w:val="20"/>
                    </w:rPr>
                    <w:t>Ampicillin/Sulbactam</w:t>
                  </w:r>
                </w:p>
              </w:tc>
              <w:tc>
                <w:tcPr>
                  <w:tcW w:w="6115" w:type="dxa"/>
                </w:tcPr>
                <w:p w:rsidR="00DF09A8" w:rsidRDefault="00DF09A8"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sidRPr="001B419F">
                    <w:rPr>
                      <w:rFonts w:ascii="Arial" w:hAnsi="Arial"/>
                      <w:i/>
                      <w:sz w:val="20"/>
                    </w:rPr>
                    <w:t>Citrobacter spp, Enterobacter spp, Pantoea spp, Serratia spp</w:t>
                  </w:r>
                  <w:r>
                    <w:rPr>
                      <w:rFonts w:ascii="Arial" w:hAnsi="Arial"/>
                      <w:sz w:val="20"/>
                    </w:rPr>
                    <w:t xml:space="preserve"> </w:t>
                  </w:r>
                  <w:r w:rsidR="00B61CB9">
                    <w:rPr>
                      <w:rFonts w:ascii="Arial" w:hAnsi="Arial"/>
                      <w:sz w:val="20"/>
                    </w:rPr>
                    <w:t xml:space="preserve">and </w:t>
                  </w:r>
                  <w:r w:rsidR="00B61CB9">
                    <w:rPr>
                      <w:rFonts w:ascii="Arial" w:hAnsi="Arial"/>
                      <w:i/>
                      <w:sz w:val="20"/>
                    </w:rPr>
                    <w:t xml:space="preserve">Cronobacter sakazakii </w:t>
                  </w:r>
                  <w:r w:rsidRPr="00DF09A8">
                    <w:rPr>
                      <w:rFonts w:ascii="Arial" w:hAnsi="Arial"/>
                      <w:sz w:val="20"/>
                    </w:rPr>
                    <w:t>are intrinsically resistant, Do not report.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Pr="00D91688" w:rsidRDefault="00DF09A8" w:rsidP="005C6E34">
                  <w:pPr>
                    <w:pStyle w:val="Header"/>
                    <w:framePr w:hSpace="180" w:wrap="around" w:vAnchor="text" w:hAnchor="text" w:x="-1152" w:y="1"/>
                    <w:tabs>
                      <w:tab w:val="clear" w:pos="4320"/>
                      <w:tab w:val="clear" w:pos="8640"/>
                    </w:tabs>
                    <w:suppressOverlap/>
                    <w:rPr>
                      <w:rFonts w:ascii="Arial" w:hAnsi="Arial" w:cs="Arial"/>
                      <w:sz w:val="20"/>
                      <w:szCs w:val="20"/>
                    </w:rPr>
                  </w:pPr>
                  <w:r w:rsidRPr="00D91688">
                    <w:rPr>
                      <w:rFonts w:ascii="Arial" w:hAnsi="Arial" w:cs="Arial"/>
                      <w:sz w:val="20"/>
                      <w:szCs w:val="20"/>
                    </w:rPr>
                    <w:t>Cefazolin</w:t>
                  </w:r>
                </w:p>
              </w:tc>
              <w:tc>
                <w:tcPr>
                  <w:tcW w:w="6115" w:type="dxa"/>
                </w:tcPr>
                <w:p w:rsidR="00DF09A8" w:rsidRDefault="00DF09A8" w:rsidP="005C6E34">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sidRPr="00D041E1">
                    <w:rPr>
                      <w:rFonts w:ascii="Arial" w:hAnsi="Arial"/>
                      <w:b/>
                      <w:sz w:val="20"/>
                    </w:rPr>
                    <w:t xml:space="preserve">Report only on </w:t>
                  </w:r>
                  <w:r w:rsidR="00B61CB9" w:rsidRPr="00D041E1">
                    <w:rPr>
                      <w:rFonts w:ascii="Arial" w:hAnsi="Arial"/>
                      <w:b/>
                      <w:i/>
                      <w:sz w:val="20"/>
                    </w:rPr>
                    <w:t>E</w:t>
                  </w:r>
                  <w:r w:rsidR="004D1575" w:rsidRPr="00D041E1">
                    <w:rPr>
                      <w:rFonts w:ascii="Arial" w:hAnsi="Arial"/>
                      <w:b/>
                      <w:i/>
                      <w:sz w:val="20"/>
                    </w:rPr>
                    <w:t>.</w:t>
                  </w:r>
                  <w:r w:rsidR="00B61CB9" w:rsidRPr="00D041E1">
                    <w:rPr>
                      <w:rFonts w:ascii="Arial" w:hAnsi="Arial"/>
                      <w:b/>
                      <w:i/>
                      <w:sz w:val="20"/>
                    </w:rPr>
                    <w:t>coli</w:t>
                  </w:r>
                  <w:r w:rsidR="004D1575" w:rsidRPr="00D041E1">
                    <w:rPr>
                      <w:rFonts w:ascii="Arial" w:hAnsi="Arial"/>
                      <w:b/>
                      <w:i/>
                      <w:sz w:val="20"/>
                    </w:rPr>
                    <w:t xml:space="preserve">, K. pneumoniae, P. mirabilis </w:t>
                  </w:r>
                  <w:r w:rsidRPr="00D041E1">
                    <w:rPr>
                      <w:rFonts w:ascii="Arial" w:hAnsi="Arial"/>
                      <w:b/>
                      <w:sz w:val="20"/>
                    </w:rPr>
                    <w:t>from</w:t>
                  </w:r>
                  <w:r>
                    <w:rPr>
                      <w:rFonts w:ascii="Arial" w:hAnsi="Arial"/>
                      <w:sz w:val="20"/>
                    </w:rPr>
                    <w:t xml:space="preserve"> </w:t>
                  </w:r>
                  <w:r w:rsidRPr="00D041E1">
                    <w:rPr>
                      <w:rFonts w:ascii="Arial" w:hAnsi="Arial"/>
                      <w:b/>
                      <w:sz w:val="20"/>
                    </w:rPr>
                    <w:t>urine</w:t>
                  </w:r>
                </w:p>
                <w:p w:rsidR="00DF09A8" w:rsidRDefault="00C9275F" w:rsidP="005C6E34">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Perform </w:t>
                  </w:r>
                  <w:r w:rsidR="00770D28">
                    <w:rPr>
                      <w:rFonts w:ascii="Arial" w:hAnsi="Arial"/>
                      <w:sz w:val="20"/>
                    </w:rPr>
                    <w:t>KB on</w:t>
                  </w:r>
                  <w:r w:rsidR="00DF09A8">
                    <w:rPr>
                      <w:rFonts w:ascii="Arial" w:hAnsi="Arial"/>
                      <w:sz w:val="20"/>
                    </w:rPr>
                    <w:t xml:space="preserve"> all other organisms</w:t>
                  </w:r>
                  <w:r>
                    <w:rPr>
                      <w:rFonts w:ascii="Arial" w:hAnsi="Arial"/>
                      <w:sz w:val="20"/>
                    </w:rPr>
                    <w:t xml:space="preserve"> </w:t>
                  </w:r>
                  <w:r w:rsidR="000B794B">
                    <w:rPr>
                      <w:rFonts w:ascii="Arial" w:hAnsi="Arial"/>
                      <w:sz w:val="20"/>
                    </w:rPr>
                    <w:t>unless intrinsically resistant, refer to CLSI chart for intrinsic resistance.</w:t>
                  </w:r>
                </w:p>
                <w:p w:rsidR="00287CE0" w:rsidRDefault="00770D28" w:rsidP="005C6E34">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Perform KB on</w:t>
                  </w:r>
                  <w:r w:rsidR="009A1ACF">
                    <w:rPr>
                      <w:rFonts w:ascii="Arial" w:hAnsi="Arial"/>
                      <w:sz w:val="20"/>
                    </w:rPr>
                    <w:t xml:space="preserve"> non-urine sources</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Cefepime</w:t>
                  </w:r>
                </w:p>
              </w:tc>
              <w:tc>
                <w:tcPr>
                  <w:tcW w:w="6115" w:type="dxa"/>
                </w:tcPr>
                <w:p w:rsidR="00DC16A0" w:rsidRDefault="000B794B"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Perform KB</w:t>
                  </w:r>
                  <w:r w:rsidR="00770D28">
                    <w:rPr>
                      <w:rFonts w:ascii="Arial" w:hAnsi="Arial"/>
                      <w:sz w:val="20"/>
                    </w:rPr>
                    <w:t xml:space="preserve"> on</w:t>
                  </w:r>
                  <w:r w:rsidR="00DF09A8">
                    <w:rPr>
                      <w:rFonts w:ascii="Arial" w:hAnsi="Arial"/>
                      <w:i/>
                      <w:sz w:val="20"/>
                    </w:rPr>
                    <w:t xml:space="preserve"> Morg</w:t>
                  </w:r>
                  <w:r w:rsidR="004D1575">
                    <w:rPr>
                      <w:rFonts w:ascii="Arial" w:hAnsi="Arial"/>
                      <w:i/>
                      <w:sz w:val="20"/>
                    </w:rPr>
                    <w:t>anella</w:t>
                  </w:r>
                  <w:r w:rsidR="00287CE0">
                    <w:rPr>
                      <w:rFonts w:ascii="Arial" w:hAnsi="Arial"/>
                      <w:i/>
                      <w:sz w:val="20"/>
                    </w:rPr>
                    <w:t xml:space="preserve"> spp </w:t>
                  </w:r>
                  <w:r w:rsidR="00287CE0" w:rsidRPr="00287CE0">
                    <w:rPr>
                      <w:rFonts w:ascii="Arial" w:hAnsi="Arial"/>
                      <w:sz w:val="20"/>
                    </w:rPr>
                    <w:t>and</w:t>
                  </w:r>
                  <w:r w:rsidR="00DC16A0" w:rsidRPr="00287CE0">
                    <w:rPr>
                      <w:rFonts w:ascii="Arial" w:hAnsi="Arial"/>
                      <w:sz w:val="20"/>
                    </w:rPr>
                    <w:t xml:space="preserve"> </w:t>
                  </w:r>
                  <w:r w:rsidR="00DC16A0">
                    <w:rPr>
                      <w:rFonts w:ascii="Arial" w:hAnsi="Arial"/>
                      <w:i/>
                      <w:sz w:val="20"/>
                    </w:rPr>
                    <w:t>Hafnia alvei</w:t>
                  </w:r>
                </w:p>
                <w:p w:rsidR="00287CE0" w:rsidRPr="00690F3F" w:rsidRDefault="00287CE0"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sidRPr="00287CE0">
                    <w:rPr>
                      <w:rFonts w:ascii="Arial" w:hAnsi="Arial"/>
                      <w:sz w:val="20"/>
                    </w:rPr>
                    <w:t xml:space="preserve">Do not </w:t>
                  </w:r>
                  <w:r>
                    <w:rPr>
                      <w:rFonts w:ascii="Arial" w:hAnsi="Arial"/>
                      <w:sz w:val="20"/>
                    </w:rPr>
                    <w:t xml:space="preserve">report </w:t>
                  </w:r>
                  <w:r w:rsidRPr="00287CE0">
                    <w:rPr>
                      <w:rFonts w:ascii="Arial" w:hAnsi="Arial"/>
                      <w:sz w:val="20"/>
                    </w:rPr>
                    <w:t>on</w:t>
                  </w:r>
                  <w:r>
                    <w:rPr>
                      <w:rFonts w:ascii="Arial" w:hAnsi="Arial"/>
                      <w:i/>
                      <w:sz w:val="20"/>
                    </w:rPr>
                    <w:t xml:space="preserve"> </w:t>
                  </w:r>
                  <w:r w:rsidRPr="00DF09A8">
                    <w:rPr>
                      <w:rFonts w:ascii="Arial" w:hAnsi="Arial"/>
                      <w:i/>
                      <w:sz w:val="20"/>
                    </w:rPr>
                    <w:t>Bordetella bronchiseptica</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Ceftazidime</w:t>
                  </w:r>
                </w:p>
              </w:tc>
              <w:tc>
                <w:tcPr>
                  <w:tcW w:w="6115" w:type="dxa"/>
                </w:tcPr>
                <w:p w:rsidR="00DF09A8" w:rsidRPr="00645331" w:rsidRDefault="00DF09A8" w:rsidP="005C6E34">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Ceftriaxone</w:t>
                  </w:r>
                </w:p>
              </w:tc>
              <w:tc>
                <w:tcPr>
                  <w:tcW w:w="6115" w:type="dxa"/>
                </w:tcPr>
                <w:p w:rsidR="00DF09A8" w:rsidRPr="00287CE0" w:rsidRDefault="00DC16A0"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szCs w:val="20"/>
                    </w:rPr>
                  </w:pPr>
                  <w:r w:rsidRPr="00287CE0">
                    <w:rPr>
                      <w:rFonts w:ascii="Arial" w:hAnsi="Arial"/>
                      <w:sz w:val="20"/>
                      <w:szCs w:val="20"/>
                    </w:rPr>
                    <w:t>Perform alternate method</w:t>
                  </w:r>
                  <w:r w:rsidR="00770D28">
                    <w:rPr>
                      <w:rFonts w:ascii="Arial" w:hAnsi="Arial"/>
                      <w:sz w:val="20"/>
                      <w:szCs w:val="20"/>
                    </w:rPr>
                    <w:t xml:space="preserve"> on</w:t>
                  </w:r>
                  <w:r w:rsidR="00B61CB9" w:rsidRPr="00287CE0">
                    <w:rPr>
                      <w:rFonts w:ascii="Arial" w:hAnsi="Arial"/>
                      <w:i/>
                      <w:sz w:val="20"/>
                      <w:szCs w:val="20"/>
                    </w:rPr>
                    <w:t xml:space="preserve"> Proteus vulgaris, Enterobacter cloacae, Enterobacter cloacae complex, and Morganella spp.</w:t>
                  </w:r>
                </w:p>
                <w:p w:rsidR="00DF09A8" w:rsidRPr="00214611" w:rsidRDefault="0071775B"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cs="Arial"/>
                      <w:i/>
                      <w:iCs/>
                      <w:szCs w:val="22"/>
                    </w:rPr>
                  </w:pPr>
                  <w:r w:rsidRPr="00287CE0">
                    <w:rPr>
                      <w:rFonts w:ascii="Arial" w:hAnsi="Arial"/>
                      <w:sz w:val="20"/>
                      <w:szCs w:val="20"/>
                    </w:rPr>
                    <w:t xml:space="preserve">Perform </w:t>
                  </w:r>
                  <w:r w:rsidR="00DC16A0" w:rsidRPr="00287CE0">
                    <w:rPr>
                      <w:rFonts w:ascii="Arial" w:hAnsi="Arial"/>
                      <w:sz w:val="20"/>
                      <w:szCs w:val="20"/>
                    </w:rPr>
                    <w:t>alternate method</w:t>
                  </w:r>
                  <w:r w:rsidR="00DF09A8" w:rsidRPr="00287CE0">
                    <w:rPr>
                      <w:rFonts w:ascii="Arial" w:hAnsi="Arial"/>
                      <w:i/>
                      <w:sz w:val="20"/>
                      <w:szCs w:val="20"/>
                    </w:rPr>
                    <w:t xml:space="preserve"> </w:t>
                  </w:r>
                  <w:r w:rsidR="00770D28">
                    <w:rPr>
                      <w:rFonts w:ascii="Arial" w:hAnsi="Arial" w:cs="Arial"/>
                      <w:iCs/>
                      <w:sz w:val="20"/>
                      <w:szCs w:val="20"/>
                    </w:rPr>
                    <w:t xml:space="preserve">on </w:t>
                  </w:r>
                  <w:r w:rsidR="00DF09A8" w:rsidRPr="00287CE0">
                    <w:rPr>
                      <w:rFonts w:ascii="Arial" w:hAnsi="Arial" w:cs="Arial"/>
                      <w:i/>
                      <w:iCs/>
                      <w:sz w:val="20"/>
                      <w:szCs w:val="20"/>
                    </w:rPr>
                    <w:t>Providencia rettgeri</w:t>
                  </w:r>
                  <w:r w:rsidR="00770D28">
                    <w:rPr>
                      <w:rFonts w:ascii="Arial" w:hAnsi="Arial" w:cs="Arial"/>
                      <w:i/>
                      <w:iCs/>
                      <w:sz w:val="20"/>
                      <w:szCs w:val="20"/>
                    </w:rPr>
                    <w:t xml:space="preserve"> </w:t>
                  </w:r>
                  <w:r w:rsidR="00770D28" w:rsidRPr="00770D28">
                    <w:rPr>
                      <w:rFonts w:ascii="Arial" w:hAnsi="Arial" w:cs="Arial"/>
                      <w:iCs/>
                      <w:sz w:val="20"/>
                      <w:szCs w:val="20"/>
                    </w:rPr>
                    <w:t>if resistant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Ciprofloxacin</w:t>
                  </w:r>
                </w:p>
              </w:tc>
              <w:tc>
                <w:tcPr>
                  <w:tcW w:w="6115" w:type="dxa"/>
                </w:tcPr>
                <w:p w:rsidR="00DF09A8" w:rsidRDefault="00DF09A8" w:rsidP="005C6E34">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Ertapenem</w:t>
                  </w:r>
                </w:p>
              </w:tc>
              <w:tc>
                <w:tcPr>
                  <w:tcW w:w="6115" w:type="dxa"/>
                </w:tcPr>
                <w:p w:rsidR="00DF09A8" w:rsidRDefault="00976EF0"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Perform alternate method</w:t>
                  </w:r>
                  <w:r w:rsidR="00DF09A8" w:rsidRPr="005A78CF">
                    <w:rPr>
                      <w:rFonts w:ascii="Arial" w:hAnsi="Arial"/>
                      <w:sz w:val="20"/>
                    </w:rPr>
                    <w:t xml:space="preserve"> </w:t>
                  </w:r>
                  <w:r w:rsidR="00DF09A8">
                    <w:rPr>
                      <w:rFonts w:ascii="Arial" w:hAnsi="Arial"/>
                      <w:sz w:val="20"/>
                    </w:rPr>
                    <w:t xml:space="preserve">with </w:t>
                  </w:r>
                  <w:r w:rsidR="00DF09A8" w:rsidRPr="005A78CF">
                    <w:rPr>
                      <w:rFonts w:ascii="Arial" w:hAnsi="Arial"/>
                      <w:sz w:val="20"/>
                    </w:rPr>
                    <w:t xml:space="preserve">MIC </w:t>
                  </w:r>
                  <w:r w:rsidR="00DF09A8">
                    <w:rPr>
                      <w:rFonts w:ascii="Arial" w:hAnsi="Arial"/>
                      <w:sz w:val="20"/>
                    </w:rPr>
                    <w:t xml:space="preserve">of </w:t>
                  </w:r>
                  <w:r w:rsidR="00DF09A8" w:rsidRPr="005A78CF">
                    <w:rPr>
                      <w:rFonts w:ascii="Arial" w:hAnsi="Arial"/>
                      <w:sz w:val="20"/>
                    </w:rPr>
                    <w:t>0.25-0.5</w:t>
                  </w:r>
                </w:p>
                <w:p w:rsidR="00770D28" w:rsidRPr="00214611" w:rsidRDefault="00770D28"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alternate method on </w:t>
                  </w:r>
                  <w:r w:rsidRPr="004D1575">
                    <w:rPr>
                      <w:rFonts w:ascii="Arial" w:hAnsi="Arial"/>
                      <w:i/>
                      <w:sz w:val="20"/>
                    </w:rPr>
                    <w:t>Hafnia alvei</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ESBL</w:t>
                  </w:r>
                </w:p>
              </w:tc>
              <w:tc>
                <w:tcPr>
                  <w:tcW w:w="6115" w:type="dxa"/>
                </w:tcPr>
                <w:p w:rsidR="00DF09A8" w:rsidRPr="00645331" w:rsidRDefault="00DF09A8" w:rsidP="005C6E34">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Gentamicin</w:t>
                  </w:r>
                </w:p>
              </w:tc>
              <w:tc>
                <w:tcPr>
                  <w:tcW w:w="6115" w:type="dxa"/>
                </w:tcPr>
                <w:p w:rsidR="00DF09A8" w:rsidRDefault="00DF09A8"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Imipenem</w:t>
                  </w:r>
                </w:p>
              </w:tc>
              <w:tc>
                <w:tcPr>
                  <w:tcW w:w="6115" w:type="dxa"/>
                </w:tcPr>
                <w:p w:rsidR="00DC16A0" w:rsidRDefault="00770D28" w:rsidP="005C6E34">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Perform alternate method on</w:t>
                  </w:r>
                  <w:r w:rsidR="00214611">
                    <w:rPr>
                      <w:rFonts w:ascii="Arial" w:hAnsi="Arial"/>
                      <w:i/>
                      <w:sz w:val="20"/>
                    </w:rPr>
                    <w:t xml:space="preserve"> </w:t>
                  </w:r>
                  <w:r w:rsidR="004D1575">
                    <w:rPr>
                      <w:rFonts w:ascii="Arial" w:hAnsi="Arial"/>
                      <w:i/>
                      <w:sz w:val="20"/>
                    </w:rPr>
                    <w:t>Serratia marcescens</w:t>
                  </w:r>
                </w:p>
                <w:p w:rsidR="00DF09A8" w:rsidRPr="00645331" w:rsidRDefault="00287CE0" w:rsidP="005C6E34">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lastRenderedPageBreak/>
                    <w:t xml:space="preserve">Perform KB </w:t>
                  </w:r>
                  <w:r w:rsidR="00770D28">
                    <w:rPr>
                      <w:rFonts w:ascii="Arial" w:hAnsi="Arial"/>
                      <w:sz w:val="20"/>
                    </w:rPr>
                    <w:t>on</w:t>
                  </w:r>
                  <w:r w:rsidR="00DC16A0">
                    <w:rPr>
                      <w:rFonts w:ascii="Arial" w:hAnsi="Arial"/>
                      <w:i/>
                      <w:sz w:val="20"/>
                    </w:rPr>
                    <w:t xml:space="preserve"> Aeromonas </w:t>
                  </w:r>
                  <w:r w:rsidR="004D1575">
                    <w:rPr>
                      <w:rFonts w:ascii="Arial" w:hAnsi="Arial"/>
                      <w:i/>
                      <w:sz w:val="20"/>
                    </w:rPr>
                    <w:t xml:space="preserve">spp. </w:t>
                  </w:r>
                  <w:r w:rsidR="00DC16A0" w:rsidRPr="00DC16A0">
                    <w:rPr>
                      <w:rFonts w:ascii="Arial" w:hAnsi="Arial"/>
                      <w:sz w:val="20"/>
                    </w:rPr>
                    <w:t>if resistant</w:t>
                  </w: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lastRenderedPageBreak/>
                    <w:t>Nitrofurantoin (urine)</w:t>
                  </w:r>
                </w:p>
              </w:tc>
              <w:tc>
                <w:tcPr>
                  <w:tcW w:w="6115" w:type="dxa"/>
                </w:tcPr>
                <w:p w:rsidR="00DF09A8" w:rsidRDefault="00DF09A8"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Levofloxacin</w:t>
                  </w:r>
                </w:p>
              </w:tc>
              <w:tc>
                <w:tcPr>
                  <w:tcW w:w="6115" w:type="dxa"/>
                </w:tcPr>
                <w:p w:rsidR="00DF09A8" w:rsidRPr="004B7D56" w:rsidRDefault="00DF09A8" w:rsidP="005C6E34">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Piperacillin /Tazobactam</w:t>
                  </w:r>
                </w:p>
              </w:tc>
              <w:tc>
                <w:tcPr>
                  <w:tcW w:w="6115" w:type="dxa"/>
                </w:tcPr>
                <w:p w:rsidR="00DF09A8" w:rsidRDefault="00287CE0"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 xml:space="preserve">Perform alternate method </w:t>
                  </w:r>
                  <w:r w:rsidR="00770D28">
                    <w:rPr>
                      <w:rFonts w:ascii="Arial" w:hAnsi="Arial"/>
                      <w:sz w:val="20"/>
                    </w:rPr>
                    <w:t>on</w:t>
                  </w:r>
                  <w:r w:rsidR="00214611">
                    <w:rPr>
                      <w:rFonts w:ascii="Arial" w:hAnsi="Arial"/>
                      <w:i/>
                      <w:sz w:val="20"/>
                    </w:rPr>
                    <w:t xml:space="preserve"> </w:t>
                  </w:r>
                  <w:r w:rsidR="004D1575">
                    <w:rPr>
                      <w:rFonts w:ascii="Arial" w:hAnsi="Arial"/>
                      <w:i/>
                      <w:sz w:val="20"/>
                    </w:rPr>
                    <w:t>Serratia marcescens</w:t>
                  </w:r>
                </w:p>
                <w:p w:rsidR="00DC16A0" w:rsidRPr="00645331" w:rsidRDefault="000B794B"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Perform KB</w:t>
                  </w:r>
                  <w:r w:rsidR="00770D28">
                    <w:rPr>
                      <w:rFonts w:ascii="Arial" w:hAnsi="Arial"/>
                      <w:sz w:val="20"/>
                    </w:rPr>
                    <w:t xml:space="preserve"> on</w:t>
                  </w:r>
                  <w:r w:rsidR="00DC16A0">
                    <w:rPr>
                      <w:rFonts w:ascii="Arial" w:hAnsi="Arial"/>
                      <w:i/>
                      <w:sz w:val="20"/>
                    </w:rPr>
                    <w:t xml:space="preserve"> P</w:t>
                  </w:r>
                  <w:r w:rsidR="004D1575">
                    <w:rPr>
                      <w:rFonts w:ascii="Arial" w:hAnsi="Arial"/>
                      <w:i/>
                      <w:sz w:val="20"/>
                    </w:rPr>
                    <w:t>. aeruginosa</w:t>
                  </w:r>
                  <w:r w:rsidR="00DC16A0">
                    <w:rPr>
                      <w:rFonts w:ascii="Arial" w:hAnsi="Arial"/>
                      <w:i/>
                      <w:sz w:val="20"/>
                    </w:rPr>
                    <w:t xml:space="preserve"> </w:t>
                  </w:r>
                  <w:r w:rsidR="00C9275F">
                    <w:rPr>
                      <w:rFonts w:ascii="Arial" w:hAnsi="Arial"/>
                      <w:sz w:val="20"/>
                    </w:rPr>
                    <w:t>if</w:t>
                  </w:r>
                  <w:r w:rsidR="00DC16A0" w:rsidRPr="00DC16A0">
                    <w:rPr>
                      <w:rFonts w:ascii="Arial" w:hAnsi="Arial"/>
                      <w:sz w:val="20"/>
                    </w:rPr>
                    <w:t xml:space="preserve"> resistant</w:t>
                  </w:r>
                </w:p>
              </w:tc>
            </w:tr>
            <w:tr w:rsidR="00DF09A8" w:rsidTr="000B7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r>
                    <w:rPr>
                      <w:rFonts w:ascii="Arial" w:hAnsi="Arial"/>
                      <w:sz w:val="20"/>
                    </w:rPr>
                    <w:t>Tobramycin</w:t>
                  </w:r>
                </w:p>
              </w:tc>
              <w:tc>
                <w:tcPr>
                  <w:tcW w:w="6115" w:type="dxa"/>
                </w:tcPr>
                <w:p w:rsidR="00DF09A8" w:rsidRPr="00645331" w:rsidRDefault="00DF09A8" w:rsidP="005C6E34">
                  <w:pPr>
                    <w:pStyle w:val="Header"/>
                    <w:framePr w:hSpace="180" w:wrap="around" w:vAnchor="text" w:hAnchor="text" w:x="-1152" w:y="1"/>
                    <w:tabs>
                      <w:tab w:val="clear" w:pos="4320"/>
                      <w:tab w:val="clear" w:pos="8640"/>
                    </w:tabs>
                    <w:suppressOverlap/>
                    <w:cnfStyle w:val="000000100000" w:firstRow="0" w:lastRow="0" w:firstColumn="0" w:lastColumn="0" w:oddVBand="0" w:evenVBand="0" w:oddHBand="1" w:evenHBand="0" w:firstRowFirstColumn="0" w:firstRowLastColumn="0" w:lastRowFirstColumn="0" w:lastRowLastColumn="0"/>
                    <w:rPr>
                      <w:rFonts w:ascii="Arial" w:hAnsi="Arial"/>
                      <w:i/>
                      <w:sz w:val="20"/>
                    </w:rPr>
                  </w:pPr>
                </w:p>
              </w:tc>
            </w:tr>
            <w:tr w:rsidR="00DF09A8" w:rsidTr="000B794B">
              <w:tc>
                <w:tcPr>
                  <w:cnfStyle w:val="001000000000" w:firstRow="0" w:lastRow="0" w:firstColumn="1" w:lastColumn="0" w:oddVBand="0" w:evenVBand="0" w:oddHBand="0" w:evenHBand="0" w:firstRowFirstColumn="0" w:firstRowLastColumn="0" w:lastRowFirstColumn="0" w:lastRowLastColumn="0"/>
                  <w:tcW w:w="2312" w:type="dxa"/>
                </w:tcPr>
                <w:p w:rsidR="00DF09A8" w:rsidRDefault="00DF09A8" w:rsidP="005C6E34">
                  <w:pPr>
                    <w:pStyle w:val="Header"/>
                    <w:framePr w:hSpace="180" w:wrap="around" w:vAnchor="text" w:hAnchor="text" w:x="-1152" w:y="1"/>
                    <w:tabs>
                      <w:tab w:val="clear" w:pos="4320"/>
                      <w:tab w:val="clear" w:pos="8640"/>
                    </w:tabs>
                    <w:suppressOverlap/>
                    <w:rPr>
                      <w:rFonts w:ascii="Arial" w:hAnsi="Arial"/>
                      <w:sz w:val="20"/>
                    </w:rPr>
                  </w:pPr>
                  <w:proofErr w:type="spellStart"/>
                  <w:r>
                    <w:rPr>
                      <w:rFonts w:ascii="Arial" w:hAnsi="Arial"/>
                      <w:sz w:val="20"/>
                    </w:rPr>
                    <w:t>Trimeth</w:t>
                  </w:r>
                  <w:proofErr w:type="spellEnd"/>
                  <w:r>
                    <w:rPr>
                      <w:rFonts w:ascii="Arial" w:hAnsi="Arial"/>
                      <w:sz w:val="20"/>
                    </w:rPr>
                    <w:t>/Sulfa</w:t>
                  </w:r>
                </w:p>
              </w:tc>
              <w:tc>
                <w:tcPr>
                  <w:tcW w:w="6115" w:type="dxa"/>
                </w:tcPr>
                <w:p w:rsidR="00DF09A8" w:rsidRDefault="00DF09A8" w:rsidP="005C6E34">
                  <w:pPr>
                    <w:pStyle w:val="Header"/>
                    <w:framePr w:hSpace="180" w:wrap="around" w:vAnchor="text" w:hAnchor="text" w:x="-1152" w:y="1"/>
                    <w:tabs>
                      <w:tab w:val="clear" w:pos="4320"/>
                      <w:tab w:val="clear" w:pos="8640"/>
                    </w:tabs>
                    <w:suppressOverlap/>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 </w:t>
                  </w:r>
                </w:p>
              </w:tc>
            </w:tr>
          </w:tbl>
          <w:p w:rsidR="00A72A6E" w:rsidRDefault="00817803" w:rsidP="0071775B">
            <w:pPr>
              <w:pStyle w:val="Header"/>
              <w:tabs>
                <w:tab w:val="clear" w:pos="4320"/>
                <w:tab w:val="clear" w:pos="8640"/>
              </w:tabs>
              <w:rPr>
                <w:rFonts w:ascii="Arial" w:hAnsi="Arial"/>
                <w:sz w:val="16"/>
                <w:szCs w:val="16"/>
              </w:rPr>
            </w:pPr>
            <w:r w:rsidRPr="00817803">
              <w:rPr>
                <w:rFonts w:ascii="Arial" w:hAnsi="Arial"/>
                <w:sz w:val="16"/>
                <w:szCs w:val="16"/>
              </w:rPr>
              <w:t>Table 1</w:t>
            </w:r>
          </w:p>
          <w:p w:rsidR="009913EF" w:rsidRPr="00817803" w:rsidRDefault="009913EF" w:rsidP="0071775B">
            <w:pPr>
              <w:pStyle w:val="Header"/>
              <w:tabs>
                <w:tab w:val="clear" w:pos="4320"/>
                <w:tab w:val="clear" w:pos="8640"/>
              </w:tabs>
              <w:rPr>
                <w:rFonts w:ascii="Arial" w:hAnsi="Arial"/>
                <w:sz w:val="16"/>
                <w:szCs w:val="16"/>
              </w:rPr>
            </w:pPr>
          </w:p>
          <w:p w:rsidR="007B42FF" w:rsidRDefault="00DC16A0" w:rsidP="0071775B">
            <w:pPr>
              <w:pStyle w:val="Header"/>
              <w:tabs>
                <w:tab w:val="clear" w:pos="4320"/>
                <w:tab w:val="clear" w:pos="8640"/>
              </w:tabs>
              <w:rPr>
                <w:rFonts w:ascii="Arial" w:hAnsi="Arial"/>
                <w:sz w:val="20"/>
              </w:rPr>
            </w:pPr>
            <w:r>
              <w:rPr>
                <w:rFonts w:ascii="Arial" w:hAnsi="Arial" w:cs="Arial"/>
                <w:bCs/>
              </w:rPr>
              <w:t>For Non-Ente</w:t>
            </w:r>
            <w:r w:rsidR="00C9275F">
              <w:rPr>
                <w:rFonts w:ascii="Arial" w:hAnsi="Arial" w:cs="Arial"/>
                <w:bCs/>
              </w:rPr>
              <w:t>robacteriaceae, perform</w:t>
            </w:r>
            <w:r>
              <w:rPr>
                <w:rFonts w:ascii="Arial" w:hAnsi="Arial" w:cs="Arial"/>
                <w:bCs/>
              </w:rPr>
              <w:t xml:space="preserve"> MicroScan</w:t>
            </w:r>
            <w:r w:rsidR="00C9275F">
              <w:rPr>
                <w:rFonts w:ascii="Arial" w:hAnsi="Arial" w:cs="Arial"/>
                <w:bCs/>
              </w:rPr>
              <w:t xml:space="preserve"> if alternate method is required</w:t>
            </w:r>
            <w:r>
              <w:rPr>
                <w:rFonts w:ascii="Arial" w:hAnsi="Arial" w:cs="Arial"/>
                <w:bCs/>
              </w:rPr>
              <w:t>. There are no CLSI guidelines for KB with Non-Enterobacteriaceae.</w:t>
            </w:r>
          </w:p>
        </w:tc>
        <w:bookmarkStart w:id="0" w:name="_GoBack"/>
        <w:bookmarkEnd w:id="0"/>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525"/>
        </w:trPr>
        <w:tc>
          <w:tcPr>
            <w:tcW w:w="1792" w:type="dxa"/>
            <w:tcBorders>
              <w:top w:val="nil"/>
              <w:left w:val="nil"/>
              <w:bottom w:val="nil"/>
            </w:tcBorders>
          </w:tcPr>
          <w:p w:rsidR="00927AD8" w:rsidRDefault="00927AD8" w:rsidP="0071775B">
            <w:pPr>
              <w:rPr>
                <w:rFonts w:ascii="Arial" w:hAnsi="Arial"/>
                <w:b/>
                <w:color w:val="0000FF"/>
                <w:sz w:val="20"/>
              </w:rPr>
            </w:pPr>
          </w:p>
          <w:p w:rsidR="00927AD8" w:rsidRDefault="009B1263" w:rsidP="0071775B">
            <w:pPr>
              <w:rPr>
                <w:rFonts w:ascii="Arial" w:hAnsi="Arial"/>
                <w:b/>
                <w:color w:val="0000FF"/>
                <w:sz w:val="20"/>
              </w:rPr>
            </w:pPr>
            <w:r>
              <w:rPr>
                <w:rFonts w:ascii="Arial" w:hAnsi="Arial"/>
                <w:b/>
                <w:color w:val="0000FF"/>
                <w:sz w:val="20"/>
              </w:rPr>
              <w:t>References</w:t>
            </w:r>
          </w:p>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jc w:val="left"/>
              <w:rPr>
                <w:rFonts w:ascii="Arial" w:hAnsi="Arial"/>
                <w:sz w:val="20"/>
              </w:rPr>
            </w:pPr>
          </w:p>
          <w:p w:rsidR="009B1263" w:rsidRDefault="009B1263" w:rsidP="0071775B">
            <w:pPr>
              <w:jc w:val="left"/>
              <w:rPr>
                <w:rFonts w:ascii="Arial" w:hAnsi="Arial"/>
                <w:sz w:val="20"/>
              </w:rPr>
            </w:pPr>
            <w:r>
              <w:rPr>
                <w:rFonts w:ascii="Arial" w:hAnsi="Arial"/>
                <w:sz w:val="20"/>
              </w:rPr>
              <w:t>Vitek AST-GN95 Gram Negative Susceptibility Card bioMerieux 2017/11</w:t>
            </w:r>
          </w:p>
          <w:p w:rsidR="009B1263" w:rsidRDefault="009B1263" w:rsidP="0071775B">
            <w:pPr>
              <w:jc w:val="left"/>
              <w:rPr>
                <w:rFonts w:ascii="Arial" w:hAnsi="Arial"/>
                <w:sz w:val="20"/>
              </w:rPr>
            </w:pPr>
            <w:r>
              <w:rPr>
                <w:rFonts w:ascii="Arial" w:hAnsi="Arial"/>
                <w:sz w:val="20"/>
              </w:rPr>
              <w:t>CLSI M100</w:t>
            </w:r>
            <w:r w:rsidR="00791912">
              <w:rPr>
                <w:rFonts w:ascii="Arial" w:hAnsi="Arial"/>
                <w:sz w:val="20"/>
              </w:rPr>
              <w:t xml:space="preserve"> edition 29 Performance Standards for Antimicrobial Susceptibility Testing</w:t>
            </w:r>
            <w:r w:rsidR="00137411">
              <w:rPr>
                <w:rFonts w:ascii="Arial" w:hAnsi="Arial"/>
                <w:sz w:val="20"/>
              </w:rPr>
              <w:t xml:space="preserve"> 1/2019</w:t>
            </w:r>
          </w:p>
          <w:p w:rsidR="009B1263" w:rsidRDefault="009B1263"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64"/>
        </w:trPr>
        <w:tc>
          <w:tcPr>
            <w:tcW w:w="1792" w:type="dxa"/>
            <w:vMerge w:val="restart"/>
            <w:tcBorders>
              <w:top w:val="nil"/>
              <w:left w:val="nil"/>
              <w:right w:val="single" w:sz="4" w:space="0" w:color="auto"/>
            </w:tcBorders>
          </w:tcPr>
          <w:p w:rsidR="00927AD8" w:rsidRDefault="00927AD8" w:rsidP="0071775B">
            <w:pPr>
              <w:rPr>
                <w:rFonts w:ascii="Arial" w:hAnsi="Arial"/>
                <w:b/>
                <w:color w:val="0000FF"/>
                <w:sz w:val="20"/>
              </w:rPr>
            </w:pPr>
          </w:p>
          <w:p w:rsidR="00927AD8" w:rsidRDefault="00927AD8" w:rsidP="0071775B">
            <w:pPr>
              <w:jc w:val="left"/>
              <w:rPr>
                <w:rFonts w:ascii="Arial" w:hAnsi="Arial"/>
                <w:b/>
                <w:color w:val="0000FF"/>
                <w:sz w:val="20"/>
              </w:rPr>
            </w:pPr>
            <w:r>
              <w:rPr>
                <w:rFonts w:ascii="Arial" w:hAnsi="Arial"/>
                <w:b/>
                <w:color w:val="0000FF"/>
                <w:sz w:val="20"/>
              </w:rPr>
              <w:t>Training Plan/ Competency Assessment</w:t>
            </w:r>
          </w:p>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Training Plan</w:t>
            </w:r>
          </w:p>
        </w:tc>
        <w:tc>
          <w:tcPr>
            <w:tcW w:w="4834"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jc w:val="left"/>
              <w:rPr>
                <w:rFonts w:ascii="Arial" w:hAnsi="Arial"/>
                <w:b/>
                <w:sz w:val="20"/>
              </w:rPr>
            </w:pPr>
            <w:r>
              <w:rPr>
                <w:rFonts w:ascii="Arial" w:hAnsi="Arial"/>
                <w:b/>
                <w:sz w:val="20"/>
              </w:rPr>
              <w:t>Initial Competency Assessment</w:t>
            </w: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872"/>
        </w:trPr>
        <w:tc>
          <w:tcPr>
            <w:tcW w:w="1792" w:type="dxa"/>
            <w:vMerge/>
            <w:tcBorders>
              <w:left w:val="nil"/>
              <w:bottom w:val="nil"/>
              <w:right w:val="single" w:sz="4" w:space="0" w:color="auto"/>
            </w:tcBorders>
          </w:tcPr>
          <w:p w:rsidR="00927AD8" w:rsidRDefault="00927AD8" w:rsidP="0071775B">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71775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rsidP="0071775B">
            <w:pPr>
              <w:jc w:val="left"/>
              <w:rPr>
                <w:rFonts w:ascii="Arial" w:hAnsi="Arial"/>
                <w:sz w:val="20"/>
              </w:rPr>
            </w:pPr>
          </w:p>
        </w:tc>
        <w:tc>
          <w:tcPr>
            <w:tcW w:w="4834"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71775B">
            <w:pPr>
              <w:numPr>
                <w:ilvl w:val="0"/>
                <w:numId w:val="4"/>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rsidP="0071775B">
            <w:pPr>
              <w:jc w:val="left"/>
              <w:rPr>
                <w:rFonts w:ascii="Arial" w:hAnsi="Arial"/>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165"/>
        </w:trPr>
        <w:tc>
          <w:tcPr>
            <w:tcW w:w="1792" w:type="dxa"/>
            <w:tcBorders>
              <w:top w:val="nil"/>
              <w:left w:val="nil"/>
              <w:bottom w:val="nil"/>
            </w:tcBorders>
          </w:tcPr>
          <w:p w:rsidR="00927AD8" w:rsidRDefault="00927AD8" w:rsidP="0071775B">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1775B">
            <w:pPr>
              <w:rPr>
                <w:rFonts w:ascii="Arial" w:hAnsi="Arial"/>
                <w:b/>
                <w:i/>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tcBorders>
              <w:left w:val="nil"/>
              <w:right w:val="nil"/>
            </w:tcBorders>
          </w:tcPr>
          <w:p w:rsidR="00927AD8" w:rsidRDefault="00927AD8" w:rsidP="0071775B">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c>
          <w:tcPr>
            <w:tcW w:w="3403" w:type="dxa"/>
            <w:gridSpan w:val="2"/>
            <w:tcBorders>
              <w:top w:val="single" w:sz="4" w:space="0" w:color="auto"/>
              <w:left w:val="nil"/>
              <w:bottom w:val="single" w:sz="4" w:space="0" w:color="auto"/>
              <w:right w:val="nil"/>
            </w:tcBorders>
          </w:tcPr>
          <w:p w:rsidR="00927AD8" w:rsidRDefault="00927AD8" w:rsidP="0071775B">
            <w:pPr>
              <w:jc w:val="left"/>
              <w:rPr>
                <w:rFonts w:ascii="Arial" w:hAnsi="Arial"/>
                <w:b/>
                <w:sz w:val="20"/>
              </w:rPr>
            </w:pPr>
          </w:p>
        </w:tc>
      </w:tr>
      <w:tr w:rsidR="00927AD8"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vMerge w:val="restart"/>
            <w:tcBorders>
              <w:left w:val="nil"/>
              <w:right w:val="single" w:sz="4" w:space="0" w:color="auto"/>
            </w:tcBorders>
          </w:tcPr>
          <w:p w:rsidR="00927AD8" w:rsidRDefault="00927AD8"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Effective Date:</w:t>
            </w:r>
          </w:p>
        </w:tc>
        <w:tc>
          <w:tcPr>
            <w:tcW w:w="3403" w:type="dxa"/>
            <w:gridSpan w:val="2"/>
            <w:tcBorders>
              <w:top w:val="single" w:sz="4" w:space="0" w:color="auto"/>
              <w:left w:val="single" w:sz="4" w:space="0" w:color="auto"/>
              <w:bottom w:val="single" w:sz="4" w:space="0" w:color="auto"/>
              <w:right w:val="single" w:sz="4" w:space="0" w:color="auto"/>
            </w:tcBorders>
          </w:tcPr>
          <w:p w:rsidR="00927AD8" w:rsidRDefault="00927AD8" w:rsidP="0071775B">
            <w:pPr>
              <w:rPr>
                <w:rFonts w:ascii="Arial" w:hAnsi="Arial"/>
                <w:b/>
                <w:sz w:val="20"/>
              </w:rPr>
            </w:pPr>
            <w:r>
              <w:rPr>
                <w:rFonts w:ascii="Arial" w:hAnsi="Arial"/>
                <w:b/>
                <w:sz w:val="20"/>
              </w:rPr>
              <w:t>Summary of Revisions</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35"/>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B86B03" w:rsidP="0071775B">
            <w:pPr>
              <w:rPr>
                <w:rFonts w:ascii="Arial" w:hAnsi="Arial"/>
                <w:sz w:val="18"/>
                <w:szCs w:val="18"/>
              </w:rPr>
            </w:pPr>
            <w:r>
              <w:rPr>
                <w:rFonts w:ascii="Arial" w:hAnsi="Arial"/>
                <w:sz w:val="18"/>
                <w:szCs w:val="18"/>
              </w:rPr>
              <w:t>11/5</w:t>
            </w:r>
            <w:r w:rsidR="0022639C">
              <w:rPr>
                <w:rFonts w:ascii="Arial" w:hAnsi="Arial"/>
                <w:sz w:val="18"/>
                <w:szCs w:val="18"/>
              </w:rPr>
              <w:t>/2019</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1775B">
            <w:pPr>
              <w:rPr>
                <w:rFonts w:ascii="Arial" w:hAnsi="Arial"/>
                <w:sz w:val="18"/>
                <w:szCs w:val="18"/>
              </w:rPr>
            </w:pPr>
            <w:r>
              <w:rPr>
                <w:rFonts w:ascii="Arial" w:hAnsi="Arial"/>
                <w:sz w:val="18"/>
                <w:szCs w:val="18"/>
              </w:rPr>
              <w:t>Initial version</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43"/>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E56900" w:rsidP="0071775B">
            <w:pPr>
              <w:rPr>
                <w:rFonts w:ascii="Arial" w:hAnsi="Arial"/>
                <w:sz w:val="18"/>
                <w:szCs w:val="18"/>
              </w:rPr>
            </w:pPr>
            <w:r>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E56900"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5238C8" w:rsidP="0071775B">
            <w:pPr>
              <w:rPr>
                <w:rFonts w:ascii="Arial" w:hAnsi="Arial"/>
                <w:sz w:val="18"/>
                <w:szCs w:val="18"/>
              </w:rPr>
            </w:pPr>
            <w:r>
              <w:rPr>
                <w:rFonts w:ascii="Arial" w:hAnsi="Arial"/>
                <w:sz w:val="18"/>
                <w:szCs w:val="18"/>
              </w:rPr>
              <w:t>12/6</w:t>
            </w:r>
            <w:r w:rsidR="00E56900">
              <w:rPr>
                <w:rFonts w:ascii="Arial" w:hAnsi="Arial"/>
                <w:sz w:val="18"/>
                <w:szCs w:val="18"/>
              </w:rPr>
              <w:t>/2019</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0B794B" w:rsidP="0071775B">
            <w:pPr>
              <w:rPr>
                <w:rFonts w:ascii="Arial" w:hAnsi="Arial"/>
                <w:sz w:val="18"/>
                <w:szCs w:val="18"/>
              </w:rPr>
            </w:pPr>
            <w:r>
              <w:rPr>
                <w:rFonts w:ascii="Arial" w:hAnsi="Arial"/>
                <w:sz w:val="18"/>
                <w:szCs w:val="18"/>
              </w:rPr>
              <w:t>Organized product limitation tables</w:t>
            </w:r>
            <w:r w:rsidR="005238C8">
              <w:rPr>
                <w:rFonts w:ascii="Arial" w:hAnsi="Arial"/>
                <w:sz w:val="18"/>
                <w:szCs w:val="18"/>
              </w:rPr>
              <w:t>. Removed PSAR lower breakpoint validation.</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Pr>
        <w:tc>
          <w:tcPr>
            <w:tcW w:w="1792" w:type="dxa"/>
            <w:vMerge/>
            <w:tcBorders>
              <w:top w:val="nil"/>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1/26/2021</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6E0643" w:rsidP="0071775B">
            <w:pPr>
              <w:rPr>
                <w:rFonts w:ascii="Arial" w:hAnsi="Arial"/>
                <w:sz w:val="18"/>
                <w:szCs w:val="18"/>
              </w:rPr>
            </w:pPr>
            <w:r>
              <w:rPr>
                <w:rFonts w:ascii="Arial" w:hAnsi="Arial"/>
                <w:sz w:val="18"/>
                <w:szCs w:val="18"/>
              </w:rPr>
              <w:t xml:space="preserve">Removed Validation for lower breakpoint section. </w:t>
            </w:r>
            <w:r w:rsidR="00C5609B">
              <w:rPr>
                <w:rFonts w:ascii="Arial" w:hAnsi="Arial"/>
                <w:sz w:val="18"/>
                <w:szCs w:val="18"/>
              </w:rPr>
              <w:t xml:space="preserve">Removed validation for Ertapenem. </w:t>
            </w: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bCs/>
                <w:sz w:val="18"/>
                <w:szCs w:val="18"/>
              </w:rPr>
            </w:pPr>
          </w:p>
        </w:tc>
        <w:tc>
          <w:tcPr>
            <w:tcW w:w="2722" w:type="dxa"/>
          </w:tcPr>
          <w:p w:rsidR="007B1CE2" w:rsidRDefault="007B1CE2" w:rsidP="0071775B">
            <w:pPr>
              <w:jc w:val="left"/>
              <w:rPr>
                <w:rFonts w:ascii="Arial" w:hAnsi="Arial"/>
                <w:sz w:val="20"/>
              </w:rPr>
            </w:pPr>
          </w:p>
        </w:tc>
        <w:tc>
          <w:tcPr>
            <w:tcW w:w="2696" w:type="dxa"/>
          </w:tcPr>
          <w:p w:rsidR="007B1CE2" w:rsidRDefault="007B1CE2" w:rsidP="0071775B">
            <w:pPr>
              <w:jc w:val="left"/>
              <w:rPr>
                <w:rFonts w:ascii="Arial" w:hAnsi="Arial"/>
                <w:sz w:val="20"/>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72"/>
        </w:trPr>
        <w:tc>
          <w:tcPr>
            <w:tcW w:w="1792" w:type="dxa"/>
            <w:vMerge/>
            <w:tcBorders>
              <w:left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vMerge/>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r w:rsidR="007B1CE2" w:rsidTr="0071775B">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rsidP="0071775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1775B">
            <w:pPr>
              <w:rPr>
                <w:rFonts w:ascii="Arial" w:hAnsi="Arial"/>
                <w:sz w:val="18"/>
                <w:szCs w:val="18"/>
              </w:rPr>
            </w:pPr>
          </w:p>
        </w:tc>
      </w:tr>
    </w:tbl>
    <w:p w:rsidR="00C40263" w:rsidRDefault="0071775B">
      <w:pPr>
        <w:pStyle w:val="Header"/>
        <w:tabs>
          <w:tab w:val="clear" w:pos="4320"/>
          <w:tab w:val="clear" w:pos="8640"/>
        </w:tabs>
        <w:rPr>
          <w:rFonts w:ascii="Arial" w:hAnsi="Arial"/>
        </w:rPr>
      </w:pPr>
      <w:r>
        <w:rPr>
          <w:rFonts w:ascii="Arial" w:hAnsi="Arial"/>
        </w:rPr>
        <w:br w:type="textWrapping" w:clear="all"/>
      </w:r>
    </w:p>
    <w:sectPr w:rsidR="00C40263" w:rsidSect="00C551DE">
      <w:headerReference w:type="default" r:id="rId11"/>
      <w:footerReference w:type="default" r:id="rId12"/>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02D" w:rsidRDefault="0091102D">
      <w:r>
        <w:separator/>
      </w:r>
    </w:p>
  </w:endnote>
  <w:endnote w:type="continuationSeparator" w:id="0">
    <w:p w:rsidR="0091102D" w:rsidRDefault="0091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pPr>
      <w:ind w:left="-1260" w:right="-1260"/>
      <w:rPr>
        <w:rFonts w:ascii="Arial" w:hAnsi="Arial"/>
        <w:sz w:val="16"/>
      </w:rPr>
    </w:pPr>
    <w:r>
      <w:rPr>
        <w:rFonts w:ascii="Arial" w:hAnsi="Arial"/>
        <w:sz w:val="16"/>
      </w:rPr>
      <w:t>Children’s Minnesota, Minneapolis, Minnesota</w:t>
    </w:r>
  </w:p>
  <w:p w:rsidR="0091102D" w:rsidRDefault="0091102D" w:rsidP="00C551DE">
    <w:pPr>
      <w:ind w:right="-1260"/>
      <w:rPr>
        <w:rFonts w:ascii="Arial" w:hAnsi="Arial"/>
        <w:sz w:val="16"/>
      </w:rPr>
    </w:pPr>
  </w:p>
  <w:p w:rsidR="0091102D" w:rsidRDefault="0091102D">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5C6E34">
      <w:rPr>
        <w:rFonts w:ascii="Arial" w:hAnsi="Arial"/>
        <w:noProof/>
        <w:sz w:val="16"/>
      </w:rPr>
      <w:t>2</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5C6E34">
      <w:rPr>
        <w:rFonts w:ascii="Arial" w:hAnsi="Arial"/>
        <w:noProof/>
        <w:sz w:val="16"/>
      </w:rPr>
      <w:t>2</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02D" w:rsidRDefault="0091102D">
      <w:r>
        <w:separator/>
      </w:r>
    </w:p>
  </w:footnote>
  <w:footnote w:type="continuationSeparator" w:id="0">
    <w:p w:rsidR="0091102D" w:rsidRDefault="0091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rsidP="00494541">
    <w:pPr>
      <w:ind w:left="7200" w:right="-1260" w:firstLine="720"/>
      <w:rPr>
        <w:rFonts w:ascii="Arial" w:hAnsi="Arial"/>
        <w:sz w:val="18"/>
      </w:rPr>
    </w:pPr>
    <w:r>
      <w:rPr>
        <w:rFonts w:ascii="Arial" w:hAnsi="Arial"/>
        <w:noProof/>
        <w:sz w:val="18"/>
      </w:rPr>
      <w:drawing>
        <wp:inline distT="0" distB="0" distL="0" distR="0">
          <wp:extent cx="115252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371475"/>
                  </a:xfrm>
                  <a:prstGeom prst="rect">
                    <a:avLst/>
                  </a:prstGeom>
                  <a:noFill/>
                  <a:ln w="9525">
                    <a:noFill/>
                    <a:miter lim="800000"/>
                    <a:headEnd/>
                    <a:tailEnd/>
                  </a:ln>
                </pic:spPr>
              </pic:pic>
            </a:graphicData>
          </a:graphic>
        </wp:inline>
      </w:drawing>
    </w:r>
  </w:p>
  <w:p w:rsidR="0091102D" w:rsidRDefault="00CC7379">
    <w:pPr>
      <w:ind w:left="-1260" w:right="-1260"/>
      <w:rPr>
        <w:rFonts w:ascii="Arial" w:hAnsi="Arial"/>
        <w:sz w:val="18"/>
      </w:rPr>
    </w:pPr>
    <w:r>
      <w:rPr>
        <w:rFonts w:ascii="Arial" w:hAnsi="Arial"/>
        <w:sz w:val="18"/>
      </w:rPr>
      <w:t>MC 6.01</w:t>
    </w:r>
    <w:r w:rsidR="00791912">
      <w:rPr>
        <w:rFonts w:ascii="Arial" w:hAnsi="Arial"/>
        <w:sz w:val="18"/>
      </w:rPr>
      <w:t xml:space="preserve"> AST-GN95 Susceptibility Reporting Guidelines</w:t>
    </w:r>
  </w:p>
  <w:p w:rsidR="0091102D" w:rsidRDefault="006E0643">
    <w:pPr>
      <w:ind w:left="-1260" w:right="-1260"/>
      <w:rPr>
        <w:rFonts w:ascii="Arial" w:hAnsi="Arial"/>
        <w:sz w:val="18"/>
      </w:rPr>
    </w:pPr>
    <w:r>
      <w:rPr>
        <w:rFonts w:ascii="Arial" w:hAnsi="Arial"/>
        <w:sz w:val="18"/>
      </w:rPr>
      <w:t>Version 3</w:t>
    </w:r>
  </w:p>
  <w:p w:rsidR="0091102D" w:rsidRDefault="00D041E1">
    <w:pPr>
      <w:ind w:left="-1260" w:right="-1260"/>
      <w:rPr>
        <w:rFonts w:ascii="Arial" w:hAnsi="Arial"/>
        <w:sz w:val="18"/>
      </w:rPr>
    </w:pPr>
    <w:r>
      <w:rPr>
        <w:rFonts w:ascii="Arial" w:hAnsi="Arial"/>
        <w:sz w:val="18"/>
      </w:rPr>
      <w:t xml:space="preserve">Effective </w:t>
    </w:r>
    <w:r w:rsidR="006E0643">
      <w:rPr>
        <w:rFonts w:ascii="Arial" w:hAnsi="Arial"/>
        <w:sz w:val="18"/>
      </w:rPr>
      <w:t>Date: 1/26</w:t>
    </w:r>
    <w:r w:rsidR="0071775B">
      <w:rPr>
        <w:rFonts w:ascii="Arial" w:hAnsi="Arial"/>
        <w:sz w:val="18"/>
      </w:rPr>
      <w:t>/</w:t>
    </w:r>
    <w:r w:rsidR="006E0643">
      <w:rPr>
        <w:rFonts w:ascii="Arial" w:hAnsi="Arial"/>
        <w:sz w:val="18"/>
      </w:rPr>
      <w:t>2021</w:t>
    </w:r>
  </w:p>
  <w:p w:rsidR="0091102D" w:rsidRDefault="0091102D"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8FC688C"/>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76465C"/>
    <w:multiLevelType w:val="hybridMultilevel"/>
    <w:tmpl w:val="057EF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BEE"/>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6"/>
  </w:num>
  <w:num w:numId="5">
    <w:abstractNumId w:val="2"/>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0DED"/>
    <w:rsid w:val="00030C2D"/>
    <w:rsid w:val="00055951"/>
    <w:rsid w:val="000650F3"/>
    <w:rsid w:val="000A69AB"/>
    <w:rsid w:val="000B428A"/>
    <w:rsid w:val="000B794B"/>
    <w:rsid w:val="000C5416"/>
    <w:rsid w:val="000E7D26"/>
    <w:rsid w:val="00137411"/>
    <w:rsid w:val="00151FF7"/>
    <w:rsid w:val="0017354F"/>
    <w:rsid w:val="0019668F"/>
    <w:rsid w:val="001B1C96"/>
    <w:rsid w:val="001B309C"/>
    <w:rsid w:val="001B419F"/>
    <w:rsid w:val="001D7B3A"/>
    <w:rsid w:val="001E0CC5"/>
    <w:rsid w:val="00200121"/>
    <w:rsid w:val="002053E8"/>
    <w:rsid w:val="00214611"/>
    <w:rsid w:val="002203CB"/>
    <w:rsid w:val="00222050"/>
    <w:rsid w:val="0022639C"/>
    <w:rsid w:val="002329C1"/>
    <w:rsid w:val="00287CE0"/>
    <w:rsid w:val="002B46E2"/>
    <w:rsid w:val="002F2A95"/>
    <w:rsid w:val="002F2F51"/>
    <w:rsid w:val="002F3258"/>
    <w:rsid w:val="00322B7E"/>
    <w:rsid w:val="0034171F"/>
    <w:rsid w:val="00370BFD"/>
    <w:rsid w:val="003961E7"/>
    <w:rsid w:val="0039799C"/>
    <w:rsid w:val="003F3F16"/>
    <w:rsid w:val="003F409F"/>
    <w:rsid w:val="00423CEE"/>
    <w:rsid w:val="00425CFD"/>
    <w:rsid w:val="00434D3B"/>
    <w:rsid w:val="00462682"/>
    <w:rsid w:val="00466A56"/>
    <w:rsid w:val="0047438C"/>
    <w:rsid w:val="00490511"/>
    <w:rsid w:val="00494541"/>
    <w:rsid w:val="004A0608"/>
    <w:rsid w:val="004B7D56"/>
    <w:rsid w:val="004C10C8"/>
    <w:rsid w:val="004C57FF"/>
    <w:rsid w:val="004C6885"/>
    <w:rsid w:val="004D1575"/>
    <w:rsid w:val="004E1234"/>
    <w:rsid w:val="004F63E5"/>
    <w:rsid w:val="005238C8"/>
    <w:rsid w:val="005367AF"/>
    <w:rsid w:val="00586BF1"/>
    <w:rsid w:val="005A2CDD"/>
    <w:rsid w:val="005A78CF"/>
    <w:rsid w:val="005C6E34"/>
    <w:rsid w:val="005E51C6"/>
    <w:rsid w:val="005F1262"/>
    <w:rsid w:val="006003C6"/>
    <w:rsid w:val="00645331"/>
    <w:rsid w:val="00653627"/>
    <w:rsid w:val="00690F3F"/>
    <w:rsid w:val="00692168"/>
    <w:rsid w:val="006D65A4"/>
    <w:rsid w:val="006E0643"/>
    <w:rsid w:val="006F7ED1"/>
    <w:rsid w:val="00712778"/>
    <w:rsid w:val="0071775B"/>
    <w:rsid w:val="007419DE"/>
    <w:rsid w:val="0076479A"/>
    <w:rsid w:val="00770D28"/>
    <w:rsid w:val="007718D2"/>
    <w:rsid w:val="00791912"/>
    <w:rsid w:val="007B1CE2"/>
    <w:rsid w:val="007B42FF"/>
    <w:rsid w:val="007C1DDD"/>
    <w:rsid w:val="007D2AE0"/>
    <w:rsid w:val="007E7797"/>
    <w:rsid w:val="00817803"/>
    <w:rsid w:val="00827FEA"/>
    <w:rsid w:val="00846D75"/>
    <w:rsid w:val="008516AD"/>
    <w:rsid w:val="00862E39"/>
    <w:rsid w:val="00884123"/>
    <w:rsid w:val="008C24F7"/>
    <w:rsid w:val="008D2AFF"/>
    <w:rsid w:val="008E0C2E"/>
    <w:rsid w:val="008E1826"/>
    <w:rsid w:val="008E42CD"/>
    <w:rsid w:val="008F364E"/>
    <w:rsid w:val="0091102D"/>
    <w:rsid w:val="00927AD8"/>
    <w:rsid w:val="009537AF"/>
    <w:rsid w:val="00976EF0"/>
    <w:rsid w:val="00983F3D"/>
    <w:rsid w:val="009913EF"/>
    <w:rsid w:val="009945CD"/>
    <w:rsid w:val="009A1ACF"/>
    <w:rsid w:val="009A59F0"/>
    <w:rsid w:val="009B1263"/>
    <w:rsid w:val="009C50E4"/>
    <w:rsid w:val="009D1E44"/>
    <w:rsid w:val="00A22C76"/>
    <w:rsid w:val="00A71FF5"/>
    <w:rsid w:val="00A72A6E"/>
    <w:rsid w:val="00A92827"/>
    <w:rsid w:val="00A9657C"/>
    <w:rsid w:val="00AA1366"/>
    <w:rsid w:val="00AA246D"/>
    <w:rsid w:val="00AB5227"/>
    <w:rsid w:val="00AB7C08"/>
    <w:rsid w:val="00AE445A"/>
    <w:rsid w:val="00AF441A"/>
    <w:rsid w:val="00B1771E"/>
    <w:rsid w:val="00B22AC9"/>
    <w:rsid w:val="00B40D76"/>
    <w:rsid w:val="00B61CB9"/>
    <w:rsid w:val="00B84D38"/>
    <w:rsid w:val="00B86B03"/>
    <w:rsid w:val="00B86BF3"/>
    <w:rsid w:val="00C15A38"/>
    <w:rsid w:val="00C15C7F"/>
    <w:rsid w:val="00C164B2"/>
    <w:rsid w:val="00C40263"/>
    <w:rsid w:val="00C551DE"/>
    <w:rsid w:val="00C5609B"/>
    <w:rsid w:val="00C82858"/>
    <w:rsid w:val="00C9275F"/>
    <w:rsid w:val="00CA4BB2"/>
    <w:rsid w:val="00CC58DF"/>
    <w:rsid w:val="00CC7379"/>
    <w:rsid w:val="00CD33BB"/>
    <w:rsid w:val="00D01868"/>
    <w:rsid w:val="00D041E1"/>
    <w:rsid w:val="00D04BF3"/>
    <w:rsid w:val="00D44A53"/>
    <w:rsid w:val="00D45E86"/>
    <w:rsid w:val="00D8725F"/>
    <w:rsid w:val="00D910C6"/>
    <w:rsid w:val="00D91688"/>
    <w:rsid w:val="00DC16A0"/>
    <w:rsid w:val="00DF09A8"/>
    <w:rsid w:val="00E070C6"/>
    <w:rsid w:val="00E33A09"/>
    <w:rsid w:val="00E35559"/>
    <w:rsid w:val="00E4199C"/>
    <w:rsid w:val="00E56900"/>
    <w:rsid w:val="00E66584"/>
    <w:rsid w:val="00E67D89"/>
    <w:rsid w:val="00E77AB8"/>
    <w:rsid w:val="00E97D75"/>
    <w:rsid w:val="00EC3273"/>
    <w:rsid w:val="00ED2154"/>
    <w:rsid w:val="00F13FC4"/>
    <w:rsid w:val="00F322E8"/>
    <w:rsid w:val="00F415FA"/>
    <w:rsid w:val="00F51EC2"/>
    <w:rsid w:val="00F5317B"/>
    <w:rsid w:val="00F668B1"/>
    <w:rsid w:val="00FA61FC"/>
    <w:rsid w:val="00FE2F44"/>
    <w:rsid w:val="00FF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C3C7F6B1-E0CF-49E6-B9E4-96041457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7B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4D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4D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4D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9C50E4"/>
    <w:rPr>
      <w:sz w:val="16"/>
      <w:szCs w:val="16"/>
    </w:rPr>
  </w:style>
  <w:style w:type="paragraph" w:styleId="CommentText">
    <w:name w:val="annotation text"/>
    <w:basedOn w:val="Normal"/>
    <w:link w:val="CommentTextChar"/>
    <w:uiPriority w:val="99"/>
    <w:semiHidden/>
    <w:unhideWhenUsed/>
    <w:rsid w:val="009C50E4"/>
    <w:rPr>
      <w:sz w:val="20"/>
      <w:szCs w:val="20"/>
    </w:rPr>
  </w:style>
  <w:style w:type="character" w:customStyle="1" w:styleId="CommentTextChar">
    <w:name w:val="Comment Text Char"/>
    <w:basedOn w:val="DefaultParagraphFont"/>
    <w:link w:val="CommentText"/>
    <w:uiPriority w:val="99"/>
    <w:semiHidden/>
    <w:rsid w:val="009C50E4"/>
  </w:style>
  <w:style w:type="paragraph" w:styleId="CommentSubject">
    <w:name w:val="annotation subject"/>
    <w:basedOn w:val="CommentText"/>
    <w:next w:val="CommentText"/>
    <w:link w:val="CommentSubjectChar"/>
    <w:uiPriority w:val="99"/>
    <w:semiHidden/>
    <w:unhideWhenUsed/>
    <w:rsid w:val="009C50E4"/>
    <w:rPr>
      <w:b/>
      <w:bCs/>
    </w:rPr>
  </w:style>
  <w:style w:type="character" w:customStyle="1" w:styleId="CommentSubjectChar">
    <w:name w:val="Comment Subject Char"/>
    <w:basedOn w:val="CommentTextChar"/>
    <w:link w:val="CommentSubject"/>
    <w:uiPriority w:val="99"/>
    <w:semiHidden/>
    <w:rsid w:val="009C5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7F53F-CF51-4F14-BF61-2AA0A60F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478</Words>
  <Characters>3849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4319</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5</cp:revision>
  <cp:lastPrinted>2019-10-23T16:41:00Z</cp:lastPrinted>
  <dcterms:created xsi:type="dcterms:W3CDTF">2021-01-12T18:21:00Z</dcterms:created>
  <dcterms:modified xsi:type="dcterms:W3CDTF">2021-01-12T18:56:00Z</dcterms:modified>
</cp:coreProperties>
</file>