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2340"/>
        <w:gridCol w:w="360"/>
        <w:gridCol w:w="1620"/>
        <w:gridCol w:w="3960"/>
      </w:tblGrid>
      <w:tr w:rsidR="00E8255A">
        <w:trPr>
          <w:cantSplit/>
        </w:trPr>
        <w:tc>
          <w:tcPr>
            <w:tcW w:w="10980" w:type="dxa"/>
            <w:gridSpan w:val="7"/>
            <w:tcBorders>
              <w:top w:val="nil"/>
              <w:left w:val="nil"/>
              <w:bottom w:val="nil"/>
              <w:right w:val="nil"/>
            </w:tcBorders>
          </w:tcPr>
          <w:p w:rsidR="00E8255A" w:rsidRDefault="00E8255A">
            <w:pPr>
              <w:rPr>
                <w:rFonts w:ascii="Arial" w:hAnsi="Arial" w:cs="Arial"/>
                <w:b/>
                <w:bCs/>
                <w:color w:val="3366FF"/>
                <w:sz w:val="36"/>
              </w:rPr>
            </w:pPr>
            <w:r>
              <w:rPr>
                <w:rFonts w:ascii="Arial" w:hAnsi="Arial" w:cs="Arial"/>
                <w:b/>
                <w:bCs/>
                <w:color w:val="3366FF"/>
                <w:sz w:val="36"/>
              </w:rPr>
              <w:t>Irradiation of Blood Products-MPLS</w:t>
            </w:r>
          </w:p>
          <w:p w:rsidR="00E8255A" w:rsidRDefault="00E8255A">
            <w:pPr>
              <w:pStyle w:val="BodyText"/>
              <w:rPr>
                <w:rFonts w:ascii="Arial" w:hAnsi="Arial" w:cs="Arial"/>
                <w:sz w:val="24"/>
              </w:rPr>
            </w:pPr>
          </w:p>
        </w:tc>
      </w:tr>
      <w:tr w:rsidR="00E8255A">
        <w:trPr>
          <w:cantSplit/>
          <w:trHeight w:val="780"/>
        </w:trPr>
        <w:tc>
          <w:tcPr>
            <w:tcW w:w="1620" w:type="dxa"/>
            <w:tcBorders>
              <w:top w:val="nil"/>
              <w:left w:val="nil"/>
              <w:bottom w:val="nil"/>
              <w:right w:val="nil"/>
            </w:tcBorders>
          </w:tcPr>
          <w:p w:rsidR="00E8255A" w:rsidRDefault="00E8255A">
            <w:pPr>
              <w:pStyle w:val="Header"/>
              <w:tabs>
                <w:tab w:val="clear" w:pos="4320"/>
                <w:tab w:val="clear" w:pos="8640"/>
              </w:tabs>
              <w:rPr>
                <w:rFonts w:ascii="Arial" w:hAnsi="Arial" w:cs="Arial"/>
                <w:b/>
                <w:sz w:val="20"/>
              </w:rPr>
            </w:pPr>
          </w:p>
          <w:p w:rsidR="00E8255A" w:rsidRDefault="00E8255A">
            <w:pPr>
              <w:rPr>
                <w:rFonts w:ascii="Arial" w:hAnsi="Arial" w:cs="Arial"/>
                <w:b/>
                <w:bCs/>
                <w:color w:val="3366FF"/>
                <w:sz w:val="20"/>
              </w:rPr>
            </w:pPr>
            <w:r>
              <w:rPr>
                <w:rFonts w:ascii="Arial" w:hAnsi="Arial" w:cs="Arial"/>
                <w:b/>
                <w:bCs/>
                <w:color w:val="3366FF"/>
                <w:sz w:val="20"/>
              </w:rPr>
              <w:t>Purpose</w:t>
            </w:r>
          </w:p>
        </w:tc>
        <w:tc>
          <w:tcPr>
            <w:tcW w:w="9360" w:type="dxa"/>
            <w:gridSpan w:val="6"/>
            <w:tcBorders>
              <w:top w:val="single" w:sz="12" w:space="0" w:color="C0C0C0"/>
              <w:left w:val="nil"/>
              <w:bottom w:val="single" w:sz="12" w:space="0" w:color="C0C0C0"/>
              <w:right w:val="nil"/>
            </w:tcBorders>
          </w:tcPr>
          <w:p w:rsidR="00E8255A" w:rsidRDefault="00E8255A">
            <w:pPr>
              <w:pStyle w:val="TableText"/>
              <w:autoSpaceDE/>
              <w:autoSpaceDN/>
              <w:rPr>
                <w:rFonts w:ascii="Arial" w:hAnsi="Arial" w:cs="Arial"/>
              </w:rPr>
            </w:pPr>
          </w:p>
          <w:p w:rsidR="00E8255A" w:rsidRDefault="00E8255A" w:rsidP="00840BD1">
            <w:pPr>
              <w:pStyle w:val="TableText"/>
              <w:autoSpaceDE/>
              <w:autoSpaceDN/>
              <w:rPr>
                <w:rFonts w:ascii="Arial" w:hAnsi="Arial" w:cs="Arial"/>
              </w:rPr>
            </w:pPr>
            <w:r>
              <w:rPr>
                <w:rFonts w:ascii="Arial" w:hAnsi="Arial" w:cs="Arial"/>
              </w:rPr>
              <w:t>This procedure provides instruction for operation of the</w:t>
            </w:r>
            <w:r w:rsidR="00840BD1">
              <w:rPr>
                <w:rFonts w:ascii="Arial" w:hAnsi="Arial" w:cs="Arial"/>
              </w:rPr>
              <w:t xml:space="preserve"> Rad Source 3400 or </w:t>
            </w:r>
            <w:r>
              <w:rPr>
                <w:rFonts w:ascii="Arial" w:hAnsi="Arial" w:cs="Arial"/>
              </w:rPr>
              <w:t>CIS-US IBL 437C Irradiator.</w:t>
            </w:r>
          </w:p>
        </w:tc>
      </w:tr>
      <w:tr w:rsidR="00E8255A">
        <w:trPr>
          <w:cantSplit/>
          <w:trHeight w:val="627"/>
        </w:trPr>
        <w:tc>
          <w:tcPr>
            <w:tcW w:w="1620" w:type="dxa"/>
            <w:tcBorders>
              <w:top w:val="nil"/>
              <w:left w:val="nil"/>
              <w:bottom w:val="nil"/>
              <w:right w:val="nil"/>
            </w:tcBorders>
          </w:tcPr>
          <w:p w:rsidR="00E8255A" w:rsidRDefault="00E8255A">
            <w:pPr>
              <w:rPr>
                <w:rFonts w:ascii="Arial" w:hAnsi="Arial" w:cs="Arial"/>
                <w:b/>
                <w:bCs/>
                <w:color w:val="3366FF"/>
                <w:sz w:val="20"/>
              </w:rPr>
            </w:pPr>
          </w:p>
          <w:p w:rsidR="00E8255A" w:rsidRDefault="00E8255A">
            <w:pPr>
              <w:rPr>
                <w:rFonts w:ascii="Arial" w:hAnsi="Arial" w:cs="Arial"/>
                <w:b/>
                <w:bCs/>
                <w:color w:val="3366FF"/>
                <w:sz w:val="20"/>
              </w:rPr>
            </w:pPr>
            <w:r>
              <w:rPr>
                <w:rFonts w:ascii="Arial" w:hAnsi="Arial" w:cs="Arial"/>
                <w:b/>
                <w:bCs/>
                <w:color w:val="3366FF"/>
                <w:sz w:val="20"/>
              </w:rPr>
              <w:t>Policy Statements</w:t>
            </w:r>
          </w:p>
        </w:tc>
        <w:tc>
          <w:tcPr>
            <w:tcW w:w="9360" w:type="dxa"/>
            <w:gridSpan w:val="6"/>
            <w:tcBorders>
              <w:top w:val="single" w:sz="12" w:space="0" w:color="C0C0C0"/>
              <w:left w:val="nil"/>
              <w:bottom w:val="single" w:sz="12" w:space="0" w:color="C0C0C0"/>
              <w:right w:val="nil"/>
            </w:tcBorders>
          </w:tcPr>
          <w:p w:rsidR="00E8255A" w:rsidRDefault="00E8255A">
            <w:pPr>
              <w:ind w:left="360"/>
              <w:jc w:val="left"/>
              <w:rPr>
                <w:rFonts w:ascii="Arial" w:hAnsi="Arial" w:cs="Arial"/>
                <w:iCs/>
                <w:sz w:val="20"/>
              </w:rPr>
            </w:pPr>
          </w:p>
          <w:p w:rsidR="00E8255A" w:rsidRDefault="00E8255A" w:rsidP="00E8255A">
            <w:pPr>
              <w:numPr>
                <w:ilvl w:val="0"/>
                <w:numId w:val="2"/>
              </w:numPr>
              <w:tabs>
                <w:tab w:val="left" w:pos="432"/>
              </w:tabs>
              <w:ind w:hanging="648"/>
              <w:jc w:val="left"/>
              <w:rPr>
                <w:rFonts w:ascii="Arial" w:hAnsi="Arial" w:cs="Arial"/>
                <w:iCs/>
                <w:sz w:val="20"/>
              </w:rPr>
            </w:pPr>
            <w:r>
              <w:rPr>
                <w:rFonts w:ascii="Arial" w:hAnsi="Arial" w:cs="Arial"/>
                <w:iCs/>
                <w:sz w:val="20"/>
              </w:rPr>
              <w:t>Absolute indications for irradiation of cellular blood component (RBCs, WBCs and platelets):</w:t>
            </w:r>
          </w:p>
          <w:p w:rsidR="00E8255A" w:rsidRDefault="00E8255A" w:rsidP="00E8255A">
            <w:pPr>
              <w:numPr>
                <w:ilvl w:val="1"/>
                <w:numId w:val="2"/>
              </w:numPr>
              <w:tabs>
                <w:tab w:val="left" w:pos="432"/>
              </w:tabs>
              <w:jc w:val="left"/>
              <w:rPr>
                <w:rFonts w:ascii="Arial" w:hAnsi="Arial" w:cs="Arial"/>
                <w:iCs/>
                <w:sz w:val="20"/>
              </w:rPr>
            </w:pPr>
            <w:r>
              <w:rPr>
                <w:rFonts w:ascii="Arial" w:hAnsi="Arial" w:cs="Arial"/>
                <w:iCs/>
                <w:sz w:val="20"/>
              </w:rPr>
              <w:t>Documented or suspected, acquired or congenital immunodeficiency disorders.</w:t>
            </w:r>
          </w:p>
          <w:p w:rsidR="00E8255A" w:rsidRDefault="00E8255A" w:rsidP="00E8255A">
            <w:pPr>
              <w:numPr>
                <w:ilvl w:val="1"/>
                <w:numId w:val="2"/>
              </w:numPr>
              <w:tabs>
                <w:tab w:val="left" w:pos="432"/>
              </w:tabs>
              <w:jc w:val="left"/>
              <w:rPr>
                <w:rFonts w:ascii="Arial" w:hAnsi="Arial" w:cs="Arial"/>
                <w:iCs/>
                <w:sz w:val="20"/>
              </w:rPr>
            </w:pPr>
            <w:r>
              <w:rPr>
                <w:rFonts w:ascii="Arial" w:hAnsi="Arial" w:cs="Arial"/>
                <w:iCs/>
                <w:sz w:val="20"/>
              </w:rPr>
              <w:t>Infants &lt;4 months old throughout that admission period.</w:t>
            </w:r>
          </w:p>
          <w:p w:rsidR="00E8255A" w:rsidRDefault="00E8255A" w:rsidP="00E8255A">
            <w:pPr>
              <w:numPr>
                <w:ilvl w:val="1"/>
                <w:numId w:val="2"/>
              </w:numPr>
              <w:tabs>
                <w:tab w:val="left" w:pos="432"/>
              </w:tabs>
              <w:jc w:val="left"/>
              <w:rPr>
                <w:rFonts w:ascii="Arial" w:hAnsi="Arial" w:cs="Arial"/>
                <w:iCs/>
                <w:sz w:val="20"/>
              </w:rPr>
            </w:pPr>
            <w:r>
              <w:rPr>
                <w:rFonts w:ascii="Arial" w:hAnsi="Arial" w:cs="Arial"/>
                <w:iCs/>
                <w:sz w:val="20"/>
              </w:rPr>
              <w:t>Therapy induced immunosuppression, aggressive chemotherapy, immunotherapy, or extensive radiation therapy.</w:t>
            </w:r>
          </w:p>
          <w:p w:rsidR="00E8255A" w:rsidRDefault="00E8255A" w:rsidP="00E8255A">
            <w:pPr>
              <w:numPr>
                <w:ilvl w:val="1"/>
                <w:numId w:val="2"/>
              </w:numPr>
              <w:tabs>
                <w:tab w:val="left" w:pos="432"/>
              </w:tabs>
              <w:jc w:val="left"/>
              <w:rPr>
                <w:rFonts w:ascii="Arial" w:hAnsi="Arial" w:cs="Arial"/>
                <w:iCs/>
                <w:sz w:val="20"/>
              </w:rPr>
            </w:pPr>
            <w:r>
              <w:rPr>
                <w:rFonts w:ascii="Arial" w:hAnsi="Arial" w:cs="Arial"/>
                <w:iCs/>
                <w:sz w:val="20"/>
              </w:rPr>
              <w:t>Granulocyte concentrates/buffy coats.</w:t>
            </w:r>
          </w:p>
          <w:p w:rsidR="00E8255A" w:rsidRDefault="00E8255A" w:rsidP="00E8255A">
            <w:pPr>
              <w:numPr>
                <w:ilvl w:val="1"/>
                <w:numId w:val="2"/>
              </w:numPr>
              <w:tabs>
                <w:tab w:val="left" w:pos="432"/>
              </w:tabs>
              <w:jc w:val="left"/>
              <w:rPr>
                <w:rFonts w:ascii="Arial" w:hAnsi="Arial" w:cs="Arial"/>
                <w:iCs/>
                <w:sz w:val="20"/>
              </w:rPr>
            </w:pPr>
            <w:r>
              <w:rPr>
                <w:rFonts w:ascii="Arial" w:hAnsi="Arial" w:cs="Arial"/>
                <w:iCs/>
                <w:sz w:val="20"/>
              </w:rPr>
              <w:t>Directed donation form biologic relative.</w:t>
            </w:r>
          </w:p>
          <w:p w:rsidR="00E8255A" w:rsidRDefault="00E8255A" w:rsidP="00E8255A">
            <w:pPr>
              <w:numPr>
                <w:ilvl w:val="1"/>
                <w:numId w:val="2"/>
              </w:numPr>
              <w:tabs>
                <w:tab w:val="left" w:pos="432"/>
              </w:tabs>
              <w:jc w:val="left"/>
              <w:rPr>
                <w:rFonts w:ascii="Arial" w:hAnsi="Arial" w:cs="Arial"/>
                <w:iCs/>
                <w:sz w:val="20"/>
              </w:rPr>
            </w:pPr>
            <w:r>
              <w:rPr>
                <w:rFonts w:ascii="Arial" w:hAnsi="Arial" w:cs="Arial"/>
                <w:iCs/>
                <w:sz w:val="20"/>
              </w:rPr>
              <w:t>HLA-matched apheresis platelets/crossmatch compatible platelets.</w:t>
            </w:r>
          </w:p>
          <w:p w:rsidR="00E8255A" w:rsidRDefault="00E8255A" w:rsidP="00E8255A">
            <w:pPr>
              <w:numPr>
                <w:ilvl w:val="1"/>
                <w:numId w:val="2"/>
              </w:numPr>
              <w:tabs>
                <w:tab w:val="left" w:pos="432"/>
              </w:tabs>
              <w:jc w:val="left"/>
              <w:rPr>
                <w:rFonts w:ascii="Arial" w:hAnsi="Arial" w:cs="Arial"/>
                <w:iCs/>
                <w:sz w:val="20"/>
              </w:rPr>
            </w:pPr>
            <w:r>
              <w:rPr>
                <w:rFonts w:ascii="Arial" w:hAnsi="Arial" w:cs="Arial"/>
                <w:iCs/>
                <w:sz w:val="20"/>
              </w:rPr>
              <w:t>Exchange transfusion in newborns.</w:t>
            </w:r>
          </w:p>
          <w:p w:rsidR="00E8255A" w:rsidRDefault="00E8255A" w:rsidP="00E8255A">
            <w:pPr>
              <w:numPr>
                <w:ilvl w:val="0"/>
                <w:numId w:val="2"/>
              </w:numPr>
              <w:tabs>
                <w:tab w:val="left" w:pos="432"/>
              </w:tabs>
              <w:jc w:val="left"/>
              <w:rPr>
                <w:rFonts w:ascii="Arial" w:hAnsi="Arial" w:cs="Arial"/>
                <w:iCs/>
                <w:sz w:val="20"/>
              </w:rPr>
            </w:pPr>
            <w:r>
              <w:rPr>
                <w:rFonts w:ascii="Arial" w:hAnsi="Arial" w:cs="Arial"/>
                <w:iCs/>
                <w:sz w:val="20"/>
              </w:rPr>
              <w:t>Irradiation is not required for acellular components such as frozen/thawed plasma or cryoprecipitate.</w:t>
            </w:r>
          </w:p>
          <w:p w:rsidR="00E8255A" w:rsidRDefault="00E8255A" w:rsidP="00E8255A">
            <w:pPr>
              <w:numPr>
                <w:ilvl w:val="0"/>
                <w:numId w:val="2"/>
              </w:numPr>
              <w:tabs>
                <w:tab w:val="left" w:pos="432"/>
              </w:tabs>
              <w:jc w:val="left"/>
              <w:rPr>
                <w:rFonts w:ascii="Arial" w:hAnsi="Arial" w:cs="Arial"/>
                <w:iCs/>
                <w:sz w:val="20"/>
              </w:rPr>
            </w:pPr>
            <w:r>
              <w:rPr>
                <w:rFonts w:ascii="Arial" w:hAnsi="Arial" w:cs="Arial"/>
                <w:iCs/>
                <w:sz w:val="20"/>
              </w:rPr>
              <w:t>Leukocyte reduction is NOT an acceptable alternative to irradiation.</w:t>
            </w:r>
          </w:p>
          <w:p w:rsidR="00E8255A" w:rsidRDefault="00E8255A" w:rsidP="00E8255A">
            <w:pPr>
              <w:numPr>
                <w:ilvl w:val="0"/>
                <w:numId w:val="2"/>
              </w:numPr>
              <w:tabs>
                <w:tab w:val="left" w:pos="432"/>
              </w:tabs>
              <w:jc w:val="left"/>
              <w:rPr>
                <w:rFonts w:ascii="Arial" w:hAnsi="Arial" w:cs="Arial"/>
                <w:iCs/>
                <w:sz w:val="20"/>
              </w:rPr>
            </w:pPr>
            <w:r>
              <w:rPr>
                <w:rFonts w:ascii="Arial" w:hAnsi="Arial" w:cs="Arial"/>
                <w:iCs/>
                <w:sz w:val="20"/>
              </w:rPr>
              <w:t>Irradiated products may be used for any patient. Patient’s not requiring irradiation will be billed for a non-irradiated product charge.</w:t>
            </w:r>
          </w:p>
          <w:p w:rsidR="00E8255A" w:rsidRDefault="00E8255A" w:rsidP="00E8255A">
            <w:pPr>
              <w:numPr>
                <w:ilvl w:val="0"/>
                <w:numId w:val="2"/>
              </w:numPr>
              <w:tabs>
                <w:tab w:val="left" w:pos="432"/>
              </w:tabs>
              <w:jc w:val="left"/>
              <w:rPr>
                <w:rFonts w:ascii="Arial" w:hAnsi="Arial" w:cs="Arial"/>
                <w:iCs/>
                <w:sz w:val="20"/>
              </w:rPr>
            </w:pPr>
            <w:r>
              <w:rPr>
                <w:rFonts w:ascii="Arial" w:hAnsi="Arial" w:cs="Arial"/>
                <w:iCs/>
                <w:sz w:val="20"/>
              </w:rPr>
              <w:t>Positive HIV status is not an indication for irradiation.</w:t>
            </w:r>
          </w:p>
          <w:p w:rsidR="00E8255A" w:rsidRDefault="00E8255A" w:rsidP="00E8255A">
            <w:pPr>
              <w:numPr>
                <w:ilvl w:val="0"/>
                <w:numId w:val="2"/>
              </w:numPr>
              <w:tabs>
                <w:tab w:val="left" w:pos="432"/>
              </w:tabs>
              <w:jc w:val="left"/>
              <w:rPr>
                <w:rFonts w:ascii="Arial" w:hAnsi="Arial" w:cs="Arial"/>
                <w:iCs/>
                <w:sz w:val="20"/>
              </w:rPr>
            </w:pPr>
            <w:r>
              <w:rPr>
                <w:rFonts w:ascii="Arial" w:hAnsi="Arial" w:cs="Arial"/>
                <w:iCs/>
                <w:sz w:val="20"/>
              </w:rPr>
              <w:t>Solid organ transplant “candidate” does not require irradiation.</w:t>
            </w:r>
          </w:p>
          <w:p w:rsidR="00E8255A" w:rsidRDefault="00E8255A" w:rsidP="00E8255A">
            <w:pPr>
              <w:numPr>
                <w:ilvl w:val="0"/>
                <w:numId w:val="2"/>
              </w:numPr>
              <w:tabs>
                <w:tab w:val="left" w:pos="432"/>
              </w:tabs>
              <w:jc w:val="left"/>
              <w:rPr>
                <w:rFonts w:ascii="Arial" w:hAnsi="Arial" w:cs="Arial"/>
                <w:iCs/>
                <w:sz w:val="20"/>
              </w:rPr>
            </w:pPr>
            <w:r>
              <w:rPr>
                <w:rFonts w:ascii="Arial" w:hAnsi="Arial" w:cs="Arial"/>
                <w:iCs/>
                <w:sz w:val="20"/>
              </w:rPr>
              <w:t>The ordering pr</w:t>
            </w:r>
            <w:r w:rsidR="00A7771C">
              <w:rPr>
                <w:rFonts w:ascii="Arial" w:hAnsi="Arial" w:cs="Arial"/>
                <w:iCs/>
                <w:sz w:val="20"/>
              </w:rPr>
              <w:t>ovider</w:t>
            </w:r>
            <w:r>
              <w:rPr>
                <w:rFonts w:ascii="Arial" w:hAnsi="Arial" w:cs="Arial"/>
                <w:iCs/>
                <w:sz w:val="20"/>
              </w:rPr>
              <w:t xml:space="preserve"> shall indicate on the blood product order the need for irradiated products. All subsequent transfusions must be irradiated until the physician or pathologist determines irradiation is unnecessary.</w:t>
            </w:r>
          </w:p>
          <w:p w:rsidR="00E8255A" w:rsidRDefault="00E8255A" w:rsidP="00E8255A">
            <w:pPr>
              <w:numPr>
                <w:ilvl w:val="0"/>
                <w:numId w:val="2"/>
              </w:numPr>
              <w:tabs>
                <w:tab w:val="left" w:pos="432"/>
              </w:tabs>
              <w:jc w:val="left"/>
              <w:rPr>
                <w:rFonts w:ascii="Arial" w:hAnsi="Arial" w:cs="Arial"/>
                <w:iCs/>
                <w:sz w:val="20"/>
              </w:rPr>
            </w:pPr>
            <w:r>
              <w:rPr>
                <w:rFonts w:ascii="Arial" w:hAnsi="Arial" w:cs="Arial"/>
                <w:iCs/>
                <w:sz w:val="20"/>
              </w:rPr>
              <w:t>Information regarding the need for irradiation will be reflected tin the patient’s BAD file with PROBLEM comments UIRD or IR4 and the ATT</w:t>
            </w:r>
            <w:r w:rsidR="00900AB9">
              <w:rPr>
                <w:rFonts w:ascii="Arial" w:hAnsi="Arial" w:cs="Arial"/>
                <w:iCs/>
                <w:sz w:val="20"/>
              </w:rPr>
              <w:t xml:space="preserve">RIBUTE of IRD. Refer to TS 5.3 </w:t>
            </w:r>
            <w:r>
              <w:rPr>
                <w:rFonts w:ascii="Arial" w:hAnsi="Arial" w:cs="Arial"/>
                <w:iCs/>
                <w:sz w:val="20"/>
              </w:rPr>
              <w:t>Making change to a blood administration recorded.</w:t>
            </w:r>
          </w:p>
          <w:p w:rsidR="00E8255A" w:rsidRDefault="00E8255A" w:rsidP="00E8255A">
            <w:pPr>
              <w:numPr>
                <w:ilvl w:val="0"/>
                <w:numId w:val="2"/>
              </w:numPr>
              <w:tabs>
                <w:tab w:val="left" w:pos="432"/>
              </w:tabs>
              <w:jc w:val="left"/>
              <w:rPr>
                <w:rFonts w:ascii="Arial" w:hAnsi="Arial" w:cs="Arial"/>
                <w:iCs/>
                <w:sz w:val="20"/>
              </w:rPr>
            </w:pPr>
            <w:r>
              <w:rPr>
                <w:rFonts w:ascii="Arial" w:hAnsi="Arial" w:cs="Arial"/>
                <w:iCs/>
                <w:sz w:val="20"/>
              </w:rPr>
              <w:t>IR4 may be removed when a patient &gt;4 months old is discharged or on re-admission.</w:t>
            </w:r>
          </w:p>
          <w:p w:rsidR="00E8255A" w:rsidRDefault="00E8255A" w:rsidP="00E8255A">
            <w:pPr>
              <w:numPr>
                <w:ilvl w:val="0"/>
                <w:numId w:val="2"/>
              </w:numPr>
              <w:tabs>
                <w:tab w:val="left" w:pos="432"/>
              </w:tabs>
              <w:jc w:val="left"/>
              <w:rPr>
                <w:rFonts w:ascii="Arial" w:hAnsi="Arial" w:cs="Arial"/>
                <w:iCs/>
                <w:sz w:val="20"/>
              </w:rPr>
            </w:pPr>
            <w:r>
              <w:rPr>
                <w:rFonts w:ascii="Arial" w:hAnsi="Arial" w:cs="Arial"/>
                <w:iCs/>
                <w:sz w:val="20"/>
              </w:rPr>
              <w:t>Gamma irradiation of 25 Gy (2500cGy) will be targeted to the central portion of the container to render the T-lymphocyte in the blood component incapable of replication thus prevent GVHD. A minimum dose of 15GY (1500cGY) shall be delivered to all other parts of the component.</w:t>
            </w:r>
          </w:p>
          <w:p w:rsidR="00E8255A" w:rsidRDefault="00E8255A" w:rsidP="00E8255A">
            <w:pPr>
              <w:numPr>
                <w:ilvl w:val="0"/>
                <w:numId w:val="2"/>
              </w:numPr>
              <w:tabs>
                <w:tab w:val="left" w:pos="432"/>
              </w:tabs>
              <w:jc w:val="left"/>
              <w:rPr>
                <w:rFonts w:ascii="Arial" w:hAnsi="Arial" w:cs="Arial"/>
                <w:iCs/>
                <w:sz w:val="20"/>
              </w:rPr>
            </w:pPr>
            <w:r>
              <w:rPr>
                <w:rFonts w:ascii="Arial" w:hAnsi="Arial" w:cs="Arial"/>
                <w:iCs/>
                <w:sz w:val="20"/>
              </w:rPr>
              <w:t>The expiration date of red cells products must be corrected to 28 days from the date of irradiation if the original outdate &gt;28 days.</w:t>
            </w:r>
          </w:p>
          <w:p w:rsidR="00E8255A" w:rsidRDefault="00E8255A" w:rsidP="00E8255A">
            <w:pPr>
              <w:numPr>
                <w:ilvl w:val="0"/>
                <w:numId w:val="2"/>
              </w:numPr>
              <w:tabs>
                <w:tab w:val="left" w:pos="432"/>
              </w:tabs>
              <w:jc w:val="left"/>
              <w:rPr>
                <w:rFonts w:ascii="Arial" w:hAnsi="Arial" w:cs="Arial"/>
                <w:iCs/>
                <w:sz w:val="20"/>
              </w:rPr>
            </w:pPr>
            <w:r>
              <w:rPr>
                <w:rFonts w:ascii="Arial" w:hAnsi="Arial" w:cs="Arial"/>
                <w:iCs/>
                <w:sz w:val="20"/>
              </w:rPr>
              <w:t>Irradiate just prior to transfusion if possible due to the increased levels of potassium in stored irradiated blood.</w:t>
            </w:r>
          </w:p>
          <w:p w:rsidR="00A7771C" w:rsidRDefault="00A7771C" w:rsidP="00E8255A">
            <w:pPr>
              <w:numPr>
                <w:ilvl w:val="0"/>
                <w:numId w:val="2"/>
              </w:numPr>
              <w:tabs>
                <w:tab w:val="left" w:pos="432"/>
              </w:tabs>
              <w:jc w:val="left"/>
              <w:rPr>
                <w:rFonts w:ascii="Arial" w:hAnsi="Arial" w:cs="Arial"/>
                <w:iCs/>
                <w:sz w:val="20"/>
              </w:rPr>
            </w:pPr>
            <w:r w:rsidRPr="00450780">
              <w:rPr>
                <w:rFonts w:ascii="Arial" w:hAnsi="Arial" w:cs="Arial"/>
                <w:iCs/>
                <w:color w:val="FF0000"/>
                <w:sz w:val="20"/>
              </w:rPr>
              <w:t>RBCs that have irradiated &gt;72 hours should not be used for large transfusions (&gt;20 mls per Kg</w:t>
            </w:r>
            <w:r w:rsidR="006B0E5C">
              <w:rPr>
                <w:rFonts w:ascii="Arial" w:hAnsi="Arial" w:cs="Arial"/>
                <w:iCs/>
                <w:color w:val="FF0000"/>
                <w:sz w:val="20"/>
              </w:rPr>
              <w:t>)</w:t>
            </w:r>
          </w:p>
          <w:p w:rsidR="00E8255A" w:rsidRDefault="00E8255A" w:rsidP="00E8255A">
            <w:pPr>
              <w:numPr>
                <w:ilvl w:val="0"/>
                <w:numId w:val="2"/>
              </w:numPr>
              <w:tabs>
                <w:tab w:val="left" w:pos="432"/>
              </w:tabs>
              <w:jc w:val="left"/>
              <w:rPr>
                <w:rFonts w:ascii="Arial" w:hAnsi="Arial" w:cs="Arial"/>
                <w:iCs/>
                <w:sz w:val="20"/>
              </w:rPr>
            </w:pPr>
            <w:r>
              <w:rPr>
                <w:rFonts w:ascii="Arial" w:hAnsi="Arial" w:cs="Arial"/>
                <w:iCs/>
                <w:sz w:val="20"/>
              </w:rPr>
              <w:t>Irradiated products MAY NOT be returned to the Blood Center.</w:t>
            </w:r>
          </w:p>
          <w:p w:rsidR="00E8255A" w:rsidRDefault="00E8255A" w:rsidP="00E8255A">
            <w:pPr>
              <w:numPr>
                <w:ilvl w:val="0"/>
                <w:numId w:val="2"/>
              </w:numPr>
              <w:tabs>
                <w:tab w:val="left" w:pos="432"/>
              </w:tabs>
              <w:jc w:val="left"/>
              <w:rPr>
                <w:rFonts w:ascii="Arial" w:hAnsi="Arial" w:cs="Arial"/>
                <w:iCs/>
                <w:sz w:val="20"/>
              </w:rPr>
            </w:pPr>
            <w:r>
              <w:rPr>
                <w:rFonts w:ascii="Arial" w:hAnsi="Arial" w:cs="Arial"/>
                <w:iCs/>
                <w:color w:val="FF0000"/>
                <w:sz w:val="20"/>
              </w:rPr>
              <w:t>In an emergency do not withhold blood products due to lack of irradiation. Notify the attending practitioner</w:t>
            </w:r>
            <w:r>
              <w:rPr>
                <w:rFonts w:ascii="Arial" w:hAnsi="Arial" w:cs="Arial"/>
                <w:iCs/>
                <w:sz w:val="20"/>
              </w:rPr>
              <w:t>.</w:t>
            </w:r>
          </w:p>
          <w:p w:rsidR="00E8255A" w:rsidRDefault="00E8255A" w:rsidP="00E8255A">
            <w:pPr>
              <w:numPr>
                <w:ilvl w:val="0"/>
                <w:numId w:val="2"/>
              </w:numPr>
              <w:tabs>
                <w:tab w:val="left" w:pos="432"/>
              </w:tabs>
              <w:jc w:val="left"/>
              <w:rPr>
                <w:rFonts w:ascii="Arial" w:hAnsi="Arial" w:cs="Arial"/>
                <w:iCs/>
                <w:sz w:val="20"/>
              </w:rPr>
            </w:pPr>
            <w:r>
              <w:rPr>
                <w:rFonts w:ascii="Arial" w:hAnsi="Arial" w:cs="Arial"/>
                <w:iCs/>
                <w:sz w:val="20"/>
              </w:rPr>
              <w:t xml:space="preserve">The Blood Bank technologist should consult a pathologist if it is unclear why irradiated products have been ordered for a patient.  </w:t>
            </w:r>
          </w:p>
          <w:p w:rsidR="001E41D3" w:rsidRDefault="001E41D3" w:rsidP="00E8255A">
            <w:pPr>
              <w:numPr>
                <w:ilvl w:val="0"/>
                <w:numId w:val="2"/>
              </w:numPr>
              <w:tabs>
                <w:tab w:val="left" w:pos="432"/>
              </w:tabs>
              <w:jc w:val="left"/>
              <w:rPr>
                <w:rFonts w:ascii="Arial" w:hAnsi="Arial" w:cs="Arial"/>
                <w:iCs/>
                <w:sz w:val="20"/>
              </w:rPr>
            </w:pPr>
            <w:r>
              <w:rPr>
                <w:rFonts w:ascii="Arial" w:hAnsi="Arial" w:cs="Arial"/>
                <w:iCs/>
                <w:sz w:val="20"/>
              </w:rPr>
              <w:t>Blood products should only be processed</w:t>
            </w:r>
            <w:r w:rsidR="006B0E5C">
              <w:rPr>
                <w:rFonts w:ascii="Arial" w:hAnsi="Arial" w:cs="Arial"/>
                <w:iCs/>
                <w:sz w:val="20"/>
              </w:rPr>
              <w:t xml:space="preserve"> once</w:t>
            </w:r>
            <w:r>
              <w:rPr>
                <w:rFonts w:ascii="Arial" w:hAnsi="Arial" w:cs="Arial"/>
                <w:iCs/>
                <w:sz w:val="20"/>
              </w:rPr>
              <w:t xml:space="preserve"> in the Cycle Mode-RS 3400 only</w:t>
            </w:r>
          </w:p>
          <w:p w:rsidR="001E41D3" w:rsidRDefault="001E41D3" w:rsidP="001E41D3">
            <w:pPr>
              <w:tabs>
                <w:tab w:val="left" w:pos="432"/>
              </w:tabs>
              <w:jc w:val="left"/>
              <w:rPr>
                <w:rFonts w:ascii="Arial" w:hAnsi="Arial" w:cs="Arial"/>
                <w:iCs/>
                <w:sz w:val="20"/>
              </w:rPr>
            </w:pPr>
          </w:p>
          <w:p w:rsidR="001E41D3" w:rsidRDefault="001E41D3" w:rsidP="001E41D3">
            <w:pPr>
              <w:tabs>
                <w:tab w:val="left" w:pos="432"/>
              </w:tabs>
              <w:jc w:val="left"/>
              <w:rPr>
                <w:rFonts w:ascii="Arial" w:hAnsi="Arial" w:cs="Arial"/>
                <w:iCs/>
                <w:sz w:val="20"/>
              </w:rPr>
            </w:pPr>
          </w:p>
          <w:p w:rsidR="001E41D3" w:rsidRDefault="001E41D3" w:rsidP="001E41D3">
            <w:pPr>
              <w:tabs>
                <w:tab w:val="left" w:pos="432"/>
              </w:tabs>
              <w:jc w:val="left"/>
              <w:rPr>
                <w:rFonts w:ascii="Arial" w:hAnsi="Arial" w:cs="Arial"/>
                <w:iCs/>
                <w:sz w:val="20"/>
              </w:rPr>
            </w:pPr>
          </w:p>
          <w:p w:rsidR="001E41D3" w:rsidRDefault="001E41D3" w:rsidP="001E41D3">
            <w:pPr>
              <w:tabs>
                <w:tab w:val="left" w:pos="432"/>
              </w:tabs>
              <w:jc w:val="left"/>
              <w:rPr>
                <w:rFonts w:ascii="Arial" w:hAnsi="Arial" w:cs="Arial"/>
                <w:iCs/>
                <w:sz w:val="20"/>
              </w:rPr>
            </w:pPr>
          </w:p>
          <w:p w:rsidR="00E8255A" w:rsidRDefault="00E8255A">
            <w:pPr>
              <w:jc w:val="left"/>
              <w:rPr>
                <w:rFonts w:ascii="Arial" w:hAnsi="Arial" w:cs="Arial"/>
                <w:iCs/>
                <w:sz w:val="20"/>
              </w:rPr>
            </w:pPr>
          </w:p>
        </w:tc>
      </w:tr>
      <w:tr w:rsidR="00E8255A">
        <w:trPr>
          <w:cantSplit/>
          <w:trHeight w:val="150"/>
        </w:trPr>
        <w:tc>
          <w:tcPr>
            <w:tcW w:w="1620" w:type="dxa"/>
            <w:tcBorders>
              <w:top w:val="nil"/>
              <w:left w:val="nil"/>
              <w:bottom w:val="nil"/>
              <w:right w:val="nil"/>
            </w:tcBorders>
          </w:tcPr>
          <w:p w:rsidR="00E8255A" w:rsidRDefault="00E8255A">
            <w:pPr>
              <w:rPr>
                <w:rFonts w:ascii="Arial" w:hAnsi="Arial" w:cs="Arial"/>
                <w:b/>
                <w:bCs/>
                <w:color w:val="3366FF"/>
                <w:sz w:val="20"/>
              </w:rPr>
            </w:pPr>
          </w:p>
          <w:p w:rsidR="00E8255A" w:rsidRDefault="00E8255A">
            <w:pPr>
              <w:rPr>
                <w:rFonts w:ascii="Arial" w:hAnsi="Arial" w:cs="Arial"/>
                <w:b/>
                <w:bCs/>
                <w:color w:val="3366FF"/>
                <w:sz w:val="20"/>
              </w:rPr>
            </w:pPr>
            <w:r>
              <w:rPr>
                <w:rFonts w:ascii="Arial" w:hAnsi="Arial" w:cs="Arial"/>
                <w:b/>
                <w:bCs/>
                <w:color w:val="3366FF"/>
                <w:sz w:val="20"/>
              </w:rPr>
              <w:t>Related</w:t>
            </w:r>
          </w:p>
          <w:p w:rsidR="00E8255A" w:rsidRDefault="00E8255A">
            <w:pPr>
              <w:rPr>
                <w:rFonts w:ascii="Arial" w:hAnsi="Arial" w:cs="Arial"/>
                <w:b/>
                <w:bCs/>
                <w:color w:val="3366FF"/>
                <w:sz w:val="20"/>
              </w:rPr>
            </w:pPr>
            <w:r>
              <w:rPr>
                <w:rFonts w:ascii="Arial" w:hAnsi="Arial" w:cs="Arial"/>
                <w:b/>
                <w:bCs/>
                <w:color w:val="3366FF"/>
                <w:sz w:val="20"/>
              </w:rPr>
              <w:t>Documents</w:t>
            </w:r>
          </w:p>
          <w:p w:rsidR="00E8255A" w:rsidRDefault="00E8255A">
            <w:pPr>
              <w:rPr>
                <w:rFonts w:ascii="Arial" w:hAnsi="Arial" w:cs="Arial"/>
                <w:b/>
                <w:bCs/>
                <w:color w:val="3366FF"/>
                <w:sz w:val="20"/>
              </w:rPr>
            </w:pPr>
          </w:p>
        </w:tc>
        <w:tc>
          <w:tcPr>
            <w:tcW w:w="9360" w:type="dxa"/>
            <w:gridSpan w:val="6"/>
            <w:tcBorders>
              <w:top w:val="single" w:sz="12" w:space="0" w:color="C0C0C0"/>
              <w:left w:val="nil"/>
              <w:bottom w:val="single" w:sz="6" w:space="0" w:color="auto"/>
              <w:right w:val="nil"/>
            </w:tcBorders>
          </w:tcPr>
          <w:p w:rsidR="00E8255A" w:rsidRDefault="00E8255A">
            <w:pPr>
              <w:jc w:val="left"/>
              <w:rPr>
                <w:rFonts w:ascii="Arial" w:hAnsi="Arial" w:cs="Arial"/>
                <w:iCs/>
                <w:sz w:val="20"/>
              </w:rPr>
            </w:pPr>
          </w:p>
          <w:p w:rsidR="00E8255A" w:rsidRDefault="00E8255A" w:rsidP="00E8255A">
            <w:pPr>
              <w:numPr>
                <w:ilvl w:val="0"/>
                <w:numId w:val="3"/>
              </w:numPr>
              <w:jc w:val="left"/>
              <w:rPr>
                <w:rFonts w:ascii="Arial" w:hAnsi="Arial" w:cs="Arial"/>
                <w:iCs/>
                <w:sz w:val="20"/>
              </w:rPr>
            </w:pPr>
            <w:r>
              <w:rPr>
                <w:rFonts w:ascii="Arial" w:hAnsi="Arial" w:cs="Arial"/>
                <w:iCs/>
                <w:sz w:val="20"/>
              </w:rPr>
              <w:t>TSf 10.8 Irradiation Logsheet</w:t>
            </w:r>
          </w:p>
          <w:p w:rsidR="00E8255A" w:rsidRDefault="00E8255A" w:rsidP="00E8255A">
            <w:pPr>
              <w:numPr>
                <w:ilvl w:val="0"/>
                <w:numId w:val="3"/>
              </w:numPr>
              <w:jc w:val="left"/>
              <w:rPr>
                <w:rFonts w:ascii="Arial" w:hAnsi="Arial" w:cs="Arial"/>
                <w:iCs/>
                <w:sz w:val="20"/>
              </w:rPr>
            </w:pPr>
            <w:r>
              <w:rPr>
                <w:rFonts w:ascii="Arial" w:hAnsi="Arial" w:cs="Arial"/>
                <w:sz w:val="20"/>
              </w:rPr>
              <w:t>TS 17.27 Using Radsure Irradiation Indicators.</w:t>
            </w:r>
          </w:p>
          <w:p w:rsidR="00E8255A" w:rsidRDefault="00E8255A">
            <w:pPr>
              <w:ind w:left="360"/>
              <w:jc w:val="left"/>
              <w:rPr>
                <w:rFonts w:ascii="Arial" w:hAnsi="Arial" w:cs="Arial"/>
                <w:iCs/>
                <w:sz w:val="20"/>
              </w:rPr>
            </w:pPr>
          </w:p>
        </w:tc>
      </w:tr>
      <w:tr w:rsidR="00E8255A">
        <w:trPr>
          <w:cantSplit/>
          <w:trHeight w:val="197"/>
        </w:trPr>
        <w:tc>
          <w:tcPr>
            <w:tcW w:w="1620" w:type="dxa"/>
            <w:tcBorders>
              <w:top w:val="nil"/>
              <w:left w:val="nil"/>
              <w:bottom w:val="nil"/>
              <w:right w:val="nil"/>
            </w:tcBorders>
          </w:tcPr>
          <w:p w:rsidR="00E8255A" w:rsidRDefault="00E8255A">
            <w:pPr>
              <w:rPr>
                <w:rFonts w:ascii="Arial" w:hAnsi="Arial" w:cs="Arial"/>
                <w:b/>
                <w:color w:val="3366FF"/>
                <w:sz w:val="20"/>
              </w:rPr>
            </w:pPr>
          </w:p>
        </w:tc>
        <w:tc>
          <w:tcPr>
            <w:tcW w:w="9360" w:type="dxa"/>
            <w:gridSpan w:val="6"/>
            <w:tcBorders>
              <w:top w:val="single" w:sz="12" w:space="0" w:color="C0C0C0"/>
              <w:left w:val="nil"/>
              <w:bottom w:val="nil"/>
              <w:right w:val="nil"/>
            </w:tcBorders>
          </w:tcPr>
          <w:p w:rsidR="00E8255A" w:rsidRDefault="00E8255A">
            <w:pPr>
              <w:rPr>
                <w:rFonts w:ascii="Arial" w:hAnsi="Arial" w:cs="Arial"/>
                <w:iCs/>
                <w:sz w:val="20"/>
              </w:rPr>
            </w:pPr>
          </w:p>
        </w:tc>
      </w:tr>
      <w:tr w:rsidR="00E8255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val="restart"/>
            <w:tcBorders>
              <w:top w:val="nil"/>
              <w:left w:val="nil"/>
              <w:bottom w:val="nil"/>
              <w:right w:val="single" w:sz="6" w:space="0" w:color="auto"/>
            </w:tcBorders>
          </w:tcPr>
          <w:p w:rsidR="00E8255A" w:rsidRDefault="00E8255A">
            <w:pPr>
              <w:jc w:val="left"/>
              <w:rPr>
                <w:rFonts w:ascii="Arial" w:hAnsi="Arial" w:cs="Arial"/>
                <w:b/>
                <w:color w:val="3366FF"/>
                <w:sz w:val="20"/>
              </w:rPr>
            </w:pPr>
            <w:r>
              <w:rPr>
                <w:rFonts w:ascii="Arial" w:hAnsi="Arial" w:cs="Arial"/>
                <w:b/>
                <w:color w:val="3366FF"/>
                <w:sz w:val="20"/>
              </w:rPr>
              <w:lastRenderedPageBreak/>
              <w:t>Materials</w:t>
            </w:r>
          </w:p>
        </w:tc>
        <w:tc>
          <w:tcPr>
            <w:tcW w:w="3420" w:type="dxa"/>
            <w:gridSpan w:val="3"/>
            <w:tcBorders>
              <w:top w:val="single" w:sz="4" w:space="0" w:color="auto"/>
              <w:left w:val="single" w:sz="6" w:space="0" w:color="auto"/>
              <w:bottom w:val="single" w:sz="6" w:space="0" w:color="auto"/>
              <w:right w:val="single" w:sz="6" w:space="0" w:color="auto"/>
            </w:tcBorders>
            <w:shd w:val="clear" w:color="auto" w:fill="F3F3F3"/>
          </w:tcPr>
          <w:p w:rsidR="00E8255A" w:rsidRDefault="00E8255A">
            <w:pPr>
              <w:jc w:val="center"/>
              <w:rPr>
                <w:rFonts w:ascii="Arial" w:hAnsi="Arial" w:cs="Arial"/>
                <w:iCs/>
                <w:sz w:val="20"/>
              </w:rPr>
            </w:pPr>
            <w:r>
              <w:rPr>
                <w:rFonts w:ascii="Arial" w:hAnsi="Arial" w:cs="Arial"/>
                <w:b/>
                <w:iCs/>
                <w:sz w:val="20"/>
              </w:rPr>
              <w:t>Equipment</w:t>
            </w:r>
          </w:p>
        </w:tc>
        <w:tc>
          <w:tcPr>
            <w:tcW w:w="5940" w:type="dxa"/>
            <w:gridSpan w:val="3"/>
            <w:tcBorders>
              <w:top w:val="single" w:sz="6" w:space="0" w:color="auto"/>
              <w:left w:val="single" w:sz="6" w:space="0" w:color="auto"/>
              <w:bottom w:val="single" w:sz="6" w:space="0" w:color="auto"/>
              <w:right w:val="single" w:sz="4" w:space="0" w:color="auto"/>
            </w:tcBorders>
            <w:shd w:val="clear" w:color="auto" w:fill="F3F3F3"/>
          </w:tcPr>
          <w:p w:rsidR="00E8255A" w:rsidRDefault="00E8255A">
            <w:pPr>
              <w:jc w:val="center"/>
              <w:rPr>
                <w:rFonts w:ascii="Arial" w:hAnsi="Arial" w:cs="Arial"/>
                <w:b/>
                <w:iCs/>
                <w:sz w:val="20"/>
              </w:rPr>
            </w:pPr>
            <w:r>
              <w:rPr>
                <w:rFonts w:ascii="Arial" w:hAnsi="Arial" w:cs="Arial"/>
                <w:b/>
                <w:iCs/>
                <w:sz w:val="20"/>
              </w:rPr>
              <w:t>Supplies</w:t>
            </w:r>
          </w:p>
        </w:tc>
      </w:tr>
      <w:tr w:rsidR="00E8255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72"/>
        </w:trPr>
        <w:tc>
          <w:tcPr>
            <w:tcW w:w="1620" w:type="dxa"/>
            <w:vMerge/>
            <w:tcBorders>
              <w:top w:val="nil"/>
              <w:left w:val="nil"/>
              <w:bottom w:val="nil"/>
              <w:right w:val="single" w:sz="6" w:space="0" w:color="auto"/>
            </w:tcBorders>
          </w:tcPr>
          <w:p w:rsidR="00E8255A" w:rsidRDefault="00E8255A">
            <w:pPr>
              <w:rPr>
                <w:rFonts w:ascii="Arial" w:hAnsi="Arial" w:cs="Arial"/>
                <w:b/>
                <w:color w:val="3366FF"/>
                <w:sz w:val="20"/>
              </w:rPr>
            </w:pPr>
          </w:p>
        </w:tc>
        <w:tc>
          <w:tcPr>
            <w:tcW w:w="3420" w:type="dxa"/>
            <w:gridSpan w:val="3"/>
            <w:tcBorders>
              <w:top w:val="single" w:sz="6" w:space="0" w:color="auto"/>
              <w:left w:val="single" w:sz="6" w:space="0" w:color="auto"/>
              <w:bottom w:val="single" w:sz="6" w:space="0" w:color="auto"/>
              <w:right w:val="single" w:sz="6" w:space="0" w:color="auto"/>
            </w:tcBorders>
          </w:tcPr>
          <w:p w:rsidR="00E8255A" w:rsidRDefault="00E8255A" w:rsidP="00E8255A">
            <w:pPr>
              <w:numPr>
                <w:ilvl w:val="0"/>
                <w:numId w:val="4"/>
              </w:numPr>
              <w:rPr>
                <w:rFonts w:ascii="Arial" w:hAnsi="Arial" w:cs="Arial"/>
                <w:sz w:val="20"/>
              </w:rPr>
            </w:pPr>
            <w:r>
              <w:rPr>
                <w:rFonts w:ascii="Arial" w:hAnsi="Arial" w:cs="Arial"/>
                <w:sz w:val="20"/>
              </w:rPr>
              <w:t>IBL 437C irradiator</w:t>
            </w:r>
          </w:p>
          <w:p w:rsidR="00900AB9" w:rsidRDefault="00900AB9" w:rsidP="00E8255A">
            <w:pPr>
              <w:numPr>
                <w:ilvl w:val="0"/>
                <w:numId w:val="4"/>
              </w:numPr>
              <w:rPr>
                <w:rFonts w:ascii="Arial" w:hAnsi="Arial" w:cs="Arial"/>
                <w:sz w:val="20"/>
              </w:rPr>
            </w:pPr>
            <w:r>
              <w:rPr>
                <w:rFonts w:ascii="Arial" w:hAnsi="Arial" w:cs="Arial"/>
                <w:sz w:val="20"/>
              </w:rPr>
              <w:t>Rad Source 3400</w:t>
            </w:r>
          </w:p>
          <w:p w:rsidR="00E8255A" w:rsidRDefault="00E8255A">
            <w:pPr>
              <w:rPr>
                <w:rFonts w:ascii="Arial" w:hAnsi="Arial" w:cs="Arial"/>
                <w:sz w:val="20"/>
              </w:rPr>
            </w:pPr>
          </w:p>
          <w:p w:rsidR="00E8255A" w:rsidRDefault="00E8255A">
            <w:pPr>
              <w:tabs>
                <w:tab w:val="num" w:pos="720"/>
              </w:tabs>
              <w:jc w:val="left"/>
              <w:rPr>
                <w:rFonts w:ascii="Arial" w:hAnsi="Arial" w:cs="Arial"/>
                <w:sz w:val="20"/>
              </w:rPr>
            </w:pPr>
          </w:p>
        </w:tc>
        <w:tc>
          <w:tcPr>
            <w:tcW w:w="5940" w:type="dxa"/>
            <w:gridSpan w:val="3"/>
            <w:tcBorders>
              <w:top w:val="single" w:sz="6" w:space="0" w:color="auto"/>
              <w:left w:val="single" w:sz="6" w:space="0" w:color="auto"/>
              <w:bottom w:val="single" w:sz="6" w:space="0" w:color="auto"/>
              <w:right w:val="single" w:sz="4" w:space="0" w:color="auto"/>
            </w:tcBorders>
          </w:tcPr>
          <w:p w:rsidR="00E8255A" w:rsidRPr="00900AB9" w:rsidRDefault="00E8255A" w:rsidP="00E8255A">
            <w:pPr>
              <w:numPr>
                <w:ilvl w:val="0"/>
                <w:numId w:val="4"/>
              </w:numPr>
              <w:rPr>
                <w:rFonts w:ascii="Arial" w:hAnsi="Arial" w:cs="Arial"/>
                <w:b/>
                <w:bCs/>
                <w:sz w:val="20"/>
              </w:rPr>
            </w:pPr>
            <w:r>
              <w:rPr>
                <w:rFonts w:ascii="Arial" w:hAnsi="Arial" w:cs="Arial"/>
                <w:sz w:val="20"/>
              </w:rPr>
              <w:t>RAD-SURE® irradiation indicators 25 Gy, FDA registration #BK920035 (stored in small BB refrigerator)</w:t>
            </w:r>
          </w:p>
          <w:p w:rsidR="00900AB9" w:rsidRDefault="00900AB9" w:rsidP="00E8255A">
            <w:pPr>
              <w:numPr>
                <w:ilvl w:val="0"/>
                <w:numId w:val="4"/>
              </w:numPr>
              <w:rPr>
                <w:rFonts w:ascii="Arial" w:hAnsi="Arial" w:cs="Arial"/>
                <w:b/>
                <w:bCs/>
                <w:sz w:val="20"/>
              </w:rPr>
            </w:pPr>
            <w:r>
              <w:rPr>
                <w:rFonts w:ascii="Arial" w:hAnsi="Arial" w:cs="Arial"/>
                <w:sz w:val="20"/>
              </w:rPr>
              <w:t>RAD-SURE® XR X-ray irradiation indictors 25 Gy, FDA registration #BK920035</w:t>
            </w:r>
          </w:p>
        </w:tc>
      </w:tr>
      <w:tr w:rsidR="00E8255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top w:val="nil"/>
              <w:left w:val="nil"/>
              <w:bottom w:val="nil"/>
              <w:right w:val="nil"/>
            </w:tcBorders>
          </w:tcPr>
          <w:p w:rsidR="00E8255A" w:rsidRDefault="00E8255A">
            <w:pPr>
              <w:jc w:val="left"/>
              <w:rPr>
                <w:rFonts w:ascii="Arial" w:hAnsi="Arial" w:cs="Arial"/>
                <w:b/>
                <w:bCs/>
                <w:color w:val="3366FF"/>
                <w:sz w:val="20"/>
              </w:rPr>
            </w:pPr>
          </w:p>
        </w:tc>
        <w:tc>
          <w:tcPr>
            <w:tcW w:w="9360" w:type="dxa"/>
            <w:gridSpan w:val="6"/>
            <w:tcBorders>
              <w:top w:val="single" w:sz="6" w:space="0" w:color="auto"/>
              <w:left w:val="nil"/>
              <w:bottom w:val="single" w:sz="12" w:space="0" w:color="C0C0C0"/>
              <w:right w:val="nil"/>
            </w:tcBorders>
          </w:tcPr>
          <w:p w:rsidR="00E8255A" w:rsidRDefault="00E8255A">
            <w:pPr>
              <w:jc w:val="left"/>
              <w:rPr>
                <w:rFonts w:ascii="Arial" w:hAnsi="Arial" w:cs="Arial"/>
                <w:sz w:val="20"/>
                <w:szCs w:val="20"/>
              </w:rPr>
            </w:pPr>
          </w:p>
        </w:tc>
      </w:tr>
      <w:tr w:rsidR="00E8255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tcBorders>
              <w:top w:val="nil"/>
              <w:left w:val="nil"/>
              <w:bottom w:val="nil"/>
            </w:tcBorders>
          </w:tcPr>
          <w:p w:rsidR="00E8255A" w:rsidRDefault="00E8255A">
            <w:pPr>
              <w:rPr>
                <w:rFonts w:ascii="Arial" w:hAnsi="Arial" w:cs="Arial"/>
                <w:b/>
                <w:bCs/>
                <w:color w:val="3366FF"/>
                <w:sz w:val="20"/>
              </w:rPr>
            </w:pPr>
          </w:p>
          <w:p w:rsidR="00E8255A" w:rsidRDefault="00E8255A">
            <w:pPr>
              <w:jc w:val="left"/>
              <w:rPr>
                <w:rFonts w:ascii="Arial" w:hAnsi="Arial" w:cs="Arial"/>
                <w:b/>
                <w:bCs/>
                <w:color w:val="3366FF"/>
                <w:sz w:val="20"/>
              </w:rPr>
            </w:pPr>
            <w:r>
              <w:rPr>
                <w:rFonts w:ascii="Arial" w:hAnsi="Arial" w:cs="Arial"/>
                <w:b/>
                <w:bCs/>
                <w:color w:val="3366FF"/>
                <w:sz w:val="20"/>
              </w:rPr>
              <w:t>Quality Control</w:t>
            </w:r>
          </w:p>
          <w:p w:rsidR="00E8255A" w:rsidRDefault="00E8255A">
            <w:pPr>
              <w:rPr>
                <w:rFonts w:ascii="Arial" w:hAnsi="Arial" w:cs="Arial"/>
                <w:color w:val="3366FF"/>
                <w:sz w:val="20"/>
              </w:rPr>
            </w:pPr>
          </w:p>
        </w:tc>
        <w:tc>
          <w:tcPr>
            <w:tcW w:w="9360" w:type="dxa"/>
            <w:gridSpan w:val="6"/>
            <w:tcBorders>
              <w:top w:val="single" w:sz="12" w:space="0" w:color="C0C0C0"/>
              <w:bottom w:val="single" w:sz="12" w:space="0" w:color="C0C0C0"/>
              <w:right w:val="nil"/>
            </w:tcBorders>
          </w:tcPr>
          <w:p w:rsidR="00E8255A" w:rsidRDefault="00E8255A">
            <w:pPr>
              <w:jc w:val="left"/>
              <w:rPr>
                <w:rFonts w:ascii="Arial" w:hAnsi="Arial" w:cs="Arial"/>
                <w:iCs/>
                <w:sz w:val="20"/>
                <w:szCs w:val="20"/>
              </w:rPr>
            </w:pPr>
          </w:p>
          <w:p w:rsidR="00E8255A" w:rsidRDefault="00E8255A">
            <w:pPr>
              <w:jc w:val="left"/>
              <w:rPr>
                <w:rFonts w:ascii="Arial" w:hAnsi="Arial" w:cs="Arial"/>
                <w:iCs/>
                <w:sz w:val="20"/>
                <w:szCs w:val="20"/>
              </w:rPr>
            </w:pPr>
            <w:r>
              <w:rPr>
                <w:rFonts w:ascii="Arial" w:hAnsi="Arial" w:cs="Arial"/>
                <w:iCs/>
                <w:sz w:val="20"/>
                <w:szCs w:val="20"/>
              </w:rPr>
              <w:t>TS 17.21 IBL 437C Blood Irradiator function verification and maintenance</w:t>
            </w:r>
          </w:p>
          <w:p w:rsidR="00900AB9" w:rsidRDefault="00900AB9">
            <w:pPr>
              <w:jc w:val="left"/>
              <w:rPr>
                <w:rFonts w:ascii="Arial" w:hAnsi="Arial" w:cs="Arial"/>
                <w:iCs/>
                <w:sz w:val="20"/>
                <w:szCs w:val="20"/>
              </w:rPr>
            </w:pPr>
            <w:r>
              <w:rPr>
                <w:rFonts w:ascii="Arial" w:hAnsi="Arial" w:cs="Arial"/>
                <w:iCs/>
                <w:sz w:val="20"/>
                <w:szCs w:val="20"/>
              </w:rPr>
              <w:t>TS 17.21.1 Rad Source 3400 Blood Irradiator function verification and maintenance</w:t>
            </w:r>
          </w:p>
        </w:tc>
      </w:tr>
      <w:tr w:rsidR="00E8255A">
        <w:tc>
          <w:tcPr>
            <w:tcW w:w="1620" w:type="dxa"/>
            <w:tcBorders>
              <w:top w:val="nil"/>
              <w:left w:val="nil"/>
              <w:bottom w:val="nil"/>
              <w:right w:val="nil"/>
            </w:tcBorders>
          </w:tcPr>
          <w:p w:rsidR="00E8255A" w:rsidRDefault="00E8255A">
            <w:pPr>
              <w:rPr>
                <w:rFonts w:ascii="Arial" w:hAnsi="Arial" w:cs="Arial"/>
                <w:b/>
                <w:color w:val="3366FF"/>
                <w:sz w:val="20"/>
              </w:rPr>
            </w:pPr>
          </w:p>
          <w:p w:rsidR="00E8255A" w:rsidRDefault="00E8255A">
            <w:pPr>
              <w:jc w:val="left"/>
              <w:rPr>
                <w:rFonts w:ascii="Arial" w:hAnsi="Arial" w:cs="Arial"/>
                <w:color w:val="3366FF"/>
                <w:sz w:val="20"/>
              </w:rPr>
            </w:pPr>
            <w:r>
              <w:rPr>
                <w:rFonts w:ascii="Arial" w:hAnsi="Arial" w:cs="Arial"/>
                <w:b/>
                <w:color w:val="3366FF"/>
                <w:sz w:val="20"/>
              </w:rPr>
              <w:t>Procedure</w:t>
            </w:r>
          </w:p>
        </w:tc>
        <w:tc>
          <w:tcPr>
            <w:tcW w:w="9360" w:type="dxa"/>
            <w:gridSpan w:val="6"/>
            <w:tcBorders>
              <w:top w:val="single" w:sz="12" w:space="0" w:color="C0C0C0"/>
              <w:left w:val="nil"/>
              <w:bottom w:val="single" w:sz="4" w:space="0" w:color="auto"/>
              <w:right w:val="nil"/>
            </w:tcBorders>
          </w:tcPr>
          <w:p w:rsidR="00E8255A" w:rsidRDefault="00E8255A">
            <w:pPr>
              <w:jc w:val="left"/>
              <w:rPr>
                <w:rFonts w:ascii="Arial" w:hAnsi="Arial" w:cs="Arial"/>
                <w:sz w:val="20"/>
              </w:rPr>
            </w:pPr>
          </w:p>
          <w:p w:rsidR="00E8255A" w:rsidRDefault="00E8255A">
            <w:pPr>
              <w:jc w:val="left"/>
              <w:rPr>
                <w:rFonts w:ascii="Arial" w:hAnsi="Arial" w:cs="Arial"/>
                <w:sz w:val="20"/>
              </w:rPr>
            </w:pPr>
          </w:p>
        </w:tc>
      </w:tr>
      <w:tr w:rsidR="00E8255A">
        <w:trPr>
          <w:cantSplit/>
        </w:trPr>
        <w:tc>
          <w:tcPr>
            <w:tcW w:w="1620" w:type="dxa"/>
            <w:tcBorders>
              <w:top w:val="nil"/>
              <w:left w:val="nil"/>
              <w:bottom w:val="nil"/>
              <w:right w:val="single" w:sz="4" w:space="0" w:color="auto"/>
            </w:tcBorders>
          </w:tcPr>
          <w:p w:rsidR="00E8255A" w:rsidRDefault="00E8255A">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rsidR="00E8255A" w:rsidRDefault="00E8255A">
            <w:pPr>
              <w:jc w:val="center"/>
              <w:rPr>
                <w:rFonts w:ascii="Arial" w:hAnsi="Arial" w:cs="Arial"/>
              </w:rPr>
            </w:pPr>
            <w:r>
              <w:rPr>
                <w:rFonts w:ascii="Arial" w:hAnsi="Arial" w:cs="Arial"/>
                <w:b/>
                <w:bCs/>
                <w:sz w:val="20"/>
              </w:rPr>
              <w:t>Step</w:t>
            </w:r>
          </w:p>
        </w:tc>
        <w:tc>
          <w:tcPr>
            <w:tcW w:w="8588" w:type="dxa"/>
            <w:gridSpan w:val="5"/>
            <w:tcBorders>
              <w:top w:val="single" w:sz="4" w:space="0" w:color="auto"/>
              <w:left w:val="single" w:sz="4" w:space="0" w:color="auto"/>
              <w:bottom w:val="single" w:sz="4" w:space="0" w:color="auto"/>
            </w:tcBorders>
            <w:shd w:val="clear" w:color="auto" w:fill="F3F3F3"/>
          </w:tcPr>
          <w:p w:rsidR="00E8255A" w:rsidRDefault="00E8255A">
            <w:pPr>
              <w:pStyle w:val="TableHeaderText"/>
              <w:autoSpaceDE/>
              <w:autoSpaceDN/>
              <w:rPr>
                <w:rFonts w:ascii="Arial" w:hAnsi="Arial" w:cs="Arial"/>
              </w:rPr>
            </w:pPr>
            <w:r>
              <w:rPr>
                <w:rFonts w:ascii="Arial" w:hAnsi="Arial" w:cs="Arial"/>
              </w:rPr>
              <w:t>Action</w:t>
            </w:r>
          </w:p>
        </w:tc>
      </w:tr>
      <w:tr w:rsidR="00E8255A">
        <w:trPr>
          <w:cantSplit/>
        </w:trPr>
        <w:tc>
          <w:tcPr>
            <w:tcW w:w="1620" w:type="dxa"/>
            <w:tcBorders>
              <w:top w:val="nil"/>
              <w:left w:val="nil"/>
              <w:bottom w:val="nil"/>
              <w:right w:val="single" w:sz="6" w:space="0" w:color="auto"/>
            </w:tcBorders>
            <w:vAlign w:val="center"/>
          </w:tcPr>
          <w:p w:rsidR="00E8255A" w:rsidRDefault="00E8255A">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rsidR="00E8255A" w:rsidRDefault="00E8255A">
            <w:pPr>
              <w:jc w:val="center"/>
              <w:rPr>
                <w:rFonts w:ascii="Arial" w:hAnsi="Arial" w:cs="Arial"/>
                <w:sz w:val="20"/>
              </w:rPr>
            </w:pPr>
            <w:r>
              <w:rPr>
                <w:rFonts w:ascii="Arial" w:hAnsi="Arial" w:cs="Arial"/>
                <w:sz w:val="20"/>
              </w:rPr>
              <w:t>1</w:t>
            </w:r>
          </w:p>
        </w:tc>
        <w:tc>
          <w:tcPr>
            <w:tcW w:w="8588" w:type="dxa"/>
            <w:gridSpan w:val="5"/>
            <w:tcBorders>
              <w:top w:val="single" w:sz="4" w:space="0" w:color="auto"/>
              <w:left w:val="single" w:sz="6" w:space="0" w:color="auto"/>
            </w:tcBorders>
          </w:tcPr>
          <w:p w:rsidR="00E8255A" w:rsidRDefault="00E8255A">
            <w:pPr>
              <w:tabs>
                <w:tab w:val="left" w:pos="2385"/>
              </w:tabs>
              <w:rPr>
                <w:rFonts w:ascii="Arial" w:hAnsi="Arial" w:cs="Arial"/>
                <w:sz w:val="20"/>
              </w:rPr>
            </w:pPr>
            <w:r>
              <w:rPr>
                <w:rFonts w:ascii="Arial" w:hAnsi="Arial" w:cs="Arial"/>
                <w:sz w:val="20"/>
              </w:rPr>
              <w:t xml:space="preserve">Open the chamber door and remove the canister by aligning the large opening on the canister with the blue lines on the shelf.  </w:t>
            </w:r>
            <w:r>
              <w:rPr>
                <w:rFonts w:ascii="Arial" w:hAnsi="Arial" w:cs="Arial"/>
                <w:b/>
                <w:sz w:val="20"/>
              </w:rPr>
              <w:t>Always turn the canister clockwise</w:t>
            </w:r>
            <w:r>
              <w:rPr>
                <w:rFonts w:ascii="Arial" w:hAnsi="Arial" w:cs="Arial"/>
                <w:sz w:val="20"/>
              </w:rPr>
              <w:t>.</w:t>
            </w:r>
            <w:r>
              <w:rPr>
                <w:rFonts w:ascii="Arial" w:hAnsi="Arial" w:cs="Arial"/>
                <w:sz w:val="20"/>
              </w:rPr>
              <w:tab/>
            </w:r>
          </w:p>
        </w:tc>
      </w:tr>
      <w:tr w:rsidR="00E8255A">
        <w:trPr>
          <w:cantSplit/>
        </w:trPr>
        <w:tc>
          <w:tcPr>
            <w:tcW w:w="1620" w:type="dxa"/>
            <w:tcBorders>
              <w:top w:val="nil"/>
              <w:left w:val="nil"/>
              <w:bottom w:val="nil"/>
              <w:right w:val="single" w:sz="6" w:space="0" w:color="auto"/>
            </w:tcBorders>
            <w:vAlign w:val="center"/>
          </w:tcPr>
          <w:p w:rsidR="00E8255A" w:rsidRDefault="00E8255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E8255A" w:rsidRDefault="00E8255A">
            <w:pPr>
              <w:jc w:val="center"/>
              <w:rPr>
                <w:rFonts w:ascii="Arial" w:hAnsi="Arial" w:cs="Arial"/>
                <w:sz w:val="20"/>
              </w:rPr>
            </w:pPr>
            <w:r>
              <w:rPr>
                <w:rFonts w:ascii="Arial" w:hAnsi="Arial" w:cs="Arial"/>
                <w:sz w:val="20"/>
              </w:rPr>
              <w:t>2</w:t>
            </w:r>
          </w:p>
        </w:tc>
        <w:tc>
          <w:tcPr>
            <w:tcW w:w="8588" w:type="dxa"/>
            <w:gridSpan w:val="5"/>
            <w:tcBorders>
              <w:left w:val="single" w:sz="6" w:space="0" w:color="auto"/>
              <w:bottom w:val="nil"/>
            </w:tcBorders>
          </w:tcPr>
          <w:p w:rsidR="00E8255A" w:rsidRDefault="00E8255A">
            <w:pPr>
              <w:rPr>
                <w:rFonts w:ascii="Arial" w:hAnsi="Arial" w:cs="Arial"/>
                <w:sz w:val="20"/>
              </w:rPr>
            </w:pPr>
            <w:r>
              <w:rPr>
                <w:rFonts w:ascii="Arial" w:hAnsi="Arial" w:cs="Arial"/>
                <w:sz w:val="20"/>
              </w:rPr>
              <w:t xml:space="preserve">Place a RAD-SURE® Indicator on the selected unit(s). </w:t>
            </w:r>
          </w:p>
        </w:tc>
      </w:tr>
      <w:tr w:rsidR="00E8255A">
        <w:trPr>
          <w:cantSplit/>
          <w:trHeight w:val="165"/>
        </w:trPr>
        <w:tc>
          <w:tcPr>
            <w:tcW w:w="1620" w:type="dxa"/>
            <w:tcBorders>
              <w:top w:val="nil"/>
              <w:left w:val="nil"/>
              <w:bottom w:val="nil"/>
              <w:right w:val="single" w:sz="6" w:space="0" w:color="auto"/>
            </w:tcBorders>
            <w:vAlign w:val="center"/>
          </w:tcPr>
          <w:p w:rsidR="00E8255A" w:rsidRDefault="001E41D3">
            <w:pPr>
              <w:rPr>
                <w:rFonts w:ascii="Arial" w:hAnsi="Arial" w:cs="Arial"/>
                <w:bCs/>
                <w:color w:val="3366FF"/>
                <w:sz w:val="20"/>
              </w:rPr>
            </w:pPr>
            <w:r>
              <w:rPr>
                <w:rFonts w:ascii="Arial" w:hAnsi="Arial" w:cs="Arial"/>
                <w:bCs/>
                <w:color w:val="3366FF"/>
                <w:sz w:val="20"/>
              </w:rPr>
              <w:t>IBL 437C</w:t>
            </w:r>
          </w:p>
        </w:tc>
        <w:tc>
          <w:tcPr>
            <w:tcW w:w="772" w:type="dxa"/>
            <w:tcBorders>
              <w:top w:val="single" w:sz="6" w:space="0" w:color="auto"/>
              <w:left w:val="single" w:sz="6" w:space="0" w:color="auto"/>
              <w:bottom w:val="single" w:sz="6" w:space="0" w:color="auto"/>
              <w:right w:val="single" w:sz="6" w:space="0" w:color="auto"/>
            </w:tcBorders>
          </w:tcPr>
          <w:p w:rsidR="00E8255A" w:rsidRDefault="00E8255A">
            <w:pPr>
              <w:jc w:val="center"/>
              <w:rPr>
                <w:rFonts w:ascii="Arial" w:hAnsi="Arial" w:cs="Arial"/>
                <w:sz w:val="20"/>
              </w:rPr>
            </w:pPr>
            <w:r>
              <w:rPr>
                <w:rFonts w:ascii="Arial" w:hAnsi="Arial" w:cs="Arial"/>
                <w:sz w:val="20"/>
              </w:rPr>
              <w:t>3</w:t>
            </w:r>
          </w:p>
        </w:tc>
        <w:tc>
          <w:tcPr>
            <w:tcW w:w="8588" w:type="dxa"/>
            <w:gridSpan w:val="5"/>
            <w:tcBorders>
              <w:left w:val="single" w:sz="6" w:space="0" w:color="auto"/>
              <w:right w:val="single" w:sz="4" w:space="0" w:color="auto"/>
            </w:tcBorders>
          </w:tcPr>
          <w:p w:rsidR="00E8255A" w:rsidRDefault="00E8255A">
            <w:pPr>
              <w:rPr>
                <w:rFonts w:ascii="Arial" w:hAnsi="Arial" w:cs="Arial"/>
                <w:sz w:val="20"/>
              </w:rPr>
            </w:pPr>
            <w:r>
              <w:rPr>
                <w:rFonts w:ascii="Arial" w:hAnsi="Arial" w:cs="Arial"/>
                <w:sz w:val="20"/>
              </w:rPr>
              <w:t xml:space="preserve">Document the required information on the irradiation logsheet. </w:t>
            </w:r>
          </w:p>
        </w:tc>
      </w:tr>
      <w:tr w:rsidR="00E8255A">
        <w:trPr>
          <w:cantSplit/>
        </w:trPr>
        <w:tc>
          <w:tcPr>
            <w:tcW w:w="1620" w:type="dxa"/>
            <w:tcBorders>
              <w:top w:val="nil"/>
              <w:left w:val="nil"/>
              <w:bottom w:val="nil"/>
              <w:right w:val="single" w:sz="6" w:space="0" w:color="auto"/>
            </w:tcBorders>
            <w:vAlign w:val="center"/>
          </w:tcPr>
          <w:p w:rsidR="00E8255A" w:rsidRDefault="00E8255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E8255A" w:rsidRDefault="00E8255A">
            <w:pPr>
              <w:jc w:val="center"/>
              <w:rPr>
                <w:rFonts w:ascii="Arial" w:hAnsi="Arial" w:cs="Arial"/>
                <w:sz w:val="20"/>
              </w:rPr>
            </w:pPr>
            <w:r>
              <w:rPr>
                <w:rFonts w:ascii="Arial" w:hAnsi="Arial" w:cs="Arial"/>
                <w:sz w:val="20"/>
              </w:rPr>
              <w:t>4</w:t>
            </w:r>
          </w:p>
        </w:tc>
        <w:tc>
          <w:tcPr>
            <w:tcW w:w="8588" w:type="dxa"/>
            <w:gridSpan w:val="5"/>
            <w:tcBorders>
              <w:left w:val="single" w:sz="6" w:space="0" w:color="auto"/>
              <w:bottom w:val="single" w:sz="4" w:space="0" w:color="auto"/>
            </w:tcBorders>
          </w:tcPr>
          <w:p w:rsidR="00E8255A" w:rsidRDefault="00E8255A">
            <w:pPr>
              <w:tabs>
                <w:tab w:val="left" w:pos="90"/>
              </w:tabs>
              <w:rPr>
                <w:rFonts w:ascii="Arial" w:hAnsi="Arial" w:cs="Arial"/>
                <w:sz w:val="20"/>
              </w:rPr>
            </w:pPr>
            <w:r>
              <w:rPr>
                <w:rFonts w:ascii="Arial" w:hAnsi="Arial" w:cs="Arial"/>
                <w:sz w:val="20"/>
              </w:rPr>
              <w:t>Place the product(s) to be irradiated in the canister and replace the top.The number of units that can be irradiated in one batch is limited to:</w:t>
            </w:r>
          </w:p>
          <w:p w:rsidR="00E8255A" w:rsidRDefault="00E8255A" w:rsidP="00E8255A">
            <w:pPr>
              <w:numPr>
                <w:ilvl w:val="0"/>
                <w:numId w:val="5"/>
              </w:numPr>
              <w:tabs>
                <w:tab w:val="left" w:pos="-1440"/>
                <w:tab w:val="left" w:pos="90"/>
                <w:tab w:val="num" w:pos="1230"/>
              </w:tabs>
              <w:ind w:left="540" w:firstLine="0"/>
              <w:rPr>
                <w:rFonts w:ascii="Arial" w:hAnsi="Arial" w:cs="Arial"/>
                <w:sz w:val="20"/>
              </w:rPr>
            </w:pPr>
            <w:r>
              <w:rPr>
                <w:rFonts w:ascii="Arial" w:hAnsi="Arial" w:cs="Arial"/>
                <w:sz w:val="20"/>
              </w:rPr>
              <w:t xml:space="preserve">4 packed red cells </w:t>
            </w:r>
          </w:p>
          <w:p w:rsidR="00E8255A" w:rsidRDefault="00E8255A" w:rsidP="00E8255A">
            <w:pPr>
              <w:numPr>
                <w:ilvl w:val="0"/>
                <w:numId w:val="5"/>
              </w:numPr>
              <w:tabs>
                <w:tab w:val="left" w:pos="-1440"/>
                <w:tab w:val="left" w:pos="90"/>
                <w:tab w:val="num" w:pos="1230"/>
              </w:tabs>
              <w:ind w:left="540" w:firstLine="0"/>
              <w:rPr>
                <w:rFonts w:ascii="Arial" w:hAnsi="Arial" w:cs="Arial"/>
                <w:sz w:val="20"/>
              </w:rPr>
            </w:pPr>
            <w:r>
              <w:rPr>
                <w:rFonts w:ascii="Arial" w:hAnsi="Arial" w:cs="Arial"/>
                <w:sz w:val="20"/>
              </w:rPr>
              <w:t>1-2 platelet pheresis</w:t>
            </w:r>
          </w:p>
          <w:p w:rsidR="00E8255A" w:rsidRDefault="00E8255A" w:rsidP="00E8255A">
            <w:pPr>
              <w:numPr>
                <w:ilvl w:val="0"/>
                <w:numId w:val="5"/>
              </w:numPr>
              <w:tabs>
                <w:tab w:val="left" w:pos="-1440"/>
                <w:tab w:val="left" w:pos="90"/>
                <w:tab w:val="num" w:pos="1230"/>
              </w:tabs>
              <w:ind w:left="540" w:firstLine="0"/>
              <w:rPr>
                <w:rFonts w:ascii="Arial" w:hAnsi="Arial" w:cs="Arial"/>
                <w:sz w:val="20"/>
              </w:rPr>
            </w:pPr>
            <w:r>
              <w:rPr>
                <w:rFonts w:ascii="Arial" w:hAnsi="Arial" w:cs="Arial"/>
                <w:sz w:val="20"/>
              </w:rPr>
              <w:t xml:space="preserve">2 syringes </w:t>
            </w:r>
          </w:p>
          <w:p w:rsidR="00E8255A" w:rsidRDefault="00E8255A" w:rsidP="00E8255A">
            <w:pPr>
              <w:numPr>
                <w:ilvl w:val="0"/>
                <w:numId w:val="5"/>
              </w:numPr>
              <w:tabs>
                <w:tab w:val="left" w:pos="-1440"/>
                <w:tab w:val="left" w:pos="90"/>
                <w:tab w:val="num" w:pos="1230"/>
              </w:tabs>
              <w:ind w:left="540" w:firstLine="0"/>
              <w:rPr>
                <w:rFonts w:ascii="Arial" w:hAnsi="Arial" w:cs="Arial"/>
                <w:sz w:val="20"/>
              </w:rPr>
            </w:pPr>
            <w:r>
              <w:rPr>
                <w:rFonts w:ascii="Arial" w:hAnsi="Arial" w:cs="Arial"/>
                <w:sz w:val="20"/>
              </w:rPr>
              <w:t xml:space="preserve">Refrigerated and room temperature storage products </w:t>
            </w:r>
            <w:r>
              <w:rPr>
                <w:rFonts w:ascii="Arial" w:hAnsi="Arial" w:cs="Arial"/>
                <w:b/>
                <w:sz w:val="20"/>
              </w:rPr>
              <w:t>MAY NOT</w:t>
            </w:r>
            <w:r>
              <w:rPr>
                <w:rFonts w:ascii="Arial" w:hAnsi="Arial" w:cs="Arial"/>
                <w:sz w:val="20"/>
              </w:rPr>
              <w:t xml:space="preserve"> be irradiated in</w:t>
            </w:r>
          </w:p>
          <w:p w:rsidR="00E8255A" w:rsidRDefault="00E8255A">
            <w:pPr>
              <w:tabs>
                <w:tab w:val="left" w:pos="-1440"/>
                <w:tab w:val="left" w:pos="90"/>
              </w:tabs>
              <w:ind w:left="540"/>
              <w:rPr>
                <w:rFonts w:ascii="Arial" w:hAnsi="Arial" w:cs="Arial"/>
                <w:sz w:val="20"/>
              </w:rPr>
            </w:pPr>
            <w:r>
              <w:rPr>
                <w:rFonts w:ascii="Arial" w:hAnsi="Arial" w:cs="Arial"/>
                <w:sz w:val="20"/>
              </w:rPr>
              <w:t xml:space="preserve">            the same batch.</w:t>
            </w:r>
          </w:p>
        </w:tc>
      </w:tr>
      <w:tr w:rsidR="00E8255A">
        <w:trPr>
          <w:cantSplit/>
        </w:trPr>
        <w:tc>
          <w:tcPr>
            <w:tcW w:w="1620" w:type="dxa"/>
            <w:tcBorders>
              <w:top w:val="nil"/>
              <w:left w:val="nil"/>
              <w:bottom w:val="nil"/>
              <w:right w:val="single" w:sz="6" w:space="0" w:color="auto"/>
            </w:tcBorders>
            <w:vAlign w:val="center"/>
          </w:tcPr>
          <w:p w:rsidR="00E8255A" w:rsidRDefault="00E8255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E8255A" w:rsidRDefault="00E8255A">
            <w:pPr>
              <w:jc w:val="center"/>
              <w:rPr>
                <w:rFonts w:ascii="Arial" w:hAnsi="Arial" w:cs="Arial"/>
                <w:sz w:val="20"/>
              </w:rPr>
            </w:pPr>
            <w:r>
              <w:rPr>
                <w:rFonts w:ascii="Arial" w:hAnsi="Arial" w:cs="Arial"/>
                <w:sz w:val="20"/>
              </w:rPr>
              <w:t>5</w:t>
            </w:r>
          </w:p>
        </w:tc>
        <w:tc>
          <w:tcPr>
            <w:tcW w:w="8588" w:type="dxa"/>
            <w:gridSpan w:val="5"/>
            <w:tcBorders>
              <w:left w:val="single" w:sz="6" w:space="0" w:color="auto"/>
              <w:bottom w:val="single" w:sz="4" w:space="0" w:color="auto"/>
            </w:tcBorders>
          </w:tcPr>
          <w:p w:rsidR="00E8255A" w:rsidRDefault="00E8255A">
            <w:pPr>
              <w:rPr>
                <w:rFonts w:ascii="Arial" w:hAnsi="Arial" w:cs="Arial"/>
                <w:sz w:val="20"/>
              </w:rPr>
            </w:pPr>
            <w:r>
              <w:rPr>
                <w:rFonts w:ascii="Arial" w:hAnsi="Arial" w:cs="Arial"/>
                <w:sz w:val="20"/>
              </w:rPr>
              <w:t>Place the canister in the machine by aligning the propeller, then sliding the canister into place by lining up the large opening on the canister with the blue lines on the shelf.</w:t>
            </w:r>
          </w:p>
        </w:tc>
      </w:tr>
      <w:tr w:rsidR="00E8255A">
        <w:trPr>
          <w:cantSplit/>
        </w:trPr>
        <w:tc>
          <w:tcPr>
            <w:tcW w:w="1620" w:type="dxa"/>
            <w:tcBorders>
              <w:top w:val="nil"/>
              <w:left w:val="nil"/>
              <w:bottom w:val="nil"/>
              <w:right w:val="single" w:sz="6" w:space="0" w:color="auto"/>
            </w:tcBorders>
            <w:vAlign w:val="center"/>
          </w:tcPr>
          <w:p w:rsidR="00E8255A" w:rsidRDefault="00E8255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E8255A" w:rsidRDefault="00E8255A">
            <w:pPr>
              <w:jc w:val="center"/>
              <w:rPr>
                <w:rFonts w:ascii="Arial" w:hAnsi="Arial" w:cs="Arial"/>
                <w:sz w:val="20"/>
              </w:rPr>
            </w:pPr>
            <w:r>
              <w:rPr>
                <w:rFonts w:ascii="Arial" w:hAnsi="Arial" w:cs="Arial"/>
                <w:sz w:val="20"/>
              </w:rPr>
              <w:t>6</w:t>
            </w:r>
          </w:p>
        </w:tc>
        <w:tc>
          <w:tcPr>
            <w:tcW w:w="8588" w:type="dxa"/>
            <w:gridSpan w:val="5"/>
            <w:tcBorders>
              <w:left w:val="single" w:sz="6" w:space="0" w:color="auto"/>
              <w:bottom w:val="single" w:sz="4" w:space="0" w:color="auto"/>
            </w:tcBorders>
          </w:tcPr>
          <w:p w:rsidR="00E8255A" w:rsidRDefault="00E8255A">
            <w:pPr>
              <w:tabs>
                <w:tab w:val="left" w:pos="90"/>
              </w:tabs>
              <w:rPr>
                <w:rFonts w:ascii="Arial" w:hAnsi="Arial" w:cs="Arial"/>
                <w:sz w:val="20"/>
              </w:rPr>
            </w:pPr>
            <w:r>
              <w:rPr>
                <w:rFonts w:ascii="Arial" w:hAnsi="Arial" w:cs="Arial"/>
                <w:sz w:val="20"/>
              </w:rPr>
              <w:t>Rotate the canister a quarter turn clockwise and lock into place by aligning the red indicator line on the outside wall of the canister with the red indicator line on the shelf.</w:t>
            </w:r>
          </w:p>
        </w:tc>
      </w:tr>
      <w:tr w:rsidR="00E8255A">
        <w:trPr>
          <w:cantSplit/>
        </w:trPr>
        <w:tc>
          <w:tcPr>
            <w:tcW w:w="1620" w:type="dxa"/>
            <w:tcBorders>
              <w:top w:val="nil"/>
              <w:left w:val="nil"/>
              <w:bottom w:val="nil"/>
              <w:right w:val="single" w:sz="6" w:space="0" w:color="auto"/>
            </w:tcBorders>
            <w:vAlign w:val="center"/>
          </w:tcPr>
          <w:p w:rsidR="00E8255A" w:rsidRDefault="00E8255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E8255A" w:rsidRDefault="00E8255A">
            <w:pPr>
              <w:jc w:val="center"/>
              <w:rPr>
                <w:rFonts w:ascii="Arial" w:hAnsi="Arial" w:cs="Arial"/>
                <w:sz w:val="20"/>
              </w:rPr>
            </w:pPr>
            <w:r>
              <w:rPr>
                <w:rFonts w:ascii="Arial" w:hAnsi="Arial" w:cs="Arial"/>
                <w:sz w:val="20"/>
              </w:rPr>
              <w:t>7</w:t>
            </w:r>
          </w:p>
        </w:tc>
        <w:tc>
          <w:tcPr>
            <w:tcW w:w="8588" w:type="dxa"/>
            <w:gridSpan w:val="5"/>
            <w:tcBorders>
              <w:left w:val="single" w:sz="6" w:space="0" w:color="auto"/>
              <w:bottom w:val="single" w:sz="4" w:space="0" w:color="auto"/>
            </w:tcBorders>
          </w:tcPr>
          <w:p w:rsidR="00E8255A" w:rsidRDefault="00E8255A">
            <w:pPr>
              <w:rPr>
                <w:rFonts w:ascii="Arial" w:hAnsi="Arial" w:cs="Arial"/>
                <w:sz w:val="20"/>
              </w:rPr>
            </w:pPr>
            <w:r>
              <w:rPr>
                <w:rFonts w:ascii="Arial" w:hAnsi="Arial" w:cs="Arial"/>
                <w:sz w:val="20"/>
              </w:rPr>
              <w:t>Close the door.  The NO CANISTER indicator light (1) will go off and the door will mechanically lock.</w:t>
            </w:r>
          </w:p>
        </w:tc>
      </w:tr>
      <w:tr w:rsidR="00E8255A">
        <w:trPr>
          <w:cantSplit/>
        </w:trPr>
        <w:tc>
          <w:tcPr>
            <w:tcW w:w="1620" w:type="dxa"/>
            <w:tcBorders>
              <w:top w:val="nil"/>
              <w:left w:val="nil"/>
              <w:bottom w:val="nil"/>
              <w:right w:val="single" w:sz="6" w:space="0" w:color="auto"/>
            </w:tcBorders>
            <w:vAlign w:val="center"/>
          </w:tcPr>
          <w:p w:rsidR="00E8255A" w:rsidRDefault="00E8255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E8255A" w:rsidRDefault="00E8255A">
            <w:pPr>
              <w:jc w:val="center"/>
              <w:rPr>
                <w:rFonts w:ascii="Arial" w:hAnsi="Arial" w:cs="Arial"/>
                <w:sz w:val="20"/>
              </w:rPr>
            </w:pPr>
            <w:r>
              <w:rPr>
                <w:rFonts w:ascii="Arial" w:hAnsi="Arial" w:cs="Arial"/>
                <w:sz w:val="20"/>
              </w:rPr>
              <w:t>8</w:t>
            </w:r>
          </w:p>
        </w:tc>
        <w:tc>
          <w:tcPr>
            <w:tcW w:w="8588" w:type="dxa"/>
            <w:gridSpan w:val="5"/>
            <w:tcBorders>
              <w:left w:val="single" w:sz="6" w:space="0" w:color="auto"/>
              <w:bottom w:val="single" w:sz="4" w:space="0" w:color="auto"/>
            </w:tcBorders>
          </w:tcPr>
          <w:p w:rsidR="00E8255A" w:rsidRDefault="00E8255A">
            <w:pPr>
              <w:tabs>
                <w:tab w:val="left" w:pos="90"/>
              </w:tabs>
              <w:rPr>
                <w:rFonts w:ascii="Arial" w:hAnsi="Arial" w:cs="Arial"/>
                <w:sz w:val="20"/>
              </w:rPr>
            </w:pPr>
            <w:r>
              <w:rPr>
                <w:rFonts w:ascii="Arial" w:hAnsi="Arial" w:cs="Arial"/>
                <w:sz w:val="20"/>
              </w:rPr>
              <w:t>Verify or adjust the irradiator timer as to the posted 2500 cGy time.</w:t>
            </w:r>
          </w:p>
        </w:tc>
      </w:tr>
      <w:tr w:rsidR="00E8255A">
        <w:trPr>
          <w:cantSplit/>
        </w:trPr>
        <w:tc>
          <w:tcPr>
            <w:tcW w:w="1620" w:type="dxa"/>
            <w:tcBorders>
              <w:top w:val="nil"/>
              <w:left w:val="nil"/>
              <w:bottom w:val="nil"/>
              <w:right w:val="single" w:sz="6" w:space="0" w:color="auto"/>
            </w:tcBorders>
            <w:vAlign w:val="center"/>
          </w:tcPr>
          <w:p w:rsidR="00E8255A" w:rsidRDefault="00E8255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E8255A" w:rsidRDefault="00E8255A">
            <w:pPr>
              <w:jc w:val="center"/>
              <w:rPr>
                <w:rFonts w:ascii="Arial" w:hAnsi="Arial" w:cs="Arial"/>
                <w:sz w:val="20"/>
              </w:rPr>
            </w:pPr>
            <w:r>
              <w:rPr>
                <w:rFonts w:ascii="Arial" w:hAnsi="Arial" w:cs="Arial"/>
                <w:sz w:val="20"/>
              </w:rPr>
              <w:t>9</w:t>
            </w:r>
          </w:p>
        </w:tc>
        <w:tc>
          <w:tcPr>
            <w:tcW w:w="8588" w:type="dxa"/>
            <w:gridSpan w:val="5"/>
            <w:tcBorders>
              <w:left w:val="single" w:sz="6" w:space="0" w:color="auto"/>
              <w:bottom w:val="single" w:sz="4" w:space="0" w:color="auto"/>
            </w:tcBorders>
          </w:tcPr>
          <w:p w:rsidR="00E8255A" w:rsidRDefault="00E8255A">
            <w:pPr>
              <w:rPr>
                <w:rFonts w:ascii="Arial" w:hAnsi="Arial" w:cs="Arial"/>
                <w:sz w:val="20"/>
              </w:rPr>
            </w:pPr>
            <w:r>
              <w:rPr>
                <w:rFonts w:ascii="Arial" w:hAnsi="Arial" w:cs="Arial"/>
                <w:sz w:val="20"/>
              </w:rPr>
              <w:t>Press the CYCLE START switch (4) to begin the irradiation cycle.  The drum will start rotating.</w:t>
            </w:r>
          </w:p>
        </w:tc>
      </w:tr>
      <w:tr w:rsidR="00E8255A">
        <w:trPr>
          <w:cantSplit/>
        </w:trPr>
        <w:tc>
          <w:tcPr>
            <w:tcW w:w="1620" w:type="dxa"/>
            <w:tcBorders>
              <w:top w:val="nil"/>
              <w:left w:val="nil"/>
              <w:bottom w:val="nil"/>
              <w:right w:val="single" w:sz="6" w:space="0" w:color="auto"/>
            </w:tcBorders>
            <w:vAlign w:val="center"/>
          </w:tcPr>
          <w:p w:rsidR="00E8255A" w:rsidRDefault="00E8255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E8255A" w:rsidRDefault="00E8255A">
            <w:pPr>
              <w:jc w:val="center"/>
              <w:rPr>
                <w:rFonts w:ascii="Arial" w:hAnsi="Arial" w:cs="Arial"/>
                <w:sz w:val="20"/>
              </w:rPr>
            </w:pPr>
            <w:r>
              <w:rPr>
                <w:rFonts w:ascii="Arial" w:hAnsi="Arial" w:cs="Arial"/>
                <w:sz w:val="20"/>
              </w:rPr>
              <w:t>10</w:t>
            </w:r>
          </w:p>
        </w:tc>
        <w:tc>
          <w:tcPr>
            <w:tcW w:w="8588" w:type="dxa"/>
            <w:gridSpan w:val="5"/>
            <w:tcBorders>
              <w:left w:val="single" w:sz="6" w:space="0" w:color="auto"/>
              <w:bottom w:val="single" w:sz="4" w:space="0" w:color="auto"/>
            </w:tcBorders>
          </w:tcPr>
          <w:p w:rsidR="00E8255A" w:rsidRDefault="00E8255A">
            <w:pPr>
              <w:rPr>
                <w:rFonts w:ascii="Arial" w:hAnsi="Arial" w:cs="Arial"/>
                <w:sz w:val="20"/>
              </w:rPr>
            </w:pPr>
            <w:r>
              <w:rPr>
                <w:rFonts w:ascii="Arial" w:hAnsi="Arial" w:cs="Arial"/>
                <w:sz w:val="20"/>
              </w:rPr>
              <w:t xml:space="preserve">Verify that the CANISTER ROTATION indicator light flashes to signal the exposure of the canister to the source and the start of the rotation of the canister.  Document this on the irradiation logsheet. </w:t>
            </w:r>
          </w:p>
        </w:tc>
      </w:tr>
      <w:tr w:rsidR="00E8255A">
        <w:trPr>
          <w:cantSplit/>
        </w:trPr>
        <w:tc>
          <w:tcPr>
            <w:tcW w:w="1620" w:type="dxa"/>
            <w:tcBorders>
              <w:top w:val="nil"/>
              <w:left w:val="nil"/>
              <w:bottom w:val="nil"/>
              <w:right w:val="single" w:sz="6" w:space="0" w:color="auto"/>
            </w:tcBorders>
            <w:vAlign w:val="center"/>
          </w:tcPr>
          <w:p w:rsidR="00E8255A" w:rsidRDefault="00E8255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E8255A" w:rsidRDefault="00E8255A">
            <w:pPr>
              <w:jc w:val="center"/>
              <w:rPr>
                <w:rFonts w:ascii="Arial" w:hAnsi="Arial" w:cs="Arial"/>
                <w:sz w:val="20"/>
              </w:rPr>
            </w:pPr>
            <w:r>
              <w:rPr>
                <w:rFonts w:ascii="Arial" w:hAnsi="Arial" w:cs="Arial"/>
                <w:sz w:val="20"/>
              </w:rPr>
              <w:t>11</w:t>
            </w:r>
          </w:p>
        </w:tc>
        <w:tc>
          <w:tcPr>
            <w:tcW w:w="8588" w:type="dxa"/>
            <w:gridSpan w:val="5"/>
            <w:tcBorders>
              <w:left w:val="single" w:sz="6" w:space="0" w:color="auto"/>
              <w:bottom w:val="single" w:sz="4" w:space="0" w:color="auto"/>
            </w:tcBorders>
          </w:tcPr>
          <w:p w:rsidR="00E8255A" w:rsidRDefault="00E8255A">
            <w:pPr>
              <w:rPr>
                <w:rFonts w:ascii="Arial" w:hAnsi="Arial" w:cs="Arial"/>
                <w:sz w:val="20"/>
              </w:rPr>
            </w:pPr>
            <w:r>
              <w:rPr>
                <w:rFonts w:ascii="Arial" w:hAnsi="Arial" w:cs="Arial"/>
                <w:sz w:val="20"/>
              </w:rPr>
              <w:t>Verify that the machine is operating properly by checking the indicator lights.  The CYCLE START light will go off as the process begins.</w:t>
            </w:r>
          </w:p>
        </w:tc>
      </w:tr>
      <w:tr w:rsidR="00E8255A">
        <w:trPr>
          <w:cantSplit/>
        </w:trPr>
        <w:tc>
          <w:tcPr>
            <w:tcW w:w="1620" w:type="dxa"/>
            <w:tcBorders>
              <w:top w:val="nil"/>
              <w:left w:val="nil"/>
              <w:bottom w:val="nil"/>
              <w:right w:val="single" w:sz="6" w:space="0" w:color="auto"/>
            </w:tcBorders>
            <w:vAlign w:val="center"/>
          </w:tcPr>
          <w:p w:rsidR="00E8255A" w:rsidRDefault="00E8255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E8255A" w:rsidRDefault="00E8255A">
            <w:pPr>
              <w:jc w:val="center"/>
              <w:rPr>
                <w:rFonts w:ascii="Arial" w:hAnsi="Arial" w:cs="Arial"/>
                <w:sz w:val="20"/>
              </w:rPr>
            </w:pPr>
            <w:r>
              <w:rPr>
                <w:rFonts w:ascii="Arial" w:hAnsi="Arial" w:cs="Arial"/>
                <w:sz w:val="20"/>
              </w:rPr>
              <w:t>12</w:t>
            </w:r>
          </w:p>
        </w:tc>
        <w:tc>
          <w:tcPr>
            <w:tcW w:w="8588" w:type="dxa"/>
            <w:gridSpan w:val="5"/>
            <w:tcBorders>
              <w:left w:val="single" w:sz="6" w:space="0" w:color="auto"/>
              <w:bottom w:val="single" w:sz="4" w:space="0" w:color="auto"/>
            </w:tcBorders>
          </w:tcPr>
          <w:p w:rsidR="00E8255A" w:rsidRDefault="00E8255A">
            <w:pPr>
              <w:rPr>
                <w:rFonts w:ascii="Arial" w:hAnsi="Arial" w:cs="Arial"/>
                <w:sz w:val="20"/>
              </w:rPr>
            </w:pPr>
            <w:r>
              <w:rPr>
                <w:rFonts w:ascii="Arial" w:hAnsi="Arial" w:cs="Arial"/>
                <w:sz w:val="20"/>
              </w:rPr>
              <w:t>The irradiation cycle is automatically terminated when the set time has elapsed.  The IRRADIATION light will go off when the blood product(s) is no longer exposed to the source.</w:t>
            </w:r>
          </w:p>
        </w:tc>
      </w:tr>
      <w:tr w:rsidR="00E8255A">
        <w:trPr>
          <w:cantSplit/>
        </w:trPr>
        <w:tc>
          <w:tcPr>
            <w:tcW w:w="1620" w:type="dxa"/>
            <w:tcBorders>
              <w:top w:val="nil"/>
              <w:left w:val="nil"/>
              <w:bottom w:val="nil"/>
              <w:right w:val="single" w:sz="6" w:space="0" w:color="auto"/>
            </w:tcBorders>
            <w:vAlign w:val="center"/>
          </w:tcPr>
          <w:p w:rsidR="00E8255A" w:rsidRDefault="00E8255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E8255A" w:rsidRDefault="00E8255A">
            <w:pPr>
              <w:jc w:val="center"/>
              <w:rPr>
                <w:rFonts w:ascii="Arial" w:hAnsi="Arial" w:cs="Arial"/>
                <w:sz w:val="20"/>
              </w:rPr>
            </w:pPr>
            <w:r>
              <w:rPr>
                <w:rFonts w:ascii="Arial" w:hAnsi="Arial" w:cs="Arial"/>
                <w:sz w:val="20"/>
              </w:rPr>
              <w:t>13</w:t>
            </w:r>
          </w:p>
        </w:tc>
        <w:tc>
          <w:tcPr>
            <w:tcW w:w="8588" w:type="dxa"/>
            <w:gridSpan w:val="5"/>
            <w:tcBorders>
              <w:left w:val="single" w:sz="6" w:space="0" w:color="auto"/>
              <w:bottom w:val="single" w:sz="4" w:space="0" w:color="auto"/>
            </w:tcBorders>
          </w:tcPr>
          <w:p w:rsidR="00E8255A" w:rsidRDefault="00E8255A">
            <w:pPr>
              <w:rPr>
                <w:rFonts w:ascii="Arial" w:hAnsi="Arial" w:cs="Arial"/>
                <w:sz w:val="20"/>
              </w:rPr>
            </w:pPr>
            <w:r>
              <w:rPr>
                <w:rFonts w:ascii="Arial" w:hAnsi="Arial" w:cs="Arial"/>
                <w:sz w:val="20"/>
              </w:rPr>
              <w:t>When the canister is at the door, the door will mechanically unlock.  The CANISTER ROTATION indicator light will go off.</w:t>
            </w:r>
          </w:p>
        </w:tc>
      </w:tr>
      <w:tr w:rsidR="00E8255A">
        <w:trPr>
          <w:cantSplit/>
        </w:trPr>
        <w:tc>
          <w:tcPr>
            <w:tcW w:w="1620" w:type="dxa"/>
            <w:tcBorders>
              <w:top w:val="nil"/>
              <w:left w:val="nil"/>
              <w:bottom w:val="nil"/>
              <w:right w:val="single" w:sz="6" w:space="0" w:color="auto"/>
            </w:tcBorders>
            <w:vAlign w:val="center"/>
          </w:tcPr>
          <w:p w:rsidR="00E8255A" w:rsidRDefault="00E8255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E8255A" w:rsidRDefault="00E8255A">
            <w:pPr>
              <w:jc w:val="center"/>
              <w:rPr>
                <w:rFonts w:ascii="Arial" w:hAnsi="Arial" w:cs="Arial"/>
                <w:sz w:val="20"/>
              </w:rPr>
            </w:pPr>
            <w:r>
              <w:rPr>
                <w:rFonts w:ascii="Arial" w:hAnsi="Arial" w:cs="Arial"/>
                <w:sz w:val="20"/>
              </w:rPr>
              <w:t>14</w:t>
            </w:r>
          </w:p>
        </w:tc>
        <w:tc>
          <w:tcPr>
            <w:tcW w:w="8588" w:type="dxa"/>
            <w:gridSpan w:val="5"/>
            <w:tcBorders>
              <w:left w:val="single" w:sz="6" w:space="0" w:color="auto"/>
              <w:bottom w:val="single" w:sz="4" w:space="0" w:color="auto"/>
            </w:tcBorders>
          </w:tcPr>
          <w:p w:rsidR="00E8255A" w:rsidRDefault="00E8255A">
            <w:pPr>
              <w:rPr>
                <w:rFonts w:ascii="Arial" w:hAnsi="Arial" w:cs="Arial"/>
                <w:sz w:val="20"/>
              </w:rPr>
            </w:pPr>
            <w:r>
              <w:rPr>
                <w:rFonts w:ascii="Arial" w:hAnsi="Arial" w:cs="Arial"/>
                <w:sz w:val="20"/>
              </w:rPr>
              <w:t>Open the door to the chamber.  Rotate the canister a quarter turn clockwise to release it from its holder. Align the large opening in the canister with the blue lines and remove the canister from the chamber.</w:t>
            </w:r>
          </w:p>
        </w:tc>
      </w:tr>
      <w:tr w:rsidR="00E8255A">
        <w:trPr>
          <w:cantSplit/>
        </w:trPr>
        <w:tc>
          <w:tcPr>
            <w:tcW w:w="1620" w:type="dxa"/>
            <w:tcBorders>
              <w:top w:val="nil"/>
              <w:left w:val="nil"/>
              <w:bottom w:val="nil"/>
              <w:right w:val="single" w:sz="6" w:space="0" w:color="auto"/>
            </w:tcBorders>
            <w:vAlign w:val="center"/>
          </w:tcPr>
          <w:p w:rsidR="00E8255A" w:rsidRDefault="00E8255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E8255A" w:rsidRDefault="00E8255A">
            <w:pPr>
              <w:jc w:val="center"/>
              <w:rPr>
                <w:rFonts w:ascii="Arial" w:hAnsi="Arial" w:cs="Arial"/>
                <w:sz w:val="20"/>
              </w:rPr>
            </w:pPr>
            <w:r>
              <w:rPr>
                <w:rFonts w:ascii="Arial" w:hAnsi="Arial" w:cs="Arial"/>
                <w:sz w:val="20"/>
              </w:rPr>
              <w:t>15</w:t>
            </w:r>
          </w:p>
        </w:tc>
        <w:tc>
          <w:tcPr>
            <w:tcW w:w="8588" w:type="dxa"/>
            <w:gridSpan w:val="5"/>
            <w:tcBorders>
              <w:left w:val="single" w:sz="6" w:space="0" w:color="auto"/>
              <w:bottom w:val="single" w:sz="4" w:space="0" w:color="auto"/>
            </w:tcBorders>
          </w:tcPr>
          <w:p w:rsidR="00E8255A" w:rsidRDefault="00E8255A">
            <w:pPr>
              <w:rPr>
                <w:rFonts w:ascii="Arial" w:hAnsi="Arial" w:cs="Arial"/>
                <w:iCs/>
                <w:sz w:val="20"/>
              </w:rPr>
            </w:pPr>
            <w:r>
              <w:rPr>
                <w:rFonts w:ascii="Arial" w:hAnsi="Arial" w:cs="Arial"/>
                <w:sz w:val="20"/>
              </w:rPr>
              <w:t>Remove products from canister and observe RAD-SURE indicator.  The window must be black and opaque, covering up the word "NOT".</w:t>
            </w:r>
            <w:r>
              <w:rPr>
                <w:rFonts w:ascii="Arial" w:hAnsi="Arial" w:cs="Arial"/>
                <w:iCs/>
              </w:rPr>
              <w:t xml:space="preserve"> </w:t>
            </w:r>
            <w:r>
              <w:rPr>
                <w:rFonts w:ascii="Arial" w:hAnsi="Arial" w:cs="Arial"/>
                <w:iCs/>
                <w:sz w:val="20"/>
              </w:rPr>
              <w:t>If the word “NOT” is clearly visible, notify the section technical specialist or lead.</w:t>
            </w:r>
          </w:p>
          <w:p w:rsidR="00E8255A" w:rsidRDefault="00E8255A">
            <w:pPr>
              <w:rPr>
                <w:rFonts w:ascii="Arial" w:hAnsi="Arial" w:cs="Arial"/>
                <w:sz w:val="20"/>
              </w:rPr>
            </w:pPr>
            <w:r>
              <w:rPr>
                <w:rFonts w:ascii="Arial" w:hAnsi="Arial" w:cs="Arial"/>
                <w:sz w:val="20"/>
                <w:highlight w:val="red"/>
              </w:rPr>
              <w:t>Note: A blood product may receive 2 cycles of irradiation for a maximum exposure of 5000cGY if the Radsure indicator was omitted on the first cycle or if the indicator/blood product was inadvertently placed in a position outside of the dose mapping field.</w:t>
            </w:r>
          </w:p>
        </w:tc>
      </w:tr>
      <w:tr w:rsidR="00E8255A">
        <w:trPr>
          <w:cantSplit/>
        </w:trPr>
        <w:tc>
          <w:tcPr>
            <w:tcW w:w="1620" w:type="dxa"/>
            <w:tcBorders>
              <w:top w:val="nil"/>
              <w:left w:val="nil"/>
              <w:bottom w:val="nil"/>
              <w:right w:val="single" w:sz="6" w:space="0" w:color="auto"/>
            </w:tcBorders>
            <w:vAlign w:val="center"/>
          </w:tcPr>
          <w:p w:rsidR="00E8255A" w:rsidRDefault="00E8255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E8255A" w:rsidRDefault="00E8255A">
            <w:pPr>
              <w:jc w:val="center"/>
              <w:rPr>
                <w:rFonts w:ascii="Arial" w:hAnsi="Arial" w:cs="Arial"/>
                <w:sz w:val="20"/>
              </w:rPr>
            </w:pPr>
            <w:r>
              <w:rPr>
                <w:rFonts w:ascii="Arial" w:hAnsi="Arial" w:cs="Arial"/>
                <w:sz w:val="20"/>
              </w:rPr>
              <w:t>16</w:t>
            </w:r>
          </w:p>
        </w:tc>
        <w:tc>
          <w:tcPr>
            <w:tcW w:w="8588" w:type="dxa"/>
            <w:gridSpan w:val="5"/>
            <w:tcBorders>
              <w:left w:val="single" w:sz="6" w:space="0" w:color="auto"/>
              <w:bottom w:val="single" w:sz="4" w:space="0" w:color="auto"/>
            </w:tcBorders>
          </w:tcPr>
          <w:p w:rsidR="00E8255A" w:rsidRDefault="00E8255A">
            <w:pPr>
              <w:rPr>
                <w:rFonts w:ascii="Arial" w:hAnsi="Arial" w:cs="Arial"/>
                <w:sz w:val="20"/>
              </w:rPr>
            </w:pPr>
            <w:r>
              <w:rPr>
                <w:rFonts w:ascii="Arial" w:hAnsi="Arial" w:cs="Arial"/>
                <w:sz w:val="20"/>
              </w:rPr>
              <w:t>Complete the remaining required information on the irradiation logsheet.</w:t>
            </w:r>
          </w:p>
        </w:tc>
      </w:tr>
      <w:tr w:rsidR="00E8255A">
        <w:trPr>
          <w:cantSplit/>
        </w:trPr>
        <w:tc>
          <w:tcPr>
            <w:tcW w:w="1620" w:type="dxa"/>
            <w:tcBorders>
              <w:top w:val="nil"/>
              <w:left w:val="nil"/>
              <w:bottom w:val="nil"/>
              <w:right w:val="single" w:sz="6" w:space="0" w:color="auto"/>
            </w:tcBorders>
            <w:vAlign w:val="center"/>
          </w:tcPr>
          <w:p w:rsidR="00E8255A" w:rsidRDefault="00E8255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E8255A" w:rsidRDefault="00E8255A">
            <w:pPr>
              <w:jc w:val="center"/>
              <w:rPr>
                <w:rFonts w:ascii="Arial" w:hAnsi="Arial" w:cs="Arial"/>
                <w:sz w:val="20"/>
              </w:rPr>
            </w:pPr>
            <w:r>
              <w:rPr>
                <w:rFonts w:ascii="Arial" w:hAnsi="Arial" w:cs="Arial"/>
                <w:sz w:val="20"/>
              </w:rPr>
              <w:t>17</w:t>
            </w:r>
          </w:p>
        </w:tc>
        <w:tc>
          <w:tcPr>
            <w:tcW w:w="8588" w:type="dxa"/>
            <w:gridSpan w:val="5"/>
            <w:tcBorders>
              <w:left w:val="single" w:sz="6" w:space="0" w:color="auto"/>
              <w:bottom w:val="single" w:sz="4" w:space="0" w:color="auto"/>
            </w:tcBorders>
          </w:tcPr>
          <w:p w:rsidR="00E8255A" w:rsidRDefault="00E8255A">
            <w:pPr>
              <w:rPr>
                <w:rFonts w:ascii="Arial" w:hAnsi="Arial" w:cs="Arial"/>
                <w:sz w:val="20"/>
              </w:rPr>
            </w:pPr>
            <w:r>
              <w:rPr>
                <w:rFonts w:ascii="Arial" w:hAnsi="Arial" w:cs="Arial"/>
                <w:sz w:val="20"/>
              </w:rPr>
              <w:t>Remove the blue “Not Irradiated” tag from the unit if attached.</w:t>
            </w:r>
          </w:p>
        </w:tc>
      </w:tr>
      <w:tr w:rsidR="00E8255A" w:rsidTr="001E41D3">
        <w:trPr>
          <w:cantSplit/>
        </w:trPr>
        <w:tc>
          <w:tcPr>
            <w:tcW w:w="1620" w:type="dxa"/>
            <w:tcBorders>
              <w:top w:val="nil"/>
              <w:left w:val="nil"/>
              <w:bottom w:val="nil"/>
              <w:right w:val="single" w:sz="6" w:space="0" w:color="auto"/>
            </w:tcBorders>
            <w:vAlign w:val="center"/>
          </w:tcPr>
          <w:p w:rsidR="00E8255A" w:rsidRDefault="00E8255A">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E8255A" w:rsidRDefault="00E8255A">
            <w:pPr>
              <w:jc w:val="center"/>
              <w:rPr>
                <w:rFonts w:ascii="Arial" w:hAnsi="Arial" w:cs="Arial"/>
                <w:sz w:val="20"/>
              </w:rPr>
            </w:pPr>
            <w:r>
              <w:rPr>
                <w:rFonts w:ascii="Arial" w:hAnsi="Arial" w:cs="Arial"/>
                <w:sz w:val="20"/>
              </w:rPr>
              <w:t>18</w:t>
            </w:r>
          </w:p>
        </w:tc>
        <w:tc>
          <w:tcPr>
            <w:tcW w:w="8588" w:type="dxa"/>
            <w:gridSpan w:val="5"/>
            <w:tcBorders>
              <w:left w:val="single" w:sz="6" w:space="0" w:color="auto"/>
              <w:bottom w:val="single" w:sz="4" w:space="0" w:color="auto"/>
            </w:tcBorders>
          </w:tcPr>
          <w:p w:rsidR="00E8255A" w:rsidRDefault="00E8255A">
            <w:pPr>
              <w:tabs>
                <w:tab w:val="left" w:pos="-1440"/>
              </w:tabs>
              <w:rPr>
                <w:rFonts w:ascii="Arial" w:hAnsi="Arial" w:cs="Arial"/>
                <w:sz w:val="20"/>
              </w:rPr>
            </w:pPr>
            <w:r>
              <w:rPr>
                <w:rFonts w:ascii="Arial" w:hAnsi="Arial" w:cs="Arial"/>
                <w:sz w:val="20"/>
              </w:rPr>
              <w:t>Update the component type in the computer in function BCP.</w:t>
            </w:r>
          </w:p>
          <w:p w:rsidR="00E8255A" w:rsidRDefault="00E8255A">
            <w:pPr>
              <w:tabs>
                <w:tab w:val="left" w:pos="-1440"/>
              </w:tabs>
              <w:rPr>
                <w:rFonts w:ascii="Arial" w:hAnsi="Arial" w:cs="Arial"/>
                <w:sz w:val="20"/>
              </w:rPr>
            </w:pPr>
            <w:r>
              <w:rPr>
                <w:rFonts w:ascii="Arial" w:hAnsi="Arial" w:cs="Arial"/>
                <w:sz w:val="20"/>
              </w:rPr>
              <w:t xml:space="preserve">Reminder: </w:t>
            </w:r>
            <w:r>
              <w:rPr>
                <w:rFonts w:ascii="Arial" w:hAnsi="Arial" w:cs="Arial"/>
                <w:iCs/>
                <w:sz w:val="20"/>
              </w:rPr>
              <w:t>The expiration date of red cells products must be corrected to 28 days from the date of irradiation if the original outdate &gt;28 days.</w:t>
            </w:r>
          </w:p>
        </w:tc>
      </w:tr>
      <w:tr w:rsidR="00E8255A" w:rsidTr="001E41D3">
        <w:trPr>
          <w:cantSplit/>
        </w:trPr>
        <w:tc>
          <w:tcPr>
            <w:tcW w:w="1620" w:type="dxa"/>
            <w:tcBorders>
              <w:top w:val="nil"/>
              <w:left w:val="nil"/>
              <w:bottom w:val="nil"/>
              <w:right w:val="single" w:sz="6" w:space="0" w:color="auto"/>
            </w:tcBorders>
            <w:vAlign w:val="center"/>
          </w:tcPr>
          <w:p w:rsidR="00E8255A" w:rsidRDefault="00E8255A">
            <w:pPr>
              <w:rPr>
                <w:rFonts w:ascii="Arial" w:hAnsi="Arial" w:cs="Arial"/>
                <w:bCs/>
                <w:color w:val="3366FF"/>
                <w:sz w:val="20"/>
              </w:rPr>
            </w:pPr>
          </w:p>
        </w:tc>
        <w:tc>
          <w:tcPr>
            <w:tcW w:w="772" w:type="dxa"/>
            <w:tcBorders>
              <w:top w:val="single" w:sz="6" w:space="0" w:color="auto"/>
              <w:left w:val="single" w:sz="6" w:space="0" w:color="auto"/>
              <w:bottom w:val="single" w:sz="4" w:space="0" w:color="auto"/>
              <w:right w:val="single" w:sz="6" w:space="0" w:color="auto"/>
            </w:tcBorders>
          </w:tcPr>
          <w:p w:rsidR="00E8255A" w:rsidRDefault="00E8255A">
            <w:pPr>
              <w:jc w:val="center"/>
              <w:rPr>
                <w:rFonts w:ascii="Arial" w:hAnsi="Arial" w:cs="Arial"/>
                <w:sz w:val="20"/>
              </w:rPr>
            </w:pPr>
            <w:r>
              <w:rPr>
                <w:rFonts w:ascii="Arial" w:hAnsi="Arial" w:cs="Arial"/>
                <w:sz w:val="20"/>
              </w:rPr>
              <w:t>19</w:t>
            </w:r>
          </w:p>
        </w:tc>
        <w:tc>
          <w:tcPr>
            <w:tcW w:w="8588" w:type="dxa"/>
            <w:gridSpan w:val="5"/>
            <w:tcBorders>
              <w:left w:val="single" w:sz="6" w:space="0" w:color="auto"/>
              <w:bottom w:val="single" w:sz="4" w:space="0" w:color="auto"/>
            </w:tcBorders>
          </w:tcPr>
          <w:p w:rsidR="00E8255A" w:rsidRDefault="00E8255A">
            <w:pPr>
              <w:tabs>
                <w:tab w:val="left" w:pos="90"/>
              </w:tabs>
              <w:rPr>
                <w:rFonts w:ascii="Arial" w:hAnsi="Arial" w:cs="Arial"/>
                <w:sz w:val="20"/>
              </w:rPr>
            </w:pPr>
            <w:r>
              <w:rPr>
                <w:rFonts w:ascii="Arial" w:hAnsi="Arial" w:cs="Arial"/>
                <w:sz w:val="20"/>
              </w:rPr>
              <w:t>Apply product over-label</w:t>
            </w:r>
            <w:r>
              <w:rPr>
                <w:rFonts w:ascii="Arial" w:hAnsi="Arial" w:cs="Arial"/>
              </w:rPr>
              <w:t>.</w:t>
            </w:r>
          </w:p>
        </w:tc>
      </w:tr>
      <w:tr w:rsidR="001E41D3" w:rsidTr="001E41D3">
        <w:trPr>
          <w:cantSplit/>
        </w:trPr>
        <w:tc>
          <w:tcPr>
            <w:tcW w:w="1620" w:type="dxa"/>
            <w:tcBorders>
              <w:top w:val="nil"/>
              <w:left w:val="nil"/>
              <w:bottom w:val="nil"/>
              <w:right w:val="nil"/>
            </w:tcBorders>
            <w:vAlign w:val="center"/>
          </w:tcPr>
          <w:p w:rsidR="001E41D3" w:rsidRDefault="001E41D3">
            <w:pPr>
              <w:rPr>
                <w:rFonts w:ascii="Arial" w:hAnsi="Arial" w:cs="Arial"/>
                <w:bCs/>
                <w:color w:val="3366FF"/>
                <w:sz w:val="20"/>
              </w:rPr>
            </w:pPr>
          </w:p>
        </w:tc>
        <w:tc>
          <w:tcPr>
            <w:tcW w:w="772" w:type="dxa"/>
            <w:tcBorders>
              <w:top w:val="single" w:sz="4" w:space="0" w:color="auto"/>
              <w:left w:val="nil"/>
              <w:bottom w:val="nil"/>
              <w:right w:val="nil"/>
            </w:tcBorders>
          </w:tcPr>
          <w:p w:rsidR="001E41D3" w:rsidRDefault="001E41D3">
            <w:pPr>
              <w:jc w:val="center"/>
              <w:rPr>
                <w:rFonts w:ascii="Arial" w:hAnsi="Arial" w:cs="Arial"/>
                <w:sz w:val="20"/>
              </w:rPr>
            </w:pPr>
          </w:p>
        </w:tc>
        <w:tc>
          <w:tcPr>
            <w:tcW w:w="8588" w:type="dxa"/>
            <w:gridSpan w:val="5"/>
            <w:tcBorders>
              <w:left w:val="nil"/>
              <w:bottom w:val="nil"/>
            </w:tcBorders>
          </w:tcPr>
          <w:p w:rsidR="001E41D3" w:rsidRDefault="001E41D3">
            <w:pPr>
              <w:tabs>
                <w:tab w:val="left" w:pos="90"/>
              </w:tabs>
              <w:rPr>
                <w:rFonts w:ascii="Arial" w:hAnsi="Arial" w:cs="Arial"/>
                <w:sz w:val="20"/>
              </w:rPr>
            </w:pPr>
          </w:p>
        </w:tc>
      </w:tr>
      <w:tr w:rsidR="00840A2D" w:rsidTr="00F30BC3">
        <w:trPr>
          <w:cantSplit/>
          <w:trHeight w:val="252"/>
        </w:trPr>
        <w:tc>
          <w:tcPr>
            <w:tcW w:w="1620" w:type="dxa"/>
            <w:tcBorders>
              <w:top w:val="nil"/>
              <w:left w:val="nil"/>
              <w:bottom w:val="nil"/>
              <w:right w:val="nil"/>
            </w:tcBorders>
            <w:vAlign w:val="center"/>
          </w:tcPr>
          <w:p w:rsidR="00840A2D" w:rsidRDefault="00840A2D">
            <w:pPr>
              <w:rPr>
                <w:rFonts w:ascii="Arial" w:hAnsi="Arial" w:cs="Arial"/>
                <w:bCs/>
                <w:color w:val="3366FF"/>
                <w:sz w:val="20"/>
              </w:rPr>
            </w:pPr>
          </w:p>
        </w:tc>
        <w:tc>
          <w:tcPr>
            <w:tcW w:w="9360" w:type="dxa"/>
            <w:gridSpan w:val="6"/>
            <w:tcBorders>
              <w:top w:val="nil"/>
              <w:left w:val="nil"/>
              <w:bottom w:val="nil"/>
              <w:right w:val="nil"/>
            </w:tcBorders>
          </w:tcPr>
          <w:p w:rsidR="00840A2D" w:rsidRPr="00840A2D" w:rsidRDefault="00840A2D" w:rsidP="00840A2D">
            <w:pPr>
              <w:tabs>
                <w:tab w:val="left" w:pos="90"/>
              </w:tabs>
              <w:jc w:val="left"/>
              <w:rPr>
                <w:rFonts w:ascii="Arial" w:hAnsi="Arial" w:cs="Arial"/>
                <w:b/>
                <w:sz w:val="20"/>
              </w:rPr>
            </w:pPr>
            <w:r w:rsidRPr="00840A2D">
              <w:rPr>
                <w:rFonts w:ascii="Arial" w:hAnsi="Arial" w:cs="Arial"/>
                <w:b/>
                <w:sz w:val="20"/>
              </w:rPr>
              <w:t>Procedure-Conditioning Routine</w:t>
            </w:r>
          </w:p>
          <w:p w:rsidR="00840A2D" w:rsidRDefault="00840A2D">
            <w:pPr>
              <w:tabs>
                <w:tab w:val="left" w:pos="90"/>
              </w:tabs>
              <w:rPr>
                <w:rFonts w:ascii="Arial" w:hAnsi="Arial" w:cs="Arial"/>
                <w:sz w:val="20"/>
              </w:rPr>
            </w:pPr>
            <w:r>
              <w:rPr>
                <w:rFonts w:ascii="Arial" w:hAnsi="Arial" w:cs="Arial"/>
                <w:sz w:val="20"/>
              </w:rPr>
              <w:t>Notes:</w:t>
            </w:r>
          </w:p>
          <w:p w:rsidR="00840A2D" w:rsidRDefault="00840A2D" w:rsidP="00840A2D">
            <w:pPr>
              <w:pStyle w:val="ListParagraph"/>
              <w:numPr>
                <w:ilvl w:val="0"/>
                <w:numId w:val="7"/>
              </w:numPr>
              <w:tabs>
                <w:tab w:val="left" w:pos="90"/>
              </w:tabs>
              <w:rPr>
                <w:rFonts w:ascii="Arial" w:hAnsi="Arial" w:cs="Arial"/>
                <w:sz w:val="20"/>
              </w:rPr>
            </w:pPr>
            <w:r>
              <w:rPr>
                <w:rFonts w:ascii="Arial" w:hAnsi="Arial" w:cs="Arial"/>
                <w:sz w:val="20"/>
              </w:rPr>
              <w:t>The conditioning routine should be run if the condition lamp is on. If a STAT order must be irradiated, the conditioning cycle can be performed after the product is irradiated.  The lamp will go out once the routine is completed.  The condition lamp will light if the machine has not been in use for several hours or the machine has been tu</w:t>
            </w:r>
            <w:r w:rsidR="005D68C0">
              <w:rPr>
                <w:rFonts w:ascii="Arial" w:hAnsi="Arial" w:cs="Arial"/>
                <w:sz w:val="20"/>
              </w:rPr>
              <w:t xml:space="preserve">rned </w:t>
            </w:r>
            <w:r>
              <w:rPr>
                <w:rFonts w:ascii="Arial" w:hAnsi="Arial" w:cs="Arial"/>
                <w:sz w:val="20"/>
              </w:rPr>
              <w:t>completely off.</w:t>
            </w:r>
          </w:p>
          <w:p w:rsidR="005E413A" w:rsidRDefault="005E413A" w:rsidP="00840A2D">
            <w:pPr>
              <w:pStyle w:val="ListParagraph"/>
              <w:numPr>
                <w:ilvl w:val="0"/>
                <w:numId w:val="7"/>
              </w:numPr>
              <w:tabs>
                <w:tab w:val="left" w:pos="90"/>
              </w:tabs>
              <w:rPr>
                <w:rFonts w:ascii="Arial" w:hAnsi="Arial" w:cs="Arial"/>
                <w:sz w:val="20"/>
              </w:rPr>
            </w:pPr>
            <w:r>
              <w:rPr>
                <w:rFonts w:ascii="Arial" w:hAnsi="Arial" w:cs="Arial"/>
                <w:sz w:val="20"/>
              </w:rPr>
              <w:t>If the machine is turned completely off, not in standby mode, it is recommended that the conditioning routing be run prior to normal use.</w:t>
            </w:r>
          </w:p>
          <w:p w:rsidR="005E413A" w:rsidRPr="00840A2D" w:rsidRDefault="005E413A" w:rsidP="005D68C0">
            <w:pPr>
              <w:pStyle w:val="ListParagraph"/>
              <w:numPr>
                <w:ilvl w:val="0"/>
                <w:numId w:val="7"/>
              </w:numPr>
              <w:tabs>
                <w:tab w:val="left" w:pos="90"/>
              </w:tabs>
              <w:rPr>
                <w:rFonts w:ascii="Arial" w:hAnsi="Arial" w:cs="Arial"/>
                <w:sz w:val="20"/>
              </w:rPr>
            </w:pPr>
            <w:r>
              <w:rPr>
                <w:rFonts w:ascii="Arial" w:hAnsi="Arial" w:cs="Arial"/>
                <w:sz w:val="20"/>
              </w:rPr>
              <w:t>The Ke</w:t>
            </w:r>
            <w:r w:rsidR="005D68C0">
              <w:rPr>
                <w:rFonts w:ascii="Arial" w:hAnsi="Arial" w:cs="Arial"/>
                <w:sz w:val="20"/>
              </w:rPr>
              <w:t>y</w:t>
            </w:r>
            <w:r>
              <w:rPr>
                <w:rFonts w:ascii="Arial" w:hAnsi="Arial" w:cs="Arial"/>
                <w:sz w:val="20"/>
              </w:rPr>
              <w:t xml:space="preserve"> switch has three positions-Off; Condition; and Cycle.</w:t>
            </w:r>
          </w:p>
        </w:tc>
      </w:tr>
      <w:tr w:rsidR="001E41D3" w:rsidTr="001E41D3">
        <w:trPr>
          <w:cantSplit/>
        </w:trPr>
        <w:tc>
          <w:tcPr>
            <w:tcW w:w="1620" w:type="dxa"/>
            <w:tcBorders>
              <w:top w:val="nil"/>
              <w:left w:val="nil"/>
              <w:bottom w:val="nil"/>
              <w:right w:val="nil"/>
            </w:tcBorders>
            <w:vAlign w:val="center"/>
          </w:tcPr>
          <w:p w:rsidR="001E41D3" w:rsidRDefault="001E41D3">
            <w:pPr>
              <w:rPr>
                <w:rFonts w:ascii="Arial" w:hAnsi="Arial" w:cs="Arial"/>
                <w:bCs/>
                <w:color w:val="3366FF"/>
                <w:sz w:val="20"/>
              </w:rPr>
            </w:pPr>
          </w:p>
        </w:tc>
        <w:tc>
          <w:tcPr>
            <w:tcW w:w="772" w:type="dxa"/>
            <w:tcBorders>
              <w:top w:val="nil"/>
              <w:left w:val="nil"/>
              <w:bottom w:val="single" w:sz="4" w:space="0" w:color="auto"/>
              <w:right w:val="nil"/>
            </w:tcBorders>
          </w:tcPr>
          <w:p w:rsidR="001E41D3" w:rsidRDefault="001E41D3">
            <w:pPr>
              <w:jc w:val="center"/>
              <w:rPr>
                <w:rFonts w:ascii="Arial" w:hAnsi="Arial" w:cs="Arial"/>
                <w:sz w:val="20"/>
              </w:rPr>
            </w:pPr>
          </w:p>
        </w:tc>
        <w:tc>
          <w:tcPr>
            <w:tcW w:w="8588" w:type="dxa"/>
            <w:gridSpan w:val="5"/>
            <w:tcBorders>
              <w:top w:val="nil"/>
              <w:left w:val="nil"/>
              <w:bottom w:val="single" w:sz="4" w:space="0" w:color="auto"/>
              <w:right w:val="nil"/>
            </w:tcBorders>
          </w:tcPr>
          <w:p w:rsidR="001E41D3" w:rsidRDefault="001E41D3">
            <w:pPr>
              <w:tabs>
                <w:tab w:val="left" w:pos="90"/>
              </w:tabs>
              <w:rPr>
                <w:rFonts w:ascii="Arial" w:hAnsi="Arial" w:cs="Arial"/>
                <w:sz w:val="20"/>
              </w:rPr>
            </w:pPr>
          </w:p>
        </w:tc>
      </w:tr>
      <w:tr w:rsidR="001E41D3" w:rsidTr="001E41D3">
        <w:trPr>
          <w:cantSplit/>
        </w:trPr>
        <w:tc>
          <w:tcPr>
            <w:tcW w:w="1620" w:type="dxa"/>
            <w:tcBorders>
              <w:top w:val="nil"/>
              <w:left w:val="nil"/>
              <w:bottom w:val="nil"/>
              <w:right w:val="single" w:sz="6" w:space="0" w:color="auto"/>
            </w:tcBorders>
            <w:vAlign w:val="center"/>
          </w:tcPr>
          <w:p w:rsidR="001E41D3" w:rsidRDefault="001E41D3">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1E41D3" w:rsidRDefault="001E41D3">
            <w:pPr>
              <w:jc w:val="center"/>
              <w:rPr>
                <w:rFonts w:ascii="Arial" w:hAnsi="Arial" w:cs="Arial"/>
                <w:sz w:val="20"/>
              </w:rPr>
            </w:pPr>
            <w:r>
              <w:rPr>
                <w:rFonts w:ascii="Arial" w:hAnsi="Arial" w:cs="Arial"/>
                <w:sz w:val="20"/>
              </w:rPr>
              <w:t>Step</w:t>
            </w:r>
          </w:p>
        </w:tc>
        <w:tc>
          <w:tcPr>
            <w:tcW w:w="8588" w:type="dxa"/>
            <w:gridSpan w:val="5"/>
            <w:tcBorders>
              <w:top w:val="single" w:sz="4" w:space="0" w:color="auto"/>
              <w:left w:val="single" w:sz="6" w:space="0" w:color="auto"/>
              <w:bottom w:val="single" w:sz="4" w:space="0" w:color="auto"/>
            </w:tcBorders>
            <w:shd w:val="clear" w:color="auto" w:fill="D9D9D9" w:themeFill="background1" w:themeFillShade="D9"/>
          </w:tcPr>
          <w:p w:rsidR="001E41D3" w:rsidRDefault="001E41D3" w:rsidP="001E41D3">
            <w:pPr>
              <w:tabs>
                <w:tab w:val="left" w:pos="90"/>
              </w:tabs>
              <w:jc w:val="center"/>
              <w:rPr>
                <w:rFonts w:ascii="Arial" w:hAnsi="Arial" w:cs="Arial"/>
                <w:sz w:val="20"/>
              </w:rPr>
            </w:pPr>
            <w:r>
              <w:rPr>
                <w:rFonts w:ascii="Arial" w:hAnsi="Arial" w:cs="Arial"/>
                <w:sz w:val="20"/>
              </w:rPr>
              <w:t>Action</w:t>
            </w:r>
          </w:p>
        </w:tc>
      </w:tr>
      <w:tr w:rsidR="001E41D3">
        <w:trPr>
          <w:cantSplit/>
        </w:trPr>
        <w:tc>
          <w:tcPr>
            <w:tcW w:w="1620" w:type="dxa"/>
            <w:tcBorders>
              <w:top w:val="nil"/>
              <w:left w:val="nil"/>
              <w:bottom w:val="nil"/>
              <w:right w:val="single" w:sz="6" w:space="0" w:color="auto"/>
            </w:tcBorders>
            <w:vAlign w:val="center"/>
          </w:tcPr>
          <w:p w:rsidR="001E41D3" w:rsidRDefault="00840A2D">
            <w:pPr>
              <w:rPr>
                <w:rFonts w:ascii="Arial" w:hAnsi="Arial" w:cs="Arial"/>
                <w:bCs/>
                <w:color w:val="3366FF"/>
                <w:sz w:val="20"/>
              </w:rPr>
            </w:pPr>
            <w:r>
              <w:rPr>
                <w:rFonts w:ascii="Arial" w:hAnsi="Arial" w:cs="Arial"/>
                <w:bCs/>
                <w:color w:val="3366FF"/>
                <w:sz w:val="20"/>
              </w:rPr>
              <w:t>Conditioning Routine</w:t>
            </w:r>
          </w:p>
        </w:tc>
        <w:tc>
          <w:tcPr>
            <w:tcW w:w="772" w:type="dxa"/>
            <w:tcBorders>
              <w:top w:val="single" w:sz="6" w:space="0" w:color="auto"/>
              <w:left w:val="single" w:sz="6" w:space="0" w:color="auto"/>
              <w:bottom w:val="single" w:sz="6" w:space="0" w:color="auto"/>
              <w:right w:val="single" w:sz="6" w:space="0" w:color="auto"/>
            </w:tcBorders>
          </w:tcPr>
          <w:p w:rsidR="001E41D3" w:rsidRDefault="001E41D3">
            <w:pPr>
              <w:jc w:val="center"/>
              <w:rPr>
                <w:rFonts w:ascii="Arial" w:hAnsi="Arial" w:cs="Arial"/>
                <w:sz w:val="20"/>
              </w:rPr>
            </w:pPr>
            <w:r>
              <w:rPr>
                <w:rFonts w:ascii="Arial" w:hAnsi="Arial" w:cs="Arial"/>
                <w:sz w:val="20"/>
              </w:rPr>
              <w:t>1</w:t>
            </w:r>
          </w:p>
        </w:tc>
        <w:tc>
          <w:tcPr>
            <w:tcW w:w="8588" w:type="dxa"/>
            <w:gridSpan w:val="5"/>
            <w:tcBorders>
              <w:left w:val="single" w:sz="6" w:space="0" w:color="auto"/>
              <w:bottom w:val="single" w:sz="4" w:space="0" w:color="auto"/>
            </w:tcBorders>
          </w:tcPr>
          <w:p w:rsidR="001E41D3" w:rsidRDefault="005E413A">
            <w:pPr>
              <w:tabs>
                <w:tab w:val="left" w:pos="90"/>
              </w:tabs>
              <w:rPr>
                <w:rFonts w:ascii="Arial" w:hAnsi="Arial" w:cs="Arial"/>
                <w:sz w:val="20"/>
              </w:rPr>
            </w:pPr>
            <w:r>
              <w:rPr>
                <w:rFonts w:ascii="Arial" w:hAnsi="Arial" w:cs="Arial"/>
                <w:sz w:val="20"/>
              </w:rPr>
              <w:t>Open Chamber door and ensure the chamber is empty.</w:t>
            </w:r>
          </w:p>
          <w:p w:rsidR="005E413A" w:rsidRPr="005E413A" w:rsidRDefault="005E413A">
            <w:pPr>
              <w:tabs>
                <w:tab w:val="left" w:pos="90"/>
              </w:tabs>
              <w:rPr>
                <w:rFonts w:ascii="Arial" w:hAnsi="Arial" w:cs="Arial"/>
                <w:b/>
                <w:sz w:val="20"/>
              </w:rPr>
            </w:pPr>
            <w:r w:rsidRPr="005E413A">
              <w:rPr>
                <w:rFonts w:ascii="Arial" w:hAnsi="Arial" w:cs="Arial"/>
                <w:b/>
                <w:sz w:val="20"/>
              </w:rPr>
              <w:t>Note: The door release button must be pressed and held simultaneously</w:t>
            </w:r>
            <w:r w:rsidR="005D68C0">
              <w:rPr>
                <w:rFonts w:ascii="Arial" w:hAnsi="Arial" w:cs="Arial"/>
                <w:b/>
                <w:sz w:val="20"/>
              </w:rPr>
              <w:t xml:space="preserve"> when opening the door</w:t>
            </w:r>
            <w:r w:rsidRPr="005E413A">
              <w:rPr>
                <w:rFonts w:ascii="Arial" w:hAnsi="Arial" w:cs="Arial"/>
                <w:b/>
                <w:sz w:val="20"/>
              </w:rPr>
              <w:t>.</w:t>
            </w:r>
          </w:p>
        </w:tc>
      </w:tr>
      <w:tr w:rsidR="001E41D3">
        <w:trPr>
          <w:cantSplit/>
        </w:trPr>
        <w:tc>
          <w:tcPr>
            <w:tcW w:w="1620" w:type="dxa"/>
            <w:tcBorders>
              <w:top w:val="nil"/>
              <w:left w:val="nil"/>
              <w:bottom w:val="nil"/>
              <w:right w:val="single" w:sz="6" w:space="0" w:color="auto"/>
            </w:tcBorders>
            <w:vAlign w:val="center"/>
          </w:tcPr>
          <w:p w:rsidR="001E41D3" w:rsidRDefault="001E41D3">
            <w:pPr>
              <w:rPr>
                <w:rFonts w:ascii="Arial" w:hAnsi="Arial" w:cs="Arial"/>
                <w:bCs/>
                <w:color w:val="3366FF"/>
                <w:sz w:val="20"/>
              </w:rPr>
            </w:pPr>
            <w:r>
              <w:rPr>
                <w:rFonts w:ascii="Arial" w:hAnsi="Arial" w:cs="Arial"/>
                <w:bCs/>
                <w:color w:val="3366FF"/>
                <w:sz w:val="20"/>
              </w:rPr>
              <w:t>Rad Source 3400</w:t>
            </w:r>
          </w:p>
        </w:tc>
        <w:tc>
          <w:tcPr>
            <w:tcW w:w="772" w:type="dxa"/>
            <w:tcBorders>
              <w:top w:val="single" w:sz="6" w:space="0" w:color="auto"/>
              <w:left w:val="single" w:sz="6" w:space="0" w:color="auto"/>
              <w:bottom w:val="single" w:sz="6" w:space="0" w:color="auto"/>
              <w:right w:val="single" w:sz="6" w:space="0" w:color="auto"/>
            </w:tcBorders>
          </w:tcPr>
          <w:p w:rsidR="001E41D3" w:rsidRDefault="005900BE">
            <w:pPr>
              <w:jc w:val="center"/>
              <w:rPr>
                <w:rFonts w:ascii="Arial" w:hAnsi="Arial" w:cs="Arial"/>
                <w:sz w:val="20"/>
              </w:rPr>
            </w:pPr>
            <w:r>
              <w:rPr>
                <w:rFonts w:ascii="Arial" w:hAnsi="Arial" w:cs="Arial"/>
                <w:sz w:val="20"/>
              </w:rPr>
              <w:t>2</w:t>
            </w:r>
          </w:p>
        </w:tc>
        <w:tc>
          <w:tcPr>
            <w:tcW w:w="8588" w:type="dxa"/>
            <w:gridSpan w:val="5"/>
            <w:tcBorders>
              <w:left w:val="single" w:sz="6" w:space="0" w:color="auto"/>
              <w:bottom w:val="single" w:sz="4" w:space="0" w:color="auto"/>
            </w:tcBorders>
          </w:tcPr>
          <w:p w:rsidR="001E41D3" w:rsidRDefault="005E413A">
            <w:pPr>
              <w:tabs>
                <w:tab w:val="left" w:pos="90"/>
              </w:tabs>
              <w:rPr>
                <w:rFonts w:ascii="Arial" w:hAnsi="Arial" w:cs="Arial"/>
                <w:sz w:val="20"/>
              </w:rPr>
            </w:pPr>
            <w:r>
              <w:rPr>
                <w:rFonts w:ascii="Arial" w:hAnsi="Arial" w:cs="Arial"/>
                <w:sz w:val="20"/>
              </w:rPr>
              <w:t>Close the door gently</w:t>
            </w:r>
          </w:p>
        </w:tc>
      </w:tr>
      <w:tr w:rsidR="001E41D3">
        <w:trPr>
          <w:cantSplit/>
        </w:trPr>
        <w:tc>
          <w:tcPr>
            <w:tcW w:w="1620" w:type="dxa"/>
            <w:tcBorders>
              <w:top w:val="nil"/>
              <w:left w:val="nil"/>
              <w:bottom w:val="nil"/>
              <w:right w:val="single" w:sz="6" w:space="0" w:color="auto"/>
            </w:tcBorders>
            <w:vAlign w:val="center"/>
          </w:tcPr>
          <w:p w:rsidR="001E41D3" w:rsidRDefault="001E41D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1E41D3" w:rsidRDefault="005900BE">
            <w:pPr>
              <w:jc w:val="center"/>
              <w:rPr>
                <w:rFonts w:ascii="Arial" w:hAnsi="Arial" w:cs="Arial"/>
                <w:sz w:val="20"/>
              </w:rPr>
            </w:pPr>
            <w:r>
              <w:rPr>
                <w:rFonts w:ascii="Arial" w:hAnsi="Arial" w:cs="Arial"/>
                <w:sz w:val="20"/>
              </w:rPr>
              <w:t xml:space="preserve">3 </w:t>
            </w:r>
          </w:p>
        </w:tc>
        <w:tc>
          <w:tcPr>
            <w:tcW w:w="8588" w:type="dxa"/>
            <w:gridSpan w:val="5"/>
            <w:tcBorders>
              <w:left w:val="single" w:sz="6" w:space="0" w:color="auto"/>
              <w:bottom w:val="single" w:sz="4" w:space="0" w:color="auto"/>
            </w:tcBorders>
          </w:tcPr>
          <w:p w:rsidR="00834B34" w:rsidRDefault="005E413A">
            <w:pPr>
              <w:tabs>
                <w:tab w:val="left" w:pos="90"/>
              </w:tabs>
              <w:rPr>
                <w:rFonts w:ascii="Arial" w:hAnsi="Arial" w:cs="Arial"/>
                <w:sz w:val="20"/>
              </w:rPr>
            </w:pPr>
            <w:r>
              <w:rPr>
                <w:rFonts w:ascii="Arial" w:hAnsi="Arial" w:cs="Arial"/>
                <w:sz w:val="20"/>
              </w:rPr>
              <w:t>Ensure the Fault light is off.</w:t>
            </w:r>
          </w:p>
          <w:p w:rsidR="005E413A" w:rsidRPr="00834B34" w:rsidRDefault="005E413A">
            <w:pPr>
              <w:tabs>
                <w:tab w:val="left" w:pos="90"/>
              </w:tabs>
              <w:rPr>
                <w:rFonts w:ascii="Arial" w:hAnsi="Arial" w:cs="Arial"/>
                <w:color w:val="FF0000"/>
                <w:sz w:val="20"/>
              </w:rPr>
            </w:pPr>
            <w:r w:rsidRPr="005E413A">
              <w:rPr>
                <w:rFonts w:ascii="Arial" w:hAnsi="Arial" w:cs="Arial"/>
                <w:b/>
                <w:sz w:val="20"/>
              </w:rPr>
              <w:t>Note: In normal operation this light is off</w:t>
            </w:r>
            <w:r>
              <w:rPr>
                <w:rFonts w:ascii="Arial" w:hAnsi="Arial" w:cs="Arial"/>
                <w:sz w:val="20"/>
              </w:rPr>
              <w:t>.</w:t>
            </w:r>
          </w:p>
        </w:tc>
      </w:tr>
      <w:tr w:rsidR="00895EDE">
        <w:trPr>
          <w:cantSplit/>
        </w:trPr>
        <w:tc>
          <w:tcPr>
            <w:tcW w:w="1620" w:type="dxa"/>
            <w:tcBorders>
              <w:top w:val="nil"/>
              <w:left w:val="nil"/>
              <w:bottom w:val="nil"/>
              <w:right w:val="single" w:sz="6" w:space="0" w:color="auto"/>
            </w:tcBorders>
            <w:vAlign w:val="center"/>
          </w:tcPr>
          <w:p w:rsidR="00895EDE" w:rsidRDefault="00895EDE" w:rsidP="00895ED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895EDE" w:rsidRDefault="00895EDE" w:rsidP="00895EDE">
            <w:pPr>
              <w:jc w:val="center"/>
              <w:rPr>
                <w:rFonts w:ascii="Arial" w:hAnsi="Arial" w:cs="Arial"/>
                <w:sz w:val="20"/>
              </w:rPr>
            </w:pPr>
            <w:r>
              <w:rPr>
                <w:rFonts w:ascii="Arial" w:hAnsi="Arial" w:cs="Arial"/>
                <w:sz w:val="20"/>
              </w:rPr>
              <w:t>4</w:t>
            </w:r>
          </w:p>
        </w:tc>
        <w:tc>
          <w:tcPr>
            <w:tcW w:w="8588" w:type="dxa"/>
            <w:gridSpan w:val="5"/>
            <w:tcBorders>
              <w:left w:val="single" w:sz="6" w:space="0" w:color="auto"/>
              <w:bottom w:val="single" w:sz="4" w:space="0" w:color="auto"/>
            </w:tcBorders>
          </w:tcPr>
          <w:p w:rsidR="00895EDE" w:rsidRDefault="005E413A" w:rsidP="005E413A">
            <w:pPr>
              <w:rPr>
                <w:rFonts w:ascii="Arial" w:hAnsi="Arial" w:cs="Arial"/>
                <w:sz w:val="20"/>
              </w:rPr>
            </w:pPr>
            <w:r>
              <w:rPr>
                <w:rFonts w:ascii="Arial" w:hAnsi="Arial" w:cs="Arial"/>
                <w:sz w:val="20"/>
              </w:rPr>
              <w:t>Turn the key switch to cycle and then to conditioning, press start within 3 seconds of the key turn to begin conditioning.</w:t>
            </w:r>
          </w:p>
          <w:p w:rsidR="005E413A" w:rsidRDefault="005E413A" w:rsidP="005E413A">
            <w:pPr>
              <w:rPr>
                <w:rFonts w:ascii="Arial" w:hAnsi="Arial" w:cs="Arial"/>
                <w:b/>
                <w:sz w:val="20"/>
              </w:rPr>
            </w:pPr>
            <w:r>
              <w:rPr>
                <w:rFonts w:ascii="Arial" w:hAnsi="Arial" w:cs="Arial"/>
                <w:b/>
                <w:sz w:val="20"/>
              </w:rPr>
              <w:t>Notes:</w:t>
            </w:r>
          </w:p>
          <w:p w:rsidR="005E413A" w:rsidRDefault="005E413A" w:rsidP="005E413A">
            <w:pPr>
              <w:pStyle w:val="ListParagraph"/>
              <w:numPr>
                <w:ilvl w:val="0"/>
                <w:numId w:val="8"/>
              </w:numPr>
              <w:rPr>
                <w:rFonts w:ascii="Arial" w:hAnsi="Arial" w:cs="Arial"/>
                <w:b/>
                <w:sz w:val="20"/>
              </w:rPr>
            </w:pPr>
            <w:r>
              <w:rPr>
                <w:rFonts w:ascii="Arial" w:hAnsi="Arial" w:cs="Arial"/>
                <w:b/>
                <w:sz w:val="20"/>
              </w:rPr>
              <w:t>If start button is not pressed within 3 seconds it will not start, repeat this step if necessary</w:t>
            </w:r>
          </w:p>
          <w:p w:rsidR="005E413A" w:rsidRDefault="005E413A" w:rsidP="005E413A">
            <w:pPr>
              <w:pStyle w:val="ListParagraph"/>
              <w:numPr>
                <w:ilvl w:val="0"/>
                <w:numId w:val="8"/>
              </w:numPr>
              <w:rPr>
                <w:rFonts w:ascii="Arial" w:hAnsi="Arial" w:cs="Arial"/>
                <w:b/>
                <w:sz w:val="20"/>
              </w:rPr>
            </w:pPr>
            <w:r>
              <w:rPr>
                <w:rFonts w:ascii="Arial" w:hAnsi="Arial" w:cs="Arial"/>
                <w:b/>
                <w:sz w:val="20"/>
              </w:rPr>
              <w:t>The Cycle Time Display</w:t>
            </w:r>
            <w:r w:rsidR="00960906">
              <w:rPr>
                <w:rFonts w:ascii="Arial" w:hAnsi="Arial" w:cs="Arial"/>
                <w:b/>
                <w:sz w:val="20"/>
              </w:rPr>
              <w:t xml:space="preserve"> will remain off.  If the display comes on, the machine is in Cycle mode.</w:t>
            </w:r>
          </w:p>
          <w:p w:rsidR="00960906" w:rsidRDefault="00960906" w:rsidP="005E413A">
            <w:pPr>
              <w:pStyle w:val="ListParagraph"/>
              <w:numPr>
                <w:ilvl w:val="0"/>
                <w:numId w:val="8"/>
              </w:numPr>
              <w:rPr>
                <w:rFonts w:ascii="Arial" w:hAnsi="Arial" w:cs="Arial"/>
                <w:b/>
                <w:sz w:val="20"/>
              </w:rPr>
            </w:pPr>
            <w:r>
              <w:rPr>
                <w:rFonts w:ascii="Arial" w:hAnsi="Arial" w:cs="Arial"/>
                <w:b/>
                <w:sz w:val="20"/>
              </w:rPr>
              <w:t>Conditioning sequence and x-rays will begin</w:t>
            </w:r>
          </w:p>
          <w:p w:rsidR="00960906" w:rsidRDefault="00960906" w:rsidP="005E413A">
            <w:pPr>
              <w:pStyle w:val="ListParagraph"/>
              <w:numPr>
                <w:ilvl w:val="0"/>
                <w:numId w:val="8"/>
              </w:numPr>
              <w:rPr>
                <w:rFonts w:ascii="Arial" w:hAnsi="Arial" w:cs="Arial"/>
                <w:b/>
                <w:sz w:val="20"/>
              </w:rPr>
            </w:pPr>
            <w:r>
              <w:rPr>
                <w:rFonts w:ascii="Arial" w:hAnsi="Arial" w:cs="Arial"/>
                <w:b/>
                <w:sz w:val="20"/>
              </w:rPr>
              <w:t>X-ray Indicator Lights will flash</w:t>
            </w:r>
          </w:p>
          <w:p w:rsidR="00960906" w:rsidRDefault="00960906" w:rsidP="005E413A">
            <w:pPr>
              <w:pStyle w:val="ListParagraph"/>
              <w:numPr>
                <w:ilvl w:val="0"/>
                <w:numId w:val="8"/>
              </w:numPr>
              <w:rPr>
                <w:rFonts w:ascii="Arial" w:hAnsi="Arial" w:cs="Arial"/>
                <w:b/>
                <w:sz w:val="20"/>
              </w:rPr>
            </w:pPr>
            <w:r>
              <w:rPr>
                <w:rFonts w:ascii="Arial" w:hAnsi="Arial" w:cs="Arial"/>
                <w:b/>
                <w:sz w:val="20"/>
              </w:rPr>
              <w:t>The conditioning cycle will run for approximately 10-15 minutes</w:t>
            </w:r>
          </w:p>
          <w:p w:rsidR="005D68C0" w:rsidRPr="005E413A" w:rsidRDefault="005D68C0" w:rsidP="005E413A">
            <w:pPr>
              <w:pStyle w:val="ListParagraph"/>
              <w:numPr>
                <w:ilvl w:val="0"/>
                <w:numId w:val="8"/>
              </w:numPr>
              <w:rPr>
                <w:rFonts w:ascii="Arial" w:hAnsi="Arial" w:cs="Arial"/>
                <w:b/>
                <w:sz w:val="20"/>
              </w:rPr>
            </w:pPr>
            <w:r>
              <w:rPr>
                <w:rFonts w:ascii="Arial" w:hAnsi="Arial" w:cs="Arial"/>
                <w:b/>
                <w:color w:val="FF0000"/>
                <w:sz w:val="20"/>
              </w:rPr>
              <w:t>The conditioning cycle should be run after each shift and recorded on the communication log</w:t>
            </w:r>
          </w:p>
          <w:p w:rsidR="005E413A" w:rsidRPr="005E413A" w:rsidRDefault="005E413A" w:rsidP="005E413A">
            <w:pPr>
              <w:rPr>
                <w:rFonts w:ascii="Arial" w:hAnsi="Arial" w:cs="Arial"/>
                <w:b/>
                <w:sz w:val="20"/>
              </w:rPr>
            </w:pPr>
          </w:p>
        </w:tc>
      </w:tr>
      <w:tr w:rsidR="00895EDE">
        <w:trPr>
          <w:cantSplit/>
        </w:trPr>
        <w:tc>
          <w:tcPr>
            <w:tcW w:w="1620" w:type="dxa"/>
            <w:tcBorders>
              <w:top w:val="nil"/>
              <w:left w:val="nil"/>
              <w:bottom w:val="nil"/>
              <w:right w:val="single" w:sz="6" w:space="0" w:color="auto"/>
            </w:tcBorders>
            <w:vAlign w:val="center"/>
          </w:tcPr>
          <w:p w:rsidR="00895EDE" w:rsidRDefault="00895EDE" w:rsidP="00895ED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895EDE" w:rsidRDefault="00895EDE" w:rsidP="00895EDE">
            <w:pPr>
              <w:jc w:val="center"/>
              <w:rPr>
                <w:rFonts w:ascii="Arial" w:hAnsi="Arial" w:cs="Arial"/>
                <w:sz w:val="20"/>
              </w:rPr>
            </w:pPr>
            <w:r>
              <w:rPr>
                <w:rFonts w:ascii="Arial" w:hAnsi="Arial" w:cs="Arial"/>
                <w:sz w:val="20"/>
              </w:rPr>
              <w:t>5</w:t>
            </w:r>
          </w:p>
        </w:tc>
        <w:tc>
          <w:tcPr>
            <w:tcW w:w="8588" w:type="dxa"/>
            <w:gridSpan w:val="5"/>
            <w:tcBorders>
              <w:left w:val="single" w:sz="6" w:space="0" w:color="auto"/>
              <w:bottom w:val="single" w:sz="4" w:space="0" w:color="auto"/>
            </w:tcBorders>
          </w:tcPr>
          <w:p w:rsidR="00960906" w:rsidRDefault="00960906" w:rsidP="00895EDE">
            <w:pPr>
              <w:rPr>
                <w:rFonts w:ascii="Arial" w:hAnsi="Arial" w:cs="Arial"/>
                <w:sz w:val="20"/>
              </w:rPr>
            </w:pPr>
            <w:r>
              <w:rPr>
                <w:rFonts w:ascii="Arial" w:hAnsi="Arial" w:cs="Arial"/>
                <w:sz w:val="20"/>
              </w:rPr>
              <w:t>Wait for the conditioning sequence to end</w:t>
            </w:r>
          </w:p>
          <w:p w:rsidR="00895EDE" w:rsidRDefault="00960906" w:rsidP="00960906">
            <w:pPr>
              <w:pStyle w:val="ListParagraph"/>
              <w:numPr>
                <w:ilvl w:val="0"/>
                <w:numId w:val="9"/>
              </w:numPr>
              <w:rPr>
                <w:rFonts w:ascii="Arial" w:hAnsi="Arial" w:cs="Arial"/>
                <w:sz w:val="20"/>
              </w:rPr>
            </w:pPr>
            <w:r>
              <w:rPr>
                <w:rFonts w:ascii="Arial" w:hAnsi="Arial" w:cs="Arial"/>
                <w:sz w:val="20"/>
              </w:rPr>
              <w:t>The condition lamp will turn off.</w:t>
            </w:r>
          </w:p>
          <w:p w:rsidR="00960906" w:rsidRDefault="00960906" w:rsidP="00960906">
            <w:pPr>
              <w:pStyle w:val="ListParagraph"/>
              <w:numPr>
                <w:ilvl w:val="0"/>
                <w:numId w:val="9"/>
              </w:numPr>
              <w:rPr>
                <w:rFonts w:ascii="Arial" w:hAnsi="Arial" w:cs="Arial"/>
                <w:sz w:val="20"/>
              </w:rPr>
            </w:pPr>
            <w:r>
              <w:rPr>
                <w:rFonts w:ascii="Arial" w:hAnsi="Arial" w:cs="Arial"/>
                <w:sz w:val="20"/>
              </w:rPr>
              <w:t>X-ray Indicator Lights will stop flashing</w:t>
            </w:r>
          </w:p>
          <w:p w:rsidR="00960906" w:rsidRDefault="00960906" w:rsidP="00960906">
            <w:pPr>
              <w:pStyle w:val="ListParagraph"/>
              <w:numPr>
                <w:ilvl w:val="0"/>
                <w:numId w:val="9"/>
              </w:numPr>
              <w:rPr>
                <w:rFonts w:ascii="Arial" w:hAnsi="Arial" w:cs="Arial"/>
                <w:sz w:val="20"/>
              </w:rPr>
            </w:pPr>
            <w:r>
              <w:rPr>
                <w:rFonts w:ascii="Arial" w:hAnsi="Arial" w:cs="Arial"/>
                <w:sz w:val="20"/>
              </w:rPr>
              <w:t>An audible tone will sound for approximately 15 seconds</w:t>
            </w:r>
          </w:p>
          <w:p w:rsidR="00960906" w:rsidRPr="00960906" w:rsidRDefault="00960906" w:rsidP="00383BD7">
            <w:pPr>
              <w:pStyle w:val="ListParagraph"/>
              <w:ind w:left="774"/>
              <w:rPr>
                <w:rFonts w:ascii="Arial" w:hAnsi="Arial" w:cs="Arial"/>
                <w:sz w:val="20"/>
              </w:rPr>
            </w:pPr>
          </w:p>
        </w:tc>
      </w:tr>
      <w:tr w:rsidR="00895EDE" w:rsidTr="00211169">
        <w:trPr>
          <w:cantSplit/>
        </w:trPr>
        <w:tc>
          <w:tcPr>
            <w:tcW w:w="1620" w:type="dxa"/>
            <w:tcBorders>
              <w:top w:val="nil"/>
              <w:left w:val="nil"/>
              <w:bottom w:val="nil"/>
              <w:right w:val="single" w:sz="6" w:space="0" w:color="auto"/>
            </w:tcBorders>
            <w:vAlign w:val="center"/>
          </w:tcPr>
          <w:p w:rsidR="00895EDE" w:rsidRDefault="00895EDE" w:rsidP="00895EDE">
            <w:pPr>
              <w:rPr>
                <w:rFonts w:ascii="Arial" w:hAnsi="Arial" w:cs="Arial"/>
                <w:bCs/>
                <w:color w:val="3366FF"/>
                <w:sz w:val="20"/>
              </w:rPr>
            </w:pPr>
          </w:p>
        </w:tc>
        <w:tc>
          <w:tcPr>
            <w:tcW w:w="772" w:type="dxa"/>
            <w:tcBorders>
              <w:top w:val="single" w:sz="6" w:space="0" w:color="auto"/>
              <w:left w:val="single" w:sz="6" w:space="0" w:color="auto"/>
              <w:bottom w:val="single" w:sz="4" w:space="0" w:color="auto"/>
              <w:right w:val="single" w:sz="6" w:space="0" w:color="auto"/>
            </w:tcBorders>
          </w:tcPr>
          <w:p w:rsidR="00895EDE" w:rsidRDefault="00895EDE" w:rsidP="00895EDE">
            <w:pPr>
              <w:jc w:val="center"/>
              <w:rPr>
                <w:rFonts w:ascii="Arial" w:hAnsi="Arial" w:cs="Arial"/>
                <w:sz w:val="20"/>
              </w:rPr>
            </w:pPr>
            <w:r>
              <w:rPr>
                <w:rFonts w:ascii="Arial" w:hAnsi="Arial" w:cs="Arial"/>
                <w:sz w:val="20"/>
              </w:rPr>
              <w:t>6</w:t>
            </w:r>
          </w:p>
        </w:tc>
        <w:tc>
          <w:tcPr>
            <w:tcW w:w="8588" w:type="dxa"/>
            <w:gridSpan w:val="5"/>
            <w:tcBorders>
              <w:left w:val="single" w:sz="6" w:space="0" w:color="auto"/>
              <w:bottom w:val="single" w:sz="4" w:space="0" w:color="auto"/>
            </w:tcBorders>
          </w:tcPr>
          <w:p w:rsidR="00895EDE" w:rsidRPr="00834B34" w:rsidRDefault="00383BD7" w:rsidP="00895EDE">
            <w:pPr>
              <w:tabs>
                <w:tab w:val="left" w:pos="90"/>
              </w:tabs>
              <w:rPr>
                <w:rFonts w:ascii="Arial" w:hAnsi="Arial" w:cs="Arial"/>
                <w:color w:val="FF0000"/>
                <w:sz w:val="20"/>
              </w:rPr>
            </w:pPr>
            <w:r>
              <w:rPr>
                <w:rFonts w:ascii="Arial" w:hAnsi="Arial" w:cs="Arial"/>
                <w:sz w:val="20"/>
              </w:rPr>
              <w:t>The RS 3400 is ready for normal operation.</w:t>
            </w:r>
          </w:p>
        </w:tc>
      </w:tr>
      <w:tr w:rsidR="00211169" w:rsidTr="00211169">
        <w:trPr>
          <w:cantSplit/>
        </w:trPr>
        <w:tc>
          <w:tcPr>
            <w:tcW w:w="1620" w:type="dxa"/>
            <w:tcBorders>
              <w:top w:val="nil"/>
              <w:left w:val="nil"/>
              <w:bottom w:val="nil"/>
              <w:right w:val="nil"/>
            </w:tcBorders>
            <w:vAlign w:val="center"/>
          </w:tcPr>
          <w:p w:rsidR="00211169" w:rsidRDefault="00211169" w:rsidP="00895EDE">
            <w:pPr>
              <w:rPr>
                <w:rFonts w:ascii="Arial" w:hAnsi="Arial" w:cs="Arial"/>
                <w:bCs/>
                <w:color w:val="3366FF"/>
                <w:sz w:val="20"/>
              </w:rPr>
            </w:pPr>
          </w:p>
        </w:tc>
        <w:tc>
          <w:tcPr>
            <w:tcW w:w="9360" w:type="dxa"/>
            <w:gridSpan w:val="6"/>
            <w:tcBorders>
              <w:top w:val="single" w:sz="4" w:space="0" w:color="auto"/>
              <w:left w:val="nil"/>
              <w:bottom w:val="single" w:sz="4" w:space="0" w:color="auto"/>
              <w:right w:val="nil"/>
            </w:tcBorders>
          </w:tcPr>
          <w:p w:rsidR="00211169" w:rsidRPr="00211169" w:rsidRDefault="00211169" w:rsidP="00895EDE">
            <w:pPr>
              <w:tabs>
                <w:tab w:val="left" w:pos="90"/>
              </w:tabs>
              <w:rPr>
                <w:rFonts w:ascii="Arial" w:hAnsi="Arial" w:cs="Arial"/>
                <w:b/>
                <w:sz w:val="20"/>
              </w:rPr>
            </w:pPr>
          </w:p>
          <w:p w:rsidR="00211169" w:rsidRPr="00211169" w:rsidRDefault="00211169" w:rsidP="00895EDE">
            <w:pPr>
              <w:tabs>
                <w:tab w:val="left" w:pos="90"/>
              </w:tabs>
              <w:rPr>
                <w:rFonts w:ascii="Arial" w:hAnsi="Arial" w:cs="Arial"/>
                <w:b/>
                <w:sz w:val="20"/>
              </w:rPr>
            </w:pPr>
            <w:r w:rsidRPr="00211169">
              <w:rPr>
                <w:rFonts w:ascii="Arial" w:hAnsi="Arial" w:cs="Arial"/>
                <w:b/>
                <w:sz w:val="20"/>
              </w:rPr>
              <w:t>Note: If the Cooling Required Lamp is illuminated, do not use: allow the machine to cool and the light to go off before use</w:t>
            </w:r>
          </w:p>
        </w:tc>
      </w:tr>
      <w:tr w:rsidR="00895EDE" w:rsidTr="00211169">
        <w:trPr>
          <w:cantSplit/>
        </w:trPr>
        <w:tc>
          <w:tcPr>
            <w:tcW w:w="1620" w:type="dxa"/>
            <w:tcBorders>
              <w:top w:val="nil"/>
              <w:left w:val="nil"/>
              <w:bottom w:val="nil"/>
              <w:right w:val="single" w:sz="6" w:space="0" w:color="auto"/>
            </w:tcBorders>
            <w:vAlign w:val="center"/>
          </w:tcPr>
          <w:p w:rsidR="00895EDE" w:rsidRDefault="00895EDE" w:rsidP="00895EDE">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rsidR="00895EDE" w:rsidRDefault="00211169" w:rsidP="00895EDE">
            <w:pPr>
              <w:jc w:val="center"/>
              <w:rPr>
                <w:rFonts w:ascii="Arial" w:hAnsi="Arial" w:cs="Arial"/>
                <w:sz w:val="20"/>
              </w:rPr>
            </w:pPr>
            <w:r>
              <w:rPr>
                <w:rFonts w:ascii="Arial" w:hAnsi="Arial" w:cs="Arial"/>
                <w:sz w:val="20"/>
              </w:rPr>
              <w:t>1</w:t>
            </w:r>
          </w:p>
        </w:tc>
        <w:tc>
          <w:tcPr>
            <w:tcW w:w="8588" w:type="dxa"/>
            <w:gridSpan w:val="5"/>
            <w:tcBorders>
              <w:top w:val="single" w:sz="4" w:space="0" w:color="auto"/>
              <w:left w:val="single" w:sz="6" w:space="0" w:color="auto"/>
              <w:bottom w:val="single" w:sz="4" w:space="0" w:color="auto"/>
            </w:tcBorders>
          </w:tcPr>
          <w:p w:rsidR="00895EDE" w:rsidRDefault="00211169" w:rsidP="00895EDE">
            <w:pPr>
              <w:tabs>
                <w:tab w:val="left" w:pos="90"/>
              </w:tabs>
              <w:rPr>
                <w:rFonts w:ascii="Arial" w:hAnsi="Arial" w:cs="Arial"/>
                <w:sz w:val="20"/>
              </w:rPr>
            </w:pPr>
            <w:r>
              <w:rPr>
                <w:rFonts w:ascii="Arial" w:hAnsi="Arial" w:cs="Arial"/>
                <w:sz w:val="20"/>
              </w:rPr>
              <w:t>Prepare the canister</w:t>
            </w:r>
            <w:r w:rsidR="00FB3429">
              <w:rPr>
                <w:rFonts w:ascii="Arial" w:hAnsi="Arial" w:cs="Arial"/>
                <w:sz w:val="20"/>
              </w:rPr>
              <w:t xml:space="preserve">(s) by verifying the Canister bottom is securely in place and remove the canister lid with the handle, if it is in place, so that you have access to the Canister for loading the blood products. </w:t>
            </w:r>
          </w:p>
          <w:p w:rsidR="00211169" w:rsidRPr="00211169" w:rsidRDefault="00211169" w:rsidP="00895EDE">
            <w:pPr>
              <w:tabs>
                <w:tab w:val="left" w:pos="90"/>
              </w:tabs>
              <w:rPr>
                <w:rFonts w:ascii="Arial" w:hAnsi="Arial" w:cs="Arial"/>
                <w:b/>
                <w:sz w:val="20"/>
              </w:rPr>
            </w:pPr>
            <w:r w:rsidRPr="00211169">
              <w:rPr>
                <w:rFonts w:ascii="Arial" w:hAnsi="Arial" w:cs="Arial"/>
                <w:b/>
                <w:sz w:val="20"/>
              </w:rPr>
              <w:t>Note: Canister preparations steps can be performed at the beginning of the procedure to prior to placing products in the canister</w:t>
            </w:r>
            <w:r>
              <w:rPr>
                <w:rFonts w:ascii="Arial" w:hAnsi="Arial" w:cs="Arial"/>
                <w:b/>
                <w:sz w:val="20"/>
              </w:rPr>
              <w:t>.</w:t>
            </w:r>
          </w:p>
          <w:p w:rsidR="00035A24" w:rsidRDefault="00035A24" w:rsidP="00895EDE">
            <w:pPr>
              <w:tabs>
                <w:tab w:val="left" w:pos="90"/>
              </w:tabs>
              <w:rPr>
                <w:rFonts w:ascii="Arial" w:hAnsi="Arial" w:cs="Arial"/>
                <w:sz w:val="20"/>
              </w:rPr>
            </w:pPr>
          </w:p>
        </w:tc>
      </w:tr>
      <w:tr w:rsidR="00895EDE">
        <w:trPr>
          <w:cantSplit/>
        </w:trPr>
        <w:tc>
          <w:tcPr>
            <w:tcW w:w="1620" w:type="dxa"/>
            <w:tcBorders>
              <w:top w:val="nil"/>
              <w:left w:val="nil"/>
              <w:bottom w:val="nil"/>
              <w:right w:val="single" w:sz="6" w:space="0" w:color="auto"/>
            </w:tcBorders>
            <w:vAlign w:val="center"/>
          </w:tcPr>
          <w:p w:rsidR="00895EDE" w:rsidRDefault="00895EDE" w:rsidP="00895ED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895EDE" w:rsidRDefault="00FB3429" w:rsidP="00895EDE">
            <w:pPr>
              <w:jc w:val="center"/>
              <w:rPr>
                <w:rFonts w:ascii="Arial" w:hAnsi="Arial" w:cs="Arial"/>
                <w:sz w:val="20"/>
              </w:rPr>
            </w:pPr>
            <w:r>
              <w:rPr>
                <w:rFonts w:ascii="Arial" w:hAnsi="Arial" w:cs="Arial"/>
                <w:sz w:val="20"/>
              </w:rPr>
              <w:t>2</w:t>
            </w:r>
          </w:p>
        </w:tc>
        <w:tc>
          <w:tcPr>
            <w:tcW w:w="8588" w:type="dxa"/>
            <w:gridSpan w:val="5"/>
            <w:tcBorders>
              <w:left w:val="single" w:sz="6" w:space="0" w:color="auto"/>
              <w:bottom w:val="single" w:sz="4" w:space="0" w:color="auto"/>
            </w:tcBorders>
          </w:tcPr>
          <w:p w:rsidR="00895EDE" w:rsidRDefault="00FB3429" w:rsidP="006A58EE">
            <w:pPr>
              <w:tabs>
                <w:tab w:val="left" w:pos="90"/>
              </w:tabs>
              <w:rPr>
                <w:rFonts w:ascii="Arial" w:hAnsi="Arial" w:cs="Arial"/>
                <w:sz w:val="20"/>
              </w:rPr>
            </w:pPr>
            <w:r>
              <w:rPr>
                <w:rFonts w:ascii="Arial" w:hAnsi="Arial" w:cs="Arial"/>
                <w:sz w:val="20"/>
              </w:rPr>
              <w:t>Remove the products to be irradiated from storage.</w:t>
            </w:r>
            <w:r w:rsidR="00035A24">
              <w:rPr>
                <w:rFonts w:ascii="Arial" w:hAnsi="Arial" w:cs="Arial"/>
                <w:sz w:val="20"/>
              </w:rPr>
              <w:t xml:space="preserve"> </w:t>
            </w:r>
          </w:p>
        </w:tc>
      </w:tr>
      <w:tr w:rsidR="00895EDE" w:rsidTr="00FB3429">
        <w:trPr>
          <w:cantSplit/>
          <w:trHeight w:val="390"/>
        </w:trPr>
        <w:tc>
          <w:tcPr>
            <w:tcW w:w="1620" w:type="dxa"/>
            <w:tcBorders>
              <w:top w:val="nil"/>
              <w:left w:val="nil"/>
              <w:bottom w:val="nil"/>
              <w:right w:val="single" w:sz="6" w:space="0" w:color="auto"/>
            </w:tcBorders>
            <w:vAlign w:val="center"/>
          </w:tcPr>
          <w:p w:rsidR="00895EDE" w:rsidRDefault="00211169" w:rsidP="00895EDE">
            <w:pPr>
              <w:rPr>
                <w:rFonts w:ascii="Arial" w:hAnsi="Arial" w:cs="Arial"/>
                <w:bCs/>
                <w:color w:val="3366FF"/>
                <w:sz w:val="20"/>
              </w:rPr>
            </w:pPr>
            <w:r>
              <w:rPr>
                <w:rFonts w:ascii="Arial" w:hAnsi="Arial" w:cs="Arial"/>
                <w:bCs/>
                <w:color w:val="3366FF"/>
                <w:sz w:val="20"/>
              </w:rPr>
              <w:t>Irradiation Procedure Rad Source 3400</w:t>
            </w:r>
          </w:p>
        </w:tc>
        <w:tc>
          <w:tcPr>
            <w:tcW w:w="772" w:type="dxa"/>
            <w:tcBorders>
              <w:top w:val="single" w:sz="6" w:space="0" w:color="auto"/>
              <w:left w:val="single" w:sz="6" w:space="0" w:color="auto"/>
              <w:bottom w:val="single" w:sz="6" w:space="0" w:color="auto"/>
              <w:right w:val="single" w:sz="6" w:space="0" w:color="auto"/>
            </w:tcBorders>
          </w:tcPr>
          <w:p w:rsidR="00895EDE" w:rsidRDefault="00FB3429" w:rsidP="00895EDE">
            <w:pPr>
              <w:jc w:val="center"/>
              <w:rPr>
                <w:rFonts w:ascii="Arial" w:hAnsi="Arial" w:cs="Arial"/>
                <w:sz w:val="20"/>
              </w:rPr>
            </w:pPr>
            <w:r>
              <w:rPr>
                <w:rFonts w:ascii="Arial" w:hAnsi="Arial" w:cs="Arial"/>
                <w:sz w:val="20"/>
              </w:rPr>
              <w:t>3</w:t>
            </w:r>
          </w:p>
        </w:tc>
        <w:tc>
          <w:tcPr>
            <w:tcW w:w="8588" w:type="dxa"/>
            <w:gridSpan w:val="5"/>
            <w:tcBorders>
              <w:left w:val="single" w:sz="6" w:space="0" w:color="auto"/>
              <w:bottom w:val="single" w:sz="4" w:space="0" w:color="auto"/>
            </w:tcBorders>
          </w:tcPr>
          <w:p w:rsidR="006A58EE" w:rsidRPr="00FB3429" w:rsidRDefault="00FB3429" w:rsidP="006A58EE">
            <w:pPr>
              <w:tabs>
                <w:tab w:val="left" w:pos="90"/>
              </w:tabs>
              <w:rPr>
                <w:rFonts w:ascii="Arial" w:hAnsi="Arial" w:cs="Arial"/>
                <w:sz w:val="20"/>
              </w:rPr>
            </w:pPr>
            <w:r>
              <w:rPr>
                <w:rFonts w:ascii="Arial" w:hAnsi="Arial" w:cs="Arial"/>
                <w:sz w:val="20"/>
              </w:rPr>
              <w:t>Place a Rad-Sure® Indicator on the selected unit(s)</w:t>
            </w:r>
          </w:p>
        </w:tc>
      </w:tr>
      <w:tr w:rsidR="00895EDE">
        <w:trPr>
          <w:cantSplit/>
        </w:trPr>
        <w:tc>
          <w:tcPr>
            <w:tcW w:w="1620" w:type="dxa"/>
            <w:tcBorders>
              <w:top w:val="nil"/>
              <w:left w:val="nil"/>
              <w:bottom w:val="nil"/>
              <w:right w:val="single" w:sz="6" w:space="0" w:color="auto"/>
            </w:tcBorders>
            <w:vAlign w:val="center"/>
          </w:tcPr>
          <w:p w:rsidR="00895EDE" w:rsidRDefault="00895EDE" w:rsidP="00895ED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895EDE" w:rsidRDefault="00FB3429" w:rsidP="00895EDE">
            <w:pPr>
              <w:jc w:val="center"/>
              <w:rPr>
                <w:rFonts w:ascii="Arial" w:hAnsi="Arial" w:cs="Arial"/>
                <w:sz w:val="20"/>
              </w:rPr>
            </w:pPr>
            <w:r>
              <w:rPr>
                <w:rFonts w:ascii="Arial" w:hAnsi="Arial" w:cs="Arial"/>
                <w:sz w:val="20"/>
              </w:rPr>
              <w:t>4</w:t>
            </w:r>
          </w:p>
        </w:tc>
        <w:tc>
          <w:tcPr>
            <w:tcW w:w="8588" w:type="dxa"/>
            <w:gridSpan w:val="5"/>
            <w:tcBorders>
              <w:left w:val="single" w:sz="6" w:space="0" w:color="auto"/>
              <w:bottom w:val="single" w:sz="4" w:space="0" w:color="auto"/>
            </w:tcBorders>
          </w:tcPr>
          <w:p w:rsidR="006A58EE" w:rsidRPr="00FB3429" w:rsidRDefault="00FB3429" w:rsidP="00895EDE">
            <w:pPr>
              <w:tabs>
                <w:tab w:val="left" w:pos="90"/>
              </w:tabs>
              <w:rPr>
                <w:rFonts w:ascii="Arial" w:hAnsi="Arial" w:cs="Arial"/>
                <w:sz w:val="20"/>
              </w:rPr>
            </w:pPr>
            <w:r>
              <w:rPr>
                <w:rFonts w:ascii="Arial" w:hAnsi="Arial" w:cs="Arial"/>
                <w:sz w:val="20"/>
              </w:rPr>
              <w:t>Document the required information on the irradiation logsheet.</w:t>
            </w:r>
          </w:p>
        </w:tc>
      </w:tr>
      <w:tr w:rsidR="00895EDE">
        <w:trPr>
          <w:cantSplit/>
        </w:trPr>
        <w:tc>
          <w:tcPr>
            <w:tcW w:w="1620" w:type="dxa"/>
            <w:tcBorders>
              <w:top w:val="nil"/>
              <w:left w:val="nil"/>
              <w:bottom w:val="nil"/>
              <w:right w:val="single" w:sz="6" w:space="0" w:color="auto"/>
            </w:tcBorders>
            <w:vAlign w:val="center"/>
          </w:tcPr>
          <w:p w:rsidR="00895EDE" w:rsidRDefault="00895EDE" w:rsidP="00895ED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895EDE" w:rsidRDefault="00FB3429" w:rsidP="00895EDE">
            <w:pPr>
              <w:jc w:val="center"/>
              <w:rPr>
                <w:rFonts w:ascii="Arial" w:hAnsi="Arial" w:cs="Arial"/>
                <w:sz w:val="20"/>
              </w:rPr>
            </w:pPr>
            <w:r>
              <w:rPr>
                <w:rFonts w:ascii="Arial" w:hAnsi="Arial" w:cs="Arial"/>
                <w:sz w:val="20"/>
              </w:rPr>
              <w:t>5</w:t>
            </w:r>
          </w:p>
        </w:tc>
        <w:tc>
          <w:tcPr>
            <w:tcW w:w="8588" w:type="dxa"/>
            <w:gridSpan w:val="5"/>
            <w:tcBorders>
              <w:left w:val="single" w:sz="6" w:space="0" w:color="auto"/>
              <w:bottom w:val="single" w:sz="4" w:space="0" w:color="auto"/>
            </w:tcBorders>
          </w:tcPr>
          <w:p w:rsidR="009E6784" w:rsidRDefault="00FB3429" w:rsidP="00895EDE">
            <w:pPr>
              <w:tabs>
                <w:tab w:val="left" w:pos="90"/>
              </w:tabs>
              <w:rPr>
                <w:rFonts w:ascii="Arial" w:hAnsi="Arial" w:cs="Arial"/>
                <w:sz w:val="20"/>
              </w:rPr>
            </w:pPr>
            <w:r>
              <w:rPr>
                <w:rFonts w:ascii="Arial" w:hAnsi="Arial" w:cs="Arial"/>
                <w:sz w:val="20"/>
              </w:rPr>
              <w:t>Place a product into each canister.</w:t>
            </w:r>
          </w:p>
          <w:p w:rsidR="005D68C0" w:rsidRDefault="005D68C0" w:rsidP="005D68C0">
            <w:pPr>
              <w:pStyle w:val="ListParagraph"/>
              <w:numPr>
                <w:ilvl w:val="0"/>
                <w:numId w:val="18"/>
              </w:numPr>
              <w:tabs>
                <w:tab w:val="left" w:pos="90"/>
              </w:tabs>
              <w:rPr>
                <w:rFonts w:ascii="Arial" w:hAnsi="Arial" w:cs="Arial"/>
                <w:sz w:val="20"/>
              </w:rPr>
            </w:pPr>
            <w:r>
              <w:rPr>
                <w:rFonts w:ascii="Arial" w:hAnsi="Arial" w:cs="Arial"/>
                <w:sz w:val="20"/>
              </w:rPr>
              <w:t>Only one product per canister</w:t>
            </w:r>
          </w:p>
          <w:p w:rsidR="005D68C0" w:rsidRPr="005D68C0" w:rsidRDefault="005D68C0" w:rsidP="005D68C0">
            <w:pPr>
              <w:pStyle w:val="ListParagraph"/>
              <w:numPr>
                <w:ilvl w:val="0"/>
                <w:numId w:val="18"/>
              </w:numPr>
              <w:tabs>
                <w:tab w:val="left" w:pos="90"/>
              </w:tabs>
              <w:rPr>
                <w:rFonts w:ascii="Arial" w:hAnsi="Arial" w:cs="Arial"/>
                <w:sz w:val="20"/>
              </w:rPr>
            </w:pPr>
            <w:r>
              <w:rPr>
                <w:rFonts w:ascii="Arial" w:hAnsi="Arial" w:cs="Arial"/>
                <w:sz w:val="20"/>
              </w:rPr>
              <w:t>RBCs and platelets can be run in the same cycle in a different canister</w:t>
            </w:r>
          </w:p>
          <w:p w:rsidR="00FB3429" w:rsidRPr="00FB3429" w:rsidRDefault="00FB3429" w:rsidP="00895EDE">
            <w:pPr>
              <w:tabs>
                <w:tab w:val="left" w:pos="90"/>
              </w:tabs>
              <w:rPr>
                <w:rFonts w:ascii="Arial" w:hAnsi="Arial" w:cs="Arial"/>
                <w:b/>
                <w:sz w:val="20"/>
              </w:rPr>
            </w:pPr>
            <w:r>
              <w:rPr>
                <w:rFonts w:ascii="Arial" w:hAnsi="Arial" w:cs="Arial"/>
                <w:b/>
                <w:sz w:val="20"/>
              </w:rPr>
              <w:t>Note: The canister lid slots mark the volume lines for each canister. The product must fit between the slots at each end of the canister</w:t>
            </w:r>
          </w:p>
        </w:tc>
      </w:tr>
      <w:tr w:rsidR="00895EDE">
        <w:trPr>
          <w:cantSplit/>
        </w:trPr>
        <w:tc>
          <w:tcPr>
            <w:tcW w:w="1620" w:type="dxa"/>
            <w:tcBorders>
              <w:top w:val="nil"/>
              <w:left w:val="nil"/>
              <w:bottom w:val="nil"/>
              <w:right w:val="single" w:sz="6" w:space="0" w:color="auto"/>
            </w:tcBorders>
            <w:vAlign w:val="center"/>
          </w:tcPr>
          <w:p w:rsidR="00895EDE" w:rsidRDefault="00895EDE" w:rsidP="00895ED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895EDE" w:rsidRDefault="00FB3429" w:rsidP="00895EDE">
            <w:pPr>
              <w:jc w:val="center"/>
              <w:rPr>
                <w:rFonts w:ascii="Arial" w:hAnsi="Arial" w:cs="Arial"/>
                <w:sz w:val="20"/>
              </w:rPr>
            </w:pPr>
            <w:r>
              <w:rPr>
                <w:rFonts w:ascii="Arial" w:hAnsi="Arial" w:cs="Arial"/>
                <w:sz w:val="20"/>
              </w:rPr>
              <w:t>6</w:t>
            </w:r>
          </w:p>
        </w:tc>
        <w:tc>
          <w:tcPr>
            <w:tcW w:w="8588" w:type="dxa"/>
            <w:gridSpan w:val="5"/>
            <w:tcBorders>
              <w:left w:val="single" w:sz="6" w:space="0" w:color="auto"/>
              <w:bottom w:val="single" w:sz="4" w:space="0" w:color="auto"/>
            </w:tcBorders>
          </w:tcPr>
          <w:p w:rsidR="00895EDE" w:rsidRDefault="00FB3429" w:rsidP="00895EDE">
            <w:pPr>
              <w:tabs>
                <w:tab w:val="left" w:pos="90"/>
              </w:tabs>
              <w:rPr>
                <w:rFonts w:ascii="Arial" w:hAnsi="Arial" w:cs="Arial"/>
                <w:sz w:val="20"/>
              </w:rPr>
            </w:pPr>
            <w:r>
              <w:rPr>
                <w:rFonts w:ascii="Arial" w:hAnsi="Arial" w:cs="Arial"/>
                <w:sz w:val="20"/>
              </w:rPr>
              <w:t>Twist the cap closed to the canister.</w:t>
            </w:r>
          </w:p>
        </w:tc>
      </w:tr>
      <w:tr w:rsidR="00895EDE">
        <w:trPr>
          <w:cantSplit/>
        </w:trPr>
        <w:tc>
          <w:tcPr>
            <w:tcW w:w="1620" w:type="dxa"/>
            <w:tcBorders>
              <w:top w:val="nil"/>
              <w:left w:val="nil"/>
              <w:bottom w:val="nil"/>
              <w:right w:val="single" w:sz="6" w:space="0" w:color="auto"/>
            </w:tcBorders>
            <w:vAlign w:val="center"/>
          </w:tcPr>
          <w:p w:rsidR="00895EDE" w:rsidRDefault="00895EDE" w:rsidP="00895ED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895EDE" w:rsidRDefault="00FB3429" w:rsidP="00895EDE">
            <w:pPr>
              <w:jc w:val="center"/>
              <w:rPr>
                <w:rFonts w:ascii="Arial" w:hAnsi="Arial" w:cs="Arial"/>
                <w:sz w:val="20"/>
              </w:rPr>
            </w:pPr>
            <w:r>
              <w:rPr>
                <w:rFonts w:ascii="Arial" w:hAnsi="Arial" w:cs="Arial"/>
                <w:sz w:val="20"/>
              </w:rPr>
              <w:t>7</w:t>
            </w:r>
          </w:p>
        </w:tc>
        <w:tc>
          <w:tcPr>
            <w:tcW w:w="8588" w:type="dxa"/>
            <w:gridSpan w:val="5"/>
            <w:tcBorders>
              <w:left w:val="single" w:sz="6" w:space="0" w:color="auto"/>
              <w:bottom w:val="single" w:sz="4" w:space="0" w:color="auto"/>
            </w:tcBorders>
          </w:tcPr>
          <w:p w:rsidR="00C37152" w:rsidRPr="00FB3429" w:rsidRDefault="00FB3429" w:rsidP="00C37152">
            <w:pPr>
              <w:tabs>
                <w:tab w:val="left" w:pos="90"/>
              </w:tabs>
              <w:rPr>
                <w:rFonts w:ascii="Arial" w:hAnsi="Arial" w:cs="Arial"/>
                <w:sz w:val="20"/>
              </w:rPr>
            </w:pPr>
            <w:r>
              <w:rPr>
                <w:rFonts w:ascii="Arial" w:hAnsi="Arial" w:cs="Arial"/>
                <w:sz w:val="20"/>
              </w:rPr>
              <w:t>Open the chamber door.</w:t>
            </w:r>
          </w:p>
        </w:tc>
      </w:tr>
      <w:tr w:rsidR="00895EDE" w:rsidTr="00FB3429">
        <w:trPr>
          <w:cantSplit/>
        </w:trPr>
        <w:tc>
          <w:tcPr>
            <w:tcW w:w="1620" w:type="dxa"/>
            <w:tcBorders>
              <w:top w:val="nil"/>
              <w:left w:val="nil"/>
              <w:bottom w:val="nil"/>
              <w:right w:val="single" w:sz="6" w:space="0" w:color="auto"/>
            </w:tcBorders>
            <w:vAlign w:val="center"/>
          </w:tcPr>
          <w:p w:rsidR="00895EDE" w:rsidRDefault="00895EDE" w:rsidP="00895ED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shd w:val="clear" w:color="auto" w:fill="FFFFFF" w:themeFill="background1"/>
          </w:tcPr>
          <w:p w:rsidR="00895EDE" w:rsidRDefault="00FB3429" w:rsidP="00895EDE">
            <w:pPr>
              <w:jc w:val="center"/>
              <w:rPr>
                <w:rFonts w:ascii="Arial" w:hAnsi="Arial" w:cs="Arial"/>
                <w:sz w:val="20"/>
              </w:rPr>
            </w:pPr>
            <w:r>
              <w:rPr>
                <w:rFonts w:ascii="Arial" w:hAnsi="Arial" w:cs="Arial"/>
                <w:sz w:val="20"/>
              </w:rPr>
              <w:t>8</w:t>
            </w:r>
          </w:p>
        </w:tc>
        <w:tc>
          <w:tcPr>
            <w:tcW w:w="8588" w:type="dxa"/>
            <w:gridSpan w:val="5"/>
            <w:tcBorders>
              <w:left w:val="single" w:sz="6" w:space="0" w:color="auto"/>
              <w:bottom w:val="single" w:sz="4" w:space="0" w:color="auto"/>
            </w:tcBorders>
            <w:shd w:val="clear" w:color="auto" w:fill="FFFFFF" w:themeFill="background1"/>
          </w:tcPr>
          <w:p w:rsidR="00614036" w:rsidRDefault="00FB3429" w:rsidP="00895EDE">
            <w:pPr>
              <w:tabs>
                <w:tab w:val="left" w:pos="90"/>
              </w:tabs>
              <w:rPr>
                <w:rFonts w:ascii="Arial" w:hAnsi="Arial" w:cs="Arial"/>
                <w:sz w:val="20"/>
              </w:rPr>
            </w:pPr>
            <w:r>
              <w:rPr>
                <w:rFonts w:ascii="Arial" w:hAnsi="Arial" w:cs="Arial"/>
                <w:sz w:val="20"/>
              </w:rPr>
              <w:t>Visually inspect the chamber to ensure the chamber and canister holders are empty.</w:t>
            </w:r>
          </w:p>
          <w:p w:rsidR="00FB3429" w:rsidRPr="00FB3429" w:rsidRDefault="00FB3429" w:rsidP="00895EDE">
            <w:pPr>
              <w:tabs>
                <w:tab w:val="left" w:pos="90"/>
              </w:tabs>
              <w:rPr>
                <w:rFonts w:ascii="Arial" w:hAnsi="Arial" w:cs="Arial"/>
                <w:b/>
                <w:sz w:val="20"/>
              </w:rPr>
            </w:pPr>
            <w:r w:rsidRPr="00FB3429">
              <w:rPr>
                <w:rFonts w:ascii="Arial" w:hAnsi="Arial" w:cs="Arial"/>
                <w:b/>
                <w:sz w:val="20"/>
              </w:rPr>
              <w:t>Note: Be careful no to slam the canisters against the x-ray source</w:t>
            </w:r>
            <w:r>
              <w:rPr>
                <w:rFonts w:ascii="Arial" w:hAnsi="Arial" w:cs="Arial"/>
                <w:b/>
                <w:sz w:val="20"/>
              </w:rPr>
              <w:t>.</w:t>
            </w:r>
          </w:p>
        </w:tc>
      </w:tr>
      <w:tr w:rsidR="00895EDE">
        <w:trPr>
          <w:cantSplit/>
        </w:trPr>
        <w:tc>
          <w:tcPr>
            <w:tcW w:w="1620" w:type="dxa"/>
            <w:tcBorders>
              <w:top w:val="nil"/>
              <w:left w:val="nil"/>
              <w:bottom w:val="nil"/>
              <w:right w:val="single" w:sz="6" w:space="0" w:color="auto"/>
            </w:tcBorders>
            <w:vAlign w:val="center"/>
          </w:tcPr>
          <w:p w:rsidR="00895EDE" w:rsidRDefault="00895EDE" w:rsidP="00895ED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895EDE" w:rsidRDefault="00FB3429" w:rsidP="00895EDE">
            <w:pPr>
              <w:jc w:val="center"/>
              <w:rPr>
                <w:rFonts w:ascii="Arial" w:hAnsi="Arial" w:cs="Arial"/>
                <w:sz w:val="20"/>
              </w:rPr>
            </w:pPr>
            <w:r>
              <w:rPr>
                <w:rFonts w:ascii="Arial" w:hAnsi="Arial" w:cs="Arial"/>
                <w:sz w:val="20"/>
              </w:rPr>
              <w:t>9</w:t>
            </w:r>
          </w:p>
        </w:tc>
        <w:tc>
          <w:tcPr>
            <w:tcW w:w="8588" w:type="dxa"/>
            <w:gridSpan w:val="5"/>
            <w:tcBorders>
              <w:left w:val="single" w:sz="6" w:space="0" w:color="auto"/>
              <w:bottom w:val="single" w:sz="4" w:space="0" w:color="auto"/>
            </w:tcBorders>
          </w:tcPr>
          <w:p w:rsidR="00895EDE" w:rsidRDefault="00FB3429" w:rsidP="00895EDE">
            <w:pPr>
              <w:tabs>
                <w:tab w:val="left" w:pos="90"/>
              </w:tabs>
              <w:rPr>
                <w:rFonts w:ascii="Arial" w:hAnsi="Arial" w:cs="Arial"/>
                <w:sz w:val="20"/>
              </w:rPr>
            </w:pPr>
            <w:r>
              <w:rPr>
                <w:rFonts w:ascii="Arial" w:hAnsi="Arial" w:cs="Arial"/>
                <w:sz w:val="20"/>
              </w:rPr>
              <w:t>Insert the canister into the canister holder inside the chamber of the machine by pushing the canister retaining spring up.</w:t>
            </w:r>
          </w:p>
          <w:p w:rsidR="00FB3429" w:rsidRDefault="00FB3429" w:rsidP="00895EDE">
            <w:pPr>
              <w:tabs>
                <w:tab w:val="left" w:pos="90"/>
              </w:tabs>
              <w:rPr>
                <w:rFonts w:ascii="Arial" w:hAnsi="Arial" w:cs="Arial"/>
                <w:sz w:val="20"/>
              </w:rPr>
            </w:pPr>
          </w:p>
          <w:p w:rsidR="00FB3429" w:rsidRDefault="00FB3429" w:rsidP="00895EDE">
            <w:pPr>
              <w:tabs>
                <w:tab w:val="left" w:pos="90"/>
              </w:tabs>
              <w:rPr>
                <w:rFonts w:ascii="Arial" w:hAnsi="Arial" w:cs="Arial"/>
                <w:sz w:val="20"/>
              </w:rPr>
            </w:pPr>
            <w:r>
              <w:rPr>
                <w:rFonts w:ascii="Arial" w:hAnsi="Arial" w:cs="Arial"/>
                <w:sz w:val="20"/>
              </w:rPr>
              <w:t>Note: Check that the canister is seated completely in the canister holder; the canister retaining spring will return to its original position.</w:t>
            </w:r>
          </w:p>
          <w:p w:rsidR="00FB3429" w:rsidRDefault="00FB3429" w:rsidP="00895EDE">
            <w:pPr>
              <w:tabs>
                <w:tab w:val="left" w:pos="90"/>
              </w:tabs>
              <w:rPr>
                <w:rFonts w:ascii="Arial" w:hAnsi="Arial" w:cs="Arial"/>
                <w:sz w:val="20"/>
              </w:rPr>
            </w:pPr>
          </w:p>
          <w:tbl>
            <w:tblPr>
              <w:tblStyle w:val="TableGrid"/>
              <w:tblW w:w="0" w:type="auto"/>
              <w:tblLayout w:type="fixed"/>
              <w:tblLook w:val="04A0" w:firstRow="1" w:lastRow="0" w:firstColumn="1" w:lastColumn="0" w:noHBand="0" w:noVBand="1"/>
            </w:tblPr>
            <w:tblGrid>
              <w:gridCol w:w="2517"/>
              <w:gridCol w:w="5845"/>
            </w:tblGrid>
            <w:tr w:rsidR="00FB3429" w:rsidTr="00CB4808">
              <w:tc>
                <w:tcPr>
                  <w:tcW w:w="2517" w:type="dxa"/>
                  <w:shd w:val="clear" w:color="auto" w:fill="D9D9D9" w:themeFill="background1" w:themeFillShade="D9"/>
                </w:tcPr>
                <w:p w:rsidR="00FB3429" w:rsidRPr="00DA1329" w:rsidRDefault="00DA1329" w:rsidP="00895EDE">
                  <w:pPr>
                    <w:tabs>
                      <w:tab w:val="left" w:pos="90"/>
                    </w:tabs>
                    <w:rPr>
                      <w:rFonts w:ascii="Arial" w:hAnsi="Arial" w:cs="Arial"/>
                      <w:b/>
                      <w:sz w:val="20"/>
                    </w:rPr>
                  </w:pPr>
                  <w:r w:rsidRPr="00DA1329">
                    <w:rPr>
                      <w:rFonts w:ascii="Arial" w:hAnsi="Arial" w:cs="Arial"/>
                      <w:b/>
                      <w:sz w:val="20"/>
                    </w:rPr>
                    <w:t>If</w:t>
                  </w:r>
                </w:p>
              </w:tc>
              <w:tc>
                <w:tcPr>
                  <w:tcW w:w="5845" w:type="dxa"/>
                  <w:shd w:val="clear" w:color="auto" w:fill="D9D9D9" w:themeFill="background1" w:themeFillShade="D9"/>
                </w:tcPr>
                <w:p w:rsidR="00FB3429" w:rsidRPr="00DA1329" w:rsidRDefault="00DA1329" w:rsidP="00895EDE">
                  <w:pPr>
                    <w:tabs>
                      <w:tab w:val="left" w:pos="90"/>
                    </w:tabs>
                    <w:rPr>
                      <w:rFonts w:ascii="Arial" w:hAnsi="Arial" w:cs="Arial"/>
                      <w:b/>
                      <w:sz w:val="20"/>
                    </w:rPr>
                  </w:pPr>
                  <w:r w:rsidRPr="00DA1329">
                    <w:rPr>
                      <w:rFonts w:ascii="Arial" w:hAnsi="Arial" w:cs="Arial"/>
                      <w:b/>
                      <w:sz w:val="20"/>
                    </w:rPr>
                    <w:t>Then</w:t>
                  </w:r>
                </w:p>
              </w:tc>
            </w:tr>
            <w:tr w:rsidR="00FB3429" w:rsidTr="00DA1329">
              <w:tc>
                <w:tcPr>
                  <w:tcW w:w="2517" w:type="dxa"/>
                </w:tcPr>
                <w:p w:rsidR="00FB3429" w:rsidRDefault="00DA1329" w:rsidP="00895EDE">
                  <w:pPr>
                    <w:tabs>
                      <w:tab w:val="left" w:pos="90"/>
                    </w:tabs>
                    <w:rPr>
                      <w:rFonts w:ascii="Arial" w:hAnsi="Arial" w:cs="Arial"/>
                      <w:sz w:val="20"/>
                    </w:rPr>
                  </w:pPr>
                  <w:r>
                    <w:rPr>
                      <w:rFonts w:ascii="Arial" w:hAnsi="Arial" w:cs="Arial"/>
                      <w:sz w:val="20"/>
                    </w:rPr>
                    <w:t xml:space="preserve">Irradiating more than one product, </w:t>
                  </w:r>
                </w:p>
              </w:tc>
              <w:tc>
                <w:tcPr>
                  <w:tcW w:w="5845" w:type="dxa"/>
                </w:tcPr>
                <w:p w:rsidR="00FB3429" w:rsidRDefault="00DA1329" w:rsidP="00895EDE">
                  <w:pPr>
                    <w:tabs>
                      <w:tab w:val="left" w:pos="90"/>
                    </w:tabs>
                    <w:rPr>
                      <w:rFonts w:ascii="Arial" w:hAnsi="Arial" w:cs="Arial"/>
                      <w:sz w:val="20"/>
                    </w:rPr>
                  </w:pPr>
                  <w:r>
                    <w:rPr>
                      <w:rFonts w:ascii="Arial" w:hAnsi="Arial" w:cs="Arial"/>
                      <w:sz w:val="20"/>
                    </w:rPr>
                    <w:t>Repeat the steps for each canister</w:t>
                  </w:r>
                </w:p>
              </w:tc>
            </w:tr>
            <w:tr w:rsidR="00FB3429" w:rsidTr="00DA1329">
              <w:tc>
                <w:tcPr>
                  <w:tcW w:w="2517" w:type="dxa"/>
                </w:tcPr>
                <w:p w:rsidR="00FB3429" w:rsidRDefault="00DA1329" w:rsidP="00895EDE">
                  <w:pPr>
                    <w:tabs>
                      <w:tab w:val="left" w:pos="90"/>
                    </w:tabs>
                    <w:rPr>
                      <w:rFonts w:ascii="Arial" w:hAnsi="Arial" w:cs="Arial"/>
                      <w:sz w:val="20"/>
                    </w:rPr>
                  </w:pPr>
                  <w:r>
                    <w:rPr>
                      <w:rFonts w:ascii="Arial" w:hAnsi="Arial" w:cs="Arial"/>
                      <w:sz w:val="20"/>
                    </w:rPr>
                    <w:t>Irradiating one product,</w:t>
                  </w:r>
                </w:p>
              </w:tc>
              <w:tc>
                <w:tcPr>
                  <w:tcW w:w="5845" w:type="dxa"/>
                </w:tcPr>
                <w:p w:rsidR="00FB3429" w:rsidRDefault="00DA1329" w:rsidP="00895EDE">
                  <w:pPr>
                    <w:tabs>
                      <w:tab w:val="left" w:pos="90"/>
                    </w:tabs>
                    <w:rPr>
                      <w:rFonts w:ascii="Arial" w:hAnsi="Arial" w:cs="Arial"/>
                      <w:sz w:val="20"/>
                    </w:rPr>
                  </w:pPr>
                  <w:r>
                    <w:rPr>
                      <w:rFonts w:ascii="Arial" w:hAnsi="Arial" w:cs="Arial"/>
                      <w:sz w:val="20"/>
                    </w:rPr>
                    <w:t>Continue to next step</w:t>
                  </w:r>
                </w:p>
              </w:tc>
            </w:tr>
          </w:tbl>
          <w:p w:rsidR="00FB3429" w:rsidRDefault="00FB3429" w:rsidP="00895EDE">
            <w:pPr>
              <w:tabs>
                <w:tab w:val="left" w:pos="90"/>
              </w:tabs>
              <w:rPr>
                <w:rFonts w:ascii="Arial" w:hAnsi="Arial" w:cs="Arial"/>
                <w:sz w:val="20"/>
              </w:rPr>
            </w:pPr>
          </w:p>
        </w:tc>
      </w:tr>
      <w:tr w:rsidR="00895EDE">
        <w:trPr>
          <w:cantSplit/>
        </w:trPr>
        <w:tc>
          <w:tcPr>
            <w:tcW w:w="1620" w:type="dxa"/>
            <w:tcBorders>
              <w:top w:val="nil"/>
              <w:left w:val="nil"/>
              <w:bottom w:val="nil"/>
              <w:right w:val="single" w:sz="6" w:space="0" w:color="auto"/>
            </w:tcBorders>
            <w:vAlign w:val="center"/>
          </w:tcPr>
          <w:p w:rsidR="00895EDE" w:rsidRDefault="00895EDE" w:rsidP="00895EDE">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895EDE" w:rsidRDefault="00DA1329" w:rsidP="00895EDE">
            <w:pPr>
              <w:jc w:val="center"/>
              <w:rPr>
                <w:rFonts w:ascii="Arial" w:hAnsi="Arial" w:cs="Arial"/>
                <w:sz w:val="20"/>
              </w:rPr>
            </w:pPr>
            <w:r>
              <w:rPr>
                <w:rFonts w:ascii="Arial" w:hAnsi="Arial" w:cs="Arial"/>
                <w:sz w:val="20"/>
              </w:rPr>
              <w:t>10</w:t>
            </w:r>
          </w:p>
        </w:tc>
        <w:tc>
          <w:tcPr>
            <w:tcW w:w="8588" w:type="dxa"/>
            <w:gridSpan w:val="5"/>
            <w:tcBorders>
              <w:left w:val="single" w:sz="6" w:space="0" w:color="auto"/>
              <w:bottom w:val="single" w:sz="4" w:space="0" w:color="auto"/>
            </w:tcBorders>
          </w:tcPr>
          <w:p w:rsidR="00614036" w:rsidRDefault="00DA1329" w:rsidP="00895EDE">
            <w:pPr>
              <w:tabs>
                <w:tab w:val="left" w:pos="90"/>
              </w:tabs>
              <w:rPr>
                <w:rFonts w:ascii="Arial" w:hAnsi="Arial" w:cs="Arial"/>
                <w:sz w:val="20"/>
              </w:rPr>
            </w:pPr>
            <w:r>
              <w:rPr>
                <w:rFonts w:ascii="Arial" w:hAnsi="Arial" w:cs="Arial"/>
                <w:sz w:val="20"/>
              </w:rPr>
              <w:t>Close the chamber door.</w:t>
            </w:r>
          </w:p>
          <w:p w:rsidR="00DA1329" w:rsidRDefault="00DA1329" w:rsidP="00DA1329">
            <w:pPr>
              <w:pStyle w:val="ListParagraph"/>
              <w:numPr>
                <w:ilvl w:val="0"/>
                <w:numId w:val="10"/>
              </w:numPr>
              <w:tabs>
                <w:tab w:val="left" w:pos="90"/>
              </w:tabs>
              <w:rPr>
                <w:rFonts w:ascii="Arial" w:hAnsi="Arial" w:cs="Arial"/>
                <w:sz w:val="20"/>
              </w:rPr>
            </w:pPr>
            <w:r>
              <w:rPr>
                <w:rFonts w:ascii="Arial" w:hAnsi="Arial" w:cs="Arial"/>
                <w:sz w:val="20"/>
              </w:rPr>
              <w:t>The magnetic latch will engage.</w:t>
            </w:r>
          </w:p>
          <w:p w:rsidR="00DA1329" w:rsidRDefault="00DA1329" w:rsidP="00DA1329">
            <w:pPr>
              <w:tabs>
                <w:tab w:val="left" w:pos="90"/>
              </w:tabs>
              <w:rPr>
                <w:rFonts w:ascii="Arial" w:hAnsi="Arial" w:cs="Arial"/>
                <w:sz w:val="20"/>
              </w:rPr>
            </w:pPr>
          </w:p>
          <w:p w:rsidR="00DA1329" w:rsidRDefault="00DA1329" w:rsidP="00DA1329">
            <w:pPr>
              <w:tabs>
                <w:tab w:val="left" w:pos="90"/>
              </w:tabs>
              <w:rPr>
                <w:rFonts w:ascii="Arial" w:hAnsi="Arial" w:cs="Arial"/>
                <w:sz w:val="20"/>
              </w:rPr>
            </w:pPr>
            <w:r>
              <w:rPr>
                <w:rFonts w:ascii="Arial" w:hAnsi="Arial" w:cs="Arial"/>
                <w:sz w:val="20"/>
              </w:rPr>
              <w:t>Notes:</w:t>
            </w:r>
          </w:p>
          <w:p w:rsidR="00DA1329" w:rsidRDefault="00DA1329" w:rsidP="00DA1329">
            <w:pPr>
              <w:pStyle w:val="ListParagraph"/>
              <w:numPr>
                <w:ilvl w:val="0"/>
                <w:numId w:val="10"/>
              </w:numPr>
              <w:tabs>
                <w:tab w:val="left" w:pos="90"/>
              </w:tabs>
              <w:rPr>
                <w:rFonts w:ascii="Arial" w:hAnsi="Arial" w:cs="Arial"/>
                <w:sz w:val="20"/>
              </w:rPr>
            </w:pPr>
            <w:r>
              <w:rPr>
                <w:rFonts w:ascii="Arial" w:hAnsi="Arial" w:cs="Arial"/>
                <w:sz w:val="20"/>
              </w:rPr>
              <w:t>If the door is not fully closed, the fault lamp will illuminated once the start button has been pushed and the cycle will not begin.</w:t>
            </w:r>
          </w:p>
          <w:p w:rsidR="00DA1329" w:rsidRPr="00DA1329" w:rsidRDefault="00DA1329" w:rsidP="00DA1329">
            <w:pPr>
              <w:pStyle w:val="ListParagraph"/>
              <w:numPr>
                <w:ilvl w:val="0"/>
                <w:numId w:val="10"/>
              </w:numPr>
              <w:tabs>
                <w:tab w:val="left" w:pos="90"/>
              </w:tabs>
              <w:rPr>
                <w:rFonts w:ascii="Arial" w:hAnsi="Arial" w:cs="Arial"/>
                <w:sz w:val="20"/>
              </w:rPr>
            </w:pPr>
            <w:r>
              <w:rPr>
                <w:rFonts w:ascii="Arial" w:hAnsi="Arial" w:cs="Arial"/>
                <w:sz w:val="20"/>
              </w:rPr>
              <w:t>If door is opened during the cycle, the door interlock will activate.</w:t>
            </w:r>
          </w:p>
        </w:tc>
      </w:tr>
      <w:tr w:rsidR="009E6784">
        <w:trPr>
          <w:cantSplit/>
        </w:trPr>
        <w:tc>
          <w:tcPr>
            <w:tcW w:w="1620" w:type="dxa"/>
            <w:tcBorders>
              <w:top w:val="nil"/>
              <w:left w:val="nil"/>
              <w:bottom w:val="nil"/>
              <w:right w:val="single" w:sz="6" w:space="0" w:color="auto"/>
            </w:tcBorders>
            <w:vAlign w:val="center"/>
          </w:tcPr>
          <w:p w:rsidR="009E6784" w:rsidRDefault="009E6784" w:rsidP="009E678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9E6784" w:rsidRPr="007E41C9" w:rsidRDefault="00614036" w:rsidP="00DA1329">
            <w:pPr>
              <w:jc w:val="center"/>
              <w:rPr>
                <w:rFonts w:ascii="Arial" w:hAnsi="Arial" w:cs="Arial"/>
                <w:sz w:val="20"/>
                <w:szCs w:val="20"/>
              </w:rPr>
            </w:pPr>
            <w:r w:rsidRPr="007E41C9">
              <w:rPr>
                <w:rFonts w:ascii="Arial" w:hAnsi="Arial" w:cs="Arial"/>
                <w:sz w:val="20"/>
                <w:szCs w:val="20"/>
              </w:rPr>
              <w:t>1</w:t>
            </w:r>
            <w:r w:rsidR="00DA1329">
              <w:rPr>
                <w:rFonts w:ascii="Arial" w:hAnsi="Arial" w:cs="Arial"/>
                <w:sz w:val="20"/>
                <w:szCs w:val="20"/>
              </w:rPr>
              <w:t>1</w:t>
            </w:r>
          </w:p>
        </w:tc>
        <w:tc>
          <w:tcPr>
            <w:tcW w:w="8588" w:type="dxa"/>
            <w:gridSpan w:val="5"/>
            <w:tcBorders>
              <w:left w:val="single" w:sz="6" w:space="0" w:color="auto"/>
              <w:bottom w:val="single" w:sz="4" w:space="0" w:color="auto"/>
            </w:tcBorders>
          </w:tcPr>
          <w:p w:rsidR="009E6784" w:rsidRPr="007E41C9" w:rsidRDefault="00DA1329" w:rsidP="009E6784">
            <w:pPr>
              <w:rPr>
                <w:rFonts w:ascii="Arial" w:hAnsi="Arial" w:cs="Arial"/>
                <w:sz w:val="20"/>
                <w:szCs w:val="20"/>
              </w:rPr>
            </w:pPr>
            <w:r>
              <w:rPr>
                <w:rFonts w:ascii="Arial" w:hAnsi="Arial" w:cs="Arial"/>
                <w:sz w:val="20"/>
                <w:szCs w:val="20"/>
              </w:rPr>
              <w:t>Turn the Key Switch to the Cycle position.</w:t>
            </w:r>
          </w:p>
        </w:tc>
      </w:tr>
      <w:tr w:rsidR="009E6784">
        <w:trPr>
          <w:cantSplit/>
        </w:trPr>
        <w:tc>
          <w:tcPr>
            <w:tcW w:w="1620" w:type="dxa"/>
            <w:tcBorders>
              <w:top w:val="nil"/>
              <w:left w:val="nil"/>
              <w:bottom w:val="nil"/>
              <w:right w:val="single" w:sz="6" w:space="0" w:color="auto"/>
            </w:tcBorders>
            <w:vAlign w:val="center"/>
          </w:tcPr>
          <w:p w:rsidR="009E6784" w:rsidRDefault="009E6784" w:rsidP="009E678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9E6784" w:rsidRPr="007E41C9" w:rsidRDefault="00614036" w:rsidP="00DA1329">
            <w:pPr>
              <w:jc w:val="center"/>
              <w:rPr>
                <w:rFonts w:ascii="Arial" w:hAnsi="Arial" w:cs="Arial"/>
                <w:sz w:val="20"/>
                <w:szCs w:val="20"/>
              </w:rPr>
            </w:pPr>
            <w:r w:rsidRPr="007E41C9">
              <w:rPr>
                <w:rFonts w:ascii="Arial" w:hAnsi="Arial" w:cs="Arial"/>
                <w:sz w:val="20"/>
                <w:szCs w:val="20"/>
              </w:rPr>
              <w:t>1</w:t>
            </w:r>
            <w:r w:rsidR="00DA1329">
              <w:rPr>
                <w:rFonts w:ascii="Arial" w:hAnsi="Arial" w:cs="Arial"/>
                <w:sz w:val="20"/>
                <w:szCs w:val="20"/>
              </w:rPr>
              <w:t>2</w:t>
            </w:r>
          </w:p>
        </w:tc>
        <w:tc>
          <w:tcPr>
            <w:tcW w:w="8588" w:type="dxa"/>
            <w:gridSpan w:val="5"/>
            <w:tcBorders>
              <w:left w:val="single" w:sz="6" w:space="0" w:color="auto"/>
              <w:bottom w:val="single" w:sz="4" w:space="0" w:color="auto"/>
            </w:tcBorders>
          </w:tcPr>
          <w:p w:rsidR="009E6784" w:rsidRPr="007E41C9" w:rsidRDefault="00DA1329" w:rsidP="009E6784">
            <w:pPr>
              <w:rPr>
                <w:rFonts w:ascii="Arial" w:hAnsi="Arial" w:cs="Arial"/>
                <w:sz w:val="20"/>
                <w:szCs w:val="20"/>
              </w:rPr>
            </w:pPr>
            <w:r>
              <w:rPr>
                <w:rFonts w:ascii="Arial" w:hAnsi="Arial" w:cs="Arial"/>
                <w:sz w:val="20"/>
                <w:szCs w:val="20"/>
              </w:rPr>
              <w:t>Verify the cycle time display is illuminated with the cycle time.</w:t>
            </w:r>
          </w:p>
        </w:tc>
      </w:tr>
      <w:tr w:rsidR="009E6784">
        <w:trPr>
          <w:cantSplit/>
        </w:trPr>
        <w:tc>
          <w:tcPr>
            <w:tcW w:w="1620" w:type="dxa"/>
            <w:tcBorders>
              <w:top w:val="nil"/>
              <w:left w:val="nil"/>
              <w:bottom w:val="nil"/>
              <w:right w:val="single" w:sz="6" w:space="0" w:color="auto"/>
            </w:tcBorders>
            <w:vAlign w:val="center"/>
          </w:tcPr>
          <w:p w:rsidR="009E6784" w:rsidRDefault="009E6784" w:rsidP="009E678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9E6784" w:rsidRPr="007E41C9" w:rsidRDefault="00DA1329" w:rsidP="00DA1329">
            <w:pPr>
              <w:jc w:val="center"/>
              <w:rPr>
                <w:rFonts w:ascii="Arial" w:hAnsi="Arial" w:cs="Arial"/>
                <w:sz w:val="20"/>
                <w:szCs w:val="20"/>
              </w:rPr>
            </w:pPr>
            <w:r>
              <w:rPr>
                <w:rFonts w:ascii="Arial" w:hAnsi="Arial" w:cs="Arial"/>
                <w:sz w:val="20"/>
                <w:szCs w:val="20"/>
              </w:rPr>
              <w:t>13</w:t>
            </w:r>
          </w:p>
        </w:tc>
        <w:tc>
          <w:tcPr>
            <w:tcW w:w="8588" w:type="dxa"/>
            <w:gridSpan w:val="5"/>
            <w:tcBorders>
              <w:left w:val="single" w:sz="6" w:space="0" w:color="auto"/>
              <w:bottom w:val="single" w:sz="4" w:space="0" w:color="auto"/>
            </w:tcBorders>
          </w:tcPr>
          <w:p w:rsidR="009E6784" w:rsidRPr="007E41C9" w:rsidRDefault="00DA1329" w:rsidP="009E6784">
            <w:pPr>
              <w:rPr>
                <w:rFonts w:ascii="Arial" w:hAnsi="Arial" w:cs="Arial"/>
                <w:sz w:val="20"/>
                <w:szCs w:val="20"/>
              </w:rPr>
            </w:pPr>
            <w:r>
              <w:rPr>
                <w:rFonts w:ascii="Arial" w:hAnsi="Arial" w:cs="Arial"/>
                <w:sz w:val="20"/>
                <w:szCs w:val="20"/>
              </w:rPr>
              <w:t>Run the irradiation cycle.</w:t>
            </w:r>
          </w:p>
        </w:tc>
      </w:tr>
      <w:tr w:rsidR="009E6784">
        <w:trPr>
          <w:cantSplit/>
        </w:trPr>
        <w:tc>
          <w:tcPr>
            <w:tcW w:w="1620" w:type="dxa"/>
            <w:tcBorders>
              <w:top w:val="nil"/>
              <w:left w:val="nil"/>
              <w:bottom w:val="nil"/>
              <w:right w:val="single" w:sz="6" w:space="0" w:color="auto"/>
            </w:tcBorders>
            <w:vAlign w:val="center"/>
          </w:tcPr>
          <w:p w:rsidR="009E6784" w:rsidRDefault="009E6784" w:rsidP="009E678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9E6784" w:rsidRPr="007E41C9" w:rsidRDefault="00DA1329" w:rsidP="009E6784">
            <w:pPr>
              <w:jc w:val="center"/>
              <w:rPr>
                <w:rFonts w:ascii="Arial" w:hAnsi="Arial" w:cs="Arial"/>
                <w:sz w:val="20"/>
                <w:szCs w:val="20"/>
              </w:rPr>
            </w:pPr>
            <w:r>
              <w:rPr>
                <w:rFonts w:ascii="Arial" w:hAnsi="Arial" w:cs="Arial"/>
                <w:sz w:val="20"/>
                <w:szCs w:val="20"/>
              </w:rPr>
              <w:t>14</w:t>
            </w:r>
          </w:p>
        </w:tc>
        <w:tc>
          <w:tcPr>
            <w:tcW w:w="8588" w:type="dxa"/>
            <w:gridSpan w:val="5"/>
            <w:tcBorders>
              <w:left w:val="single" w:sz="6" w:space="0" w:color="auto"/>
              <w:bottom w:val="single" w:sz="4" w:space="0" w:color="auto"/>
            </w:tcBorders>
          </w:tcPr>
          <w:p w:rsidR="009E6784" w:rsidRDefault="00DA1329" w:rsidP="009E6784">
            <w:pPr>
              <w:rPr>
                <w:rFonts w:ascii="Arial" w:hAnsi="Arial" w:cs="Arial"/>
                <w:sz w:val="20"/>
                <w:szCs w:val="20"/>
              </w:rPr>
            </w:pPr>
            <w:r>
              <w:rPr>
                <w:rFonts w:ascii="Arial" w:hAnsi="Arial" w:cs="Arial"/>
                <w:sz w:val="20"/>
                <w:szCs w:val="20"/>
              </w:rPr>
              <w:t>Press the start button.</w:t>
            </w:r>
          </w:p>
          <w:p w:rsidR="00DA1329" w:rsidRDefault="00DA1329" w:rsidP="00DA1329">
            <w:pPr>
              <w:pStyle w:val="ListParagraph"/>
              <w:numPr>
                <w:ilvl w:val="0"/>
                <w:numId w:val="11"/>
              </w:numPr>
              <w:rPr>
                <w:rFonts w:ascii="Arial" w:hAnsi="Arial" w:cs="Arial"/>
                <w:sz w:val="20"/>
                <w:szCs w:val="20"/>
              </w:rPr>
            </w:pPr>
            <w:r>
              <w:rPr>
                <w:rFonts w:ascii="Arial" w:hAnsi="Arial" w:cs="Arial"/>
                <w:sz w:val="20"/>
                <w:szCs w:val="20"/>
              </w:rPr>
              <w:t>X-ray indicator lights will illuminate for a few seconds.</w:t>
            </w:r>
          </w:p>
          <w:p w:rsidR="00DA1329" w:rsidRDefault="00DA1329" w:rsidP="00DA1329">
            <w:pPr>
              <w:pStyle w:val="ListParagraph"/>
              <w:numPr>
                <w:ilvl w:val="0"/>
                <w:numId w:val="11"/>
              </w:numPr>
              <w:rPr>
                <w:rFonts w:ascii="Arial" w:hAnsi="Arial" w:cs="Arial"/>
                <w:sz w:val="20"/>
                <w:szCs w:val="20"/>
              </w:rPr>
            </w:pPr>
            <w:r>
              <w:rPr>
                <w:rFonts w:ascii="Arial" w:hAnsi="Arial" w:cs="Arial"/>
                <w:sz w:val="20"/>
                <w:szCs w:val="20"/>
              </w:rPr>
              <w:t>The x-rays will begin and the x-ray indicator lights will flash throughout the cycle.</w:t>
            </w:r>
          </w:p>
          <w:p w:rsidR="00DA1329" w:rsidRDefault="00DA1329" w:rsidP="00DA1329">
            <w:pPr>
              <w:pStyle w:val="ListParagraph"/>
              <w:numPr>
                <w:ilvl w:val="0"/>
                <w:numId w:val="11"/>
              </w:numPr>
              <w:rPr>
                <w:rFonts w:ascii="Arial" w:hAnsi="Arial" w:cs="Arial"/>
                <w:sz w:val="20"/>
                <w:szCs w:val="20"/>
              </w:rPr>
            </w:pPr>
            <w:r>
              <w:rPr>
                <w:rFonts w:ascii="Arial" w:hAnsi="Arial" w:cs="Arial"/>
                <w:sz w:val="20"/>
                <w:szCs w:val="20"/>
              </w:rPr>
              <w:t>The cycle time display will begin counting down the seconds until the cycle is complete.</w:t>
            </w:r>
          </w:p>
          <w:p w:rsidR="00DA1329" w:rsidRDefault="00DA1329" w:rsidP="00DA1329">
            <w:pPr>
              <w:rPr>
                <w:rFonts w:ascii="Arial" w:hAnsi="Arial" w:cs="Arial"/>
                <w:sz w:val="20"/>
                <w:szCs w:val="20"/>
              </w:rPr>
            </w:pPr>
          </w:p>
          <w:p w:rsidR="00DA1329" w:rsidRDefault="00DA1329" w:rsidP="00DA1329">
            <w:pPr>
              <w:rPr>
                <w:rFonts w:ascii="Arial" w:hAnsi="Arial" w:cs="Arial"/>
                <w:sz w:val="20"/>
                <w:szCs w:val="20"/>
              </w:rPr>
            </w:pPr>
            <w:r>
              <w:rPr>
                <w:rFonts w:ascii="Arial" w:hAnsi="Arial" w:cs="Arial"/>
                <w:sz w:val="20"/>
                <w:szCs w:val="20"/>
              </w:rPr>
              <w:t>Notes:</w:t>
            </w:r>
          </w:p>
          <w:p w:rsidR="00DA1329" w:rsidRDefault="00DA1329" w:rsidP="00DA1329">
            <w:pPr>
              <w:pStyle w:val="ListParagraph"/>
              <w:numPr>
                <w:ilvl w:val="0"/>
                <w:numId w:val="12"/>
              </w:numPr>
              <w:rPr>
                <w:rFonts w:ascii="Arial" w:hAnsi="Arial" w:cs="Arial"/>
                <w:sz w:val="20"/>
                <w:szCs w:val="20"/>
              </w:rPr>
            </w:pPr>
            <w:r>
              <w:rPr>
                <w:rFonts w:ascii="Arial" w:hAnsi="Arial" w:cs="Arial"/>
                <w:sz w:val="20"/>
                <w:szCs w:val="20"/>
              </w:rPr>
              <w:t>NEVER stop a cycle once it has be started except in the case of an emergency by pressing the E-Stop button.  The E-Stop button will need to be reset if used.  To rese</w:t>
            </w:r>
            <w:r w:rsidR="005D68C0">
              <w:rPr>
                <w:rFonts w:ascii="Arial" w:hAnsi="Arial" w:cs="Arial"/>
                <w:sz w:val="20"/>
                <w:szCs w:val="20"/>
              </w:rPr>
              <w:t>t</w:t>
            </w:r>
            <w:r>
              <w:rPr>
                <w:rFonts w:ascii="Arial" w:hAnsi="Arial" w:cs="Arial"/>
                <w:sz w:val="20"/>
                <w:szCs w:val="20"/>
              </w:rPr>
              <w:t xml:space="preserve"> the button, push the button in and turn clockwise</w:t>
            </w:r>
          </w:p>
          <w:p w:rsidR="00DA1329" w:rsidRDefault="00C76F11" w:rsidP="00DA1329">
            <w:pPr>
              <w:pStyle w:val="ListParagraph"/>
              <w:numPr>
                <w:ilvl w:val="0"/>
                <w:numId w:val="12"/>
              </w:numPr>
              <w:rPr>
                <w:rFonts w:ascii="Arial" w:hAnsi="Arial" w:cs="Arial"/>
                <w:sz w:val="20"/>
                <w:szCs w:val="20"/>
              </w:rPr>
            </w:pPr>
            <w:r>
              <w:rPr>
                <w:rFonts w:ascii="Arial" w:hAnsi="Arial" w:cs="Arial"/>
                <w:sz w:val="20"/>
                <w:szCs w:val="20"/>
              </w:rPr>
              <w:t>In the event the fault light</w:t>
            </w:r>
            <w:r w:rsidR="00DA1329">
              <w:rPr>
                <w:rFonts w:ascii="Arial" w:hAnsi="Arial" w:cs="Arial"/>
                <w:sz w:val="20"/>
                <w:szCs w:val="20"/>
              </w:rPr>
              <w:t xml:space="preserve"> illuminates during a cycle</w:t>
            </w:r>
            <w:r w:rsidR="005D68C0">
              <w:rPr>
                <w:rFonts w:ascii="Arial" w:hAnsi="Arial" w:cs="Arial"/>
                <w:sz w:val="20"/>
                <w:szCs w:val="20"/>
              </w:rPr>
              <w:t>, see Fault Light and Buzzer Resume Feature at the end of procedure or TSja 10.8.1 RS 3400 Irradiator Troubleshooting Guide</w:t>
            </w:r>
          </w:p>
          <w:p w:rsidR="00DA1329" w:rsidRPr="00DA1329" w:rsidRDefault="00DA1329" w:rsidP="00DA1329">
            <w:pPr>
              <w:pStyle w:val="ListParagraph"/>
              <w:numPr>
                <w:ilvl w:val="0"/>
                <w:numId w:val="12"/>
              </w:numPr>
              <w:rPr>
                <w:rFonts w:ascii="Arial" w:hAnsi="Arial" w:cs="Arial"/>
                <w:sz w:val="20"/>
                <w:szCs w:val="20"/>
              </w:rPr>
            </w:pPr>
            <w:r w:rsidRPr="00DA1329">
              <w:rPr>
                <w:rFonts w:ascii="Arial" w:hAnsi="Arial" w:cs="Arial"/>
                <w:b/>
                <w:color w:val="FF0000"/>
                <w:sz w:val="20"/>
                <w:szCs w:val="20"/>
              </w:rPr>
              <w:t>CAUTION:</w:t>
            </w:r>
            <w:r w:rsidRPr="00DA1329">
              <w:rPr>
                <w:rFonts w:ascii="Arial" w:hAnsi="Arial" w:cs="Arial"/>
                <w:color w:val="FF0000"/>
                <w:sz w:val="20"/>
                <w:szCs w:val="20"/>
              </w:rPr>
              <w:t xml:space="preserve"> </w:t>
            </w:r>
            <w:r>
              <w:rPr>
                <w:rFonts w:ascii="Arial" w:hAnsi="Arial" w:cs="Arial"/>
                <w:sz w:val="20"/>
                <w:szCs w:val="20"/>
              </w:rPr>
              <w:t>Do not disturb the cycle (do not open the door, do not turn the key, and do not shut off the machine</w:t>
            </w:r>
            <w:r w:rsidR="00CB4808">
              <w:rPr>
                <w:rFonts w:ascii="Arial" w:hAnsi="Arial" w:cs="Arial"/>
                <w:sz w:val="20"/>
                <w:szCs w:val="20"/>
              </w:rPr>
              <w:t>.)</w:t>
            </w:r>
          </w:p>
        </w:tc>
      </w:tr>
      <w:tr w:rsidR="00CB4808">
        <w:trPr>
          <w:cantSplit/>
        </w:trPr>
        <w:tc>
          <w:tcPr>
            <w:tcW w:w="1620" w:type="dxa"/>
            <w:tcBorders>
              <w:top w:val="nil"/>
              <w:left w:val="nil"/>
              <w:bottom w:val="nil"/>
              <w:right w:val="single" w:sz="6" w:space="0" w:color="auto"/>
            </w:tcBorders>
            <w:vAlign w:val="center"/>
          </w:tcPr>
          <w:p w:rsidR="00CB4808" w:rsidRDefault="00CB4808" w:rsidP="009E678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CB4808" w:rsidRDefault="00CB4808" w:rsidP="009E6784">
            <w:pPr>
              <w:jc w:val="center"/>
              <w:rPr>
                <w:rFonts w:ascii="Arial" w:hAnsi="Arial" w:cs="Arial"/>
                <w:sz w:val="20"/>
                <w:szCs w:val="20"/>
              </w:rPr>
            </w:pPr>
            <w:r>
              <w:rPr>
                <w:rFonts w:ascii="Arial" w:hAnsi="Arial" w:cs="Arial"/>
                <w:sz w:val="20"/>
                <w:szCs w:val="20"/>
              </w:rPr>
              <w:t>15</w:t>
            </w:r>
          </w:p>
        </w:tc>
        <w:tc>
          <w:tcPr>
            <w:tcW w:w="8588" w:type="dxa"/>
            <w:gridSpan w:val="5"/>
            <w:tcBorders>
              <w:left w:val="single" w:sz="6" w:space="0" w:color="auto"/>
              <w:bottom w:val="single" w:sz="4" w:space="0" w:color="auto"/>
            </w:tcBorders>
          </w:tcPr>
          <w:p w:rsidR="00CB4808" w:rsidRDefault="00CB4808" w:rsidP="009E6784">
            <w:pPr>
              <w:rPr>
                <w:rFonts w:ascii="Arial" w:hAnsi="Arial" w:cs="Arial"/>
                <w:sz w:val="20"/>
                <w:szCs w:val="20"/>
              </w:rPr>
            </w:pPr>
            <w:r>
              <w:rPr>
                <w:rFonts w:ascii="Arial" w:hAnsi="Arial" w:cs="Arial"/>
                <w:sz w:val="20"/>
                <w:szCs w:val="20"/>
              </w:rPr>
              <w:t>Wait for the end of the irradiation cycle.  The buzzer will sound and its indicator light will activate.</w:t>
            </w:r>
          </w:p>
          <w:p w:rsidR="00CB4808" w:rsidRDefault="00CB4808" w:rsidP="009E6784">
            <w:pPr>
              <w:rPr>
                <w:rFonts w:ascii="Arial" w:hAnsi="Arial" w:cs="Arial"/>
                <w:sz w:val="20"/>
                <w:szCs w:val="20"/>
              </w:rPr>
            </w:pPr>
            <w:r>
              <w:rPr>
                <w:rFonts w:ascii="Arial" w:hAnsi="Arial" w:cs="Arial"/>
                <w:sz w:val="20"/>
                <w:szCs w:val="20"/>
              </w:rPr>
              <w:t xml:space="preserve">Note: If the buzzer does not sound and its indicator light does not activate refer to </w:t>
            </w:r>
            <w:r w:rsidRPr="00CB4808">
              <w:rPr>
                <w:rFonts w:ascii="Arial" w:hAnsi="Arial" w:cs="Arial"/>
                <w:sz w:val="20"/>
                <w:szCs w:val="20"/>
                <w:highlight w:val="yellow"/>
              </w:rPr>
              <w:t>TS</w:t>
            </w:r>
            <w:r w:rsidR="005D68C0">
              <w:rPr>
                <w:rFonts w:ascii="Arial" w:hAnsi="Arial" w:cs="Arial"/>
                <w:sz w:val="20"/>
                <w:szCs w:val="20"/>
                <w:highlight w:val="yellow"/>
              </w:rPr>
              <w:t>ja</w:t>
            </w:r>
            <w:r w:rsidRPr="00CB4808">
              <w:rPr>
                <w:rFonts w:ascii="Arial" w:hAnsi="Arial" w:cs="Arial"/>
                <w:sz w:val="20"/>
                <w:szCs w:val="20"/>
                <w:highlight w:val="yellow"/>
              </w:rPr>
              <w:t xml:space="preserve"> </w:t>
            </w:r>
            <w:r w:rsidR="005D68C0">
              <w:rPr>
                <w:rFonts w:ascii="Arial" w:hAnsi="Arial" w:cs="Arial"/>
                <w:sz w:val="20"/>
                <w:szCs w:val="20"/>
              </w:rPr>
              <w:t>TS 10.8.1 RS 3400 Irradiator Troubleshooting guide</w:t>
            </w:r>
          </w:p>
          <w:tbl>
            <w:tblPr>
              <w:tblStyle w:val="TableGrid"/>
              <w:tblW w:w="0" w:type="auto"/>
              <w:tblLayout w:type="fixed"/>
              <w:tblLook w:val="04A0" w:firstRow="1" w:lastRow="0" w:firstColumn="1" w:lastColumn="0" w:noHBand="0" w:noVBand="1"/>
            </w:tblPr>
            <w:tblGrid>
              <w:gridCol w:w="2067"/>
              <w:gridCol w:w="6295"/>
            </w:tblGrid>
            <w:tr w:rsidR="00CB4808" w:rsidTr="00CB4808">
              <w:tc>
                <w:tcPr>
                  <w:tcW w:w="2067" w:type="dxa"/>
                  <w:shd w:val="clear" w:color="auto" w:fill="D9D9D9" w:themeFill="background1" w:themeFillShade="D9"/>
                </w:tcPr>
                <w:p w:rsidR="00CB4808" w:rsidRPr="00CB4808" w:rsidRDefault="00CB4808" w:rsidP="009E6784">
                  <w:pPr>
                    <w:rPr>
                      <w:rFonts w:ascii="Arial" w:hAnsi="Arial" w:cs="Arial"/>
                      <w:b/>
                      <w:sz w:val="20"/>
                      <w:szCs w:val="20"/>
                    </w:rPr>
                  </w:pPr>
                  <w:r w:rsidRPr="00CB4808">
                    <w:rPr>
                      <w:rFonts w:ascii="Arial" w:hAnsi="Arial" w:cs="Arial"/>
                      <w:b/>
                      <w:sz w:val="20"/>
                      <w:szCs w:val="20"/>
                    </w:rPr>
                    <w:t>If</w:t>
                  </w:r>
                </w:p>
              </w:tc>
              <w:tc>
                <w:tcPr>
                  <w:tcW w:w="6295" w:type="dxa"/>
                  <w:shd w:val="clear" w:color="auto" w:fill="D9D9D9" w:themeFill="background1" w:themeFillShade="D9"/>
                </w:tcPr>
                <w:p w:rsidR="00CB4808" w:rsidRPr="00CB4808" w:rsidRDefault="00CB4808" w:rsidP="009E6784">
                  <w:pPr>
                    <w:rPr>
                      <w:rFonts w:ascii="Arial" w:hAnsi="Arial" w:cs="Arial"/>
                      <w:b/>
                      <w:sz w:val="20"/>
                      <w:szCs w:val="20"/>
                    </w:rPr>
                  </w:pPr>
                  <w:r w:rsidRPr="00CB4808">
                    <w:rPr>
                      <w:rFonts w:ascii="Arial" w:hAnsi="Arial" w:cs="Arial"/>
                      <w:b/>
                      <w:sz w:val="20"/>
                      <w:szCs w:val="20"/>
                    </w:rPr>
                    <w:t>Then</w:t>
                  </w:r>
                </w:p>
              </w:tc>
            </w:tr>
            <w:tr w:rsidR="00CB4808" w:rsidTr="00CB4808">
              <w:tc>
                <w:tcPr>
                  <w:tcW w:w="2067" w:type="dxa"/>
                </w:tcPr>
                <w:p w:rsidR="00CB4808" w:rsidRDefault="00CB4808" w:rsidP="009E6784">
                  <w:pPr>
                    <w:rPr>
                      <w:rFonts w:ascii="Arial" w:hAnsi="Arial" w:cs="Arial"/>
                      <w:sz w:val="20"/>
                      <w:szCs w:val="20"/>
                    </w:rPr>
                  </w:pPr>
                  <w:r>
                    <w:rPr>
                      <w:rFonts w:ascii="Arial" w:hAnsi="Arial" w:cs="Arial"/>
                      <w:sz w:val="20"/>
                      <w:szCs w:val="20"/>
                    </w:rPr>
                    <w:t>The fault Lamp illuminated during the cycle, once or more than once,</w:t>
                  </w:r>
                </w:p>
              </w:tc>
              <w:tc>
                <w:tcPr>
                  <w:tcW w:w="6295" w:type="dxa"/>
                </w:tcPr>
                <w:p w:rsidR="00CB4808" w:rsidRDefault="00CB4808" w:rsidP="00CB4808">
                  <w:pPr>
                    <w:pStyle w:val="ListParagraph"/>
                    <w:numPr>
                      <w:ilvl w:val="0"/>
                      <w:numId w:val="13"/>
                    </w:numPr>
                    <w:rPr>
                      <w:rFonts w:ascii="Arial" w:hAnsi="Arial" w:cs="Arial"/>
                      <w:sz w:val="20"/>
                      <w:szCs w:val="20"/>
                    </w:rPr>
                  </w:pPr>
                  <w:r>
                    <w:rPr>
                      <w:rFonts w:ascii="Arial" w:hAnsi="Arial" w:cs="Arial"/>
                      <w:sz w:val="20"/>
                      <w:szCs w:val="20"/>
                    </w:rPr>
                    <w:t xml:space="preserve">Allow </w:t>
                  </w:r>
                  <w:r w:rsidR="005D68C0">
                    <w:rPr>
                      <w:rFonts w:ascii="Arial" w:hAnsi="Arial" w:cs="Arial"/>
                      <w:sz w:val="20"/>
                      <w:szCs w:val="20"/>
                    </w:rPr>
                    <w:t>3</w:t>
                  </w:r>
                  <w:r>
                    <w:rPr>
                      <w:rFonts w:ascii="Arial" w:hAnsi="Arial" w:cs="Arial"/>
                      <w:sz w:val="20"/>
                      <w:szCs w:val="20"/>
                    </w:rPr>
                    <w:t>0 seconds to pass after the fault lamp lights.</w:t>
                  </w:r>
                </w:p>
                <w:p w:rsidR="005D68C0" w:rsidRDefault="005D68C0" w:rsidP="00CB4808">
                  <w:pPr>
                    <w:pStyle w:val="ListParagraph"/>
                    <w:numPr>
                      <w:ilvl w:val="0"/>
                      <w:numId w:val="13"/>
                    </w:numPr>
                    <w:rPr>
                      <w:rFonts w:ascii="Arial" w:hAnsi="Arial" w:cs="Arial"/>
                      <w:sz w:val="20"/>
                      <w:szCs w:val="20"/>
                    </w:rPr>
                  </w:pPr>
                  <w:r>
                    <w:rPr>
                      <w:rFonts w:ascii="Arial" w:hAnsi="Arial" w:cs="Arial"/>
                      <w:sz w:val="20"/>
                      <w:szCs w:val="20"/>
                    </w:rPr>
                    <w:t>Take picture of error codes</w:t>
                  </w:r>
                </w:p>
                <w:p w:rsidR="00CB4808" w:rsidRDefault="00CB4808" w:rsidP="00CB4808">
                  <w:pPr>
                    <w:pStyle w:val="ListParagraph"/>
                    <w:numPr>
                      <w:ilvl w:val="0"/>
                      <w:numId w:val="13"/>
                    </w:numPr>
                    <w:rPr>
                      <w:rFonts w:ascii="Arial" w:hAnsi="Arial" w:cs="Arial"/>
                      <w:sz w:val="20"/>
                      <w:szCs w:val="20"/>
                    </w:rPr>
                  </w:pPr>
                  <w:r>
                    <w:rPr>
                      <w:rFonts w:ascii="Arial" w:hAnsi="Arial" w:cs="Arial"/>
                      <w:sz w:val="20"/>
                      <w:szCs w:val="20"/>
                    </w:rPr>
                    <w:t>Press the start button to restart the cycle.</w:t>
                  </w:r>
                </w:p>
                <w:p w:rsidR="00CB4808" w:rsidRDefault="00CB4808" w:rsidP="00CB4808">
                  <w:pPr>
                    <w:rPr>
                      <w:rFonts w:ascii="Arial" w:hAnsi="Arial" w:cs="Arial"/>
                      <w:sz w:val="20"/>
                      <w:szCs w:val="20"/>
                    </w:rPr>
                  </w:pPr>
                </w:p>
                <w:p w:rsidR="00CB4808" w:rsidRDefault="00CB4808" w:rsidP="00CB4808">
                  <w:pPr>
                    <w:rPr>
                      <w:rFonts w:ascii="Arial" w:hAnsi="Arial" w:cs="Arial"/>
                      <w:sz w:val="20"/>
                      <w:szCs w:val="20"/>
                    </w:rPr>
                  </w:pPr>
                  <w:r>
                    <w:rPr>
                      <w:rFonts w:ascii="Arial" w:hAnsi="Arial" w:cs="Arial"/>
                      <w:sz w:val="20"/>
                      <w:szCs w:val="20"/>
                    </w:rPr>
                    <w:t>Notes:</w:t>
                  </w:r>
                </w:p>
                <w:p w:rsidR="00CB4808" w:rsidRDefault="00CB4808" w:rsidP="00CB4808">
                  <w:pPr>
                    <w:pStyle w:val="ListParagraph"/>
                    <w:numPr>
                      <w:ilvl w:val="0"/>
                      <w:numId w:val="14"/>
                    </w:numPr>
                    <w:rPr>
                      <w:rFonts w:ascii="Arial" w:hAnsi="Arial" w:cs="Arial"/>
                      <w:sz w:val="20"/>
                      <w:szCs w:val="20"/>
                    </w:rPr>
                  </w:pPr>
                  <w:r>
                    <w:rPr>
                      <w:rFonts w:ascii="Arial" w:hAnsi="Arial" w:cs="Arial"/>
                      <w:sz w:val="20"/>
                      <w:szCs w:val="20"/>
                    </w:rPr>
                    <w:t>The irradiator will do a self-check which may take 5-10 seconds</w:t>
                  </w:r>
                </w:p>
                <w:p w:rsidR="00CB4808" w:rsidRDefault="00CB4808" w:rsidP="00CB4808">
                  <w:pPr>
                    <w:pStyle w:val="ListParagraph"/>
                    <w:numPr>
                      <w:ilvl w:val="0"/>
                      <w:numId w:val="14"/>
                    </w:numPr>
                    <w:rPr>
                      <w:rFonts w:ascii="Arial" w:hAnsi="Arial" w:cs="Arial"/>
                      <w:sz w:val="20"/>
                      <w:szCs w:val="20"/>
                    </w:rPr>
                  </w:pPr>
                  <w:r>
                    <w:rPr>
                      <w:rFonts w:ascii="Arial" w:hAnsi="Arial" w:cs="Arial"/>
                      <w:sz w:val="20"/>
                      <w:szCs w:val="20"/>
                    </w:rPr>
                    <w:t>While the self-check is occurring the x-ray lights will both come on and the countdown timer will remain static until the self-check is completed.</w:t>
                  </w:r>
                </w:p>
                <w:p w:rsidR="00CB4808" w:rsidRDefault="00CB4808" w:rsidP="00CB4808">
                  <w:pPr>
                    <w:pStyle w:val="ListParagraph"/>
                    <w:numPr>
                      <w:ilvl w:val="0"/>
                      <w:numId w:val="14"/>
                    </w:numPr>
                    <w:rPr>
                      <w:rFonts w:ascii="Arial" w:hAnsi="Arial" w:cs="Arial"/>
                      <w:sz w:val="20"/>
                      <w:szCs w:val="20"/>
                    </w:rPr>
                  </w:pPr>
                  <w:r>
                    <w:rPr>
                      <w:rFonts w:ascii="Arial" w:hAnsi="Arial" w:cs="Arial"/>
                      <w:sz w:val="20"/>
                      <w:szCs w:val="20"/>
                    </w:rPr>
                    <w:t>The irradiator will begin to complete the cycle and the countdown timer will continue</w:t>
                  </w:r>
                </w:p>
                <w:p w:rsidR="00CB4808" w:rsidRPr="00CB4808" w:rsidRDefault="00CB4808" w:rsidP="00CB4808">
                  <w:pPr>
                    <w:pStyle w:val="ListParagraph"/>
                    <w:numPr>
                      <w:ilvl w:val="0"/>
                      <w:numId w:val="14"/>
                    </w:numPr>
                    <w:rPr>
                      <w:rFonts w:ascii="Arial" w:hAnsi="Arial" w:cs="Arial"/>
                      <w:sz w:val="20"/>
                      <w:szCs w:val="20"/>
                    </w:rPr>
                  </w:pPr>
                  <w:r>
                    <w:rPr>
                      <w:rFonts w:ascii="Arial" w:hAnsi="Arial" w:cs="Arial"/>
                      <w:sz w:val="20"/>
                      <w:szCs w:val="20"/>
                    </w:rPr>
                    <w:t>Verify the cycle has completed. (Countdown timer is at zero).</w:t>
                  </w:r>
                </w:p>
                <w:p w:rsidR="00CB4808" w:rsidRPr="00CB4808" w:rsidRDefault="00CB4808" w:rsidP="00CB4808">
                  <w:pPr>
                    <w:rPr>
                      <w:rFonts w:ascii="Arial" w:hAnsi="Arial" w:cs="Arial"/>
                      <w:sz w:val="20"/>
                      <w:szCs w:val="20"/>
                    </w:rPr>
                  </w:pPr>
                </w:p>
              </w:tc>
            </w:tr>
            <w:tr w:rsidR="00AA6FA3" w:rsidTr="00CB4808">
              <w:tc>
                <w:tcPr>
                  <w:tcW w:w="2067" w:type="dxa"/>
                </w:tcPr>
                <w:p w:rsidR="00AA6FA3" w:rsidRDefault="00AA6FA3" w:rsidP="009E6784">
                  <w:pPr>
                    <w:rPr>
                      <w:rFonts w:ascii="Arial" w:hAnsi="Arial" w:cs="Arial"/>
                      <w:sz w:val="20"/>
                      <w:szCs w:val="20"/>
                    </w:rPr>
                  </w:pPr>
                  <w:r>
                    <w:rPr>
                      <w:rFonts w:ascii="Arial" w:hAnsi="Arial" w:cs="Arial"/>
                      <w:sz w:val="20"/>
                      <w:szCs w:val="20"/>
                    </w:rPr>
                    <w:t>The fault lamp does not illuminate during the cycle,</w:t>
                  </w:r>
                </w:p>
              </w:tc>
              <w:tc>
                <w:tcPr>
                  <w:tcW w:w="6295" w:type="dxa"/>
                </w:tcPr>
                <w:p w:rsidR="00AA6FA3" w:rsidRPr="00AA6FA3" w:rsidRDefault="00AA6FA3" w:rsidP="00AA6FA3">
                  <w:pPr>
                    <w:rPr>
                      <w:rFonts w:ascii="Arial" w:hAnsi="Arial" w:cs="Arial"/>
                      <w:sz w:val="20"/>
                      <w:szCs w:val="20"/>
                    </w:rPr>
                  </w:pPr>
                  <w:r>
                    <w:rPr>
                      <w:rFonts w:ascii="Arial" w:hAnsi="Arial" w:cs="Arial"/>
                      <w:sz w:val="20"/>
                      <w:szCs w:val="20"/>
                    </w:rPr>
                    <w:t>Continue with the next step.</w:t>
                  </w:r>
                </w:p>
              </w:tc>
            </w:tr>
          </w:tbl>
          <w:p w:rsidR="00CB4808" w:rsidRDefault="00CB4808" w:rsidP="009E6784">
            <w:pPr>
              <w:rPr>
                <w:rFonts w:ascii="Arial" w:hAnsi="Arial" w:cs="Arial"/>
                <w:sz w:val="20"/>
                <w:szCs w:val="20"/>
              </w:rPr>
            </w:pPr>
          </w:p>
          <w:p w:rsidR="00CB4808" w:rsidRDefault="00CB4808" w:rsidP="009E6784">
            <w:pPr>
              <w:rPr>
                <w:rFonts w:ascii="Arial" w:hAnsi="Arial" w:cs="Arial"/>
                <w:sz w:val="20"/>
                <w:szCs w:val="20"/>
              </w:rPr>
            </w:pPr>
            <w:r>
              <w:rPr>
                <w:rFonts w:ascii="Arial" w:hAnsi="Arial" w:cs="Arial"/>
                <w:sz w:val="20"/>
                <w:szCs w:val="20"/>
              </w:rPr>
              <w:t>Additional notes:</w:t>
            </w:r>
          </w:p>
          <w:p w:rsidR="00CB4808" w:rsidRDefault="00CB4808" w:rsidP="00CB4808">
            <w:pPr>
              <w:pStyle w:val="ListParagraph"/>
              <w:numPr>
                <w:ilvl w:val="0"/>
                <w:numId w:val="15"/>
              </w:numPr>
              <w:rPr>
                <w:rFonts w:ascii="Arial" w:hAnsi="Arial" w:cs="Arial"/>
                <w:sz w:val="20"/>
                <w:szCs w:val="20"/>
              </w:rPr>
            </w:pPr>
            <w:r>
              <w:rPr>
                <w:rFonts w:ascii="Arial" w:hAnsi="Arial" w:cs="Arial"/>
                <w:sz w:val="20"/>
                <w:szCs w:val="20"/>
              </w:rPr>
              <w:t>If more than one fault occurs in the same cycle notify the technical specialist and complete a deviation form, the irradiator may need service.</w:t>
            </w:r>
          </w:p>
          <w:p w:rsidR="00CB4808" w:rsidRDefault="00CB4808" w:rsidP="00CB4808">
            <w:pPr>
              <w:pStyle w:val="ListParagraph"/>
              <w:numPr>
                <w:ilvl w:val="0"/>
                <w:numId w:val="15"/>
              </w:numPr>
              <w:rPr>
                <w:rFonts w:ascii="Arial" w:hAnsi="Arial" w:cs="Arial"/>
                <w:sz w:val="20"/>
                <w:szCs w:val="20"/>
              </w:rPr>
            </w:pPr>
            <w:r>
              <w:rPr>
                <w:rFonts w:ascii="Arial" w:hAnsi="Arial" w:cs="Arial"/>
                <w:sz w:val="20"/>
                <w:szCs w:val="20"/>
              </w:rPr>
              <w:t>Per the vendor the blood products are still acceptable as long as the cycle completes.</w:t>
            </w:r>
          </w:p>
          <w:p w:rsidR="005D68C0" w:rsidRDefault="005D68C0" w:rsidP="00CB4808">
            <w:pPr>
              <w:pStyle w:val="ListParagraph"/>
              <w:numPr>
                <w:ilvl w:val="0"/>
                <w:numId w:val="15"/>
              </w:numPr>
              <w:rPr>
                <w:rFonts w:ascii="Arial" w:hAnsi="Arial" w:cs="Arial"/>
                <w:sz w:val="20"/>
                <w:szCs w:val="20"/>
              </w:rPr>
            </w:pPr>
            <w:r>
              <w:rPr>
                <w:rFonts w:ascii="Arial" w:hAnsi="Arial" w:cs="Arial"/>
                <w:sz w:val="20"/>
                <w:szCs w:val="20"/>
              </w:rPr>
              <w:t>If more than 4 faults happen during the cycle the blood products needed to be quarantine</w:t>
            </w:r>
          </w:p>
          <w:p w:rsidR="005D68C0" w:rsidRPr="00CB4808" w:rsidRDefault="005D68C0" w:rsidP="005D68C0">
            <w:pPr>
              <w:pStyle w:val="ListParagraph"/>
              <w:rPr>
                <w:rFonts w:ascii="Arial" w:hAnsi="Arial" w:cs="Arial"/>
                <w:sz w:val="20"/>
                <w:szCs w:val="20"/>
              </w:rPr>
            </w:pPr>
          </w:p>
        </w:tc>
      </w:tr>
      <w:tr w:rsidR="00CB4808">
        <w:trPr>
          <w:cantSplit/>
        </w:trPr>
        <w:tc>
          <w:tcPr>
            <w:tcW w:w="1620" w:type="dxa"/>
            <w:tcBorders>
              <w:top w:val="nil"/>
              <w:left w:val="nil"/>
              <w:bottom w:val="nil"/>
              <w:right w:val="single" w:sz="6" w:space="0" w:color="auto"/>
            </w:tcBorders>
            <w:vAlign w:val="center"/>
          </w:tcPr>
          <w:p w:rsidR="00CB4808" w:rsidRDefault="00CB4808" w:rsidP="009E678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CB4808" w:rsidRDefault="00AA6FA3" w:rsidP="009E6784">
            <w:pPr>
              <w:jc w:val="center"/>
              <w:rPr>
                <w:rFonts w:ascii="Arial" w:hAnsi="Arial" w:cs="Arial"/>
                <w:sz w:val="20"/>
                <w:szCs w:val="20"/>
              </w:rPr>
            </w:pPr>
            <w:r>
              <w:rPr>
                <w:rFonts w:ascii="Arial" w:hAnsi="Arial" w:cs="Arial"/>
                <w:sz w:val="20"/>
                <w:szCs w:val="20"/>
              </w:rPr>
              <w:t>16</w:t>
            </w:r>
          </w:p>
        </w:tc>
        <w:tc>
          <w:tcPr>
            <w:tcW w:w="8588" w:type="dxa"/>
            <w:gridSpan w:val="5"/>
            <w:tcBorders>
              <w:left w:val="single" w:sz="6" w:space="0" w:color="auto"/>
              <w:bottom w:val="single" w:sz="4" w:space="0" w:color="auto"/>
            </w:tcBorders>
          </w:tcPr>
          <w:p w:rsidR="00CB4808" w:rsidRDefault="00AA6FA3" w:rsidP="009E6784">
            <w:pPr>
              <w:rPr>
                <w:rFonts w:ascii="Arial" w:hAnsi="Arial" w:cs="Arial"/>
                <w:sz w:val="20"/>
                <w:szCs w:val="20"/>
              </w:rPr>
            </w:pPr>
            <w:r>
              <w:rPr>
                <w:rFonts w:ascii="Arial" w:hAnsi="Arial" w:cs="Arial"/>
                <w:sz w:val="20"/>
                <w:szCs w:val="20"/>
              </w:rPr>
              <w:t>Press the door release button and open the chamber door simultaneously.</w:t>
            </w:r>
          </w:p>
          <w:p w:rsidR="00AA6FA3" w:rsidRDefault="00AA6FA3" w:rsidP="00AA6FA3">
            <w:pPr>
              <w:pStyle w:val="ListParagraph"/>
              <w:numPr>
                <w:ilvl w:val="0"/>
                <w:numId w:val="16"/>
              </w:numPr>
              <w:rPr>
                <w:rFonts w:ascii="Arial" w:hAnsi="Arial" w:cs="Arial"/>
                <w:sz w:val="20"/>
                <w:szCs w:val="20"/>
              </w:rPr>
            </w:pPr>
            <w:r>
              <w:rPr>
                <w:rFonts w:ascii="Arial" w:hAnsi="Arial" w:cs="Arial"/>
                <w:sz w:val="20"/>
                <w:szCs w:val="20"/>
              </w:rPr>
              <w:t>The buzzer and its indicator light will deactivate.</w:t>
            </w:r>
          </w:p>
          <w:p w:rsidR="00AA6FA3" w:rsidRPr="00AA6FA3" w:rsidRDefault="00AA6FA3" w:rsidP="00AA6FA3">
            <w:pPr>
              <w:pStyle w:val="ListParagraph"/>
              <w:numPr>
                <w:ilvl w:val="0"/>
                <w:numId w:val="16"/>
              </w:numPr>
              <w:rPr>
                <w:rFonts w:ascii="Arial" w:hAnsi="Arial" w:cs="Arial"/>
                <w:sz w:val="20"/>
                <w:szCs w:val="20"/>
              </w:rPr>
            </w:pPr>
            <w:r>
              <w:rPr>
                <w:rFonts w:ascii="Arial" w:hAnsi="Arial" w:cs="Arial"/>
                <w:sz w:val="20"/>
                <w:szCs w:val="20"/>
              </w:rPr>
              <w:t>The cycle time display will reset</w:t>
            </w:r>
          </w:p>
        </w:tc>
      </w:tr>
      <w:tr w:rsidR="00CB4808">
        <w:trPr>
          <w:cantSplit/>
        </w:trPr>
        <w:tc>
          <w:tcPr>
            <w:tcW w:w="1620" w:type="dxa"/>
            <w:tcBorders>
              <w:top w:val="nil"/>
              <w:left w:val="nil"/>
              <w:bottom w:val="nil"/>
              <w:right w:val="single" w:sz="6" w:space="0" w:color="auto"/>
            </w:tcBorders>
            <w:vAlign w:val="center"/>
          </w:tcPr>
          <w:p w:rsidR="00CB4808" w:rsidRDefault="00CB4808" w:rsidP="009E678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CB4808" w:rsidRDefault="00AA6FA3" w:rsidP="009E6784">
            <w:pPr>
              <w:jc w:val="center"/>
              <w:rPr>
                <w:rFonts w:ascii="Arial" w:hAnsi="Arial" w:cs="Arial"/>
                <w:sz w:val="20"/>
                <w:szCs w:val="20"/>
              </w:rPr>
            </w:pPr>
            <w:r>
              <w:rPr>
                <w:rFonts w:ascii="Arial" w:hAnsi="Arial" w:cs="Arial"/>
                <w:sz w:val="20"/>
                <w:szCs w:val="20"/>
              </w:rPr>
              <w:t>17</w:t>
            </w:r>
          </w:p>
        </w:tc>
        <w:tc>
          <w:tcPr>
            <w:tcW w:w="8588" w:type="dxa"/>
            <w:gridSpan w:val="5"/>
            <w:tcBorders>
              <w:left w:val="single" w:sz="6" w:space="0" w:color="auto"/>
              <w:bottom w:val="single" w:sz="4" w:space="0" w:color="auto"/>
            </w:tcBorders>
          </w:tcPr>
          <w:p w:rsidR="00CB4808" w:rsidRDefault="00AA6FA3" w:rsidP="009E6784">
            <w:pPr>
              <w:rPr>
                <w:rFonts w:ascii="Arial" w:hAnsi="Arial" w:cs="Arial"/>
                <w:sz w:val="20"/>
                <w:szCs w:val="20"/>
              </w:rPr>
            </w:pPr>
            <w:r>
              <w:rPr>
                <w:rFonts w:ascii="Arial" w:hAnsi="Arial" w:cs="Arial"/>
                <w:sz w:val="20"/>
                <w:szCs w:val="20"/>
              </w:rPr>
              <w:t>Remove the canister(s) from the chamber.</w:t>
            </w:r>
          </w:p>
        </w:tc>
      </w:tr>
      <w:tr w:rsidR="00CB4808">
        <w:trPr>
          <w:cantSplit/>
        </w:trPr>
        <w:tc>
          <w:tcPr>
            <w:tcW w:w="1620" w:type="dxa"/>
            <w:tcBorders>
              <w:top w:val="nil"/>
              <w:left w:val="nil"/>
              <w:bottom w:val="nil"/>
              <w:right w:val="single" w:sz="6" w:space="0" w:color="auto"/>
            </w:tcBorders>
            <w:vAlign w:val="center"/>
          </w:tcPr>
          <w:p w:rsidR="00CB4808" w:rsidRDefault="00CB4808" w:rsidP="009E678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CB4808" w:rsidRDefault="00AA6FA3" w:rsidP="009E6784">
            <w:pPr>
              <w:jc w:val="center"/>
              <w:rPr>
                <w:rFonts w:ascii="Arial" w:hAnsi="Arial" w:cs="Arial"/>
                <w:sz w:val="20"/>
                <w:szCs w:val="20"/>
              </w:rPr>
            </w:pPr>
            <w:r>
              <w:rPr>
                <w:rFonts w:ascii="Arial" w:hAnsi="Arial" w:cs="Arial"/>
                <w:sz w:val="20"/>
                <w:szCs w:val="20"/>
              </w:rPr>
              <w:t>18</w:t>
            </w:r>
          </w:p>
        </w:tc>
        <w:tc>
          <w:tcPr>
            <w:tcW w:w="8588" w:type="dxa"/>
            <w:gridSpan w:val="5"/>
            <w:tcBorders>
              <w:left w:val="single" w:sz="6" w:space="0" w:color="auto"/>
              <w:bottom w:val="single" w:sz="4" w:space="0" w:color="auto"/>
            </w:tcBorders>
          </w:tcPr>
          <w:p w:rsidR="00CB4808" w:rsidRDefault="00AA6FA3" w:rsidP="009E6784">
            <w:pPr>
              <w:rPr>
                <w:rFonts w:ascii="Arial" w:hAnsi="Arial" w:cs="Arial"/>
                <w:sz w:val="20"/>
                <w:szCs w:val="20"/>
              </w:rPr>
            </w:pPr>
            <w:r>
              <w:rPr>
                <w:rFonts w:ascii="Arial" w:hAnsi="Arial" w:cs="Arial"/>
                <w:sz w:val="20"/>
                <w:szCs w:val="20"/>
              </w:rPr>
              <w:t>Close the chamber door.</w:t>
            </w:r>
          </w:p>
        </w:tc>
      </w:tr>
      <w:tr w:rsidR="00AA6FA3">
        <w:trPr>
          <w:cantSplit/>
        </w:trPr>
        <w:tc>
          <w:tcPr>
            <w:tcW w:w="1620" w:type="dxa"/>
            <w:tcBorders>
              <w:top w:val="nil"/>
              <w:left w:val="nil"/>
              <w:bottom w:val="nil"/>
              <w:right w:val="single" w:sz="6" w:space="0" w:color="auto"/>
            </w:tcBorders>
            <w:vAlign w:val="center"/>
          </w:tcPr>
          <w:p w:rsidR="00AA6FA3" w:rsidRDefault="00AA6FA3" w:rsidP="009E678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AA6FA3" w:rsidRDefault="00AA6FA3" w:rsidP="009E6784">
            <w:pPr>
              <w:jc w:val="center"/>
              <w:rPr>
                <w:rFonts w:ascii="Arial" w:hAnsi="Arial" w:cs="Arial"/>
                <w:sz w:val="20"/>
                <w:szCs w:val="20"/>
              </w:rPr>
            </w:pPr>
            <w:r>
              <w:rPr>
                <w:rFonts w:ascii="Arial" w:hAnsi="Arial" w:cs="Arial"/>
                <w:sz w:val="20"/>
                <w:szCs w:val="20"/>
              </w:rPr>
              <w:t>19</w:t>
            </w:r>
          </w:p>
        </w:tc>
        <w:tc>
          <w:tcPr>
            <w:tcW w:w="8588" w:type="dxa"/>
            <w:gridSpan w:val="5"/>
            <w:tcBorders>
              <w:left w:val="single" w:sz="6" w:space="0" w:color="auto"/>
              <w:bottom w:val="single" w:sz="4" w:space="0" w:color="auto"/>
            </w:tcBorders>
          </w:tcPr>
          <w:p w:rsidR="00AA6FA3" w:rsidRDefault="00AA6FA3" w:rsidP="009E6784">
            <w:pPr>
              <w:rPr>
                <w:rFonts w:ascii="Arial" w:hAnsi="Arial" w:cs="Arial"/>
                <w:sz w:val="20"/>
                <w:szCs w:val="20"/>
              </w:rPr>
            </w:pPr>
            <w:r>
              <w:rPr>
                <w:rFonts w:ascii="Arial" w:hAnsi="Arial" w:cs="Arial"/>
                <w:sz w:val="20"/>
                <w:szCs w:val="20"/>
              </w:rPr>
              <w:t>Unload product from the canister(s) and observe Rad-Sure® indicator. The window must be black and opaque, covering up the word “NOT”. If the work “NOT” is clearly visible, notify the technical specialist.</w:t>
            </w:r>
          </w:p>
          <w:p w:rsidR="00AA6FA3" w:rsidRDefault="00AA6FA3" w:rsidP="009E6784">
            <w:pPr>
              <w:rPr>
                <w:rFonts w:ascii="Arial" w:hAnsi="Arial" w:cs="Arial"/>
                <w:sz w:val="20"/>
                <w:szCs w:val="20"/>
              </w:rPr>
            </w:pPr>
          </w:p>
          <w:p w:rsidR="00AA6FA3" w:rsidRPr="00AA6FA3" w:rsidRDefault="00AA6FA3" w:rsidP="009E6784">
            <w:pPr>
              <w:rPr>
                <w:rFonts w:ascii="Arial" w:hAnsi="Arial" w:cs="Arial"/>
                <w:b/>
                <w:sz w:val="20"/>
                <w:szCs w:val="20"/>
              </w:rPr>
            </w:pPr>
            <w:r w:rsidRPr="00AA6FA3">
              <w:rPr>
                <w:rFonts w:ascii="Arial" w:hAnsi="Arial" w:cs="Arial"/>
                <w:b/>
                <w:color w:val="FF0000"/>
                <w:sz w:val="20"/>
                <w:szCs w:val="20"/>
              </w:rPr>
              <w:t>Note: If the Rad-Sure® indicator was omitted on the first cycle you CANNOT expose the product to another cycle</w:t>
            </w:r>
          </w:p>
        </w:tc>
      </w:tr>
      <w:tr w:rsidR="00AA6FA3">
        <w:trPr>
          <w:cantSplit/>
        </w:trPr>
        <w:tc>
          <w:tcPr>
            <w:tcW w:w="1620" w:type="dxa"/>
            <w:tcBorders>
              <w:top w:val="nil"/>
              <w:left w:val="nil"/>
              <w:bottom w:val="nil"/>
              <w:right w:val="single" w:sz="6" w:space="0" w:color="auto"/>
            </w:tcBorders>
            <w:vAlign w:val="center"/>
          </w:tcPr>
          <w:p w:rsidR="00AA6FA3" w:rsidRDefault="00AA6FA3" w:rsidP="009E678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AA6FA3" w:rsidRDefault="00AA6FA3" w:rsidP="009E6784">
            <w:pPr>
              <w:jc w:val="center"/>
              <w:rPr>
                <w:rFonts w:ascii="Arial" w:hAnsi="Arial" w:cs="Arial"/>
                <w:sz w:val="20"/>
                <w:szCs w:val="20"/>
              </w:rPr>
            </w:pPr>
            <w:r>
              <w:rPr>
                <w:rFonts w:ascii="Arial" w:hAnsi="Arial" w:cs="Arial"/>
                <w:sz w:val="20"/>
                <w:szCs w:val="20"/>
              </w:rPr>
              <w:t>20</w:t>
            </w:r>
          </w:p>
        </w:tc>
        <w:tc>
          <w:tcPr>
            <w:tcW w:w="8588" w:type="dxa"/>
            <w:gridSpan w:val="5"/>
            <w:tcBorders>
              <w:left w:val="single" w:sz="6" w:space="0" w:color="auto"/>
              <w:bottom w:val="single" w:sz="4" w:space="0" w:color="auto"/>
            </w:tcBorders>
          </w:tcPr>
          <w:p w:rsidR="00AA6FA3" w:rsidRDefault="00AA6FA3" w:rsidP="009E6784">
            <w:pPr>
              <w:rPr>
                <w:rFonts w:ascii="Arial" w:hAnsi="Arial" w:cs="Arial"/>
                <w:sz w:val="20"/>
                <w:szCs w:val="20"/>
              </w:rPr>
            </w:pPr>
            <w:r>
              <w:rPr>
                <w:rFonts w:ascii="Arial" w:hAnsi="Arial" w:cs="Arial"/>
                <w:sz w:val="20"/>
                <w:szCs w:val="20"/>
              </w:rPr>
              <w:t>Complete the remaining required information of the irradiation logsheet.</w:t>
            </w:r>
          </w:p>
        </w:tc>
      </w:tr>
      <w:tr w:rsidR="00AA6FA3">
        <w:trPr>
          <w:cantSplit/>
        </w:trPr>
        <w:tc>
          <w:tcPr>
            <w:tcW w:w="1620" w:type="dxa"/>
            <w:tcBorders>
              <w:top w:val="nil"/>
              <w:left w:val="nil"/>
              <w:bottom w:val="nil"/>
              <w:right w:val="single" w:sz="6" w:space="0" w:color="auto"/>
            </w:tcBorders>
            <w:vAlign w:val="center"/>
          </w:tcPr>
          <w:p w:rsidR="00AA6FA3" w:rsidRDefault="00AA6FA3" w:rsidP="009E678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AA6FA3" w:rsidRDefault="00AA6FA3" w:rsidP="009E6784">
            <w:pPr>
              <w:jc w:val="center"/>
              <w:rPr>
                <w:rFonts w:ascii="Arial" w:hAnsi="Arial" w:cs="Arial"/>
                <w:sz w:val="20"/>
                <w:szCs w:val="20"/>
              </w:rPr>
            </w:pPr>
            <w:r>
              <w:rPr>
                <w:rFonts w:ascii="Arial" w:hAnsi="Arial" w:cs="Arial"/>
                <w:sz w:val="20"/>
                <w:szCs w:val="20"/>
              </w:rPr>
              <w:t>21</w:t>
            </w:r>
          </w:p>
        </w:tc>
        <w:tc>
          <w:tcPr>
            <w:tcW w:w="8588" w:type="dxa"/>
            <w:gridSpan w:val="5"/>
            <w:tcBorders>
              <w:left w:val="single" w:sz="6" w:space="0" w:color="auto"/>
              <w:bottom w:val="single" w:sz="4" w:space="0" w:color="auto"/>
            </w:tcBorders>
          </w:tcPr>
          <w:p w:rsidR="00AA6FA3" w:rsidRDefault="00AA6FA3" w:rsidP="009E6784">
            <w:pPr>
              <w:rPr>
                <w:rFonts w:ascii="Arial" w:hAnsi="Arial" w:cs="Arial"/>
                <w:sz w:val="20"/>
                <w:szCs w:val="20"/>
              </w:rPr>
            </w:pPr>
            <w:r>
              <w:rPr>
                <w:rFonts w:ascii="Arial" w:hAnsi="Arial" w:cs="Arial"/>
                <w:sz w:val="20"/>
                <w:szCs w:val="20"/>
              </w:rPr>
              <w:t>Remove the blue “NOT Irradiated” tag from the unit if attached.</w:t>
            </w:r>
          </w:p>
        </w:tc>
      </w:tr>
      <w:tr w:rsidR="00AA6FA3">
        <w:trPr>
          <w:cantSplit/>
        </w:trPr>
        <w:tc>
          <w:tcPr>
            <w:tcW w:w="1620" w:type="dxa"/>
            <w:tcBorders>
              <w:top w:val="nil"/>
              <w:left w:val="nil"/>
              <w:bottom w:val="nil"/>
              <w:right w:val="single" w:sz="6" w:space="0" w:color="auto"/>
            </w:tcBorders>
            <w:vAlign w:val="center"/>
          </w:tcPr>
          <w:p w:rsidR="00AA6FA3" w:rsidRDefault="00AA6FA3" w:rsidP="009E678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AA6FA3" w:rsidRDefault="00AA6FA3" w:rsidP="009E6784">
            <w:pPr>
              <w:jc w:val="center"/>
              <w:rPr>
                <w:rFonts w:ascii="Arial" w:hAnsi="Arial" w:cs="Arial"/>
                <w:sz w:val="20"/>
                <w:szCs w:val="20"/>
              </w:rPr>
            </w:pPr>
            <w:r>
              <w:rPr>
                <w:rFonts w:ascii="Arial" w:hAnsi="Arial" w:cs="Arial"/>
                <w:sz w:val="20"/>
                <w:szCs w:val="20"/>
              </w:rPr>
              <w:t>22</w:t>
            </w:r>
          </w:p>
        </w:tc>
        <w:tc>
          <w:tcPr>
            <w:tcW w:w="8588" w:type="dxa"/>
            <w:gridSpan w:val="5"/>
            <w:tcBorders>
              <w:left w:val="single" w:sz="6" w:space="0" w:color="auto"/>
              <w:bottom w:val="single" w:sz="4" w:space="0" w:color="auto"/>
            </w:tcBorders>
          </w:tcPr>
          <w:p w:rsidR="00AA6FA3" w:rsidRDefault="00AA6FA3" w:rsidP="009E6784">
            <w:pPr>
              <w:rPr>
                <w:rFonts w:ascii="Arial" w:hAnsi="Arial" w:cs="Arial"/>
                <w:sz w:val="20"/>
                <w:szCs w:val="20"/>
              </w:rPr>
            </w:pPr>
            <w:r>
              <w:rPr>
                <w:rFonts w:ascii="Arial" w:hAnsi="Arial" w:cs="Arial"/>
                <w:sz w:val="20"/>
                <w:szCs w:val="20"/>
              </w:rPr>
              <w:t>Update the component type in the computer in function BCP.</w:t>
            </w:r>
          </w:p>
        </w:tc>
      </w:tr>
      <w:tr w:rsidR="00AA6FA3">
        <w:trPr>
          <w:cantSplit/>
        </w:trPr>
        <w:tc>
          <w:tcPr>
            <w:tcW w:w="1620" w:type="dxa"/>
            <w:tcBorders>
              <w:top w:val="nil"/>
              <w:left w:val="nil"/>
              <w:bottom w:val="nil"/>
              <w:right w:val="single" w:sz="6" w:space="0" w:color="auto"/>
            </w:tcBorders>
            <w:vAlign w:val="center"/>
          </w:tcPr>
          <w:p w:rsidR="00AA6FA3" w:rsidRDefault="00AA6FA3" w:rsidP="009E6784">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AA6FA3" w:rsidRDefault="00AA6FA3" w:rsidP="009E6784">
            <w:pPr>
              <w:jc w:val="center"/>
              <w:rPr>
                <w:rFonts w:ascii="Arial" w:hAnsi="Arial" w:cs="Arial"/>
                <w:sz w:val="20"/>
                <w:szCs w:val="20"/>
              </w:rPr>
            </w:pPr>
            <w:r>
              <w:rPr>
                <w:rFonts w:ascii="Arial" w:hAnsi="Arial" w:cs="Arial"/>
                <w:sz w:val="20"/>
                <w:szCs w:val="20"/>
              </w:rPr>
              <w:t>23</w:t>
            </w:r>
          </w:p>
        </w:tc>
        <w:tc>
          <w:tcPr>
            <w:tcW w:w="8588" w:type="dxa"/>
            <w:gridSpan w:val="5"/>
            <w:tcBorders>
              <w:left w:val="single" w:sz="6" w:space="0" w:color="auto"/>
              <w:bottom w:val="single" w:sz="4" w:space="0" w:color="auto"/>
            </w:tcBorders>
          </w:tcPr>
          <w:p w:rsidR="00AA6FA3" w:rsidRDefault="00AA6FA3" w:rsidP="009E6784">
            <w:pPr>
              <w:rPr>
                <w:rFonts w:ascii="Arial" w:hAnsi="Arial" w:cs="Arial"/>
                <w:sz w:val="20"/>
                <w:szCs w:val="20"/>
              </w:rPr>
            </w:pPr>
            <w:r>
              <w:rPr>
                <w:rFonts w:ascii="Arial" w:hAnsi="Arial" w:cs="Arial"/>
                <w:sz w:val="20"/>
                <w:szCs w:val="20"/>
              </w:rPr>
              <w:t>Reminder: The expiration date of red cells products must be corrected to 28 days from the date of irradiation if the original outdate &gt;28 days.</w:t>
            </w:r>
          </w:p>
        </w:tc>
      </w:tr>
      <w:tr w:rsidR="00953CA3">
        <w:trPr>
          <w:cantSplit/>
        </w:trPr>
        <w:tc>
          <w:tcPr>
            <w:tcW w:w="1620" w:type="dxa"/>
            <w:tcBorders>
              <w:top w:val="nil"/>
              <w:left w:val="nil"/>
              <w:bottom w:val="nil"/>
              <w:right w:val="single" w:sz="6" w:space="0" w:color="auto"/>
            </w:tcBorders>
            <w:vAlign w:val="center"/>
          </w:tcPr>
          <w:p w:rsidR="00953CA3" w:rsidRDefault="00953CA3" w:rsidP="00953CA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953CA3" w:rsidRDefault="00953CA3" w:rsidP="00953CA3">
            <w:pPr>
              <w:jc w:val="center"/>
              <w:rPr>
                <w:rFonts w:ascii="Arial" w:hAnsi="Arial" w:cs="Arial"/>
                <w:sz w:val="20"/>
                <w:szCs w:val="20"/>
              </w:rPr>
            </w:pPr>
            <w:r>
              <w:rPr>
                <w:rFonts w:ascii="Arial" w:hAnsi="Arial" w:cs="Arial"/>
                <w:sz w:val="20"/>
                <w:szCs w:val="20"/>
              </w:rPr>
              <w:t>24</w:t>
            </w:r>
          </w:p>
        </w:tc>
        <w:tc>
          <w:tcPr>
            <w:tcW w:w="8588" w:type="dxa"/>
            <w:gridSpan w:val="5"/>
            <w:tcBorders>
              <w:left w:val="single" w:sz="6" w:space="0" w:color="auto"/>
              <w:bottom w:val="single" w:sz="4" w:space="0" w:color="auto"/>
            </w:tcBorders>
          </w:tcPr>
          <w:p w:rsidR="00953CA3" w:rsidRDefault="00953CA3" w:rsidP="00953CA3">
            <w:pPr>
              <w:tabs>
                <w:tab w:val="left" w:pos="90"/>
              </w:tabs>
              <w:rPr>
                <w:rFonts w:ascii="Arial" w:hAnsi="Arial" w:cs="Arial"/>
                <w:sz w:val="20"/>
              </w:rPr>
            </w:pPr>
            <w:r>
              <w:rPr>
                <w:rFonts w:ascii="Arial" w:hAnsi="Arial" w:cs="Arial"/>
                <w:sz w:val="20"/>
              </w:rPr>
              <w:t>Apply product over-label</w:t>
            </w:r>
            <w:r>
              <w:rPr>
                <w:rFonts w:ascii="Arial" w:hAnsi="Arial" w:cs="Arial"/>
              </w:rPr>
              <w:t>.</w:t>
            </w:r>
          </w:p>
        </w:tc>
      </w:tr>
      <w:tr w:rsidR="005D68C0">
        <w:trPr>
          <w:cantSplit/>
        </w:trPr>
        <w:tc>
          <w:tcPr>
            <w:tcW w:w="1620" w:type="dxa"/>
            <w:tcBorders>
              <w:top w:val="nil"/>
              <w:left w:val="nil"/>
              <w:bottom w:val="nil"/>
              <w:right w:val="single" w:sz="6" w:space="0" w:color="auto"/>
            </w:tcBorders>
            <w:vAlign w:val="center"/>
          </w:tcPr>
          <w:p w:rsidR="005D68C0" w:rsidRDefault="005D68C0" w:rsidP="00953CA3">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5D68C0" w:rsidRDefault="005D68C0" w:rsidP="00953CA3">
            <w:pPr>
              <w:jc w:val="center"/>
              <w:rPr>
                <w:rFonts w:ascii="Arial" w:hAnsi="Arial" w:cs="Arial"/>
                <w:sz w:val="20"/>
                <w:szCs w:val="20"/>
              </w:rPr>
            </w:pPr>
            <w:r>
              <w:rPr>
                <w:rFonts w:ascii="Arial" w:hAnsi="Arial" w:cs="Arial"/>
                <w:sz w:val="20"/>
                <w:szCs w:val="20"/>
              </w:rPr>
              <w:t>25</w:t>
            </w:r>
          </w:p>
        </w:tc>
        <w:tc>
          <w:tcPr>
            <w:tcW w:w="8588" w:type="dxa"/>
            <w:gridSpan w:val="5"/>
            <w:tcBorders>
              <w:left w:val="single" w:sz="6" w:space="0" w:color="auto"/>
              <w:bottom w:val="single" w:sz="4" w:space="0" w:color="auto"/>
            </w:tcBorders>
          </w:tcPr>
          <w:p w:rsidR="005D68C0" w:rsidRDefault="005D68C0" w:rsidP="00953CA3">
            <w:pPr>
              <w:tabs>
                <w:tab w:val="left" w:pos="90"/>
              </w:tabs>
              <w:rPr>
                <w:rFonts w:ascii="Arial" w:hAnsi="Arial" w:cs="Arial"/>
                <w:sz w:val="20"/>
              </w:rPr>
            </w:pPr>
            <w:r>
              <w:rPr>
                <w:rFonts w:ascii="Arial" w:hAnsi="Arial" w:cs="Arial"/>
                <w:sz w:val="20"/>
              </w:rPr>
              <w:t>Perform label check</w:t>
            </w:r>
          </w:p>
        </w:tc>
      </w:tr>
      <w:tr w:rsidR="00953CA3">
        <w:trPr>
          <w:cantSplit/>
          <w:trHeight w:val="386"/>
        </w:trPr>
        <w:tc>
          <w:tcPr>
            <w:tcW w:w="1620" w:type="dxa"/>
            <w:tcBorders>
              <w:top w:val="nil"/>
              <w:left w:val="nil"/>
              <w:bottom w:val="nil"/>
              <w:right w:val="nil"/>
            </w:tcBorders>
          </w:tcPr>
          <w:p w:rsidR="00953CA3" w:rsidRDefault="00953CA3" w:rsidP="00953CA3">
            <w:pPr>
              <w:rPr>
                <w:rFonts w:ascii="Arial" w:hAnsi="Arial" w:cs="Arial"/>
                <w:b/>
                <w:sz w:val="20"/>
              </w:rPr>
            </w:pPr>
          </w:p>
          <w:p w:rsidR="00953CA3" w:rsidRDefault="00953CA3" w:rsidP="00953CA3">
            <w:pPr>
              <w:rPr>
                <w:rFonts w:ascii="Arial" w:hAnsi="Arial" w:cs="Arial"/>
                <w:b/>
                <w:color w:val="0066FF"/>
                <w:sz w:val="20"/>
                <w14:textFill>
                  <w14:solidFill>
                    <w14:srgbClr w14:val="0066FF">
                      <w14:lumMod w14:val="75000"/>
                    </w14:srgbClr>
                  </w14:solidFill>
                </w14:textFill>
              </w:rPr>
            </w:pPr>
          </w:p>
          <w:p w:rsidR="00953CA3" w:rsidRPr="006F0430" w:rsidRDefault="00953CA3" w:rsidP="00953CA3">
            <w:pPr>
              <w:rPr>
                <w:rFonts w:ascii="Arial" w:hAnsi="Arial" w:cs="Arial"/>
                <w:b/>
                <w:color w:val="0066FF"/>
                <w:sz w:val="20"/>
              </w:rPr>
            </w:pPr>
          </w:p>
        </w:tc>
        <w:tc>
          <w:tcPr>
            <w:tcW w:w="9360" w:type="dxa"/>
            <w:gridSpan w:val="6"/>
            <w:tcBorders>
              <w:top w:val="nil"/>
              <w:left w:val="nil"/>
              <w:bottom w:val="single" w:sz="12" w:space="0" w:color="C0C0C0"/>
              <w:right w:val="nil"/>
            </w:tcBorders>
          </w:tcPr>
          <w:p w:rsidR="00953CA3" w:rsidRDefault="00953CA3" w:rsidP="00953CA3">
            <w:pPr>
              <w:jc w:val="left"/>
              <w:rPr>
                <w:rFonts w:ascii="Arial" w:hAnsi="Arial" w:cs="Arial"/>
                <w:iCs/>
                <w:sz w:val="20"/>
              </w:rPr>
            </w:pPr>
          </w:p>
          <w:p w:rsidR="00953CA3" w:rsidRDefault="00953CA3" w:rsidP="00953CA3">
            <w:pPr>
              <w:jc w:val="left"/>
              <w:rPr>
                <w:rFonts w:ascii="Arial" w:hAnsi="Arial" w:cs="Arial"/>
                <w:b/>
                <w:iCs/>
                <w:sz w:val="20"/>
              </w:rPr>
            </w:pPr>
            <w:r w:rsidRPr="00C76F11">
              <w:rPr>
                <w:rFonts w:ascii="Arial" w:hAnsi="Arial" w:cs="Arial"/>
                <w:b/>
                <w:iCs/>
                <w:sz w:val="20"/>
              </w:rPr>
              <w:t>Fault</w:t>
            </w:r>
            <w:r>
              <w:rPr>
                <w:rFonts w:ascii="Arial" w:hAnsi="Arial" w:cs="Arial"/>
                <w:b/>
                <w:iCs/>
                <w:sz w:val="20"/>
              </w:rPr>
              <w:t xml:space="preserve"> Light and Buzzer Resume Feature</w:t>
            </w:r>
          </w:p>
          <w:p w:rsidR="00953CA3" w:rsidRDefault="00953CA3" w:rsidP="00953CA3">
            <w:pPr>
              <w:jc w:val="left"/>
              <w:rPr>
                <w:rFonts w:ascii="Arial" w:hAnsi="Arial" w:cs="Arial"/>
                <w:iCs/>
                <w:sz w:val="20"/>
              </w:rPr>
            </w:pPr>
            <w:r>
              <w:rPr>
                <w:rFonts w:ascii="Arial" w:hAnsi="Arial" w:cs="Arial"/>
                <w:iCs/>
                <w:sz w:val="20"/>
              </w:rPr>
              <w:t>In the event a fault occurs during a Cycle, the operator can attempt to complete the Cycle.  This can only be done if nothing has been disturbed to permanently terminate the Cycle. If nothing has been disturbed, then the operator should allow at least 30 seconds to pass after the fault light illuminated and then press the Start Button to Resume the Cycle. When this is done, the device will first check monitored components. The X-Ray Indicator Lights will both come on during this period and the Cycle Time Display will remain static until all items are checked by the device at which point it will then begin to complete the Cycle and The Cycle Time Display will resume.</w:t>
            </w:r>
          </w:p>
          <w:p w:rsidR="00953CA3" w:rsidRDefault="00953CA3" w:rsidP="00953CA3">
            <w:pPr>
              <w:jc w:val="left"/>
              <w:rPr>
                <w:rFonts w:ascii="Arial" w:hAnsi="Arial" w:cs="Arial"/>
                <w:iCs/>
                <w:sz w:val="20"/>
              </w:rPr>
            </w:pPr>
          </w:p>
          <w:p w:rsidR="00953CA3" w:rsidRPr="005D68C0" w:rsidRDefault="00953CA3" w:rsidP="00953CA3">
            <w:pPr>
              <w:jc w:val="left"/>
              <w:rPr>
                <w:rFonts w:ascii="Arial" w:hAnsi="Arial" w:cs="Arial"/>
                <w:b/>
                <w:iCs/>
                <w:color w:val="FF0000"/>
                <w:sz w:val="20"/>
              </w:rPr>
            </w:pPr>
            <w:r w:rsidRPr="005D68C0">
              <w:rPr>
                <w:rFonts w:ascii="Arial" w:hAnsi="Arial" w:cs="Arial"/>
                <w:b/>
                <w:iCs/>
                <w:color w:val="FF0000"/>
                <w:sz w:val="20"/>
              </w:rPr>
              <w:t>Notes: Should refrain from using the “Resume Feature” more than three times within a single Cycle. If four faults happen within a single cycle or cannot complete a cycle at any time, contact Rad Source at 1-(678) 765-7900</w:t>
            </w:r>
            <w:r w:rsidR="005D68C0">
              <w:rPr>
                <w:rFonts w:ascii="Arial" w:hAnsi="Arial" w:cs="Arial"/>
                <w:b/>
                <w:iCs/>
                <w:color w:val="FF0000"/>
                <w:sz w:val="20"/>
              </w:rPr>
              <w:t xml:space="preserve"> and service@radsource.com</w:t>
            </w:r>
          </w:p>
          <w:p w:rsidR="00953CA3" w:rsidRDefault="00953CA3" w:rsidP="00953CA3">
            <w:pPr>
              <w:jc w:val="left"/>
              <w:rPr>
                <w:rFonts w:ascii="Arial" w:hAnsi="Arial" w:cs="Arial"/>
                <w:b/>
                <w:iCs/>
                <w:sz w:val="20"/>
              </w:rPr>
            </w:pPr>
          </w:p>
          <w:p w:rsidR="00953CA3" w:rsidRPr="00C76F11" w:rsidRDefault="00953CA3" w:rsidP="00953CA3">
            <w:pPr>
              <w:jc w:val="left"/>
              <w:rPr>
                <w:rFonts w:ascii="Arial" w:hAnsi="Arial" w:cs="Arial"/>
                <w:b/>
                <w:iCs/>
                <w:sz w:val="20"/>
              </w:rPr>
            </w:pPr>
          </w:p>
        </w:tc>
      </w:tr>
      <w:tr w:rsidR="00953CA3">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rsidR="00953CA3" w:rsidRDefault="00953CA3" w:rsidP="00953CA3">
            <w:pPr>
              <w:jc w:val="left"/>
              <w:rPr>
                <w:rFonts w:ascii="Arial" w:hAnsi="Arial" w:cs="Arial"/>
                <w:b/>
                <w:bCs/>
                <w:color w:val="3366FF"/>
                <w:sz w:val="20"/>
              </w:rPr>
            </w:pPr>
          </w:p>
          <w:p w:rsidR="00953CA3" w:rsidRDefault="00953CA3" w:rsidP="00953CA3">
            <w:pPr>
              <w:jc w:val="left"/>
              <w:rPr>
                <w:rFonts w:ascii="Arial" w:hAnsi="Arial" w:cs="Arial"/>
                <w:b/>
                <w:bCs/>
                <w:color w:val="3366FF"/>
                <w:sz w:val="20"/>
              </w:rPr>
            </w:pPr>
            <w:r>
              <w:rPr>
                <w:rFonts w:ascii="Arial" w:hAnsi="Arial" w:cs="Arial"/>
                <w:b/>
                <w:bCs/>
                <w:color w:val="3366FF"/>
                <w:sz w:val="20"/>
              </w:rPr>
              <w:t>References</w:t>
            </w:r>
          </w:p>
        </w:tc>
        <w:tc>
          <w:tcPr>
            <w:tcW w:w="9360" w:type="dxa"/>
            <w:gridSpan w:val="6"/>
            <w:tcBorders>
              <w:top w:val="single" w:sz="12" w:space="0" w:color="C0C0C0"/>
              <w:bottom w:val="single" w:sz="12" w:space="0" w:color="C0C0C0"/>
              <w:right w:val="nil"/>
            </w:tcBorders>
          </w:tcPr>
          <w:p w:rsidR="00953CA3" w:rsidRDefault="00953CA3" w:rsidP="00953CA3">
            <w:pPr>
              <w:rPr>
                <w:rFonts w:ascii="Arial" w:hAnsi="Arial" w:cs="Arial"/>
                <w:sz w:val="20"/>
              </w:rPr>
            </w:pPr>
          </w:p>
          <w:p w:rsidR="00953CA3" w:rsidRDefault="00953CA3" w:rsidP="00953CA3">
            <w:pPr>
              <w:numPr>
                <w:ilvl w:val="0"/>
                <w:numId w:val="6"/>
              </w:numPr>
              <w:rPr>
                <w:rFonts w:ascii="Arial" w:hAnsi="Arial" w:cs="Arial"/>
                <w:sz w:val="20"/>
              </w:rPr>
            </w:pPr>
            <w:r>
              <w:rPr>
                <w:rFonts w:ascii="Arial" w:hAnsi="Arial" w:cs="Arial"/>
                <w:sz w:val="20"/>
              </w:rPr>
              <w:t>AABB Technical Manual, current edition</w:t>
            </w:r>
          </w:p>
          <w:p w:rsidR="00953CA3" w:rsidRDefault="00953CA3" w:rsidP="00953CA3">
            <w:pPr>
              <w:numPr>
                <w:ilvl w:val="0"/>
                <w:numId w:val="6"/>
              </w:numPr>
              <w:rPr>
                <w:rFonts w:ascii="Arial" w:hAnsi="Arial" w:cs="Arial"/>
                <w:sz w:val="20"/>
              </w:rPr>
            </w:pPr>
            <w:r>
              <w:rPr>
                <w:rFonts w:ascii="Arial" w:hAnsi="Arial" w:cs="Arial"/>
                <w:sz w:val="20"/>
              </w:rPr>
              <w:t>AABB Standards for Blood Banks and Transfusion Services, current edition</w:t>
            </w:r>
            <w:r>
              <w:rPr>
                <w:rFonts w:ascii="Arial" w:hAnsi="Arial" w:cs="Arial"/>
                <w:sz w:val="20"/>
              </w:rPr>
              <w:tab/>
            </w:r>
          </w:p>
          <w:p w:rsidR="00953CA3" w:rsidRPr="007E41C9" w:rsidRDefault="00953CA3" w:rsidP="00953CA3">
            <w:pPr>
              <w:numPr>
                <w:ilvl w:val="0"/>
                <w:numId w:val="6"/>
              </w:numPr>
              <w:jc w:val="left"/>
              <w:rPr>
                <w:rFonts w:ascii="Arial" w:hAnsi="Arial" w:cs="Arial"/>
                <w:iCs/>
                <w:sz w:val="20"/>
              </w:rPr>
            </w:pPr>
            <w:r>
              <w:rPr>
                <w:rFonts w:ascii="Arial" w:hAnsi="Arial" w:cs="Arial"/>
                <w:sz w:val="20"/>
              </w:rPr>
              <w:t xml:space="preserve">IBL 437C Irradiator for Blood Products Operator’s Manual, Compagnie ORIS Industries, France 1987 </w:t>
            </w:r>
          </w:p>
          <w:p w:rsidR="00953CA3" w:rsidRDefault="00953CA3" w:rsidP="00953CA3">
            <w:pPr>
              <w:numPr>
                <w:ilvl w:val="0"/>
                <w:numId w:val="6"/>
              </w:numPr>
              <w:jc w:val="left"/>
              <w:rPr>
                <w:rFonts w:ascii="Arial" w:hAnsi="Arial" w:cs="Arial"/>
                <w:iCs/>
                <w:sz w:val="20"/>
              </w:rPr>
            </w:pPr>
            <w:r>
              <w:rPr>
                <w:rFonts w:ascii="Arial" w:hAnsi="Arial" w:cs="Arial"/>
                <w:sz w:val="20"/>
              </w:rPr>
              <w:t xml:space="preserve">RS 3400 Operator’s </w:t>
            </w:r>
            <w:r w:rsidR="005D68C0">
              <w:rPr>
                <w:rFonts w:ascii="Arial" w:hAnsi="Arial" w:cs="Arial"/>
                <w:sz w:val="20"/>
              </w:rPr>
              <w:t>Manual</w:t>
            </w:r>
            <w:bookmarkStart w:id="0" w:name="_GoBack"/>
            <w:bookmarkEnd w:id="0"/>
            <w:r>
              <w:rPr>
                <w:rFonts w:ascii="Arial" w:hAnsi="Arial" w:cs="Arial"/>
                <w:sz w:val="20"/>
              </w:rPr>
              <w:t>, Rad Source, 2019</w:t>
            </w:r>
          </w:p>
          <w:p w:rsidR="00953CA3" w:rsidRDefault="00953CA3" w:rsidP="00953CA3">
            <w:pPr>
              <w:jc w:val="left"/>
              <w:rPr>
                <w:rFonts w:ascii="Arial" w:hAnsi="Arial" w:cs="Arial"/>
                <w:iCs/>
                <w:sz w:val="20"/>
              </w:rPr>
            </w:pPr>
          </w:p>
        </w:tc>
      </w:tr>
      <w:tr w:rsidR="00953CA3">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rsidR="00953CA3" w:rsidRDefault="00953CA3" w:rsidP="00953CA3">
            <w:pPr>
              <w:rPr>
                <w:rFonts w:ascii="Arial" w:hAnsi="Arial" w:cs="Arial"/>
                <w:b/>
                <w:bCs/>
                <w:color w:val="3366FF"/>
                <w:sz w:val="20"/>
              </w:rPr>
            </w:pPr>
          </w:p>
          <w:p w:rsidR="00953CA3" w:rsidRDefault="00953CA3" w:rsidP="00953CA3">
            <w:pPr>
              <w:rPr>
                <w:rFonts w:ascii="Arial" w:hAnsi="Arial" w:cs="Arial"/>
                <w:b/>
                <w:bCs/>
                <w:color w:val="3366FF"/>
                <w:sz w:val="20"/>
              </w:rPr>
            </w:pPr>
            <w:r>
              <w:rPr>
                <w:rFonts w:ascii="Arial" w:hAnsi="Arial" w:cs="Arial"/>
                <w:b/>
                <w:bCs/>
                <w:color w:val="3366FF"/>
                <w:sz w:val="20"/>
              </w:rPr>
              <w:t>Approval</w:t>
            </w:r>
          </w:p>
          <w:p w:rsidR="00953CA3" w:rsidRDefault="00953CA3" w:rsidP="00953CA3">
            <w:pPr>
              <w:rPr>
                <w:rFonts w:ascii="Arial" w:hAnsi="Arial" w:cs="Arial"/>
                <w:b/>
                <w:bCs/>
                <w:color w:val="3366FF"/>
                <w:sz w:val="20"/>
              </w:rPr>
            </w:pPr>
            <w:r>
              <w:rPr>
                <w:rFonts w:ascii="Arial" w:hAnsi="Arial" w:cs="Arial"/>
                <w:b/>
                <w:bCs/>
                <w:color w:val="3366FF"/>
                <w:sz w:val="20"/>
              </w:rPr>
              <w:t>Workflow</w:t>
            </w:r>
          </w:p>
        </w:tc>
        <w:tc>
          <w:tcPr>
            <w:tcW w:w="9360" w:type="dxa"/>
            <w:gridSpan w:val="6"/>
            <w:tcBorders>
              <w:top w:val="single" w:sz="12" w:space="0" w:color="C0C0C0"/>
              <w:bottom w:val="single" w:sz="12" w:space="0" w:color="C0C0C0"/>
              <w:right w:val="nil"/>
            </w:tcBorders>
          </w:tcPr>
          <w:p w:rsidR="00953CA3" w:rsidRDefault="00953CA3" w:rsidP="00953CA3">
            <w:pPr>
              <w:jc w:val="left"/>
              <w:rPr>
                <w:rFonts w:ascii="Arial" w:hAnsi="Arial" w:cs="Arial"/>
                <w:iCs/>
                <w:sz w:val="20"/>
              </w:rPr>
            </w:pPr>
          </w:p>
          <w:p w:rsidR="00953CA3" w:rsidRDefault="00953CA3" w:rsidP="00953CA3">
            <w:pPr>
              <w:jc w:val="left"/>
              <w:rPr>
                <w:rFonts w:ascii="Arial" w:hAnsi="Arial" w:cs="Arial"/>
                <w:iCs/>
                <w:sz w:val="20"/>
              </w:rPr>
            </w:pPr>
            <w:r>
              <w:rPr>
                <w:rFonts w:ascii="Arial" w:hAnsi="Arial" w:cs="Arial"/>
                <w:iCs/>
                <w:sz w:val="20"/>
              </w:rPr>
              <w:t>Transfusion Service/Medical Director</w:t>
            </w:r>
          </w:p>
          <w:p w:rsidR="00953CA3" w:rsidRDefault="00953CA3" w:rsidP="00953CA3">
            <w:pPr>
              <w:jc w:val="left"/>
              <w:rPr>
                <w:rFonts w:ascii="Arial" w:hAnsi="Arial" w:cs="Arial"/>
                <w:iCs/>
                <w:sz w:val="20"/>
              </w:rPr>
            </w:pPr>
          </w:p>
          <w:p w:rsidR="00953CA3" w:rsidRDefault="00953CA3" w:rsidP="00953CA3">
            <w:pPr>
              <w:jc w:val="left"/>
              <w:rPr>
                <w:rFonts w:ascii="Arial" w:hAnsi="Arial" w:cs="Arial"/>
                <w:iCs/>
                <w:sz w:val="20"/>
              </w:rPr>
            </w:pPr>
          </w:p>
        </w:tc>
      </w:tr>
      <w:tr w:rsidR="00953CA3">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rsidR="00953CA3" w:rsidRDefault="00953CA3" w:rsidP="00953CA3">
            <w:pPr>
              <w:rPr>
                <w:rFonts w:ascii="Arial" w:hAnsi="Arial" w:cs="Arial"/>
                <w:color w:val="3366FF"/>
                <w:sz w:val="20"/>
              </w:rPr>
            </w:pPr>
          </w:p>
        </w:tc>
        <w:tc>
          <w:tcPr>
            <w:tcW w:w="9360" w:type="dxa"/>
            <w:gridSpan w:val="6"/>
            <w:tcBorders>
              <w:top w:val="single" w:sz="12" w:space="0" w:color="C0C0C0"/>
              <w:bottom w:val="single" w:sz="4" w:space="0" w:color="auto"/>
              <w:right w:val="nil"/>
            </w:tcBorders>
          </w:tcPr>
          <w:p w:rsidR="00953CA3" w:rsidRDefault="00953CA3" w:rsidP="00953CA3">
            <w:pPr>
              <w:pStyle w:val="TableText"/>
              <w:autoSpaceDE/>
              <w:autoSpaceDN/>
              <w:rPr>
                <w:rFonts w:ascii="Arial" w:hAnsi="Arial" w:cs="Arial"/>
                <w:iCs/>
              </w:rPr>
            </w:pPr>
          </w:p>
        </w:tc>
      </w:tr>
      <w:tr w:rsidR="00953CA3">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right w:val="single" w:sz="2" w:space="0" w:color="auto"/>
            </w:tcBorders>
          </w:tcPr>
          <w:p w:rsidR="00953CA3" w:rsidRDefault="00953CA3" w:rsidP="00953CA3">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rsidR="00953CA3" w:rsidRDefault="00953CA3" w:rsidP="00953CA3">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953CA3" w:rsidRDefault="00953CA3" w:rsidP="00953CA3">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953CA3" w:rsidRDefault="00953CA3" w:rsidP="00953CA3">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rsidR="00953CA3" w:rsidRDefault="00953CA3" w:rsidP="00953CA3">
            <w:pPr>
              <w:jc w:val="left"/>
              <w:rPr>
                <w:rFonts w:ascii="Arial" w:hAnsi="Arial" w:cs="Arial"/>
                <w:b/>
                <w:bCs/>
                <w:iCs/>
                <w:sz w:val="20"/>
              </w:rPr>
            </w:pPr>
            <w:r>
              <w:rPr>
                <w:rFonts w:ascii="Arial" w:hAnsi="Arial" w:cs="Arial"/>
                <w:b/>
                <w:bCs/>
                <w:iCs/>
                <w:sz w:val="20"/>
              </w:rPr>
              <w:t>Summary of Revisions</w:t>
            </w:r>
          </w:p>
        </w:tc>
      </w:tr>
      <w:tr w:rsidR="00953CA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rsidR="00953CA3" w:rsidRDefault="00953CA3" w:rsidP="00953CA3">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953CA3" w:rsidRDefault="00953CA3" w:rsidP="00953CA3">
            <w:pPr>
              <w:jc w:val="center"/>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r>
              <w:rPr>
                <w:rFonts w:ascii="Arial" w:hAnsi="Arial" w:cs="Arial"/>
                <w:sz w:val="20"/>
              </w:rPr>
              <w:t>J. Jaimez;</w:t>
            </w:r>
          </w:p>
        </w:tc>
        <w:tc>
          <w:tcPr>
            <w:tcW w:w="1620" w:type="dxa"/>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r>
              <w:rPr>
                <w:rFonts w:ascii="Arial" w:hAnsi="Arial" w:cs="Arial"/>
                <w:sz w:val="20"/>
              </w:rPr>
              <w:t>8/13/93</w:t>
            </w:r>
          </w:p>
        </w:tc>
        <w:tc>
          <w:tcPr>
            <w:tcW w:w="3960" w:type="dxa"/>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r>
              <w:rPr>
                <w:rFonts w:ascii="Arial" w:hAnsi="Arial" w:cs="Arial"/>
                <w:sz w:val="20"/>
              </w:rPr>
              <w:t>Initial Version</w:t>
            </w:r>
          </w:p>
        </w:tc>
      </w:tr>
      <w:tr w:rsidR="00953CA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rsidR="00953CA3" w:rsidRDefault="00953CA3" w:rsidP="00953CA3">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953CA3" w:rsidRDefault="00953CA3" w:rsidP="00953CA3">
            <w:pPr>
              <w:jc w:val="center"/>
              <w:rPr>
                <w:rFonts w:ascii="Arial" w:hAnsi="Arial" w:cs="Arial"/>
                <w:sz w:val="20"/>
              </w:rPr>
            </w:pPr>
            <w:r>
              <w:rPr>
                <w:rFonts w:ascii="Arial" w:hAnsi="Arial" w:cs="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r>
              <w:rPr>
                <w:rFonts w:ascii="Arial" w:hAnsi="Arial" w:cs="Arial"/>
                <w:sz w:val="20"/>
              </w:rPr>
              <w:t>D. Hansen</w:t>
            </w:r>
          </w:p>
        </w:tc>
        <w:tc>
          <w:tcPr>
            <w:tcW w:w="1620" w:type="dxa"/>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r>
              <w:rPr>
                <w:rFonts w:ascii="Arial" w:hAnsi="Arial" w:cs="Arial"/>
                <w:sz w:val="20"/>
              </w:rPr>
              <w:t>8/5/96</w:t>
            </w:r>
          </w:p>
        </w:tc>
        <w:tc>
          <w:tcPr>
            <w:tcW w:w="3960" w:type="dxa"/>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r>
              <w:rPr>
                <w:rFonts w:ascii="Arial" w:hAnsi="Arial" w:cs="Arial"/>
                <w:sz w:val="20"/>
              </w:rPr>
              <w:t>New format</w:t>
            </w:r>
          </w:p>
        </w:tc>
      </w:tr>
      <w:tr w:rsidR="00953CA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rsidR="00953CA3" w:rsidRDefault="00953CA3" w:rsidP="00953CA3">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953CA3" w:rsidRDefault="00953CA3" w:rsidP="00953CA3">
            <w:pPr>
              <w:jc w:val="center"/>
              <w:rPr>
                <w:rFonts w:ascii="Arial" w:hAnsi="Arial" w:cs="Arial"/>
                <w:sz w:val="20"/>
              </w:rPr>
            </w:pPr>
            <w:r>
              <w:rPr>
                <w:rFonts w:ascii="Arial" w:hAnsi="Arial" w:cs="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r>
              <w:rPr>
                <w:rFonts w:ascii="Arial" w:hAnsi="Arial" w:cs="Arial"/>
                <w:sz w:val="20"/>
              </w:rPr>
              <w:t>J. Wenzel</w:t>
            </w:r>
          </w:p>
        </w:tc>
        <w:tc>
          <w:tcPr>
            <w:tcW w:w="1620" w:type="dxa"/>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r>
              <w:rPr>
                <w:rFonts w:ascii="Arial" w:hAnsi="Arial" w:cs="Arial"/>
                <w:sz w:val="20"/>
              </w:rPr>
              <w:t>11/17/1998</w:t>
            </w:r>
          </w:p>
        </w:tc>
        <w:tc>
          <w:tcPr>
            <w:tcW w:w="3960" w:type="dxa"/>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p>
        </w:tc>
      </w:tr>
      <w:tr w:rsidR="00953CA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rsidR="00953CA3" w:rsidRDefault="00953CA3" w:rsidP="00953CA3">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953CA3" w:rsidRDefault="00953CA3" w:rsidP="00953CA3">
            <w:pPr>
              <w:jc w:val="center"/>
              <w:rPr>
                <w:rFonts w:ascii="Arial" w:hAnsi="Arial" w:cs="Arial"/>
                <w:sz w:val="20"/>
              </w:rPr>
            </w:pPr>
            <w:r>
              <w:rPr>
                <w:rFonts w:ascii="Arial" w:hAnsi="Arial" w:cs="Arial"/>
                <w:sz w:val="20"/>
              </w:rPr>
              <w:t>4</w:t>
            </w:r>
          </w:p>
        </w:tc>
        <w:tc>
          <w:tcPr>
            <w:tcW w:w="2700" w:type="dxa"/>
            <w:gridSpan w:val="2"/>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r>
              <w:rPr>
                <w:rFonts w:ascii="Arial" w:hAnsi="Arial" w:cs="Arial"/>
                <w:sz w:val="20"/>
              </w:rPr>
              <w:t>D. Hansen</w:t>
            </w:r>
          </w:p>
        </w:tc>
        <w:tc>
          <w:tcPr>
            <w:tcW w:w="1620" w:type="dxa"/>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r>
              <w:rPr>
                <w:rFonts w:ascii="Arial" w:hAnsi="Arial" w:cs="Arial"/>
                <w:sz w:val="20"/>
              </w:rPr>
              <w:t>9/1999</w:t>
            </w:r>
          </w:p>
        </w:tc>
        <w:tc>
          <w:tcPr>
            <w:tcW w:w="3960" w:type="dxa"/>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p>
        </w:tc>
      </w:tr>
      <w:tr w:rsidR="00953CA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rsidR="00953CA3" w:rsidRDefault="00953CA3" w:rsidP="00953CA3">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953CA3" w:rsidRDefault="00953CA3" w:rsidP="00953CA3">
            <w:pPr>
              <w:jc w:val="center"/>
              <w:rPr>
                <w:rFonts w:ascii="Arial" w:hAnsi="Arial" w:cs="Arial"/>
                <w:sz w:val="20"/>
              </w:rPr>
            </w:pPr>
            <w:r>
              <w:rPr>
                <w:rFonts w:ascii="Arial" w:hAnsi="Arial" w:cs="Arial"/>
                <w:sz w:val="20"/>
              </w:rPr>
              <w:t>5</w:t>
            </w:r>
          </w:p>
        </w:tc>
        <w:tc>
          <w:tcPr>
            <w:tcW w:w="2700" w:type="dxa"/>
            <w:gridSpan w:val="2"/>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r>
              <w:rPr>
                <w:rFonts w:ascii="Arial" w:hAnsi="Arial" w:cs="Arial"/>
                <w:sz w:val="20"/>
              </w:rPr>
              <w:t>J. Wenzel</w:t>
            </w:r>
          </w:p>
        </w:tc>
        <w:tc>
          <w:tcPr>
            <w:tcW w:w="1620" w:type="dxa"/>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r>
              <w:rPr>
                <w:rFonts w:ascii="Arial" w:hAnsi="Arial" w:cs="Arial"/>
                <w:sz w:val="20"/>
              </w:rPr>
              <w:t>9/2001</w:t>
            </w:r>
          </w:p>
        </w:tc>
        <w:tc>
          <w:tcPr>
            <w:tcW w:w="3960" w:type="dxa"/>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p>
        </w:tc>
      </w:tr>
      <w:tr w:rsidR="00953CA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rsidR="00953CA3" w:rsidRDefault="00953CA3" w:rsidP="00953CA3">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953CA3" w:rsidRDefault="00953CA3" w:rsidP="00953CA3">
            <w:pPr>
              <w:jc w:val="center"/>
              <w:rPr>
                <w:rFonts w:ascii="Arial" w:hAnsi="Arial" w:cs="Arial"/>
                <w:sz w:val="20"/>
              </w:rPr>
            </w:pPr>
            <w:r>
              <w:rPr>
                <w:rFonts w:ascii="Arial" w:hAnsi="Arial" w:cs="Arial"/>
                <w:sz w:val="20"/>
              </w:rPr>
              <w:t>6</w:t>
            </w:r>
          </w:p>
        </w:tc>
        <w:tc>
          <w:tcPr>
            <w:tcW w:w="2700" w:type="dxa"/>
            <w:gridSpan w:val="2"/>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r>
              <w:rPr>
                <w:rFonts w:ascii="Arial" w:hAnsi="Arial" w:cs="Arial"/>
                <w:sz w:val="20"/>
              </w:rPr>
              <w:t>J. Wenzel</w:t>
            </w:r>
          </w:p>
        </w:tc>
        <w:tc>
          <w:tcPr>
            <w:tcW w:w="1620" w:type="dxa"/>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r>
              <w:rPr>
                <w:rFonts w:ascii="Arial" w:hAnsi="Arial" w:cs="Arial"/>
                <w:sz w:val="20"/>
              </w:rPr>
              <w:t>5/01/2003</w:t>
            </w:r>
          </w:p>
        </w:tc>
        <w:tc>
          <w:tcPr>
            <w:tcW w:w="3960" w:type="dxa"/>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p>
        </w:tc>
      </w:tr>
      <w:tr w:rsidR="00953CA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rsidR="00953CA3" w:rsidRDefault="00953CA3" w:rsidP="00953CA3">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953CA3" w:rsidRDefault="00953CA3" w:rsidP="00953CA3">
            <w:pPr>
              <w:jc w:val="center"/>
              <w:rPr>
                <w:rFonts w:ascii="Arial" w:hAnsi="Arial" w:cs="Arial"/>
                <w:sz w:val="20"/>
              </w:rPr>
            </w:pPr>
            <w:r>
              <w:rPr>
                <w:rFonts w:ascii="Arial" w:hAnsi="Arial" w:cs="Arial"/>
                <w:sz w:val="20"/>
              </w:rPr>
              <w:t>7</w:t>
            </w:r>
          </w:p>
        </w:tc>
        <w:tc>
          <w:tcPr>
            <w:tcW w:w="2700" w:type="dxa"/>
            <w:gridSpan w:val="2"/>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r>
              <w:rPr>
                <w:rFonts w:ascii="Arial" w:hAnsi="Arial" w:cs="Arial"/>
                <w:sz w:val="20"/>
              </w:rPr>
              <w:t>J. Wenzel</w:t>
            </w:r>
          </w:p>
        </w:tc>
        <w:tc>
          <w:tcPr>
            <w:tcW w:w="1620" w:type="dxa"/>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r>
              <w:rPr>
                <w:rFonts w:ascii="Arial" w:hAnsi="Arial" w:cs="Arial"/>
                <w:sz w:val="20"/>
              </w:rPr>
              <w:t>6/30/06</w:t>
            </w:r>
          </w:p>
        </w:tc>
        <w:tc>
          <w:tcPr>
            <w:tcW w:w="3960" w:type="dxa"/>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p>
        </w:tc>
      </w:tr>
      <w:tr w:rsidR="00953CA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rsidR="00953CA3" w:rsidRDefault="00953CA3" w:rsidP="00953CA3">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953CA3" w:rsidRDefault="00953CA3" w:rsidP="00953CA3">
            <w:pPr>
              <w:jc w:val="center"/>
              <w:rPr>
                <w:rFonts w:ascii="Arial" w:hAnsi="Arial" w:cs="Arial"/>
                <w:sz w:val="20"/>
              </w:rPr>
            </w:pPr>
            <w:r>
              <w:rPr>
                <w:rFonts w:ascii="Arial" w:hAnsi="Arial" w:cs="Arial"/>
                <w:sz w:val="20"/>
              </w:rPr>
              <w:t>8</w:t>
            </w:r>
          </w:p>
        </w:tc>
        <w:tc>
          <w:tcPr>
            <w:tcW w:w="2700" w:type="dxa"/>
            <w:gridSpan w:val="2"/>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r>
              <w:rPr>
                <w:rFonts w:ascii="Arial" w:hAnsi="Arial" w:cs="Arial"/>
                <w:sz w:val="20"/>
              </w:rPr>
              <w:t>J. Wenzel</w:t>
            </w:r>
          </w:p>
        </w:tc>
        <w:tc>
          <w:tcPr>
            <w:tcW w:w="1620" w:type="dxa"/>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r>
              <w:rPr>
                <w:rFonts w:ascii="Arial" w:hAnsi="Arial" w:cs="Arial"/>
                <w:sz w:val="20"/>
              </w:rPr>
              <w:t>10/20/08</w:t>
            </w:r>
          </w:p>
        </w:tc>
        <w:tc>
          <w:tcPr>
            <w:tcW w:w="3960" w:type="dxa"/>
            <w:tcBorders>
              <w:top w:val="single" w:sz="4" w:space="0" w:color="auto"/>
              <w:left w:val="single" w:sz="4" w:space="0" w:color="auto"/>
              <w:bottom w:val="single" w:sz="4" w:space="0" w:color="auto"/>
              <w:right w:val="single" w:sz="4" w:space="0" w:color="auto"/>
            </w:tcBorders>
          </w:tcPr>
          <w:p w:rsidR="00953CA3" w:rsidRDefault="00953CA3" w:rsidP="00953CA3">
            <w:pPr>
              <w:rPr>
                <w:rFonts w:ascii="Arial" w:hAnsi="Arial" w:cs="Arial"/>
                <w:sz w:val="20"/>
              </w:rPr>
            </w:pPr>
            <w:r>
              <w:rPr>
                <w:rFonts w:ascii="Arial" w:hAnsi="Arial" w:cs="Arial"/>
                <w:sz w:val="20"/>
              </w:rPr>
              <w:t>New format</w:t>
            </w:r>
          </w:p>
        </w:tc>
      </w:tr>
      <w:tr w:rsidR="00953CA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bottom w:val="nil"/>
              <w:right w:val="single" w:sz="2" w:space="0" w:color="auto"/>
            </w:tcBorders>
          </w:tcPr>
          <w:p w:rsidR="00953CA3" w:rsidRDefault="00953CA3" w:rsidP="00953CA3">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953CA3" w:rsidRDefault="00953CA3" w:rsidP="00953CA3">
            <w:pPr>
              <w:jc w:val="center"/>
              <w:rPr>
                <w:rFonts w:ascii="Arial" w:hAnsi="Arial" w:cs="Arial"/>
                <w:sz w:val="20"/>
              </w:rPr>
            </w:pPr>
            <w:r>
              <w:rPr>
                <w:rFonts w:ascii="Arial" w:hAnsi="Arial" w:cs="Arial"/>
                <w:sz w:val="20"/>
              </w:rPr>
              <w:t>9</w:t>
            </w:r>
          </w:p>
        </w:tc>
        <w:tc>
          <w:tcPr>
            <w:tcW w:w="2700" w:type="dxa"/>
            <w:gridSpan w:val="2"/>
            <w:tcBorders>
              <w:top w:val="single" w:sz="4" w:space="0" w:color="auto"/>
              <w:left w:val="single" w:sz="4" w:space="0" w:color="auto"/>
              <w:bottom w:val="single" w:sz="4" w:space="0" w:color="auto"/>
              <w:right w:val="single" w:sz="4" w:space="0" w:color="auto"/>
            </w:tcBorders>
          </w:tcPr>
          <w:p w:rsidR="00953CA3" w:rsidRDefault="00953CA3" w:rsidP="00953CA3">
            <w:pPr>
              <w:pStyle w:val="TableText"/>
              <w:autoSpaceDE/>
              <w:autoSpaceDN/>
              <w:rPr>
                <w:rFonts w:ascii="Arial" w:hAnsi="Arial" w:cs="Arial"/>
                <w:iCs/>
              </w:rPr>
            </w:pPr>
            <w:r>
              <w:rPr>
                <w:rFonts w:ascii="Arial" w:hAnsi="Arial" w:cs="Arial"/>
                <w:iCs/>
              </w:rPr>
              <w:t>S. Cassidy</w:t>
            </w:r>
          </w:p>
        </w:tc>
        <w:tc>
          <w:tcPr>
            <w:tcW w:w="1620" w:type="dxa"/>
            <w:tcBorders>
              <w:top w:val="single" w:sz="4" w:space="0" w:color="auto"/>
              <w:left w:val="single" w:sz="4" w:space="0" w:color="auto"/>
              <w:bottom w:val="single" w:sz="4" w:space="0" w:color="auto"/>
              <w:right w:val="single" w:sz="4" w:space="0" w:color="auto"/>
            </w:tcBorders>
          </w:tcPr>
          <w:p w:rsidR="00953CA3" w:rsidRDefault="00953CA3" w:rsidP="00953CA3">
            <w:pPr>
              <w:jc w:val="left"/>
              <w:rPr>
                <w:rFonts w:ascii="Arial" w:hAnsi="Arial" w:cs="Arial"/>
                <w:iCs/>
                <w:sz w:val="20"/>
              </w:rPr>
            </w:pPr>
            <w:r>
              <w:rPr>
                <w:rFonts w:ascii="Arial" w:hAnsi="Arial" w:cs="Arial"/>
                <w:iCs/>
                <w:sz w:val="20"/>
              </w:rPr>
              <w:t>04/10/2012</w:t>
            </w:r>
          </w:p>
        </w:tc>
        <w:tc>
          <w:tcPr>
            <w:tcW w:w="3960" w:type="dxa"/>
            <w:tcBorders>
              <w:top w:val="single" w:sz="4" w:space="0" w:color="auto"/>
              <w:left w:val="single" w:sz="4" w:space="0" w:color="auto"/>
              <w:bottom w:val="single" w:sz="4" w:space="0" w:color="auto"/>
              <w:right w:val="single" w:sz="4" w:space="0" w:color="auto"/>
            </w:tcBorders>
          </w:tcPr>
          <w:p w:rsidR="00953CA3" w:rsidRDefault="00953CA3" w:rsidP="00953CA3">
            <w:pPr>
              <w:jc w:val="left"/>
              <w:rPr>
                <w:rFonts w:ascii="Arial" w:hAnsi="Arial" w:cs="Arial"/>
                <w:sz w:val="20"/>
              </w:rPr>
            </w:pPr>
            <w:r>
              <w:rPr>
                <w:rFonts w:ascii="Arial" w:hAnsi="Arial" w:cs="Arial"/>
                <w:sz w:val="20"/>
              </w:rPr>
              <w:t>CMS format</w:t>
            </w:r>
          </w:p>
        </w:tc>
      </w:tr>
      <w:tr w:rsidR="00953CA3" w:rsidTr="00614036">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right w:val="single" w:sz="2" w:space="0" w:color="auto"/>
            </w:tcBorders>
          </w:tcPr>
          <w:p w:rsidR="00953CA3" w:rsidRDefault="00953CA3" w:rsidP="00953CA3">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953CA3" w:rsidRDefault="00953CA3" w:rsidP="00953CA3">
            <w:pPr>
              <w:jc w:val="center"/>
              <w:rPr>
                <w:rFonts w:ascii="Arial" w:hAnsi="Arial" w:cs="Arial"/>
                <w:sz w:val="20"/>
              </w:rPr>
            </w:pPr>
            <w:r>
              <w:rPr>
                <w:rFonts w:ascii="Arial" w:hAnsi="Arial" w:cs="Arial"/>
                <w:sz w:val="20"/>
              </w:rPr>
              <w:t>10</w:t>
            </w:r>
          </w:p>
        </w:tc>
        <w:tc>
          <w:tcPr>
            <w:tcW w:w="2700" w:type="dxa"/>
            <w:gridSpan w:val="2"/>
            <w:tcBorders>
              <w:top w:val="single" w:sz="4" w:space="0" w:color="auto"/>
              <w:left w:val="single" w:sz="4" w:space="0" w:color="auto"/>
              <w:bottom w:val="single" w:sz="4" w:space="0" w:color="auto"/>
              <w:right w:val="single" w:sz="4" w:space="0" w:color="auto"/>
            </w:tcBorders>
          </w:tcPr>
          <w:p w:rsidR="00953CA3" w:rsidRDefault="00953CA3" w:rsidP="00953CA3">
            <w:pPr>
              <w:pStyle w:val="TableText"/>
              <w:autoSpaceDE/>
              <w:autoSpaceDN/>
              <w:rPr>
                <w:rFonts w:ascii="Arial" w:hAnsi="Arial" w:cs="Arial"/>
                <w:iCs/>
              </w:rPr>
            </w:pPr>
            <w:r>
              <w:rPr>
                <w:rFonts w:ascii="Arial" w:hAnsi="Arial" w:cs="Arial"/>
                <w:iCs/>
              </w:rPr>
              <w:t>S. Cassidy</w:t>
            </w:r>
          </w:p>
        </w:tc>
        <w:tc>
          <w:tcPr>
            <w:tcW w:w="1620" w:type="dxa"/>
            <w:tcBorders>
              <w:top w:val="single" w:sz="4" w:space="0" w:color="auto"/>
              <w:left w:val="single" w:sz="4" w:space="0" w:color="auto"/>
              <w:bottom w:val="single" w:sz="4" w:space="0" w:color="auto"/>
              <w:right w:val="single" w:sz="4" w:space="0" w:color="auto"/>
            </w:tcBorders>
          </w:tcPr>
          <w:p w:rsidR="00953CA3" w:rsidRDefault="00953CA3" w:rsidP="00953CA3">
            <w:pPr>
              <w:jc w:val="left"/>
              <w:rPr>
                <w:rFonts w:ascii="Arial" w:hAnsi="Arial" w:cs="Arial"/>
                <w:iCs/>
                <w:sz w:val="20"/>
              </w:rPr>
            </w:pPr>
            <w:r>
              <w:rPr>
                <w:rFonts w:ascii="Arial" w:hAnsi="Arial" w:cs="Arial"/>
                <w:iCs/>
                <w:sz w:val="20"/>
              </w:rPr>
              <w:t>04/09/2018</w:t>
            </w:r>
          </w:p>
        </w:tc>
        <w:tc>
          <w:tcPr>
            <w:tcW w:w="3960" w:type="dxa"/>
            <w:tcBorders>
              <w:top w:val="single" w:sz="4" w:space="0" w:color="auto"/>
              <w:left w:val="single" w:sz="4" w:space="0" w:color="auto"/>
              <w:bottom w:val="single" w:sz="4" w:space="0" w:color="auto"/>
              <w:right w:val="single" w:sz="4" w:space="0" w:color="auto"/>
            </w:tcBorders>
          </w:tcPr>
          <w:p w:rsidR="00953CA3" w:rsidRDefault="00953CA3" w:rsidP="00953CA3">
            <w:pPr>
              <w:jc w:val="left"/>
              <w:rPr>
                <w:rFonts w:ascii="Arial" w:hAnsi="Arial" w:cs="Arial"/>
                <w:sz w:val="20"/>
              </w:rPr>
            </w:pPr>
            <w:r>
              <w:rPr>
                <w:rFonts w:ascii="Arial" w:hAnsi="Arial" w:cs="Arial"/>
                <w:sz w:val="20"/>
              </w:rPr>
              <w:t>Added statement on how long a RBC unit can be irradiated for large transfusions</w:t>
            </w:r>
          </w:p>
        </w:tc>
      </w:tr>
      <w:tr w:rsidR="00953CA3">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bottom w:val="nil"/>
              <w:right w:val="single" w:sz="2" w:space="0" w:color="auto"/>
            </w:tcBorders>
          </w:tcPr>
          <w:p w:rsidR="00953CA3" w:rsidRDefault="00953CA3" w:rsidP="00953CA3">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953CA3" w:rsidRDefault="00953CA3" w:rsidP="00953CA3">
            <w:pPr>
              <w:jc w:val="center"/>
              <w:rPr>
                <w:rFonts w:ascii="Arial" w:hAnsi="Arial" w:cs="Arial"/>
                <w:sz w:val="20"/>
              </w:rPr>
            </w:pPr>
            <w:r>
              <w:rPr>
                <w:rFonts w:ascii="Arial" w:hAnsi="Arial" w:cs="Arial"/>
                <w:sz w:val="20"/>
              </w:rPr>
              <w:t>11</w:t>
            </w:r>
          </w:p>
        </w:tc>
        <w:tc>
          <w:tcPr>
            <w:tcW w:w="2700" w:type="dxa"/>
            <w:gridSpan w:val="2"/>
            <w:tcBorders>
              <w:top w:val="single" w:sz="4" w:space="0" w:color="auto"/>
              <w:left w:val="single" w:sz="4" w:space="0" w:color="auto"/>
              <w:bottom w:val="single" w:sz="4" w:space="0" w:color="auto"/>
              <w:right w:val="single" w:sz="4" w:space="0" w:color="auto"/>
            </w:tcBorders>
          </w:tcPr>
          <w:p w:rsidR="00953CA3" w:rsidRDefault="00953CA3" w:rsidP="00953CA3">
            <w:pPr>
              <w:pStyle w:val="TableText"/>
              <w:autoSpaceDE/>
              <w:autoSpaceDN/>
              <w:rPr>
                <w:rFonts w:ascii="Arial" w:hAnsi="Arial" w:cs="Arial"/>
                <w:iCs/>
              </w:rPr>
            </w:pPr>
            <w:r>
              <w:rPr>
                <w:rFonts w:ascii="Arial" w:hAnsi="Arial" w:cs="Arial"/>
                <w:iCs/>
              </w:rPr>
              <w:t>S. Cassidy</w:t>
            </w:r>
          </w:p>
        </w:tc>
        <w:tc>
          <w:tcPr>
            <w:tcW w:w="1620" w:type="dxa"/>
            <w:tcBorders>
              <w:top w:val="single" w:sz="4" w:space="0" w:color="auto"/>
              <w:left w:val="single" w:sz="4" w:space="0" w:color="auto"/>
              <w:bottom w:val="single" w:sz="4" w:space="0" w:color="auto"/>
              <w:right w:val="single" w:sz="4" w:space="0" w:color="auto"/>
            </w:tcBorders>
          </w:tcPr>
          <w:p w:rsidR="00953CA3" w:rsidRDefault="005D68C0" w:rsidP="00953CA3">
            <w:pPr>
              <w:jc w:val="left"/>
              <w:rPr>
                <w:rFonts w:ascii="Arial" w:hAnsi="Arial" w:cs="Arial"/>
                <w:iCs/>
                <w:sz w:val="20"/>
              </w:rPr>
            </w:pPr>
            <w:r>
              <w:rPr>
                <w:rFonts w:ascii="Arial" w:hAnsi="Arial" w:cs="Arial"/>
                <w:iCs/>
                <w:sz w:val="20"/>
              </w:rPr>
              <w:t>03/01/2021</w:t>
            </w:r>
          </w:p>
        </w:tc>
        <w:tc>
          <w:tcPr>
            <w:tcW w:w="3960" w:type="dxa"/>
            <w:tcBorders>
              <w:top w:val="single" w:sz="4" w:space="0" w:color="auto"/>
              <w:left w:val="single" w:sz="4" w:space="0" w:color="auto"/>
              <w:bottom w:val="single" w:sz="4" w:space="0" w:color="auto"/>
              <w:right w:val="single" w:sz="4" w:space="0" w:color="auto"/>
            </w:tcBorders>
          </w:tcPr>
          <w:p w:rsidR="00953CA3" w:rsidRDefault="00953CA3" w:rsidP="00953CA3">
            <w:pPr>
              <w:jc w:val="left"/>
              <w:rPr>
                <w:rFonts w:ascii="Arial" w:hAnsi="Arial" w:cs="Arial"/>
                <w:sz w:val="20"/>
              </w:rPr>
            </w:pPr>
            <w:r>
              <w:rPr>
                <w:rFonts w:ascii="Arial" w:hAnsi="Arial" w:cs="Arial"/>
                <w:sz w:val="20"/>
              </w:rPr>
              <w:t>Added RS 3400 steps</w:t>
            </w:r>
          </w:p>
        </w:tc>
      </w:tr>
    </w:tbl>
    <w:p w:rsidR="00E8255A" w:rsidRDefault="00E8255A">
      <w:pPr>
        <w:pStyle w:val="Header"/>
        <w:tabs>
          <w:tab w:val="clear" w:pos="4320"/>
          <w:tab w:val="clear" w:pos="8640"/>
        </w:tabs>
        <w:rPr>
          <w:rFonts w:ascii="Arial" w:hAnsi="Arial" w:cs="Arial"/>
        </w:rPr>
      </w:pPr>
    </w:p>
    <w:sectPr w:rsidR="00E8255A">
      <w:headerReference w:type="even" r:id="rId8"/>
      <w:headerReference w:type="default" r:id="rId9"/>
      <w:footerReference w:type="default" r:id="rId10"/>
      <w:headerReference w:type="first" r:id="rId11"/>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FC8" w:rsidRDefault="00211FC8">
      <w:r>
        <w:separator/>
      </w:r>
    </w:p>
  </w:endnote>
  <w:endnote w:type="continuationSeparator" w:id="0">
    <w:p w:rsidR="00211FC8" w:rsidRDefault="0021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5A" w:rsidRDefault="00E8255A">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5D68C0">
      <w:rPr>
        <w:rFonts w:ascii="Arial" w:hAnsi="Arial" w:cs="Arial"/>
        <w:noProof/>
        <w:sz w:val="16"/>
      </w:rPr>
      <w:t>6</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5D68C0">
      <w:rPr>
        <w:rFonts w:ascii="Arial" w:hAnsi="Arial" w:cs="Arial"/>
        <w:noProof/>
        <w:sz w:val="16"/>
      </w:rPr>
      <w:t>6</w:t>
    </w:r>
    <w:r>
      <w:rPr>
        <w:rFonts w:ascii="Arial" w:hAnsi="Arial" w:cs="Arial"/>
        <w:sz w:val="16"/>
      </w:rPr>
      <w:fldChar w:fldCharType="end"/>
    </w:r>
  </w:p>
  <w:p w:rsidR="00E8255A" w:rsidRDefault="00E8255A">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FC8" w:rsidRDefault="00211FC8">
      <w:r>
        <w:separator/>
      </w:r>
    </w:p>
  </w:footnote>
  <w:footnote w:type="continuationSeparator" w:id="0">
    <w:p w:rsidR="00211FC8" w:rsidRDefault="00211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5A" w:rsidRDefault="005D68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E8255A">
      <w:trPr>
        <w:cantSplit/>
        <w:trHeight w:val="245"/>
      </w:trPr>
      <w:tc>
        <w:tcPr>
          <w:tcW w:w="5760" w:type="dxa"/>
        </w:tcPr>
        <w:p w:rsidR="00E8255A" w:rsidRDefault="00E8255A">
          <w:pPr>
            <w:pStyle w:val="Header"/>
            <w:tabs>
              <w:tab w:val="clear" w:pos="8640"/>
            </w:tabs>
            <w:rPr>
              <w:rFonts w:ascii="Arial" w:hAnsi="Arial" w:cs="Arial"/>
              <w:sz w:val="18"/>
            </w:rPr>
          </w:pPr>
          <w:r>
            <w:rPr>
              <w:rFonts w:ascii="Arial" w:hAnsi="Arial" w:cs="Arial"/>
              <w:sz w:val="18"/>
            </w:rPr>
            <w:t>Procedure: Irradiation of Blood Products-MPLS</w:t>
          </w:r>
        </w:p>
      </w:tc>
      <w:tc>
        <w:tcPr>
          <w:tcW w:w="5580" w:type="dxa"/>
          <w:vMerge w:val="restart"/>
        </w:tcPr>
        <w:p w:rsidR="00E8255A" w:rsidRDefault="00E8255A">
          <w:pPr>
            <w:pStyle w:val="Header"/>
            <w:tabs>
              <w:tab w:val="clear" w:pos="8640"/>
            </w:tabs>
          </w:pPr>
          <w:r>
            <w:t xml:space="preserve">                                                            </w:t>
          </w:r>
          <w:r w:rsidR="00840BD1" w:rsidRPr="00673F2A">
            <w:rPr>
              <w:noProof/>
            </w:rPr>
            <w:drawing>
              <wp:inline distT="0" distB="0" distL="0" distR="0">
                <wp:extent cx="1190625" cy="381000"/>
                <wp:effectExtent l="0" t="0" r="9525"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81000"/>
                        </a:xfrm>
                        <a:prstGeom prst="rect">
                          <a:avLst/>
                        </a:prstGeom>
                        <a:noFill/>
                        <a:ln>
                          <a:noFill/>
                        </a:ln>
                      </pic:spPr>
                    </pic:pic>
                  </a:graphicData>
                </a:graphic>
              </wp:inline>
            </w:drawing>
          </w:r>
          <w:r>
            <w:t xml:space="preserve">        </w:t>
          </w:r>
        </w:p>
      </w:tc>
    </w:tr>
    <w:tr w:rsidR="00E8255A">
      <w:trPr>
        <w:cantSplit/>
        <w:trHeight w:val="245"/>
      </w:trPr>
      <w:tc>
        <w:tcPr>
          <w:tcW w:w="5760" w:type="dxa"/>
        </w:tcPr>
        <w:p w:rsidR="00E8255A" w:rsidRDefault="00E8255A" w:rsidP="00A7771C">
          <w:pPr>
            <w:pStyle w:val="Header"/>
            <w:tabs>
              <w:tab w:val="clear" w:pos="8640"/>
            </w:tabs>
            <w:rPr>
              <w:rFonts w:ascii="Arial" w:hAnsi="Arial" w:cs="Arial"/>
              <w:sz w:val="18"/>
            </w:rPr>
          </w:pPr>
          <w:r>
            <w:rPr>
              <w:rFonts w:ascii="Arial" w:hAnsi="Arial" w:cs="Arial"/>
              <w:sz w:val="18"/>
            </w:rPr>
            <w:t xml:space="preserve">Document: TS 10.8 Version </w:t>
          </w:r>
          <w:r w:rsidR="00840BD1">
            <w:rPr>
              <w:rFonts w:ascii="Arial" w:hAnsi="Arial" w:cs="Arial"/>
              <w:sz w:val="18"/>
            </w:rPr>
            <w:t>11</w:t>
          </w:r>
        </w:p>
      </w:tc>
      <w:tc>
        <w:tcPr>
          <w:tcW w:w="5580" w:type="dxa"/>
          <w:vMerge/>
        </w:tcPr>
        <w:p w:rsidR="00E8255A" w:rsidRDefault="00E8255A">
          <w:pPr>
            <w:pStyle w:val="Header"/>
            <w:tabs>
              <w:tab w:val="clear" w:pos="8640"/>
            </w:tabs>
          </w:pPr>
        </w:p>
      </w:tc>
    </w:tr>
    <w:tr w:rsidR="00E8255A">
      <w:trPr>
        <w:cantSplit/>
        <w:trHeight w:val="245"/>
      </w:trPr>
      <w:tc>
        <w:tcPr>
          <w:tcW w:w="5760" w:type="dxa"/>
        </w:tcPr>
        <w:p w:rsidR="00E8255A" w:rsidRDefault="00E8255A" w:rsidP="005D68C0">
          <w:pPr>
            <w:pStyle w:val="Header"/>
            <w:tabs>
              <w:tab w:val="clear" w:pos="8640"/>
            </w:tabs>
            <w:rPr>
              <w:rFonts w:ascii="Arial" w:hAnsi="Arial" w:cs="Arial"/>
              <w:sz w:val="18"/>
            </w:rPr>
          </w:pPr>
          <w:r>
            <w:rPr>
              <w:rFonts w:ascii="Arial" w:hAnsi="Arial" w:cs="Arial"/>
              <w:sz w:val="18"/>
            </w:rPr>
            <w:t xml:space="preserve">Effective Date: </w:t>
          </w:r>
          <w:r w:rsidR="005D68C0">
            <w:rPr>
              <w:rFonts w:ascii="Arial" w:hAnsi="Arial" w:cs="Arial"/>
              <w:sz w:val="18"/>
            </w:rPr>
            <w:t>03/01/2021</w:t>
          </w:r>
        </w:p>
      </w:tc>
      <w:tc>
        <w:tcPr>
          <w:tcW w:w="5580" w:type="dxa"/>
          <w:vMerge/>
        </w:tcPr>
        <w:p w:rsidR="00E8255A" w:rsidRDefault="00E8255A">
          <w:pPr>
            <w:pStyle w:val="Header"/>
            <w:tabs>
              <w:tab w:val="clear" w:pos="8640"/>
            </w:tabs>
          </w:pPr>
        </w:p>
      </w:tc>
    </w:tr>
  </w:tbl>
  <w:p w:rsidR="00E8255A" w:rsidRDefault="00E8255A">
    <w:pPr>
      <w:pStyle w:val="Header"/>
      <w:rPr>
        <w:rFonts w:ascii="Calibri" w:hAnsi="Calibri"/>
        <w:b/>
        <w:bCs/>
        <w:sz w:val="16"/>
      </w:rPr>
    </w:pPr>
  </w:p>
  <w:p w:rsidR="00E8255A" w:rsidRDefault="00E8255A">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5A" w:rsidRDefault="005D68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F51FEA"/>
    <w:multiLevelType w:val="hybridMultilevel"/>
    <w:tmpl w:val="3244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B688F"/>
    <w:multiLevelType w:val="hybridMultilevel"/>
    <w:tmpl w:val="003E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D3547"/>
    <w:multiLevelType w:val="hybridMultilevel"/>
    <w:tmpl w:val="47285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3753EA"/>
    <w:multiLevelType w:val="hybridMultilevel"/>
    <w:tmpl w:val="EDF2D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270378"/>
    <w:multiLevelType w:val="hybridMultilevel"/>
    <w:tmpl w:val="892E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E7F15"/>
    <w:multiLevelType w:val="hybridMultilevel"/>
    <w:tmpl w:val="4832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EA1F3B"/>
    <w:multiLevelType w:val="hybridMultilevel"/>
    <w:tmpl w:val="9D544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5520EC"/>
    <w:multiLevelType w:val="hybridMultilevel"/>
    <w:tmpl w:val="8AFE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87015"/>
    <w:multiLevelType w:val="hybridMultilevel"/>
    <w:tmpl w:val="6874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440C9"/>
    <w:multiLevelType w:val="hybridMultilevel"/>
    <w:tmpl w:val="5E86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156D8"/>
    <w:multiLevelType w:val="hybridMultilevel"/>
    <w:tmpl w:val="D130964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745775FB"/>
    <w:multiLevelType w:val="hybridMultilevel"/>
    <w:tmpl w:val="DF32F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B05437"/>
    <w:multiLevelType w:val="hybridMultilevel"/>
    <w:tmpl w:val="2790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51A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7FA7DF0"/>
    <w:multiLevelType w:val="hybridMultilevel"/>
    <w:tmpl w:val="4366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430F93"/>
    <w:multiLevelType w:val="hybridMultilevel"/>
    <w:tmpl w:val="EAE85328"/>
    <w:lvl w:ilvl="0" w:tplc="A3020DFA">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3"/>
  </w:num>
  <w:num w:numId="4">
    <w:abstractNumId w:val="4"/>
  </w:num>
  <w:num w:numId="5">
    <w:abstractNumId w:val="15"/>
  </w:num>
  <w:num w:numId="6">
    <w:abstractNumId w:val="17"/>
  </w:num>
  <w:num w:numId="7">
    <w:abstractNumId w:val="14"/>
  </w:num>
  <w:num w:numId="8">
    <w:abstractNumId w:val="2"/>
  </w:num>
  <w:num w:numId="9">
    <w:abstractNumId w:val="12"/>
  </w:num>
  <w:num w:numId="10">
    <w:abstractNumId w:val="5"/>
  </w:num>
  <w:num w:numId="11">
    <w:abstractNumId w:val="16"/>
  </w:num>
  <w:num w:numId="12">
    <w:abstractNumId w:val="1"/>
  </w:num>
  <w:num w:numId="13">
    <w:abstractNumId w:val="8"/>
  </w:num>
  <w:num w:numId="14">
    <w:abstractNumId w:val="10"/>
  </w:num>
  <w:num w:numId="15">
    <w:abstractNumId w:val="6"/>
  </w:num>
  <w:num w:numId="16">
    <w:abstractNumId w:val="9"/>
  </w:num>
  <w:num w:numId="17">
    <w:abstractNumId w:val="3"/>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1C"/>
    <w:rsid w:val="00035A24"/>
    <w:rsid w:val="001C54D4"/>
    <w:rsid w:val="001E41D3"/>
    <w:rsid w:val="00211169"/>
    <w:rsid w:val="00211FC8"/>
    <w:rsid w:val="00272534"/>
    <w:rsid w:val="00383BD7"/>
    <w:rsid w:val="00450780"/>
    <w:rsid w:val="004B507C"/>
    <w:rsid w:val="005900BE"/>
    <w:rsid w:val="005D68C0"/>
    <w:rsid w:val="005E036D"/>
    <w:rsid w:val="005E413A"/>
    <w:rsid w:val="00614036"/>
    <w:rsid w:val="006A58EE"/>
    <w:rsid w:val="006B0E5C"/>
    <w:rsid w:val="006F0430"/>
    <w:rsid w:val="00717A22"/>
    <w:rsid w:val="007E41C9"/>
    <w:rsid w:val="00834B34"/>
    <w:rsid w:val="00840A2D"/>
    <w:rsid w:val="00840BD1"/>
    <w:rsid w:val="00895EDE"/>
    <w:rsid w:val="00900AB9"/>
    <w:rsid w:val="00953CA3"/>
    <w:rsid w:val="00960906"/>
    <w:rsid w:val="009E6784"/>
    <w:rsid w:val="00A7771C"/>
    <w:rsid w:val="00AA6FA3"/>
    <w:rsid w:val="00C37152"/>
    <w:rsid w:val="00C76F11"/>
    <w:rsid w:val="00CB4808"/>
    <w:rsid w:val="00DA1329"/>
    <w:rsid w:val="00E0623B"/>
    <w:rsid w:val="00E8255A"/>
    <w:rsid w:val="00F57089"/>
    <w:rsid w:val="00FB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4A242D0C-AA7E-46EA-BC97-25283C4E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spacing w:after="120"/>
      <w:ind w:left="360"/>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450780"/>
    <w:rPr>
      <w:rFonts w:ascii="Tahoma" w:hAnsi="Tahoma" w:cs="Tahoma"/>
      <w:sz w:val="16"/>
      <w:szCs w:val="16"/>
    </w:rPr>
  </w:style>
  <w:style w:type="character" w:customStyle="1" w:styleId="BalloonTextChar">
    <w:name w:val="Balloon Text Char"/>
    <w:basedOn w:val="DefaultParagraphFont"/>
    <w:link w:val="BalloonText"/>
    <w:uiPriority w:val="99"/>
    <w:semiHidden/>
    <w:rsid w:val="00450780"/>
    <w:rPr>
      <w:rFonts w:ascii="Tahoma" w:hAnsi="Tahoma" w:cs="Tahoma"/>
      <w:sz w:val="16"/>
      <w:szCs w:val="16"/>
    </w:rPr>
  </w:style>
  <w:style w:type="paragraph" w:styleId="ListParagraph">
    <w:name w:val="List Paragraph"/>
    <w:basedOn w:val="Normal"/>
    <w:uiPriority w:val="34"/>
    <w:qFormat/>
    <w:rsid w:val="00840A2D"/>
    <w:pPr>
      <w:ind w:left="720"/>
      <w:contextualSpacing/>
    </w:pPr>
  </w:style>
  <w:style w:type="table" w:styleId="TableGrid">
    <w:name w:val="Table Grid"/>
    <w:basedOn w:val="TableNormal"/>
    <w:uiPriority w:val="59"/>
    <w:rsid w:val="00FB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1FAE0-4D8A-4280-A3E9-923542DE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2388</Words>
  <Characters>12328</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CE139279</dc:creator>
  <cp:keywords/>
  <dc:description/>
  <cp:lastModifiedBy>Sandy Cassidy</cp:lastModifiedBy>
  <cp:revision>2</cp:revision>
  <cp:lastPrinted>2018-03-26T14:24:00Z</cp:lastPrinted>
  <dcterms:created xsi:type="dcterms:W3CDTF">2021-02-12T18:13:00Z</dcterms:created>
  <dcterms:modified xsi:type="dcterms:W3CDTF">2021-02-12T18:13:00Z</dcterms:modified>
</cp:coreProperties>
</file>