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78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808"/>
      </w:tblGrid>
      <w:tr w:rsidR="003F2CAF" w:rsidTr="00075D53">
        <w:tc>
          <w:tcPr>
            <w:tcW w:w="11788" w:type="dxa"/>
            <w:gridSpan w:val="2"/>
            <w:tcBorders>
              <w:top w:val="nil"/>
              <w:left w:val="nil"/>
              <w:bottom w:val="nil"/>
              <w:right w:val="nil"/>
            </w:tcBorders>
          </w:tcPr>
          <w:p w:rsidR="003F2CAF" w:rsidRDefault="00430A52">
            <w:pPr>
              <w:rPr>
                <w:rFonts w:ascii="Arial" w:hAnsi="Arial" w:cs="Arial"/>
                <w:b/>
                <w:bCs/>
                <w:color w:val="0000FF"/>
                <w:sz w:val="36"/>
              </w:rPr>
            </w:pPr>
            <w:r>
              <w:rPr>
                <w:rFonts w:ascii="Arial" w:hAnsi="Arial" w:cs="Arial"/>
                <w:b/>
                <w:bCs/>
                <w:color w:val="0000FF"/>
                <w:sz w:val="36"/>
              </w:rPr>
              <w:t xml:space="preserve">Radiometer </w:t>
            </w:r>
            <w:r w:rsidR="00925AA8">
              <w:rPr>
                <w:rFonts w:ascii="Arial" w:hAnsi="Arial" w:cs="Arial"/>
                <w:b/>
                <w:bCs/>
                <w:color w:val="0000FF"/>
                <w:sz w:val="36"/>
              </w:rPr>
              <w:t>ABL90 Operating</w:t>
            </w:r>
            <w:r w:rsidR="00195ACA">
              <w:rPr>
                <w:rFonts w:ascii="Arial" w:hAnsi="Arial" w:cs="Arial"/>
                <w:b/>
                <w:bCs/>
                <w:color w:val="0000FF"/>
                <w:sz w:val="36"/>
              </w:rPr>
              <w:t xml:space="preserve"> and Assay</w:t>
            </w:r>
            <w:r w:rsidR="00925AA8">
              <w:rPr>
                <w:rFonts w:ascii="Arial" w:hAnsi="Arial" w:cs="Arial"/>
                <w:b/>
                <w:bCs/>
                <w:color w:val="0000FF"/>
                <w:sz w:val="36"/>
              </w:rPr>
              <w:t xml:space="preserve"> Procedure</w:t>
            </w:r>
          </w:p>
          <w:p w:rsidR="003F2CAF" w:rsidRDefault="003F2CAF">
            <w:pPr>
              <w:pStyle w:val="BodyText"/>
              <w:rPr>
                <w:rFonts w:ascii="Arial" w:hAnsi="Arial" w:cs="Arial"/>
                <w:sz w:val="24"/>
              </w:rPr>
            </w:pPr>
          </w:p>
        </w:tc>
      </w:tr>
      <w:tr w:rsidR="003F2CAF" w:rsidTr="00AD323C">
        <w:trPr>
          <w:trHeight w:val="638"/>
        </w:trPr>
        <w:tc>
          <w:tcPr>
            <w:tcW w:w="1980" w:type="dxa"/>
            <w:tcBorders>
              <w:top w:val="nil"/>
              <w:left w:val="nil"/>
              <w:bottom w:val="nil"/>
              <w:right w:val="nil"/>
            </w:tcBorders>
          </w:tcPr>
          <w:p w:rsidR="003F2CAF" w:rsidRDefault="003F2CAF">
            <w:pPr>
              <w:rPr>
                <w:rFonts w:ascii="Arial" w:hAnsi="Arial" w:cs="Arial"/>
                <w:b/>
                <w:bCs/>
                <w:color w:val="0000FF"/>
                <w:sz w:val="20"/>
              </w:rPr>
            </w:pPr>
          </w:p>
          <w:p w:rsidR="003F2CAF" w:rsidRDefault="003F2CAF">
            <w:pPr>
              <w:jc w:val="left"/>
              <w:rPr>
                <w:rFonts w:ascii="Arial" w:hAnsi="Arial" w:cs="Arial"/>
                <w:b/>
                <w:bCs/>
                <w:color w:val="0000FF"/>
                <w:sz w:val="20"/>
              </w:rPr>
            </w:pPr>
            <w:r>
              <w:rPr>
                <w:rFonts w:ascii="Arial" w:hAnsi="Arial" w:cs="Arial"/>
                <w:b/>
                <w:bCs/>
                <w:color w:val="0000FF"/>
                <w:sz w:val="20"/>
              </w:rPr>
              <w:t>Purpose</w:t>
            </w:r>
          </w:p>
        </w:tc>
        <w:tc>
          <w:tcPr>
            <w:tcW w:w="9808" w:type="dxa"/>
            <w:tcBorders>
              <w:top w:val="single" w:sz="18" w:space="0" w:color="A6A6A6"/>
              <w:left w:val="nil"/>
              <w:bottom w:val="single" w:sz="18" w:space="0" w:color="A6A6A6"/>
              <w:right w:val="nil"/>
            </w:tcBorders>
          </w:tcPr>
          <w:p w:rsidR="00236568" w:rsidRDefault="00236568">
            <w:pPr>
              <w:pStyle w:val="BodyText"/>
              <w:jc w:val="left"/>
              <w:rPr>
                <w:rFonts w:ascii="Arial" w:hAnsi="Arial" w:cs="Arial"/>
              </w:rPr>
            </w:pPr>
          </w:p>
          <w:p w:rsidR="00996A0C" w:rsidRDefault="004D5AA5" w:rsidP="004D5AA5">
            <w:pPr>
              <w:pStyle w:val="Default"/>
              <w:rPr>
                <w:rFonts w:ascii="Arial" w:hAnsi="Arial" w:cs="Arial"/>
                <w:sz w:val="20"/>
                <w:szCs w:val="20"/>
              </w:rPr>
            </w:pPr>
            <w:r w:rsidRPr="00D52AFA">
              <w:rPr>
                <w:rFonts w:ascii="Arial" w:hAnsi="Arial" w:cs="Arial"/>
                <w:sz w:val="20"/>
                <w:szCs w:val="20"/>
              </w:rPr>
              <w:t xml:space="preserve">This procedure provides instructions for RADIOMETER ABL90 OPERATING </w:t>
            </w:r>
            <w:r w:rsidR="00195ACA">
              <w:rPr>
                <w:rFonts w:ascii="Arial" w:hAnsi="Arial" w:cs="Arial"/>
                <w:sz w:val="20"/>
                <w:szCs w:val="20"/>
              </w:rPr>
              <w:t xml:space="preserve">and ASSAY </w:t>
            </w:r>
            <w:r w:rsidRPr="00D52AFA">
              <w:rPr>
                <w:rFonts w:ascii="Arial" w:hAnsi="Arial" w:cs="Arial"/>
                <w:sz w:val="20"/>
                <w:szCs w:val="20"/>
              </w:rPr>
              <w:t>PROCEDURE.  Standard operating instructions necessary for the basic operation of the ABL90 FLEX analyzer are explained in this document. This document includes explanation of the screen elements and operation of ABL90 FLEX Analyzer Status and Sample Measurement. Standard operating instructions contain pre-analytical and analytical phases of the sample measurement as well as basic troubleshooting procedures to ensure the instrument provides continuous quality analytical results.</w:t>
            </w:r>
            <w:r w:rsidR="00996A0C">
              <w:rPr>
                <w:rFonts w:ascii="Arial" w:hAnsi="Arial" w:cs="Arial"/>
                <w:sz w:val="20"/>
                <w:szCs w:val="20"/>
              </w:rPr>
              <w:t xml:space="preserve">  </w:t>
            </w:r>
          </w:p>
          <w:p w:rsidR="00996A0C" w:rsidRDefault="00996A0C" w:rsidP="004D5AA5">
            <w:pPr>
              <w:pStyle w:val="Default"/>
              <w:rPr>
                <w:rFonts w:ascii="Arial" w:hAnsi="Arial" w:cs="Arial"/>
                <w:sz w:val="20"/>
                <w:szCs w:val="20"/>
              </w:rPr>
            </w:pPr>
          </w:p>
          <w:p w:rsidR="004D5AA5" w:rsidRPr="00D52AFA" w:rsidRDefault="00996A0C" w:rsidP="004D5AA5">
            <w:pPr>
              <w:pStyle w:val="Default"/>
              <w:rPr>
                <w:rFonts w:ascii="Arial" w:hAnsi="Arial" w:cs="Arial"/>
                <w:sz w:val="20"/>
                <w:szCs w:val="20"/>
              </w:rPr>
            </w:pPr>
            <w:r>
              <w:rPr>
                <w:rFonts w:ascii="Arial" w:hAnsi="Arial" w:cs="Arial"/>
                <w:sz w:val="20"/>
                <w:szCs w:val="20"/>
              </w:rPr>
              <w:t>This procedure also provides instruction on testing and reporting pH, Sodium, Potassium, Chloride, Ionized Calcium, pCO2, pO2, Biocarbonate (calculated), Oxygen Saturation (calculated), Base Excess (calculated), Carboxyhemoglobin, Methemoglobin, Glucose, Lactate, Hemoglobin and Hematocrit by ABL90.</w:t>
            </w:r>
          </w:p>
          <w:p w:rsidR="003F2CAF" w:rsidRDefault="003F2CAF" w:rsidP="004D5AA5">
            <w:pPr>
              <w:pStyle w:val="BodyText"/>
              <w:ind w:right="1278"/>
              <w:jc w:val="left"/>
              <w:rPr>
                <w:rFonts w:ascii="Arial" w:hAnsi="Arial" w:cs="Arial"/>
                <w:sz w:val="20"/>
              </w:rPr>
            </w:pPr>
          </w:p>
        </w:tc>
      </w:tr>
      <w:tr w:rsidR="003F2CAF" w:rsidTr="00AD323C">
        <w:trPr>
          <w:trHeight w:val="692"/>
        </w:trPr>
        <w:tc>
          <w:tcPr>
            <w:tcW w:w="1980" w:type="dxa"/>
            <w:tcBorders>
              <w:top w:val="nil"/>
              <w:left w:val="nil"/>
              <w:bottom w:val="nil"/>
              <w:right w:val="nil"/>
            </w:tcBorders>
          </w:tcPr>
          <w:p w:rsidR="003F2CAF" w:rsidRDefault="003F2CAF">
            <w:pPr>
              <w:rPr>
                <w:rFonts w:ascii="Arial" w:hAnsi="Arial" w:cs="Arial"/>
                <w:b/>
                <w:bCs/>
                <w:color w:val="0000FF"/>
                <w:sz w:val="20"/>
              </w:rPr>
            </w:pPr>
          </w:p>
          <w:p w:rsidR="003F2CAF" w:rsidRDefault="003F2CAF">
            <w:pPr>
              <w:rPr>
                <w:rFonts w:ascii="Arial" w:hAnsi="Arial" w:cs="Arial"/>
                <w:b/>
                <w:bCs/>
                <w:color w:val="0000FF"/>
                <w:sz w:val="20"/>
              </w:rPr>
            </w:pPr>
            <w:r>
              <w:rPr>
                <w:rFonts w:ascii="Arial" w:hAnsi="Arial" w:cs="Arial"/>
                <w:b/>
                <w:bCs/>
                <w:color w:val="0000FF"/>
                <w:sz w:val="20"/>
              </w:rPr>
              <w:t>Policy Statements</w:t>
            </w:r>
          </w:p>
        </w:tc>
        <w:tc>
          <w:tcPr>
            <w:tcW w:w="9808" w:type="dxa"/>
            <w:tcBorders>
              <w:top w:val="single" w:sz="18" w:space="0" w:color="A6A6A6"/>
              <w:left w:val="nil"/>
              <w:bottom w:val="single" w:sz="18" w:space="0" w:color="A6A6A6"/>
              <w:right w:val="nil"/>
            </w:tcBorders>
          </w:tcPr>
          <w:p w:rsidR="003F2CAF" w:rsidRDefault="003F2CAF">
            <w:pPr>
              <w:jc w:val="left"/>
              <w:rPr>
                <w:rFonts w:ascii="Arial" w:hAnsi="Arial" w:cs="Arial"/>
                <w:iCs/>
                <w:sz w:val="20"/>
              </w:rPr>
            </w:pPr>
          </w:p>
          <w:p w:rsidR="004D5AA5" w:rsidRPr="00D52AFA" w:rsidRDefault="004D5AA5" w:rsidP="004D5AA5">
            <w:pPr>
              <w:numPr>
                <w:ilvl w:val="0"/>
                <w:numId w:val="10"/>
              </w:numPr>
              <w:autoSpaceDE w:val="0"/>
              <w:autoSpaceDN w:val="0"/>
              <w:adjustRightInd w:val="0"/>
              <w:jc w:val="left"/>
              <w:rPr>
                <w:rFonts w:ascii="Arial" w:hAnsi="Arial" w:cs="Arial"/>
                <w:color w:val="000000"/>
                <w:sz w:val="20"/>
                <w:szCs w:val="20"/>
              </w:rPr>
            </w:pPr>
            <w:r w:rsidRPr="00D52AFA">
              <w:rPr>
                <w:rFonts w:ascii="Arial" w:hAnsi="Arial" w:cs="Arial"/>
                <w:color w:val="000000"/>
                <w:sz w:val="20"/>
                <w:szCs w:val="20"/>
              </w:rPr>
              <w:t>The procedure applies to chemistry staff responsible for the daily operation and verification of the Radiometer ABL90 FLEX Blood Gas Analyzer.</w:t>
            </w:r>
          </w:p>
          <w:p w:rsidR="004D5AA5" w:rsidRPr="00D52AFA" w:rsidRDefault="004D5AA5" w:rsidP="004D5AA5">
            <w:pPr>
              <w:numPr>
                <w:ilvl w:val="0"/>
                <w:numId w:val="10"/>
              </w:numPr>
              <w:autoSpaceDE w:val="0"/>
              <w:autoSpaceDN w:val="0"/>
              <w:adjustRightInd w:val="0"/>
              <w:jc w:val="left"/>
              <w:rPr>
                <w:rFonts w:ascii="Arial" w:hAnsi="Arial" w:cs="Arial"/>
                <w:color w:val="000000"/>
                <w:sz w:val="20"/>
                <w:szCs w:val="20"/>
              </w:rPr>
            </w:pPr>
            <w:r w:rsidRPr="00D52AFA">
              <w:rPr>
                <w:rFonts w:ascii="Arial" w:hAnsi="Arial" w:cs="Arial"/>
                <w:color w:val="000000"/>
                <w:sz w:val="20"/>
                <w:szCs w:val="20"/>
              </w:rPr>
              <w:t xml:space="preserve">The ABL90 Operating Guide is maintained on-line in G:\Lab\Chemistry\ABL90\ABL90 SOP as the primary procedure manual </w:t>
            </w:r>
          </w:p>
          <w:p w:rsidR="004D5AA5" w:rsidRPr="00D52AFA" w:rsidRDefault="004D5AA5" w:rsidP="004D5AA5">
            <w:pPr>
              <w:numPr>
                <w:ilvl w:val="0"/>
                <w:numId w:val="10"/>
              </w:numPr>
              <w:autoSpaceDE w:val="0"/>
              <w:autoSpaceDN w:val="0"/>
              <w:adjustRightInd w:val="0"/>
              <w:jc w:val="left"/>
              <w:rPr>
                <w:rFonts w:ascii="Arial" w:hAnsi="Arial" w:cs="Arial"/>
                <w:color w:val="000000"/>
                <w:sz w:val="20"/>
                <w:szCs w:val="20"/>
              </w:rPr>
            </w:pPr>
            <w:r w:rsidRPr="00D52AFA">
              <w:rPr>
                <w:rFonts w:ascii="Arial" w:hAnsi="Arial" w:cs="Arial"/>
                <w:color w:val="000000"/>
                <w:sz w:val="20"/>
                <w:szCs w:val="20"/>
              </w:rPr>
              <w:t xml:space="preserve">Staff trained to operate the ABL90 have secure login using their employee badge </w:t>
            </w:r>
          </w:p>
          <w:p w:rsidR="004D5AA5" w:rsidRPr="00D52AFA" w:rsidRDefault="001B6A4D" w:rsidP="004D5AA5">
            <w:pPr>
              <w:numPr>
                <w:ilvl w:val="0"/>
                <w:numId w:val="10"/>
              </w:numPr>
              <w:autoSpaceDE w:val="0"/>
              <w:autoSpaceDN w:val="0"/>
              <w:adjustRightInd w:val="0"/>
              <w:jc w:val="left"/>
              <w:rPr>
                <w:rFonts w:ascii="Arial" w:hAnsi="Arial" w:cs="Arial"/>
                <w:color w:val="000000"/>
                <w:sz w:val="20"/>
                <w:szCs w:val="20"/>
              </w:rPr>
            </w:pPr>
            <w:r>
              <w:rPr>
                <w:rFonts w:ascii="Arial" w:hAnsi="Arial" w:cs="Arial"/>
                <w:color w:val="000000"/>
                <w:sz w:val="20"/>
                <w:szCs w:val="20"/>
              </w:rPr>
              <w:t>One level of internal quality control (QC)</w:t>
            </w:r>
            <w:r w:rsidR="004D5AA5" w:rsidRPr="00D52AFA">
              <w:rPr>
                <w:rFonts w:ascii="Arial" w:hAnsi="Arial" w:cs="Arial"/>
                <w:color w:val="000000"/>
                <w:sz w:val="20"/>
                <w:szCs w:val="20"/>
              </w:rPr>
              <w:t xml:space="preserve"> is done once each 8 hour shift</w:t>
            </w:r>
            <w:r>
              <w:rPr>
                <w:rFonts w:ascii="Arial" w:hAnsi="Arial" w:cs="Arial"/>
                <w:color w:val="000000"/>
                <w:sz w:val="20"/>
                <w:szCs w:val="20"/>
              </w:rPr>
              <w:t>.  An instrument lock-out is in place for any parameters that do not pass QC.</w:t>
            </w:r>
            <w:r w:rsidR="004D5AA5" w:rsidRPr="00D52AFA">
              <w:rPr>
                <w:rFonts w:ascii="Arial" w:hAnsi="Arial" w:cs="Arial"/>
                <w:color w:val="000000"/>
                <w:sz w:val="20"/>
                <w:szCs w:val="20"/>
              </w:rPr>
              <w:t xml:space="preserve"> </w:t>
            </w:r>
          </w:p>
          <w:p w:rsidR="004D5AA5" w:rsidRPr="00D52AFA" w:rsidRDefault="004D5AA5" w:rsidP="004D5AA5">
            <w:pPr>
              <w:numPr>
                <w:ilvl w:val="0"/>
                <w:numId w:val="10"/>
              </w:numPr>
              <w:autoSpaceDE w:val="0"/>
              <w:autoSpaceDN w:val="0"/>
              <w:adjustRightInd w:val="0"/>
              <w:jc w:val="left"/>
              <w:rPr>
                <w:rFonts w:ascii="Arial" w:hAnsi="Arial" w:cs="Arial"/>
                <w:color w:val="000000"/>
                <w:sz w:val="20"/>
                <w:szCs w:val="20"/>
              </w:rPr>
            </w:pPr>
            <w:r w:rsidRPr="00D52AFA">
              <w:rPr>
                <w:rFonts w:ascii="Arial" w:hAnsi="Arial" w:cs="Arial"/>
                <w:color w:val="000000"/>
                <w:sz w:val="20"/>
                <w:szCs w:val="20"/>
              </w:rPr>
              <w:t xml:space="preserve">Required Instrument maintenance will be performed each day of patient testing </w:t>
            </w:r>
          </w:p>
          <w:p w:rsidR="004D5AA5" w:rsidRPr="00D52AFA" w:rsidRDefault="004D5AA5" w:rsidP="004D5AA5">
            <w:pPr>
              <w:numPr>
                <w:ilvl w:val="0"/>
                <w:numId w:val="10"/>
              </w:numPr>
              <w:autoSpaceDE w:val="0"/>
              <w:autoSpaceDN w:val="0"/>
              <w:adjustRightInd w:val="0"/>
              <w:jc w:val="left"/>
              <w:rPr>
                <w:rFonts w:ascii="Arial" w:hAnsi="Arial" w:cs="Arial"/>
                <w:color w:val="000000"/>
                <w:sz w:val="20"/>
                <w:szCs w:val="20"/>
              </w:rPr>
            </w:pPr>
            <w:r w:rsidRPr="00D52AFA">
              <w:rPr>
                <w:rFonts w:ascii="Arial" w:hAnsi="Arial" w:cs="Arial"/>
                <w:color w:val="000000"/>
                <w:sz w:val="20"/>
                <w:szCs w:val="20"/>
              </w:rPr>
              <w:t>Manufacturer’s recom</w:t>
            </w:r>
            <w:r w:rsidR="001B6A4D">
              <w:rPr>
                <w:rFonts w:ascii="Arial" w:hAnsi="Arial" w:cs="Arial"/>
                <w:color w:val="000000"/>
                <w:sz w:val="20"/>
                <w:szCs w:val="20"/>
              </w:rPr>
              <w:t>mended guidelines are followed.</w:t>
            </w:r>
            <w:r w:rsidRPr="00D52AFA">
              <w:rPr>
                <w:rFonts w:ascii="Arial" w:hAnsi="Arial" w:cs="Arial"/>
                <w:color w:val="000000"/>
                <w:sz w:val="20"/>
                <w:szCs w:val="20"/>
              </w:rPr>
              <w:t xml:space="preserve"> </w:t>
            </w:r>
          </w:p>
          <w:p w:rsidR="003F2CAF" w:rsidRPr="00430A52" w:rsidRDefault="003F2CAF" w:rsidP="00430A52">
            <w:pPr>
              <w:pStyle w:val="BodyText3"/>
              <w:autoSpaceDE w:val="0"/>
              <w:autoSpaceDN w:val="0"/>
              <w:adjustRightInd w:val="0"/>
              <w:rPr>
                <w:rFonts w:ascii="Arial" w:hAnsi="Arial" w:cs="Arial"/>
                <w:b w:val="0"/>
                <w:iCs/>
                <w:color w:val="auto"/>
                <w:sz w:val="20"/>
                <w:szCs w:val="20"/>
              </w:rPr>
            </w:pPr>
          </w:p>
        </w:tc>
      </w:tr>
      <w:tr w:rsidR="003F2CAF" w:rsidTr="00AD323C">
        <w:tc>
          <w:tcPr>
            <w:tcW w:w="1980" w:type="dxa"/>
            <w:tcBorders>
              <w:top w:val="nil"/>
              <w:left w:val="nil"/>
              <w:bottom w:val="nil"/>
              <w:right w:val="nil"/>
            </w:tcBorders>
          </w:tcPr>
          <w:p w:rsidR="003F2CAF" w:rsidRDefault="003F2CAF">
            <w:pPr>
              <w:rPr>
                <w:rFonts w:ascii="Arial" w:hAnsi="Arial" w:cs="Arial"/>
                <w:b/>
                <w:bCs/>
                <w:color w:val="0000FF"/>
                <w:sz w:val="20"/>
              </w:rPr>
            </w:pPr>
          </w:p>
          <w:p w:rsidR="005E322E" w:rsidRDefault="005E322E">
            <w:pPr>
              <w:rPr>
                <w:rFonts w:ascii="Arial" w:hAnsi="Arial" w:cs="Arial"/>
                <w:b/>
                <w:bCs/>
                <w:color w:val="0000FF"/>
                <w:sz w:val="20"/>
              </w:rPr>
            </w:pPr>
          </w:p>
          <w:p w:rsidR="005E322E" w:rsidRDefault="005E322E">
            <w:pPr>
              <w:rPr>
                <w:rFonts w:ascii="Arial" w:hAnsi="Arial" w:cs="Arial"/>
                <w:b/>
                <w:bCs/>
                <w:color w:val="0000FF"/>
                <w:sz w:val="20"/>
              </w:rPr>
            </w:pPr>
          </w:p>
          <w:p w:rsidR="005E322E" w:rsidRDefault="005E322E">
            <w:pPr>
              <w:rPr>
                <w:rFonts w:ascii="Arial" w:hAnsi="Arial" w:cs="Arial"/>
                <w:b/>
                <w:bCs/>
                <w:color w:val="0000FF"/>
                <w:sz w:val="20"/>
              </w:rPr>
            </w:pPr>
          </w:p>
          <w:p w:rsidR="005E322E" w:rsidRDefault="005E322E">
            <w:pPr>
              <w:rPr>
                <w:rFonts w:ascii="Arial" w:hAnsi="Arial" w:cs="Arial"/>
                <w:b/>
                <w:bCs/>
                <w:color w:val="0000FF"/>
                <w:sz w:val="20"/>
              </w:rPr>
            </w:pPr>
          </w:p>
          <w:p w:rsidR="005E322E" w:rsidRDefault="005E322E">
            <w:pPr>
              <w:rPr>
                <w:rFonts w:ascii="Arial" w:hAnsi="Arial" w:cs="Arial"/>
                <w:b/>
                <w:bCs/>
                <w:color w:val="0000FF"/>
                <w:sz w:val="20"/>
              </w:rPr>
            </w:pPr>
          </w:p>
          <w:p w:rsidR="005E322E" w:rsidRDefault="005E322E">
            <w:pPr>
              <w:rPr>
                <w:rFonts w:ascii="Arial" w:hAnsi="Arial" w:cs="Arial"/>
                <w:b/>
                <w:bCs/>
                <w:color w:val="0000FF"/>
                <w:sz w:val="20"/>
              </w:rPr>
            </w:pPr>
          </w:p>
          <w:p w:rsidR="005E322E" w:rsidRDefault="005E322E">
            <w:pPr>
              <w:rPr>
                <w:rFonts w:ascii="Arial" w:hAnsi="Arial" w:cs="Arial"/>
                <w:b/>
                <w:bCs/>
                <w:color w:val="0000FF"/>
                <w:sz w:val="20"/>
              </w:rPr>
            </w:pPr>
          </w:p>
          <w:p w:rsidR="005E322E" w:rsidRDefault="005E322E">
            <w:pPr>
              <w:rPr>
                <w:rFonts w:ascii="Arial" w:hAnsi="Arial" w:cs="Arial"/>
                <w:b/>
                <w:bCs/>
                <w:color w:val="0000FF"/>
                <w:sz w:val="20"/>
              </w:rPr>
            </w:pPr>
          </w:p>
          <w:p w:rsidR="003F2CAF" w:rsidRDefault="00236568">
            <w:pPr>
              <w:rPr>
                <w:rFonts w:ascii="Arial" w:hAnsi="Arial" w:cs="Arial"/>
                <w:b/>
                <w:bCs/>
                <w:color w:val="0000FF"/>
                <w:sz w:val="20"/>
              </w:rPr>
            </w:pPr>
            <w:r>
              <w:rPr>
                <w:rFonts w:ascii="Arial" w:hAnsi="Arial" w:cs="Arial"/>
                <w:b/>
                <w:bCs/>
                <w:color w:val="0000FF"/>
                <w:sz w:val="20"/>
              </w:rPr>
              <w:t>Principle</w:t>
            </w:r>
          </w:p>
          <w:p w:rsidR="003F2CAF" w:rsidRDefault="003F2CAF">
            <w:pPr>
              <w:jc w:val="left"/>
              <w:rPr>
                <w:rFonts w:ascii="Arial" w:hAnsi="Arial" w:cs="Arial"/>
                <w:b/>
                <w:bCs/>
                <w:color w:val="0000FF"/>
                <w:sz w:val="20"/>
              </w:rPr>
            </w:pPr>
          </w:p>
        </w:tc>
        <w:tc>
          <w:tcPr>
            <w:tcW w:w="9808" w:type="dxa"/>
            <w:tcBorders>
              <w:top w:val="single" w:sz="18" w:space="0" w:color="A6A6A6"/>
              <w:left w:val="nil"/>
              <w:bottom w:val="single" w:sz="18" w:space="0" w:color="A6A6A6"/>
              <w:right w:val="nil"/>
            </w:tcBorders>
          </w:tcPr>
          <w:p w:rsidR="003F2CAF" w:rsidRDefault="003F2CAF">
            <w:pPr>
              <w:autoSpaceDE w:val="0"/>
              <w:autoSpaceDN w:val="0"/>
              <w:adjustRightInd w:val="0"/>
              <w:rPr>
                <w:rFonts w:ascii="Arial" w:hAnsi="Arial" w:cs="Arial"/>
                <w:sz w:val="18"/>
                <w:szCs w:val="14"/>
              </w:rPr>
            </w:pPr>
          </w:p>
          <w:p w:rsidR="004D5AA5" w:rsidRPr="00D52AFA" w:rsidRDefault="004D5AA5" w:rsidP="004D5AA5">
            <w:pPr>
              <w:jc w:val="left"/>
              <w:rPr>
                <w:rFonts w:ascii="Arial" w:hAnsi="Arial" w:cs="Arial"/>
                <w:b/>
                <w:iCs/>
                <w:sz w:val="20"/>
                <w:szCs w:val="20"/>
              </w:rPr>
            </w:pPr>
            <w:r w:rsidRPr="00D52AFA">
              <w:rPr>
                <w:rFonts w:ascii="Arial" w:hAnsi="Arial" w:cs="Arial"/>
                <w:b/>
                <w:iCs/>
                <w:sz w:val="20"/>
                <w:szCs w:val="20"/>
              </w:rPr>
              <w:t>pH, Na+, K+, Cl-, Ca+</w:t>
            </w:r>
          </w:p>
          <w:p w:rsidR="004D5AA5" w:rsidRDefault="004D5AA5" w:rsidP="004D5AA5">
            <w:pPr>
              <w:jc w:val="left"/>
              <w:rPr>
                <w:rFonts w:ascii="Arial" w:hAnsi="Arial" w:cs="Arial"/>
                <w:iCs/>
                <w:sz w:val="20"/>
                <w:szCs w:val="20"/>
              </w:rPr>
            </w:pPr>
            <w:r w:rsidRPr="00D52AFA">
              <w:rPr>
                <w:rFonts w:ascii="Arial" w:hAnsi="Arial" w:cs="Arial"/>
                <w:iCs/>
                <w:sz w:val="20"/>
                <w:szCs w:val="20"/>
              </w:rPr>
              <w:t xml:space="preserve">The pH and electrolyte sensor are of solid-state design with </w:t>
            </w:r>
            <w:r w:rsidR="00A33E86" w:rsidRPr="00D52AFA">
              <w:rPr>
                <w:rFonts w:ascii="Arial" w:hAnsi="Arial" w:cs="Arial"/>
                <w:iCs/>
                <w:sz w:val="20"/>
                <w:szCs w:val="20"/>
              </w:rPr>
              <w:t>an</w:t>
            </w:r>
            <w:r w:rsidRPr="00D52AFA">
              <w:rPr>
                <w:rFonts w:ascii="Arial" w:hAnsi="Arial" w:cs="Arial"/>
                <w:iCs/>
                <w:sz w:val="20"/>
                <w:szCs w:val="20"/>
              </w:rPr>
              <w:t xml:space="preserve"> H+, K+, Na+ and Ca+ sensitive PVC membrane. The Cl- sensor is of slid-state design with a Cl- sensitive epoxy membrane. The pH and electrolyte sensor are measured according to the potentiometric measurement principle, where the potential of an electrode chain recorded at the Voltmeter is related to the concentration of a substance via the Nernst equation.</w:t>
            </w:r>
          </w:p>
          <w:p w:rsidR="0062788D" w:rsidRPr="00D52AFA" w:rsidRDefault="0062788D" w:rsidP="004D5AA5">
            <w:pPr>
              <w:jc w:val="left"/>
              <w:rPr>
                <w:rFonts w:ascii="Arial" w:hAnsi="Arial" w:cs="Arial"/>
                <w:iCs/>
                <w:sz w:val="20"/>
                <w:szCs w:val="20"/>
              </w:rPr>
            </w:pPr>
          </w:p>
          <w:p w:rsidR="004D5AA5" w:rsidRPr="00D52AFA" w:rsidRDefault="004D5AA5" w:rsidP="004D5AA5">
            <w:pPr>
              <w:jc w:val="left"/>
              <w:rPr>
                <w:rFonts w:ascii="Arial" w:hAnsi="Arial" w:cs="Arial"/>
                <w:b/>
                <w:iCs/>
                <w:sz w:val="20"/>
                <w:szCs w:val="20"/>
              </w:rPr>
            </w:pPr>
            <w:r w:rsidRPr="00D52AFA">
              <w:rPr>
                <w:rFonts w:ascii="Arial" w:hAnsi="Arial" w:cs="Arial"/>
                <w:b/>
                <w:iCs/>
                <w:sz w:val="20"/>
                <w:szCs w:val="20"/>
              </w:rPr>
              <w:t>pCO2</w:t>
            </w:r>
          </w:p>
          <w:p w:rsidR="004D5AA5" w:rsidRDefault="004D5AA5" w:rsidP="004D5AA5">
            <w:pPr>
              <w:jc w:val="left"/>
              <w:rPr>
                <w:rFonts w:ascii="Arial" w:hAnsi="Arial" w:cs="Arial"/>
                <w:iCs/>
                <w:sz w:val="20"/>
                <w:szCs w:val="20"/>
              </w:rPr>
            </w:pPr>
            <w:r w:rsidRPr="00D52AFA">
              <w:rPr>
                <w:rFonts w:ascii="Arial" w:hAnsi="Arial" w:cs="Arial"/>
                <w:iCs/>
                <w:sz w:val="20"/>
                <w:szCs w:val="20"/>
              </w:rPr>
              <w:t xml:space="preserve">The potential differences at all the junctions in the electrode chain are known and constant, except that at the pH-sensitive membrane. The potential difference at the pH-sensitive membrane depends on the pH of the electrolyte solution, which in turn depends on the CO2 content of the sample. </w:t>
            </w:r>
          </w:p>
          <w:p w:rsidR="0062788D" w:rsidRPr="00D52AFA" w:rsidRDefault="0062788D" w:rsidP="004D5AA5">
            <w:pPr>
              <w:jc w:val="left"/>
              <w:rPr>
                <w:rFonts w:ascii="Arial" w:hAnsi="Arial" w:cs="Arial"/>
                <w:b/>
                <w:iCs/>
                <w:sz w:val="20"/>
                <w:szCs w:val="20"/>
              </w:rPr>
            </w:pPr>
          </w:p>
          <w:p w:rsidR="004D5AA5" w:rsidRPr="00D52AFA" w:rsidRDefault="004D5AA5" w:rsidP="004D5AA5">
            <w:pPr>
              <w:jc w:val="left"/>
              <w:rPr>
                <w:rFonts w:ascii="Arial" w:hAnsi="Arial" w:cs="Arial"/>
                <w:b/>
                <w:iCs/>
                <w:sz w:val="20"/>
                <w:szCs w:val="20"/>
              </w:rPr>
            </w:pPr>
            <w:r w:rsidRPr="00D52AFA">
              <w:rPr>
                <w:rFonts w:ascii="Arial" w:hAnsi="Arial" w:cs="Arial"/>
                <w:b/>
                <w:iCs/>
                <w:sz w:val="20"/>
                <w:szCs w:val="20"/>
              </w:rPr>
              <w:t>pO2</w:t>
            </w:r>
          </w:p>
          <w:p w:rsidR="004D5AA5" w:rsidRDefault="004D5AA5" w:rsidP="004D5AA5">
            <w:pPr>
              <w:jc w:val="left"/>
              <w:rPr>
                <w:rFonts w:ascii="Arial" w:hAnsi="Arial" w:cs="Arial"/>
                <w:iCs/>
                <w:sz w:val="20"/>
                <w:szCs w:val="20"/>
              </w:rPr>
            </w:pPr>
            <w:r w:rsidRPr="00D52AFA">
              <w:rPr>
                <w:rFonts w:ascii="Arial" w:hAnsi="Arial" w:cs="Arial"/>
                <w:iCs/>
                <w:sz w:val="20"/>
                <w:szCs w:val="20"/>
              </w:rPr>
              <w:t>The optical system for pO2 is based on the ability of O2 to reduce the intensity and time constant of the phosphorescence from a phosphorescent dye that is in contact with the sample.</w:t>
            </w:r>
          </w:p>
          <w:p w:rsidR="004D5AA5" w:rsidRPr="00D52AFA" w:rsidRDefault="004D5AA5" w:rsidP="004D5AA5">
            <w:pPr>
              <w:jc w:val="left"/>
              <w:rPr>
                <w:rFonts w:ascii="Arial" w:hAnsi="Arial" w:cs="Arial"/>
                <w:iCs/>
                <w:sz w:val="20"/>
                <w:szCs w:val="20"/>
              </w:rPr>
            </w:pPr>
          </w:p>
          <w:p w:rsidR="004D5AA5" w:rsidRPr="00D52AFA" w:rsidRDefault="004D5AA5" w:rsidP="004D5AA5">
            <w:pPr>
              <w:jc w:val="left"/>
              <w:rPr>
                <w:rFonts w:ascii="Arial" w:hAnsi="Arial" w:cs="Arial"/>
                <w:b/>
                <w:iCs/>
                <w:sz w:val="20"/>
                <w:szCs w:val="20"/>
              </w:rPr>
            </w:pPr>
            <w:r w:rsidRPr="00D52AFA">
              <w:rPr>
                <w:rFonts w:ascii="Arial" w:hAnsi="Arial" w:cs="Arial"/>
                <w:b/>
                <w:iCs/>
                <w:sz w:val="20"/>
                <w:szCs w:val="20"/>
              </w:rPr>
              <w:t>Glucose and Lactate</w:t>
            </w:r>
          </w:p>
          <w:p w:rsidR="004D5AA5" w:rsidRPr="00D52AFA" w:rsidRDefault="004D5AA5" w:rsidP="004D5AA5">
            <w:pPr>
              <w:jc w:val="left"/>
              <w:rPr>
                <w:rFonts w:ascii="Arial" w:hAnsi="Arial" w:cs="Arial"/>
                <w:iCs/>
                <w:sz w:val="20"/>
                <w:szCs w:val="20"/>
              </w:rPr>
            </w:pPr>
            <w:r w:rsidRPr="00D52AFA">
              <w:rPr>
                <w:rFonts w:ascii="Arial" w:hAnsi="Arial" w:cs="Arial"/>
                <w:iCs/>
                <w:sz w:val="20"/>
                <w:szCs w:val="20"/>
              </w:rPr>
              <w:t>The Glucose and Lactate sensors are three-electrode sensors which consist of an internal silver/silver</w:t>
            </w:r>
            <w:r w:rsidR="001B6A4D">
              <w:rPr>
                <w:rFonts w:ascii="Arial" w:hAnsi="Arial" w:cs="Arial"/>
                <w:iCs/>
                <w:sz w:val="20"/>
                <w:szCs w:val="20"/>
              </w:rPr>
              <w:t xml:space="preserve"> chloride reference electrode, a</w:t>
            </w:r>
            <w:r w:rsidRPr="00D52AFA">
              <w:rPr>
                <w:rFonts w:ascii="Arial" w:hAnsi="Arial" w:cs="Arial"/>
                <w:iCs/>
                <w:sz w:val="20"/>
                <w:szCs w:val="20"/>
              </w:rPr>
              <w:t xml:space="preserve"> platinum auxiliary electrode and a platinum anode. The sensors are covered by a multi-layer bound to the sensor board. Glucose and Lactate sensors are measured according to the amperometric measurement principle, in which the magnitude of on electrical that is oxidized or reduced </w:t>
            </w:r>
            <w:r w:rsidR="00337E05">
              <w:rPr>
                <w:rFonts w:ascii="Arial" w:hAnsi="Arial" w:cs="Arial"/>
                <w:iCs/>
                <w:sz w:val="20"/>
                <w:szCs w:val="20"/>
              </w:rPr>
              <w:t>a</w:t>
            </w:r>
            <w:r w:rsidRPr="00D52AFA">
              <w:rPr>
                <w:rFonts w:ascii="Arial" w:hAnsi="Arial" w:cs="Arial"/>
                <w:iCs/>
                <w:sz w:val="20"/>
                <w:szCs w:val="20"/>
              </w:rPr>
              <w:t xml:space="preserve">t </w:t>
            </w:r>
            <w:r w:rsidR="00337E05">
              <w:rPr>
                <w:rFonts w:ascii="Arial" w:hAnsi="Arial" w:cs="Arial"/>
                <w:iCs/>
                <w:sz w:val="20"/>
                <w:szCs w:val="20"/>
              </w:rPr>
              <w:t>a</w:t>
            </w:r>
            <w:r w:rsidRPr="00D52AFA">
              <w:rPr>
                <w:rFonts w:ascii="Arial" w:hAnsi="Arial" w:cs="Arial"/>
                <w:iCs/>
                <w:sz w:val="20"/>
                <w:szCs w:val="20"/>
              </w:rPr>
              <w:t xml:space="preserve">n electrode </w:t>
            </w:r>
            <w:r w:rsidR="00337E05">
              <w:rPr>
                <w:rFonts w:ascii="Arial" w:hAnsi="Arial" w:cs="Arial"/>
                <w:iCs/>
                <w:sz w:val="20"/>
                <w:szCs w:val="20"/>
              </w:rPr>
              <w:t>i</w:t>
            </w:r>
            <w:r w:rsidRPr="00D52AFA">
              <w:rPr>
                <w:rFonts w:ascii="Arial" w:hAnsi="Arial" w:cs="Arial"/>
                <w:iCs/>
                <w:sz w:val="20"/>
                <w:szCs w:val="20"/>
              </w:rPr>
              <w:t>n the chain</w:t>
            </w:r>
            <w:r w:rsidR="00337E05">
              <w:rPr>
                <w:rFonts w:ascii="Arial" w:hAnsi="Arial" w:cs="Arial"/>
                <w:iCs/>
                <w:sz w:val="20"/>
                <w:szCs w:val="20"/>
              </w:rPr>
              <w:t>.</w:t>
            </w:r>
          </w:p>
          <w:p w:rsidR="001E104B" w:rsidRDefault="001E104B">
            <w:pPr>
              <w:autoSpaceDE w:val="0"/>
              <w:autoSpaceDN w:val="0"/>
              <w:adjustRightInd w:val="0"/>
              <w:rPr>
                <w:rFonts w:ascii="Arial" w:hAnsi="Arial" w:cs="Arial"/>
              </w:rPr>
            </w:pPr>
          </w:p>
          <w:p w:rsidR="003F2CAF" w:rsidRDefault="003F2CAF">
            <w:pPr>
              <w:autoSpaceDE w:val="0"/>
              <w:autoSpaceDN w:val="0"/>
              <w:adjustRightInd w:val="0"/>
              <w:rPr>
                <w:rFonts w:ascii="Arial" w:hAnsi="Arial" w:cs="Arial"/>
                <w:sz w:val="20"/>
              </w:rPr>
            </w:pPr>
          </w:p>
        </w:tc>
      </w:tr>
      <w:tr w:rsidR="003F2CAF" w:rsidTr="00AD323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828"/>
        </w:trPr>
        <w:tc>
          <w:tcPr>
            <w:tcW w:w="1980" w:type="dxa"/>
            <w:tcBorders>
              <w:top w:val="nil"/>
              <w:left w:val="nil"/>
              <w:bottom w:val="nil"/>
              <w:right w:val="nil"/>
            </w:tcBorders>
          </w:tcPr>
          <w:p w:rsidR="003F2CAF" w:rsidRDefault="003F2CAF">
            <w:pPr>
              <w:jc w:val="left"/>
              <w:rPr>
                <w:rFonts w:ascii="Arial" w:hAnsi="Arial" w:cs="Arial"/>
                <w:b/>
                <w:bCs/>
                <w:color w:val="0000FF"/>
                <w:sz w:val="20"/>
              </w:rPr>
            </w:pPr>
          </w:p>
          <w:p w:rsidR="003F2CAF" w:rsidRDefault="003F2CAF">
            <w:pPr>
              <w:jc w:val="left"/>
              <w:rPr>
                <w:rFonts w:ascii="Arial" w:hAnsi="Arial" w:cs="Arial"/>
                <w:b/>
                <w:bCs/>
                <w:color w:val="0000FF"/>
                <w:sz w:val="20"/>
              </w:rPr>
            </w:pPr>
            <w:r>
              <w:rPr>
                <w:rFonts w:ascii="Arial" w:hAnsi="Arial" w:cs="Arial"/>
                <w:b/>
                <w:bCs/>
                <w:color w:val="0000FF"/>
                <w:sz w:val="20"/>
              </w:rPr>
              <w:t>Analyzer</w:t>
            </w:r>
          </w:p>
        </w:tc>
        <w:tc>
          <w:tcPr>
            <w:tcW w:w="9808" w:type="dxa"/>
            <w:tcBorders>
              <w:top w:val="single" w:sz="18" w:space="0" w:color="A6A6A6"/>
              <w:left w:val="nil"/>
              <w:bottom w:val="single" w:sz="18" w:space="0" w:color="A6A6A6"/>
              <w:right w:val="nil"/>
            </w:tcBorders>
          </w:tcPr>
          <w:p w:rsidR="003F2CAF" w:rsidRDefault="003F2CAF">
            <w:pPr>
              <w:jc w:val="left"/>
              <w:rPr>
                <w:rFonts w:ascii="Arial" w:hAnsi="Arial" w:cs="Arial"/>
                <w:b/>
                <w:iCs/>
                <w:sz w:val="20"/>
              </w:rPr>
            </w:pPr>
          </w:p>
          <w:p w:rsidR="001E104B" w:rsidRDefault="001E104B" w:rsidP="004D5AA5">
            <w:pPr>
              <w:pStyle w:val="TableText"/>
              <w:autoSpaceDE/>
              <w:autoSpaceDN/>
              <w:rPr>
                <w:rFonts w:ascii="Arial" w:hAnsi="Arial" w:cs="Arial"/>
                <w:b/>
                <w:iCs/>
              </w:rPr>
            </w:pPr>
            <w:r w:rsidRPr="001E104B">
              <w:rPr>
                <w:rFonts w:ascii="Arial" w:hAnsi="Arial" w:cs="Arial"/>
              </w:rPr>
              <w:t>Radiometer ABL</w:t>
            </w:r>
            <w:r w:rsidR="004D5AA5">
              <w:rPr>
                <w:rFonts w:ascii="Arial" w:hAnsi="Arial" w:cs="Arial"/>
              </w:rPr>
              <w:t>90</w:t>
            </w:r>
          </w:p>
        </w:tc>
      </w:tr>
      <w:tr w:rsidR="003F2CAF" w:rsidTr="00AD323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4005"/>
        </w:trPr>
        <w:tc>
          <w:tcPr>
            <w:tcW w:w="1980" w:type="dxa"/>
            <w:tcBorders>
              <w:top w:val="nil"/>
              <w:left w:val="nil"/>
              <w:bottom w:val="nil"/>
              <w:right w:val="nil"/>
            </w:tcBorders>
          </w:tcPr>
          <w:p w:rsidR="005E322E" w:rsidRDefault="005E322E">
            <w:pPr>
              <w:jc w:val="left"/>
              <w:rPr>
                <w:rFonts w:ascii="Arial" w:hAnsi="Arial" w:cs="Arial"/>
                <w:b/>
                <w:bCs/>
                <w:color w:val="0000FF"/>
                <w:sz w:val="20"/>
              </w:rPr>
            </w:pPr>
          </w:p>
          <w:p w:rsidR="005E322E" w:rsidRDefault="005E322E">
            <w:pPr>
              <w:jc w:val="left"/>
              <w:rPr>
                <w:rFonts w:ascii="Arial" w:hAnsi="Arial" w:cs="Arial"/>
                <w:b/>
                <w:bCs/>
                <w:color w:val="0000FF"/>
                <w:sz w:val="20"/>
              </w:rPr>
            </w:pPr>
          </w:p>
          <w:p w:rsidR="005E322E" w:rsidRDefault="005E322E">
            <w:pPr>
              <w:jc w:val="left"/>
              <w:rPr>
                <w:rFonts w:ascii="Arial" w:hAnsi="Arial" w:cs="Arial"/>
                <w:b/>
                <w:bCs/>
                <w:color w:val="0000FF"/>
                <w:sz w:val="20"/>
              </w:rPr>
            </w:pPr>
          </w:p>
          <w:p w:rsidR="005E322E" w:rsidRDefault="005E322E">
            <w:pPr>
              <w:jc w:val="left"/>
              <w:rPr>
                <w:rFonts w:ascii="Arial" w:hAnsi="Arial" w:cs="Arial"/>
                <w:b/>
                <w:bCs/>
                <w:color w:val="0000FF"/>
                <w:sz w:val="20"/>
              </w:rPr>
            </w:pPr>
          </w:p>
          <w:p w:rsidR="005E322E" w:rsidRDefault="005E322E">
            <w:pPr>
              <w:jc w:val="left"/>
              <w:rPr>
                <w:rFonts w:ascii="Arial" w:hAnsi="Arial" w:cs="Arial"/>
                <w:b/>
                <w:bCs/>
                <w:color w:val="0000FF"/>
                <w:sz w:val="20"/>
              </w:rPr>
            </w:pPr>
          </w:p>
          <w:p w:rsidR="005E322E" w:rsidRDefault="005E322E">
            <w:pPr>
              <w:jc w:val="left"/>
              <w:rPr>
                <w:rFonts w:ascii="Arial" w:hAnsi="Arial" w:cs="Arial"/>
                <w:b/>
                <w:bCs/>
                <w:color w:val="0000FF"/>
                <w:sz w:val="20"/>
              </w:rPr>
            </w:pPr>
          </w:p>
          <w:p w:rsidR="005E322E" w:rsidRDefault="005E322E">
            <w:pPr>
              <w:jc w:val="left"/>
              <w:rPr>
                <w:rFonts w:ascii="Arial" w:hAnsi="Arial" w:cs="Arial"/>
                <w:b/>
                <w:bCs/>
                <w:color w:val="0000FF"/>
                <w:sz w:val="20"/>
              </w:rPr>
            </w:pPr>
          </w:p>
          <w:p w:rsidR="005E322E" w:rsidRDefault="005E322E">
            <w:pPr>
              <w:jc w:val="left"/>
              <w:rPr>
                <w:rFonts w:ascii="Arial" w:hAnsi="Arial" w:cs="Arial"/>
                <w:b/>
                <w:bCs/>
                <w:color w:val="0000FF"/>
                <w:sz w:val="20"/>
              </w:rPr>
            </w:pPr>
          </w:p>
          <w:p w:rsidR="003F2CAF" w:rsidRDefault="003F39ED">
            <w:pPr>
              <w:jc w:val="left"/>
              <w:rPr>
                <w:rFonts w:ascii="Arial" w:hAnsi="Arial" w:cs="Arial"/>
                <w:b/>
                <w:bCs/>
                <w:color w:val="0000FF"/>
                <w:sz w:val="20"/>
              </w:rPr>
            </w:pPr>
            <w:r>
              <w:rPr>
                <w:rFonts w:ascii="Arial" w:hAnsi="Arial" w:cs="Arial"/>
                <w:b/>
                <w:bCs/>
                <w:color w:val="0000FF"/>
                <w:sz w:val="20"/>
              </w:rPr>
              <w:t xml:space="preserve">Sunquest </w:t>
            </w:r>
            <w:r w:rsidR="003F2CAF">
              <w:rPr>
                <w:rFonts w:ascii="Arial" w:hAnsi="Arial" w:cs="Arial"/>
                <w:b/>
                <w:bCs/>
                <w:color w:val="0000FF"/>
                <w:sz w:val="20"/>
              </w:rPr>
              <w:t>Test Codes</w:t>
            </w:r>
          </w:p>
        </w:tc>
        <w:tc>
          <w:tcPr>
            <w:tcW w:w="9808" w:type="dxa"/>
            <w:tcBorders>
              <w:top w:val="single" w:sz="18" w:space="0" w:color="A6A6A6"/>
              <w:left w:val="nil"/>
              <w:bottom w:val="single" w:sz="18" w:space="0" w:color="A6A6A6"/>
              <w:right w:val="nil"/>
            </w:tcBorders>
          </w:tcPr>
          <w:p w:rsidR="00B514D8" w:rsidRDefault="00B514D8">
            <w:pPr>
              <w:jc w:val="left"/>
              <w:rPr>
                <w:rFonts w:ascii="Arial" w:hAnsi="Arial" w:cs="Arial"/>
              </w:rPr>
            </w:pPr>
          </w:p>
          <w:p w:rsidR="005E322E" w:rsidRDefault="005E322E">
            <w:pPr>
              <w:jc w:val="left"/>
              <w:rPr>
                <w:rFonts w:ascii="Arial" w:hAnsi="Arial" w:cs="Arial"/>
              </w:rPr>
            </w:pPr>
          </w:p>
          <w:tbl>
            <w:tblPr>
              <w:tblW w:w="9312" w:type="dxa"/>
              <w:tblLayout w:type="fixed"/>
              <w:tblLook w:val="04A0" w:firstRow="1" w:lastRow="0" w:firstColumn="1" w:lastColumn="0" w:noHBand="0" w:noVBand="1"/>
            </w:tblPr>
            <w:tblGrid>
              <w:gridCol w:w="982"/>
              <w:gridCol w:w="2799"/>
              <w:gridCol w:w="426"/>
              <w:gridCol w:w="1170"/>
              <w:gridCol w:w="3935"/>
            </w:tblGrid>
            <w:tr w:rsidR="004D5AA5" w:rsidRPr="00D52AFA" w:rsidTr="00075D53">
              <w:trPr>
                <w:trHeight w:val="71"/>
              </w:trPr>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PCO2</w:t>
                  </w:r>
                </w:p>
              </w:tc>
              <w:tc>
                <w:tcPr>
                  <w:tcW w:w="2799" w:type="dxa"/>
                  <w:tcBorders>
                    <w:top w:val="single" w:sz="4" w:space="0" w:color="auto"/>
                    <w:left w:val="nil"/>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PCO2 Arterial blood</w:t>
                  </w:r>
                </w:p>
              </w:tc>
              <w:tc>
                <w:tcPr>
                  <w:tcW w:w="426" w:type="dxa"/>
                  <w:tcBorders>
                    <w:top w:val="nil"/>
                    <w:left w:val="nil"/>
                    <w:bottom w:val="nil"/>
                    <w:right w:val="nil"/>
                  </w:tcBorders>
                  <w:shd w:val="clear" w:color="auto" w:fill="auto"/>
                  <w:noWrap/>
                  <w:vAlign w:val="bottom"/>
                  <w:hideMark/>
                </w:tcPr>
                <w:p w:rsidR="004D5AA5" w:rsidRPr="00D52AFA" w:rsidRDefault="004D5AA5" w:rsidP="004D5AA5">
                  <w:pPr>
                    <w:jc w:val="left"/>
                    <w:rPr>
                      <w:rFonts w:ascii="Arial" w:hAnsi="Arial" w:cs="Arial"/>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NA</w:t>
                  </w:r>
                </w:p>
              </w:tc>
              <w:tc>
                <w:tcPr>
                  <w:tcW w:w="3935" w:type="dxa"/>
                  <w:tcBorders>
                    <w:top w:val="single" w:sz="4" w:space="0" w:color="auto"/>
                    <w:left w:val="nil"/>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sodium serum/plasma/whole blood</w:t>
                  </w:r>
                </w:p>
              </w:tc>
            </w:tr>
            <w:tr w:rsidR="004D5AA5" w:rsidRPr="00D52AFA" w:rsidTr="00075D53">
              <w:trPr>
                <w:trHeight w:val="71"/>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VCO2</w:t>
                  </w:r>
                </w:p>
              </w:tc>
              <w:tc>
                <w:tcPr>
                  <w:tcW w:w="2799" w:type="dxa"/>
                  <w:tcBorders>
                    <w:top w:val="nil"/>
                    <w:left w:val="nil"/>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PCO2 Venous blood</w:t>
                  </w:r>
                </w:p>
              </w:tc>
              <w:tc>
                <w:tcPr>
                  <w:tcW w:w="426" w:type="dxa"/>
                  <w:tcBorders>
                    <w:top w:val="nil"/>
                    <w:left w:val="nil"/>
                    <w:bottom w:val="nil"/>
                    <w:right w:val="nil"/>
                  </w:tcBorders>
                  <w:shd w:val="clear" w:color="auto" w:fill="auto"/>
                  <w:noWrap/>
                  <w:vAlign w:val="bottom"/>
                  <w:hideMark/>
                </w:tcPr>
                <w:p w:rsidR="004D5AA5" w:rsidRPr="00D52AFA" w:rsidRDefault="004D5AA5" w:rsidP="004D5AA5">
                  <w:pPr>
                    <w:jc w:val="left"/>
                    <w:rPr>
                      <w:rFonts w:ascii="Arial" w:hAnsi="Arial" w:cs="Arial"/>
                      <w:color w:val="000000"/>
                      <w:sz w:val="20"/>
                      <w:szCs w:val="20"/>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NAP</w:t>
                  </w:r>
                </w:p>
              </w:tc>
              <w:tc>
                <w:tcPr>
                  <w:tcW w:w="3935" w:type="dxa"/>
                  <w:tcBorders>
                    <w:top w:val="nil"/>
                    <w:left w:val="nil"/>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Sodium pump blood</w:t>
                  </w:r>
                </w:p>
              </w:tc>
            </w:tr>
            <w:tr w:rsidR="004D5AA5" w:rsidRPr="00D52AFA" w:rsidTr="00075D53">
              <w:trPr>
                <w:trHeight w:val="71"/>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CPCO2</w:t>
                  </w:r>
                </w:p>
              </w:tc>
              <w:tc>
                <w:tcPr>
                  <w:tcW w:w="2799" w:type="dxa"/>
                  <w:tcBorders>
                    <w:top w:val="nil"/>
                    <w:left w:val="nil"/>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PCO2 Capillary blood</w:t>
                  </w:r>
                </w:p>
              </w:tc>
              <w:tc>
                <w:tcPr>
                  <w:tcW w:w="426" w:type="dxa"/>
                  <w:tcBorders>
                    <w:top w:val="nil"/>
                    <w:left w:val="nil"/>
                    <w:bottom w:val="nil"/>
                    <w:right w:val="nil"/>
                  </w:tcBorders>
                  <w:shd w:val="clear" w:color="auto" w:fill="auto"/>
                  <w:noWrap/>
                  <w:vAlign w:val="bottom"/>
                  <w:hideMark/>
                </w:tcPr>
                <w:p w:rsidR="004D5AA5" w:rsidRPr="00D52AFA" w:rsidRDefault="004D5AA5" w:rsidP="004D5AA5">
                  <w:pPr>
                    <w:jc w:val="left"/>
                    <w:rPr>
                      <w:rFonts w:ascii="Arial" w:hAnsi="Arial" w:cs="Arial"/>
                      <w:color w:val="000000"/>
                      <w:sz w:val="20"/>
                      <w:szCs w:val="20"/>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K</w:t>
                  </w:r>
                </w:p>
              </w:tc>
              <w:tc>
                <w:tcPr>
                  <w:tcW w:w="3935" w:type="dxa"/>
                  <w:tcBorders>
                    <w:top w:val="nil"/>
                    <w:left w:val="nil"/>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Potassium serum/plasma/whole blood</w:t>
                  </w:r>
                </w:p>
              </w:tc>
            </w:tr>
            <w:tr w:rsidR="004D5AA5" w:rsidRPr="00D52AFA" w:rsidTr="00075D53">
              <w:trPr>
                <w:trHeight w:val="71"/>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PH</w:t>
                  </w:r>
                </w:p>
              </w:tc>
              <w:tc>
                <w:tcPr>
                  <w:tcW w:w="2799" w:type="dxa"/>
                  <w:tcBorders>
                    <w:top w:val="nil"/>
                    <w:left w:val="nil"/>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 xml:space="preserve">PH </w:t>
                  </w:r>
                  <w:r w:rsidR="00A33E86" w:rsidRPr="00D52AFA">
                    <w:rPr>
                      <w:rFonts w:ascii="Arial" w:hAnsi="Arial" w:cs="Arial"/>
                      <w:color w:val="000000"/>
                      <w:sz w:val="20"/>
                      <w:szCs w:val="20"/>
                    </w:rPr>
                    <w:t>Arterial</w:t>
                  </w:r>
                  <w:r w:rsidRPr="00D52AFA">
                    <w:rPr>
                      <w:rFonts w:ascii="Arial" w:hAnsi="Arial" w:cs="Arial"/>
                      <w:color w:val="000000"/>
                      <w:sz w:val="20"/>
                      <w:szCs w:val="20"/>
                    </w:rPr>
                    <w:t xml:space="preserve"> blood</w:t>
                  </w:r>
                </w:p>
              </w:tc>
              <w:tc>
                <w:tcPr>
                  <w:tcW w:w="426" w:type="dxa"/>
                  <w:tcBorders>
                    <w:top w:val="nil"/>
                    <w:left w:val="nil"/>
                    <w:bottom w:val="nil"/>
                    <w:right w:val="nil"/>
                  </w:tcBorders>
                  <w:shd w:val="clear" w:color="auto" w:fill="auto"/>
                  <w:noWrap/>
                  <w:vAlign w:val="bottom"/>
                  <w:hideMark/>
                </w:tcPr>
                <w:p w:rsidR="004D5AA5" w:rsidRPr="00D52AFA" w:rsidRDefault="004D5AA5" w:rsidP="004D5AA5">
                  <w:pPr>
                    <w:jc w:val="left"/>
                    <w:rPr>
                      <w:rFonts w:ascii="Arial" w:hAnsi="Arial" w:cs="Arial"/>
                      <w:color w:val="000000"/>
                      <w:sz w:val="20"/>
                      <w:szCs w:val="20"/>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KP</w:t>
                  </w:r>
                </w:p>
              </w:tc>
              <w:tc>
                <w:tcPr>
                  <w:tcW w:w="3935" w:type="dxa"/>
                  <w:tcBorders>
                    <w:top w:val="nil"/>
                    <w:left w:val="nil"/>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potassium pump blood</w:t>
                  </w:r>
                </w:p>
              </w:tc>
            </w:tr>
            <w:tr w:rsidR="004D5AA5" w:rsidRPr="00D52AFA" w:rsidTr="00075D53">
              <w:trPr>
                <w:trHeight w:val="71"/>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VPH</w:t>
                  </w:r>
                </w:p>
              </w:tc>
              <w:tc>
                <w:tcPr>
                  <w:tcW w:w="2799" w:type="dxa"/>
                  <w:tcBorders>
                    <w:top w:val="nil"/>
                    <w:left w:val="nil"/>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PH Venous blood</w:t>
                  </w:r>
                </w:p>
              </w:tc>
              <w:tc>
                <w:tcPr>
                  <w:tcW w:w="426" w:type="dxa"/>
                  <w:tcBorders>
                    <w:top w:val="nil"/>
                    <w:left w:val="nil"/>
                    <w:bottom w:val="nil"/>
                    <w:right w:val="nil"/>
                  </w:tcBorders>
                  <w:shd w:val="clear" w:color="auto" w:fill="auto"/>
                  <w:noWrap/>
                  <w:vAlign w:val="bottom"/>
                  <w:hideMark/>
                </w:tcPr>
                <w:p w:rsidR="004D5AA5" w:rsidRPr="00D52AFA" w:rsidRDefault="004D5AA5" w:rsidP="004D5AA5">
                  <w:pPr>
                    <w:jc w:val="left"/>
                    <w:rPr>
                      <w:rFonts w:ascii="Arial" w:hAnsi="Arial" w:cs="Arial"/>
                      <w:color w:val="000000"/>
                      <w:sz w:val="20"/>
                      <w:szCs w:val="20"/>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CL</w:t>
                  </w:r>
                </w:p>
              </w:tc>
              <w:tc>
                <w:tcPr>
                  <w:tcW w:w="3935" w:type="dxa"/>
                  <w:tcBorders>
                    <w:top w:val="nil"/>
                    <w:left w:val="nil"/>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CHLORIDE</w:t>
                  </w:r>
                </w:p>
              </w:tc>
            </w:tr>
            <w:tr w:rsidR="004D5AA5" w:rsidRPr="00D52AFA" w:rsidTr="00075D53">
              <w:trPr>
                <w:trHeight w:val="71"/>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CBGPH</w:t>
                  </w:r>
                </w:p>
              </w:tc>
              <w:tc>
                <w:tcPr>
                  <w:tcW w:w="2799" w:type="dxa"/>
                  <w:tcBorders>
                    <w:top w:val="nil"/>
                    <w:left w:val="nil"/>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PH Capillary blood</w:t>
                  </w:r>
                </w:p>
              </w:tc>
              <w:tc>
                <w:tcPr>
                  <w:tcW w:w="426" w:type="dxa"/>
                  <w:tcBorders>
                    <w:top w:val="nil"/>
                    <w:left w:val="nil"/>
                    <w:bottom w:val="nil"/>
                    <w:right w:val="nil"/>
                  </w:tcBorders>
                  <w:shd w:val="clear" w:color="auto" w:fill="auto"/>
                  <w:noWrap/>
                  <w:vAlign w:val="bottom"/>
                  <w:hideMark/>
                </w:tcPr>
                <w:p w:rsidR="004D5AA5" w:rsidRPr="00D52AFA" w:rsidRDefault="004D5AA5" w:rsidP="004D5AA5">
                  <w:pPr>
                    <w:jc w:val="left"/>
                    <w:rPr>
                      <w:rFonts w:ascii="Arial" w:hAnsi="Arial" w:cs="Arial"/>
                      <w:color w:val="000000"/>
                      <w:sz w:val="20"/>
                      <w:szCs w:val="20"/>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GLUC</w:t>
                  </w:r>
                </w:p>
              </w:tc>
              <w:tc>
                <w:tcPr>
                  <w:tcW w:w="3935" w:type="dxa"/>
                  <w:tcBorders>
                    <w:top w:val="nil"/>
                    <w:left w:val="nil"/>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GLUCOSE</w:t>
                  </w:r>
                </w:p>
              </w:tc>
            </w:tr>
            <w:tr w:rsidR="004D5AA5" w:rsidRPr="00D52AFA" w:rsidTr="00075D53">
              <w:trPr>
                <w:trHeight w:val="71"/>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PO2</w:t>
                  </w:r>
                </w:p>
              </w:tc>
              <w:tc>
                <w:tcPr>
                  <w:tcW w:w="2799" w:type="dxa"/>
                  <w:tcBorders>
                    <w:top w:val="nil"/>
                    <w:left w:val="nil"/>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PO2 Arterial blood</w:t>
                  </w:r>
                </w:p>
              </w:tc>
              <w:tc>
                <w:tcPr>
                  <w:tcW w:w="426" w:type="dxa"/>
                  <w:tcBorders>
                    <w:top w:val="nil"/>
                    <w:left w:val="nil"/>
                    <w:bottom w:val="nil"/>
                    <w:right w:val="nil"/>
                  </w:tcBorders>
                  <w:shd w:val="clear" w:color="auto" w:fill="auto"/>
                  <w:noWrap/>
                  <w:vAlign w:val="bottom"/>
                  <w:hideMark/>
                </w:tcPr>
                <w:p w:rsidR="004D5AA5" w:rsidRPr="00D52AFA" w:rsidRDefault="004D5AA5" w:rsidP="004D5AA5">
                  <w:pPr>
                    <w:jc w:val="left"/>
                    <w:rPr>
                      <w:rFonts w:ascii="Arial" w:hAnsi="Arial" w:cs="Arial"/>
                      <w:color w:val="000000"/>
                      <w:sz w:val="20"/>
                      <w:szCs w:val="20"/>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LYTE</w:t>
                  </w:r>
                </w:p>
              </w:tc>
              <w:tc>
                <w:tcPr>
                  <w:tcW w:w="3935" w:type="dxa"/>
                  <w:tcBorders>
                    <w:top w:val="nil"/>
                    <w:left w:val="nil"/>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 xml:space="preserve">Electrolyte </w:t>
                  </w:r>
                </w:p>
              </w:tc>
            </w:tr>
            <w:tr w:rsidR="004D5AA5" w:rsidRPr="00D52AFA" w:rsidTr="00075D53">
              <w:trPr>
                <w:trHeight w:val="71"/>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VPO2</w:t>
                  </w:r>
                </w:p>
              </w:tc>
              <w:tc>
                <w:tcPr>
                  <w:tcW w:w="2799" w:type="dxa"/>
                  <w:tcBorders>
                    <w:top w:val="nil"/>
                    <w:left w:val="nil"/>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PO2 venous blood</w:t>
                  </w:r>
                </w:p>
              </w:tc>
              <w:tc>
                <w:tcPr>
                  <w:tcW w:w="426" w:type="dxa"/>
                  <w:tcBorders>
                    <w:top w:val="nil"/>
                    <w:left w:val="nil"/>
                    <w:bottom w:val="nil"/>
                    <w:right w:val="nil"/>
                  </w:tcBorders>
                  <w:shd w:val="clear" w:color="auto" w:fill="auto"/>
                  <w:noWrap/>
                  <w:vAlign w:val="bottom"/>
                  <w:hideMark/>
                </w:tcPr>
                <w:p w:rsidR="004D5AA5" w:rsidRPr="00D52AFA" w:rsidRDefault="004D5AA5" w:rsidP="004D5AA5">
                  <w:pPr>
                    <w:jc w:val="left"/>
                    <w:rPr>
                      <w:rFonts w:ascii="Arial" w:hAnsi="Arial" w:cs="Arial"/>
                      <w:color w:val="000000"/>
                      <w:sz w:val="20"/>
                      <w:szCs w:val="20"/>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HGBB</w:t>
                  </w:r>
                </w:p>
              </w:tc>
              <w:tc>
                <w:tcPr>
                  <w:tcW w:w="3935" w:type="dxa"/>
                  <w:tcBorders>
                    <w:top w:val="nil"/>
                    <w:left w:val="nil"/>
                    <w:bottom w:val="single" w:sz="4" w:space="0" w:color="auto"/>
                    <w:right w:val="single" w:sz="4" w:space="0" w:color="auto"/>
                  </w:tcBorders>
                  <w:shd w:val="clear" w:color="auto" w:fill="auto"/>
                  <w:noWrap/>
                  <w:vAlign w:val="center"/>
                  <w:hideMark/>
                </w:tcPr>
                <w:p w:rsidR="004D5AA5" w:rsidRPr="00D52AFA" w:rsidRDefault="00A33E86" w:rsidP="004D5AA5">
                  <w:pPr>
                    <w:jc w:val="center"/>
                    <w:rPr>
                      <w:rFonts w:ascii="Arial" w:hAnsi="Arial" w:cs="Arial"/>
                      <w:color w:val="000000"/>
                      <w:sz w:val="20"/>
                      <w:szCs w:val="20"/>
                    </w:rPr>
                  </w:pPr>
                  <w:r w:rsidRPr="00D52AFA">
                    <w:rPr>
                      <w:rFonts w:ascii="Arial" w:hAnsi="Arial" w:cs="Arial"/>
                      <w:color w:val="000000"/>
                      <w:sz w:val="20"/>
                      <w:szCs w:val="20"/>
                    </w:rPr>
                    <w:t>Hemoglobin</w:t>
                  </w:r>
                </w:p>
              </w:tc>
            </w:tr>
            <w:tr w:rsidR="004D5AA5" w:rsidRPr="00D52AFA" w:rsidTr="00075D53">
              <w:trPr>
                <w:trHeight w:val="71"/>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ICA</w:t>
                  </w:r>
                </w:p>
              </w:tc>
              <w:tc>
                <w:tcPr>
                  <w:tcW w:w="2799" w:type="dxa"/>
                  <w:tcBorders>
                    <w:top w:val="nil"/>
                    <w:left w:val="nil"/>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IONIZED CALCIUM</w:t>
                  </w:r>
                </w:p>
              </w:tc>
              <w:tc>
                <w:tcPr>
                  <w:tcW w:w="426" w:type="dxa"/>
                  <w:tcBorders>
                    <w:top w:val="nil"/>
                    <w:left w:val="nil"/>
                    <w:bottom w:val="nil"/>
                    <w:right w:val="nil"/>
                  </w:tcBorders>
                  <w:shd w:val="clear" w:color="auto" w:fill="auto"/>
                  <w:noWrap/>
                  <w:vAlign w:val="bottom"/>
                  <w:hideMark/>
                </w:tcPr>
                <w:p w:rsidR="004D5AA5" w:rsidRPr="00D52AFA" w:rsidRDefault="004D5AA5" w:rsidP="004D5AA5">
                  <w:pPr>
                    <w:jc w:val="left"/>
                    <w:rPr>
                      <w:rFonts w:ascii="Arial" w:hAnsi="Arial" w:cs="Arial"/>
                      <w:color w:val="000000"/>
                      <w:sz w:val="20"/>
                      <w:szCs w:val="20"/>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HCTB</w:t>
                  </w:r>
                </w:p>
              </w:tc>
              <w:tc>
                <w:tcPr>
                  <w:tcW w:w="3935" w:type="dxa"/>
                  <w:tcBorders>
                    <w:top w:val="nil"/>
                    <w:left w:val="nil"/>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Hematocrit</w:t>
                  </w:r>
                </w:p>
              </w:tc>
            </w:tr>
            <w:tr w:rsidR="004D5AA5" w:rsidRPr="00D52AFA" w:rsidTr="00075D53">
              <w:trPr>
                <w:trHeight w:val="71"/>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PICA</w:t>
                  </w:r>
                </w:p>
              </w:tc>
              <w:tc>
                <w:tcPr>
                  <w:tcW w:w="2799" w:type="dxa"/>
                  <w:tcBorders>
                    <w:top w:val="nil"/>
                    <w:left w:val="nil"/>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PUMP IONIZED CALCIUM</w:t>
                  </w:r>
                </w:p>
              </w:tc>
              <w:tc>
                <w:tcPr>
                  <w:tcW w:w="426" w:type="dxa"/>
                  <w:tcBorders>
                    <w:top w:val="nil"/>
                    <w:left w:val="nil"/>
                    <w:bottom w:val="nil"/>
                    <w:right w:val="nil"/>
                  </w:tcBorders>
                  <w:shd w:val="clear" w:color="auto" w:fill="auto"/>
                  <w:noWrap/>
                  <w:vAlign w:val="bottom"/>
                  <w:hideMark/>
                </w:tcPr>
                <w:p w:rsidR="004D5AA5" w:rsidRPr="00D52AFA" w:rsidRDefault="004D5AA5" w:rsidP="004D5AA5">
                  <w:pPr>
                    <w:jc w:val="left"/>
                    <w:rPr>
                      <w:rFonts w:ascii="Arial" w:hAnsi="Arial" w:cs="Arial"/>
                      <w:color w:val="000000"/>
                      <w:sz w:val="20"/>
                      <w:szCs w:val="20"/>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COHB</w:t>
                  </w:r>
                </w:p>
              </w:tc>
              <w:tc>
                <w:tcPr>
                  <w:tcW w:w="3935" w:type="dxa"/>
                  <w:tcBorders>
                    <w:top w:val="nil"/>
                    <w:left w:val="nil"/>
                    <w:bottom w:val="single" w:sz="4" w:space="0" w:color="auto"/>
                    <w:right w:val="single" w:sz="4" w:space="0" w:color="auto"/>
                  </w:tcBorders>
                  <w:shd w:val="clear" w:color="auto" w:fill="auto"/>
                  <w:noWrap/>
                  <w:vAlign w:val="center"/>
                  <w:hideMark/>
                </w:tcPr>
                <w:p w:rsidR="004D5AA5" w:rsidRPr="00D52AFA" w:rsidRDefault="00A33E86" w:rsidP="004D5AA5">
                  <w:pPr>
                    <w:jc w:val="center"/>
                    <w:rPr>
                      <w:rFonts w:ascii="Arial" w:hAnsi="Arial" w:cs="Arial"/>
                      <w:color w:val="000000"/>
                      <w:sz w:val="20"/>
                      <w:szCs w:val="20"/>
                    </w:rPr>
                  </w:pPr>
                  <w:r>
                    <w:rPr>
                      <w:rFonts w:ascii="Arial" w:hAnsi="Arial" w:cs="Arial"/>
                      <w:color w:val="000000"/>
                      <w:sz w:val="20"/>
                      <w:szCs w:val="20"/>
                    </w:rPr>
                    <w:t>Carboxyhemo</w:t>
                  </w:r>
                  <w:r w:rsidRPr="00D52AFA">
                    <w:rPr>
                      <w:rFonts w:ascii="Arial" w:hAnsi="Arial" w:cs="Arial"/>
                      <w:color w:val="000000"/>
                      <w:sz w:val="20"/>
                      <w:szCs w:val="20"/>
                    </w:rPr>
                    <w:t>globin</w:t>
                  </w:r>
                </w:p>
              </w:tc>
            </w:tr>
            <w:tr w:rsidR="004D5AA5" w:rsidRPr="00D52AFA" w:rsidTr="00075D53">
              <w:trPr>
                <w:trHeight w:val="71"/>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LACT</w:t>
                  </w:r>
                </w:p>
              </w:tc>
              <w:tc>
                <w:tcPr>
                  <w:tcW w:w="2799" w:type="dxa"/>
                  <w:tcBorders>
                    <w:top w:val="nil"/>
                    <w:left w:val="nil"/>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LACTATE WHOLE BLOOD</w:t>
                  </w:r>
                </w:p>
              </w:tc>
              <w:tc>
                <w:tcPr>
                  <w:tcW w:w="426" w:type="dxa"/>
                  <w:tcBorders>
                    <w:top w:val="nil"/>
                    <w:left w:val="nil"/>
                    <w:bottom w:val="nil"/>
                    <w:right w:val="nil"/>
                  </w:tcBorders>
                  <w:shd w:val="clear" w:color="auto" w:fill="auto"/>
                  <w:noWrap/>
                  <w:vAlign w:val="bottom"/>
                  <w:hideMark/>
                </w:tcPr>
                <w:p w:rsidR="004D5AA5" w:rsidRPr="00D52AFA" w:rsidRDefault="004D5AA5" w:rsidP="004D5AA5">
                  <w:pPr>
                    <w:jc w:val="left"/>
                    <w:rPr>
                      <w:rFonts w:ascii="Arial" w:hAnsi="Arial" w:cs="Arial"/>
                      <w:color w:val="000000"/>
                      <w:sz w:val="20"/>
                      <w:szCs w:val="20"/>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MHGB</w:t>
                  </w:r>
                </w:p>
              </w:tc>
              <w:tc>
                <w:tcPr>
                  <w:tcW w:w="3935" w:type="dxa"/>
                  <w:tcBorders>
                    <w:top w:val="nil"/>
                    <w:left w:val="nil"/>
                    <w:bottom w:val="single" w:sz="4" w:space="0" w:color="auto"/>
                    <w:right w:val="single" w:sz="4" w:space="0" w:color="auto"/>
                  </w:tcBorders>
                  <w:shd w:val="clear" w:color="auto" w:fill="auto"/>
                  <w:noWrap/>
                  <w:vAlign w:val="center"/>
                  <w:hideMark/>
                </w:tcPr>
                <w:p w:rsidR="004D5AA5" w:rsidRPr="00D52AFA" w:rsidRDefault="00A33E86" w:rsidP="004D5AA5">
                  <w:pPr>
                    <w:jc w:val="center"/>
                    <w:rPr>
                      <w:rFonts w:ascii="Arial" w:hAnsi="Arial" w:cs="Arial"/>
                      <w:color w:val="000000"/>
                      <w:sz w:val="20"/>
                      <w:szCs w:val="20"/>
                    </w:rPr>
                  </w:pPr>
                  <w:r>
                    <w:rPr>
                      <w:rFonts w:ascii="Arial" w:hAnsi="Arial" w:cs="Arial"/>
                      <w:color w:val="000000"/>
                      <w:sz w:val="20"/>
                      <w:szCs w:val="20"/>
                    </w:rPr>
                    <w:t>Methemo</w:t>
                  </w:r>
                  <w:r w:rsidRPr="00D52AFA">
                    <w:rPr>
                      <w:rFonts w:ascii="Arial" w:hAnsi="Arial" w:cs="Arial"/>
                      <w:color w:val="000000"/>
                      <w:sz w:val="20"/>
                      <w:szCs w:val="20"/>
                    </w:rPr>
                    <w:t>globin</w:t>
                  </w:r>
                </w:p>
              </w:tc>
            </w:tr>
            <w:tr w:rsidR="004D5AA5" w:rsidRPr="00D52AFA" w:rsidTr="00075D53">
              <w:trPr>
                <w:trHeight w:val="71"/>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LACTP</w:t>
                  </w:r>
                </w:p>
              </w:tc>
              <w:tc>
                <w:tcPr>
                  <w:tcW w:w="2799" w:type="dxa"/>
                  <w:tcBorders>
                    <w:top w:val="nil"/>
                    <w:left w:val="nil"/>
                    <w:bottom w:val="single" w:sz="4" w:space="0" w:color="auto"/>
                    <w:right w:val="single" w:sz="4" w:space="0" w:color="auto"/>
                  </w:tcBorders>
                  <w:shd w:val="clear" w:color="auto" w:fill="auto"/>
                  <w:noWrap/>
                  <w:vAlign w:val="center"/>
                  <w:hideMark/>
                </w:tcPr>
                <w:p w:rsidR="004D5AA5" w:rsidRPr="00D52AFA" w:rsidRDefault="004D5AA5" w:rsidP="004D5AA5">
                  <w:pPr>
                    <w:jc w:val="center"/>
                    <w:rPr>
                      <w:rFonts w:ascii="Arial" w:hAnsi="Arial" w:cs="Arial"/>
                      <w:color w:val="000000"/>
                      <w:sz w:val="20"/>
                      <w:szCs w:val="20"/>
                    </w:rPr>
                  </w:pPr>
                  <w:r w:rsidRPr="00D52AFA">
                    <w:rPr>
                      <w:rFonts w:ascii="Arial" w:hAnsi="Arial" w:cs="Arial"/>
                      <w:color w:val="000000"/>
                      <w:sz w:val="20"/>
                      <w:szCs w:val="20"/>
                    </w:rPr>
                    <w:t>LACTATE WHOLE BLOOD PUMP</w:t>
                  </w:r>
                </w:p>
              </w:tc>
              <w:tc>
                <w:tcPr>
                  <w:tcW w:w="426" w:type="dxa"/>
                  <w:tcBorders>
                    <w:top w:val="nil"/>
                    <w:left w:val="nil"/>
                    <w:bottom w:val="nil"/>
                    <w:right w:val="nil"/>
                  </w:tcBorders>
                  <w:shd w:val="clear" w:color="auto" w:fill="auto"/>
                  <w:noWrap/>
                  <w:vAlign w:val="bottom"/>
                  <w:hideMark/>
                </w:tcPr>
                <w:p w:rsidR="004D5AA5" w:rsidRPr="00D52AFA" w:rsidRDefault="004D5AA5" w:rsidP="004D5AA5">
                  <w:pPr>
                    <w:jc w:val="left"/>
                    <w:rPr>
                      <w:rFonts w:ascii="Arial" w:hAnsi="Arial" w:cs="Arial"/>
                      <w:color w:val="000000"/>
                      <w:sz w:val="20"/>
                      <w:szCs w:val="20"/>
                    </w:rPr>
                  </w:pPr>
                </w:p>
              </w:tc>
              <w:tc>
                <w:tcPr>
                  <w:tcW w:w="1170" w:type="dxa"/>
                  <w:tcBorders>
                    <w:top w:val="nil"/>
                    <w:left w:val="nil"/>
                    <w:bottom w:val="nil"/>
                    <w:right w:val="nil"/>
                  </w:tcBorders>
                  <w:shd w:val="clear" w:color="auto" w:fill="auto"/>
                  <w:noWrap/>
                  <w:vAlign w:val="bottom"/>
                  <w:hideMark/>
                </w:tcPr>
                <w:p w:rsidR="004D5AA5" w:rsidRPr="00D52AFA" w:rsidRDefault="004D5AA5" w:rsidP="004D5AA5">
                  <w:pPr>
                    <w:jc w:val="left"/>
                    <w:rPr>
                      <w:rFonts w:ascii="Arial" w:hAnsi="Arial" w:cs="Arial"/>
                      <w:color w:val="000000"/>
                      <w:sz w:val="20"/>
                      <w:szCs w:val="20"/>
                    </w:rPr>
                  </w:pPr>
                </w:p>
              </w:tc>
              <w:tc>
                <w:tcPr>
                  <w:tcW w:w="3935" w:type="dxa"/>
                  <w:tcBorders>
                    <w:top w:val="nil"/>
                    <w:left w:val="nil"/>
                    <w:bottom w:val="nil"/>
                    <w:right w:val="nil"/>
                  </w:tcBorders>
                  <w:shd w:val="clear" w:color="auto" w:fill="auto"/>
                  <w:noWrap/>
                  <w:vAlign w:val="bottom"/>
                  <w:hideMark/>
                </w:tcPr>
                <w:p w:rsidR="004D5AA5" w:rsidRPr="00D52AFA" w:rsidRDefault="004D5AA5" w:rsidP="004D5AA5">
                  <w:pPr>
                    <w:jc w:val="left"/>
                    <w:rPr>
                      <w:rFonts w:ascii="Arial" w:hAnsi="Arial" w:cs="Arial"/>
                      <w:color w:val="000000"/>
                      <w:sz w:val="20"/>
                      <w:szCs w:val="20"/>
                    </w:rPr>
                  </w:pPr>
                </w:p>
              </w:tc>
            </w:tr>
          </w:tbl>
          <w:p w:rsidR="003F2CAF" w:rsidRPr="005E322E" w:rsidRDefault="003F2CAF" w:rsidP="005E322E">
            <w:pPr>
              <w:rPr>
                <w:rFonts w:ascii="Arial" w:hAnsi="Arial" w:cs="Arial"/>
                <w:sz w:val="20"/>
              </w:rPr>
            </w:pPr>
          </w:p>
        </w:tc>
      </w:tr>
      <w:tr w:rsidR="004D5AA5" w:rsidTr="00AD323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4005"/>
        </w:trPr>
        <w:tc>
          <w:tcPr>
            <w:tcW w:w="1980" w:type="dxa"/>
            <w:tcBorders>
              <w:top w:val="nil"/>
              <w:left w:val="nil"/>
              <w:bottom w:val="nil"/>
              <w:right w:val="nil"/>
            </w:tcBorders>
          </w:tcPr>
          <w:p w:rsidR="004D5AA5" w:rsidRDefault="004D5AA5">
            <w:pPr>
              <w:jc w:val="left"/>
              <w:rPr>
                <w:rFonts w:ascii="Arial" w:hAnsi="Arial" w:cs="Arial"/>
                <w:b/>
                <w:bCs/>
                <w:color w:val="0000FF"/>
                <w:sz w:val="20"/>
              </w:rPr>
            </w:pPr>
            <w:r>
              <w:rPr>
                <w:rFonts w:ascii="Arial" w:hAnsi="Arial" w:cs="Arial"/>
                <w:b/>
                <w:bCs/>
                <w:color w:val="0000FF"/>
                <w:sz w:val="20"/>
              </w:rPr>
              <w:t>Materials</w:t>
            </w:r>
          </w:p>
        </w:tc>
        <w:tc>
          <w:tcPr>
            <w:tcW w:w="9808" w:type="dxa"/>
            <w:tcBorders>
              <w:top w:val="single" w:sz="18" w:space="0" w:color="A6A6A6"/>
              <w:left w:val="nil"/>
              <w:bottom w:val="single" w:sz="18" w:space="0" w:color="A6A6A6"/>
              <w:right w:val="nil"/>
            </w:tcBorders>
          </w:tcPr>
          <w:p w:rsidR="004D5AA5" w:rsidRDefault="004D5AA5">
            <w:pPr>
              <w:jc w:val="left"/>
              <w:rPr>
                <w:rFonts w:ascii="Arial" w:hAnsi="Arial" w:cs="Arial"/>
              </w:rPr>
            </w:pPr>
          </w:p>
          <w:p w:rsidR="004D5AA5" w:rsidRDefault="004D5AA5">
            <w:pPr>
              <w:jc w:val="left"/>
              <w:rPr>
                <w:rFonts w:ascii="Arial" w:hAnsi="Arial" w:cs="Arial"/>
              </w:rPr>
            </w:pPr>
          </w:p>
          <w:tbl>
            <w:tblPr>
              <w:tblStyle w:val="TableGrid"/>
              <w:tblW w:w="10073" w:type="dxa"/>
              <w:tblLayout w:type="fixed"/>
              <w:tblLook w:val="04A0" w:firstRow="1" w:lastRow="0" w:firstColumn="1" w:lastColumn="0" w:noHBand="0" w:noVBand="1"/>
            </w:tblPr>
            <w:tblGrid>
              <w:gridCol w:w="3357"/>
              <w:gridCol w:w="3358"/>
              <w:gridCol w:w="3358"/>
            </w:tblGrid>
            <w:tr w:rsidR="004D5AA5" w:rsidTr="00976CE9">
              <w:trPr>
                <w:trHeight w:val="226"/>
              </w:trPr>
              <w:tc>
                <w:tcPr>
                  <w:tcW w:w="3357" w:type="dxa"/>
                </w:tcPr>
                <w:p w:rsidR="004D5AA5" w:rsidRDefault="004D5AA5" w:rsidP="004D5AA5">
                  <w:pPr>
                    <w:jc w:val="left"/>
                    <w:rPr>
                      <w:rFonts w:ascii="Arial" w:hAnsi="Arial" w:cs="Arial"/>
                    </w:rPr>
                  </w:pPr>
                  <w:r w:rsidRPr="004D5AA5">
                    <w:rPr>
                      <w:rFonts w:ascii="Arial" w:hAnsi="Arial" w:cs="Arial"/>
                      <w:b/>
                      <w:iCs/>
                      <w:sz w:val="20"/>
                    </w:rPr>
                    <w:t>Equipment</w:t>
                  </w:r>
                </w:p>
              </w:tc>
              <w:tc>
                <w:tcPr>
                  <w:tcW w:w="3358" w:type="dxa"/>
                </w:tcPr>
                <w:p w:rsidR="004D5AA5" w:rsidRDefault="004D5AA5" w:rsidP="004D5AA5">
                  <w:pPr>
                    <w:jc w:val="left"/>
                    <w:rPr>
                      <w:rFonts w:ascii="Arial" w:hAnsi="Arial" w:cs="Arial"/>
                    </w:rPr>
                  </w:pPr>
                  <w:r w:rsidRPr="004D5AA5">
                    <w:rPr>
                      <w:rFonts w:ascii="Arial" w:hAnsi="Arial" w:cs="Arial"/>
                      <w:b/>
                      <w:iCs/>
                      <w:sz w:val="20"/>
                      <w:szCs w:val="20"/>
                    </w:rPr>
                    <w:t>Reagents</w:t>
                  </w:r>
                </w:p>
              </w:tc>
              <w:tc>
                <w:tcPr>
                  <w:tcW w:w="3358" w:type="dxa"/>
                </w:tcPr>
                <w:p w:rsidR="004D5AA5" w:rsidRDefault="004D5AA5" w:rsidP="004D5AA5">
                  <w:pPr>
                    <w:jc w:val="left"/>
                    <w:rPr>
                      <w:rFonts w:ascii="Arial" w:hAnsi="Arial" w:cs="Arial"/>
                    </w:rPr>
                  </w:pPr>
                  <w:r w:rsidRPr="004D5AA5">
                    <w:rPr>
                      <w:rFonts w:ascii="Arial" w:hAnsi="Arial" w:cs="Arial"/>
                      <w:b/>
                      <w:iCs/>
                      <w:sz w:val="20"/>
                      <w:szCs w:val="20"/>
                    </w:rPr>
                    <w:t>Supplies</w:t>
                  </w:r>
                </w:p>
              </w:tc>
            </w:tr>
            <w:tr w:rsidR="004D5AA5" w:rsidTr="00976CE9">
              <w:trPr>
                <w:trHeight w:val="3005"/>
              </w:trPr>
              <w:tc>
                <w:tcPr>
                  <w:tcW w:w="3357" w:type="dxa"/>
                </w:tcPr>
                <w:p w:rsidR="004D5AA5" w:rsidRPr="004D5AA5" w:rsidRDefault="004D5AA5" w:rsidP="004D5AA5">
                  <w:pPr>
                    <w:numPr>
                      <w:ilvl w:val="0"/>
                      <w:numId w:val="11"/>
                    </w:numPr>
                    <w:ind w:left="360"/>
                    <w:jc w:val="left"/>
                    <w:rPr>
                      <w:rFonts w:ascii="Arial" w:hAnsi="Arial" w:cs="Arial"/>
                      <w:sz w:val="20"/>
                    </w:rPr>
                  </w:pPr>
                  <w:r w:rsidRPr="004D5AA5">
                    <w:rPr>
                      <w:rFonts w:ascii="Arial" w:hAnsi="Arial" w:cs="Arial"/>
                      <w:sz w:val="20"/>
                    </w:rPr>
                    <w:t xml:space="preserve">ABL90 FLEX Blood Gas System 090R0925N0012 </w:t>
                  </w:r>
                </w:p>
                <w:p w:rsidR="004D5AA5" w:rsidRPr="004D5AA5" w:rsidRDefault="004D5AA5" w:rsidP="004D5AA5">
                  <w:pPr>
                    <w:ind w:left="360"/>
                    <w:jc w:val="left"/>
                    <w:rPr>
                      <w:rFonts w:ascii="Arial" w:hAnsi="Arial" w:cs="Arial"/>
                      <w:sz w:val="20"/>
                    </w:rPr>
                  </w:pPr>
                  <w:r w:rsidRPr="004D5AA5">
                    <w:rPr>
                      <w:rFonts w:ascii="Arial" w:hAnsi="Arial" w:cs="Arial"/>
                      <w:sz w:val="20"/>
                    </w:rPr>
                    <w:t>"ABL 12"</w:t>
                  </w:r>
                </w:p>
                <w:p w:rsidR="004D5AA5" w:rsidRPr="004D5AA5" w:rsidRDefault="004D5AA5" w:rsidP="004D5AA5">
                  <w:pPr>
                    <w:numPr>
                      <w:ilvl w:val="0"/>
                      <w:numId w:val="11"/>
                    </w:numPr>
                    <w:ind w:left="360"/>
                    <w:jc w:val="left"/>
                    <w:rPr>
                      <w:rFonts w:ascii="Arial" w:hAnsi="Arial" w:cs="Arial"/>
                      <w:sz w:val="20"/>
                    </w:rPr>
                  </w:pPr>
                  <w:r w:rsidRPr="004D5AA5">
                    <w:rPr>
                      <w:rFonts w:ascii="Arial" w:hAnsi="Arial" w:cs="Arial"/>
                      <w:sz w:val="20"/>
                    </w:rPr>
                    <w:t xml:space="preserve">ABL90 FLEX  Blood Gas System 090R0925N0013 </w:t>
                  </w:r>
                </w:p>
                <w:p w:rsidR="004D5AA5" w:rsidRPr="004D5AA5" w:rsidRDefault="004D5AA5" w:rsidP="004D5AA5">
                  <w:pPr>
                    <w:ind w:left="360"/>
                    <w:jc w:val="left"/>
                    <w:rPr>
                      <w:rFonts w:ascii="Arial" w:hAnsi="Arial" w:cs="Arial"/>
                      <w:sz w:val="20"/>
                    </w:rPr>
                  </w:pPr>
                  <w:r w:rsidRPr="004D5AA5">
                    <w:rPr>
                      <w:rFonts w:ascii="Arial" w:hAnsi="Arial" w:cs="Arial"/>
                      <w:sz w:val="20"/>
                    </w:rPr>
                    <w:t>"ABL 13"</w:t>
                  </w:r>
                </w:p>
                <w:p w:rsidR="004D5AA5" w:rsidRPr="004D5AA5" w:rsidRDefault="004D5AA5" w:rsidP="004D5AA5">
                  <w:pPr>
                    <w:numPr>
                      <w:ilvl w:val="0"/>
                      <w:numId w:val="11"/>
                    </w:numPr>
                    <w:ind w:left="360"/>
                    <w:jc w:val="left"/>
                    <w:rPr>
                      <w:rFonts w:ascii="Arial" w:hAnsi="Arial" w:cs="Arial"/>
                      <w:sz w:val="20"/>
                    </w:rPr>
                  </w:pPr>
                  <w:r w:rsidRPr="004D5AA5">
                    <w:rPr>
                      <w:rFonts w:ascii="Arial" w:hAnsi="Arial" w:cs="Arial"/>
                      <w:sz w:val="20"/>
                    </w:rPr>
                    <w:t xml:space="preserve">ABL90 FLEX Blood Gas System 090R0925N0014 </w:t>
                  </w:r>
                </w:p>
                <w:p w:rsidR="004D5AA5" w:rsidRPr="004D5AA5" w:rsidRDefault="004D5AA5" w:rsidP="004D5AA5">
                  <w:pPr>
                    <w:ind w:left="360"/>
                    <w:jc w:val="left"/>
                    <w:rPr>
                      <w:rFonts w:ascii="Arial" w:hAnsi="Arial" w:cs="Arial"/>
                      <w:sz w:val="20"/>
                    </w:rPr>
                  </w:pPr>
                  <w:r w:rsidRPr="004D5AA5">
                    <w:rPr>
                      <w:rFonts w:ascii="Arial" w:hAnsi="Arial" w:cs="Arial"/>
                      <w:sz w:val="20"/>
                    </w:rPr>
                    <w:t>"ABL 14"</w:t>
                  </w:r>
                </w:p>
                <w:p w:rsidR="004D5AA5" w:rsidRPr="004D5AA5" w:rsidRDefault="004D5AA5" w:rsidP="004D5AA5">
                  <w:pPr>
                    <w:numPr>
                      <w:ilvl w:val="0"/>
                      <w:numId w:val="11"/>
                    </w:numPr>
                    <w:ind w:left="360"/>
                    <w:jc w:val="left"/>
                    <w:rPr>
                      <w:rFonts w:ascii="Arial" w:hAnsi="Arial" w:cs="Arial"/>
                      <w:sz w:val="20"/>
                    </w:rPr>
                  </w:pPr>
                  <w:r w:rsidRPr="004D5AA5">
                    <w:rPr>
                      <w:rFonts w:ascii="Arial" w:hAnsi="Arial" w:cs="Arial"/>
                      <w:sz w:val="20"/>
                    </w:rPr>
                    <w:t xml:space="preserve">ABL90 FLEX Blood Gas System 090R0925N0016 </w:t>
                  </w:r>
                </w:p>
                <w:p w:rsidR="004D5AA5" w:rsidRPr="004D5AA5" w:rsidRDefault="004D5AA5" w:rsidP="004D5AA5">
                  <w:pPr>
                    <w:ind w:left="360"/>
                    <w:jc w:val="left"/>
                    <w:rPr>
                      <w:rFonts w:ascii="Arial" w:hAnsi="Arial" w:cs="Arial"/>
                      <w:sz w:val="20"/>
                    </w:rPr>
                  </w:pPr>
                  <w:r w:rsidRPr="004D5AA5">
                    <w:rPr>
                      <w:rFonts w:ascii="Arial" w:hAnsi="Arial" w:cs="Arial"/>
                      <w:sz w:val="20"/>
                    </w:rPr>
                    <w:t>"ABL 16"</w:t>
                  </w:r>
                </w:p>
                <w:p w:rsidR="004D5AA5" w:rsidRDefault="004D5AA5">
                  <w:pPr>
                    <w:jc w:val="left"/>
                    <w:rPr>
                      <w:rFonts w:ascii="Arial" w:hAnsi="Arial" w:cs="Arial"/>
                    </w:rPr>
                  </w:pPr>
                </w:p>
              </w:tc>
              <w:tc>
                <w:tcPr>
                  <w:tcW w:w="3358" w:type="dxa"/>
                </w:tcPr>
                <w:p w:rsidR="004D5AA5" w:rsidRPr="004D5AA5" w:rsidRDefault="004D5AA5" w:rsidP="004D5AA5">
                  <w:pPr>
                    <w:pStyle w:val="Default"/>
                    <w:numPr>
                      <w:ilvl w:val="0"/>
                      <w:numId w:val="11"/>
                    </w:numPr>
                    <w:rPr>
                      <w:rFonts w:ascii="Arial" w:hAnsi="Arial" w:cs="Arial"/>
                      <w:sz w:val="20"/>
                      <w:szCs w:val="20"/>
                    </w:rPr>
                  </w:pPr>
                  <w:r w:rsidRPr="004D5AA5">
                    <w:rPr>
                      <w:rFonts w:ascii="Arial" w:hAnsi="Arial" w:cs="Arial"/>
                      <w:sz w:val="20"/>
                      <w:szCs w:val="20"/>
                    </w:rPr>
                    <w:t xml:space="preserve">Solution Pack SP90– expires after 600 activities or 30 days </w:t>
                  </w:r>
                </w:p>
                <w:p w:rsidR="004D5AA5" w:rsidRPr="004D5AA5" w:rsidRDefault="004D5AA5" w:rsidP="004D5AA5">
                  <w:pPr>
                    <w:jc w:val="left"/>
                    <w:rPr>
                      <w:rFonts w:ascii="Arial" w:hAnsi="Arial" w:cs="Arial"/>
                      <w:sz w:val="20"/>
                      <w:szCs w:val="20"/>
                    </w:rPr>
                  </w:pPr>
                </w:p>
                <w:p w:rsidR="004D5AA5" w:rsidRPr="004D5AA5" w:rsidRDefault="004D5AA5" w:rsidP="004D5AA5">
                  <w:pPr>
                    <w:pStyle w:val="Default"/>
                    <w:numPr>
                      <w:ilvl w:val="0"/>
                      <w:numId w:val="11"/>
                    </w:numPr>
                    <w:rPr>
                      <w:rFonts w:ascii="Arial" w:hAnsi="Arial" w:cs="Arial"/>
                      <w:sz w:val="20"/>
                      <w:szCs w:val="20"/>
                    </w:rPr>
                  </w:pPr>
                  <w:r w:rsidRPr="004D5AA5">
                    <w:rPr>
                      <w:rFonts w:ascii="Arial" w:hAnsi="Arial" w:cs="Arial"/>
                      <w:sz w:val="20"/>
                      <w:szCs w:val="20"/>
                    </w:rPr>
                    <w:t xml:space="preserve">Sensor Cassette SC90- expires 30 day </w:t>
                  </w:r>
                </w:p>
                <w:p w:rsidR="004D5AA5" w:rsidRPr="004D5AA5" w:rsidRDefault="004D5AA5" w:rsidP="004D5AA5">
                  <w:pPr>
                    <w:jc w:val="left"/>
                    <w:rPr>
                      <w:rFonts w:ascii="Arial" w:hAnsi="Arial" w:cs="Arial"/>
                      <w:sz w:val="20"/>
                      <w:szCs w:val="20"/>
                    </w:rPr>
                  </w:pPr>
                </w:p>
                <w:p w:rsidR="004D5AA5" w:rsidRDefault="004D5AA5" w:rsidP="004D5AA5">
                  <w:pPr>
                    <w:pStyle w:val="Default"/>
                    <w:numPr>
                      <w:ilvl w:val="0"/>
                      <w:numId w:val="11"/>
                    </w:numPr>
                    <w:rPr>
                      <w:rFonts w:ascii="Arial" w:hAnsi="Arial" w:cs="Arial"/>
                      <w:sz w:val="20"/>
                      <w:szCs w:val="20"/>
                    </w:rPr>
                  </w:pPr>
                  <w:r w:rsidRPr="004D5AA5">
                    <w:rPr>
                      <w:rFonts w:ascii="Arial" w:hAnsi="Arial" w:cs="Arial"/>
                      <w:sz w:val="20"/>
                      <w:szCs w:val="20"/>
                    </w:rPr>
                    <w:t xml:space="preserve">Inlet Gasket Holder </w:t>
                  </w:r>
                </w:p>
                <w:p w:rsidR="004D5AA5" w:rsidRDefault="004D5AA5" w:rsidP="004D5AA5">
                  <w:pPr>
                    <w:pStyle w:val="ListParagraph"/>
                    <w:rPr>
                      <w:rFonts w:ascii="Arial" w:hAnsi="Arial" w:cs="Arial"/>
                      <w:sz w:val="20"/>
                      <w:szCs w:val="20"/>
                    </w:rPr>
                  </w:pPr>
                </w:p>
                <w:p w:rsidR="004D5AA5" w:rsidRPr="004D5AA5" w:rsidRDefault="004D5AA5" w:rsidP="004D5AA5">
                  <w:pPr>
                    <w:pStyle w:val="Default"/>
                    <w:numPr>
                      <w:ilvl w:val="0"/>
                      <w:numId w:val="11"/>
                    </w:numPr>
                    <w:rPr>
                      <w:rFonts w:ascii="Arial" w:hAnsi="Arial" w:cs="Arial"/>
                      <w:sz w:val="20"/>
                      <w:szCs w:val="20"/>
                    </w:rPr>
                  </w:pPr>
                  <w:r w:rsidRPr="004D5AA5">
                    <w:rPr>
                      <w:rFonts w:ascii="Arial" w:hAnsi="Arial" w:cs="Arial"/>
                      <w:sz w:val="20"/>
                      <w:szCs w:val="20"/>
                    </w:rPr>
                    <w:t>Inlet connector gasket</w:t>
                  </w:r>
                </w:p>
              </w:tc>
              <w:tc>
                <w:tcPr>
                  <w:tcW w:w="3358" w:type="dxa"/>
                </w:tcPr>
                <w:p w:rsidR="004D5AA5" w:rsidRDefault="00337E05" w:rsidP="00337E05">
                  <w:pPr>
                    <w:numPr>
                      <w:ilvl w:val="0"/>
                      <w:numId w:val="11"/>
                    </w:numPr>
                    <w:jc w:val="left"/>
                    <w:rPr>
                      <w:rFonts w:ascii="Arial" w:hAnsi="Arial" w:cs="Arial"/>
                    </w:rPr>
                  </w:pPr>
                  <w:r>
                    <w:rPr>
                      <w:rFonts w:ascii="Arial" w:hAnsi="Arial" w:cs="Arial"/>
                    </w:rPr>
                    <w:t>Capillary Clot Catcher</w:t>
                  </w:r>
                </w:p>
                <w:p w:rsidR="00337E05" w:rsidRDefault="00337E05" w:rsidP="00337E05">
                  <w:pPr>
                    <w:ind w:left="720"/>
                    <w:jc w:val="left"/>
                    <w:rPr>
                      <w:rFonts w:ascii="Arial" w:hAnsi="Arial" w:cs="Arial"/>
                    </w:rPr>
                  </w:pPr>
                  <w:r>
                    <w:rPr>
                      <w:rFonts w:ascii="Arial" w:hAnsi="Arial" w:cs="Arial"/>
                    </w:rPr>
                    <w:t>CHC#31841</w:t>
                  </w:r>
                </w:p>
                <w:p w:rsidR="00337E05" w:rsidRDefault="00337E05" w:rsidP="00337E05">
                  <w:pPr>
                    <w:numPr>
                      <w:ilvl w:val="0"/>
                      <w:numId w:val="11"/>
                    </w:numPr>
                    <w:jc w:val="left"/>
                    <w:rPr>
                      <w:rFonts w:ascii="Arial" w:hAnsi="Arial" w:cs="Arial"/>
                    </w:rPr>
                  </w:pPr>
                  <w:r>
                    <w:rPr>
                      <w:rFonts w:ascii="Arial" w:hAnsi="Arial" w:cs="Arial"/>
                    </w:rPr>
                    <w:t>Syringe Clot Catcher</w:t>
                  </w:r>
                </w:p>
                <w:p w:rsidR="00337E05" w:rsidRDefault="00337E05" w:rsidP="00337E05">
                  <w:pPr>
                    <w:ind w:left="720"/>
                    <w:jc w:val="left"/>
                    <w:rPr>
                      <w:rFonts w:ascii="Arial" w:hAnsi="Arial" w:cs="Arial"/>
                    </w:rPr>
                  </w:pPr>
                  <w:r>
                    <w:rPr>
                      <w:rFonts w:ascii="Arial" w:hAnsi="Arial" w:cs="Arial"/>
                    </w:rPr>
                    <w:t>CHC#31846</w:t>
                  </w:r>
                </w:p>
                <w:p w:rsidR="00337E05" w:rsidRDefault="00337E05" w:rsidP="00337E05">
                  <w:pPr>
                    <w:numPr>
                      <w:ilvl w:val="0"/>
                      <w:numId w:val="11"/>
                    </w:numPr>
                    <w:jc w:val="left"/>
                    <w:rPr>
                      <w:rFonts w:ascii="Arial" w:hAnsi="Arial" w:cs="Arial"/>
                    </w:rPr>
                  </w:pPr>
                  <w:r>
                    <w:rPr>
                      <w:rFonts w:ascii="Arial" w:hAnsi="Arial" w:cs="Arial"/>
                    </w:rPr>
                    <w:t>70uL capillary tubes</w:t>
                  </w:r>
                </w:p>
                <w:p w:rsidR="00337E05" w:rsidRDefault="00337E05" w:rsidP="00337E05">
                  <w:pPr>
                    <w:ind w:left="720"/>
                    <w:jc w:val="left"/>
                    <w:rPr>
                      <w:rFonts w:ascii="Arial" w:hAnsi="Arial" w:cs="Arial"/>
                    </w:rPr>
                  </w:pPr>
                  <w:r>
                    <w:rPr>
                      <w:rFonts w:ascii="Arial" w:hAnsi="Arial" w:cs="Arial"/>
                    </w:rPr>
                    <w:t>CHC#31840</w:t>
                  </w:r>
                </w:p>
                <w:p w:rsidR="00337E05" w:rsidRDefault="00337E05" w:rsidP="00337E05">
                  <w:pPr>
                    <w:numPr>
                      <w:ilvl w:val="0"/>
                      <w:numId w:val="11"/>
                    </w:numPr>
                    <w:jc w:val="left"/>
                    <w:rPr>
                      <w:rFonts w:ascii="Arial" w:hAnsi="Arial" w:cs="Arial"/>
                    </w:rPr>
                  </w:pPr>
                  <w:r>
                    <w:rPr>
                      <w:rFonts w:ascii="Arial" w:hAnsi="Arial" w:cs="Arial"/>
                    </w:rPr>
                    <w:t>Heparinized syringes</w:t>
                  </w:r>
                </w:p>
                <w:p w:rsidR="00337E05" w:rsidRDefault="00337E05" w:rsidP="00337E05">
                  <w:pPr>
                    <w:ind w:left="720"/>
                    <w:jc w:val="left"/>
                    <w:rPr>
                      <w:rFonts w:ascii="Arial" w:hAnsi="Arial" w:cs="Arial"/>
                    </w:rPr>
                  </w:pPr>
                </w:p>
              </w:tc>
            </w:tr>
          </w:tbl>
          <w:p w:rsidR="004D5AA5" w:rsidRDefault="004D5AA5">
            <w:pPr>
              <w:jc w:val="left"/>
              <w:rPr>
                <w:rFonts w:ascii="Arial" w:hAnsi="Arial" w:cs="Arial"/>
              </w:rPr>
            </w:pPr>
          </w:p>
        </w:tc>
      </w:tr>
      <w:tr w:rsidR="007E0142" w:rsidTr="00AD323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4635"/>
        </w:trPr>
        <w:tc>
          <w:tcPr>
            <w:tcW w:w="1980" w:type="dxa"/>
            <w:tcBorders>
              <w:top w:val="nil"/>
              <w:left w:val="nil"/>
              <w:bottom w:val="nil"/>
              <w:right w:val="nil"/>
            </w:tcBorders>
          </w:tcPr>
          <w:p w:rsidR="007E0142" w:rsidRDefault="007E0142">
            <w:pPr>
              <w:jc w:val="left"/>
              <w:rPr>
                <w:rFonts w:ascii="Arial" w:hAnsi="Arial" w:cs="Arial"/>
                <w:b/>
                <w:bCs/>
                <w:color w:val="0000FF"/>
                <w:sz w:val="20"/>
              </w:rPr>
            </w:pPr>
          </w:p>
          <w:p w:rsidR="007E0142" w:rsidRDefault="007E0142">
            <w:pPr>
              <w:jc w:val="left"/>
              <w:rPr>
                <w:rFonts w:ascii="Arial" w:hAnsi="Arial" w:cs="Arial"/>
                <w:b/>
                <w:bCs/>
                <w:color w:val="0000FF"/>
                <w:sz w:val="20"/>
              </w:rPr>
            </w:pPr>
            <w:r>
              <w:rPr>
                <w:rFonts w:ascii="Arial" w:hAnsi="Arial" w:cs="Arial"/>
                <w:b/>
                <w:bCs/>
                <w:color w:val="0000FF"/>
                <w:sz w:val="20"/>
              </w:rPr>
              <w:t>Sample</w:t>
            </w:r>
            <w:r w:rsidR="00903D98">
              <w:rPr>
                <w:rFonts w:ascii="Arial" w:hAnsi="Arial" w:cs="Arial"/>
                <w:b/>
                <w:bCs/>
                <w:color w:val="0000FF"/>
                <w:sz w:val="20"/>
              </w:rPr>
              <w:t xml:space="preserve"> Requirements (cont.)</w:t>
            </w:r>
          </w:p>
        </w:tc>
        <w:tc>
          <w:tcPr>
            <w:tcW w:w="9808" w:type="dxa"/>
            <w:tcBorders>
              <w:top w:val="single" w:sz="18" w:space="0" w:color="A6A6A6"/>
              <w:left w:val="nil"/>
              <w:bottom w:val="single" w:sz="18" w:space="0" w:color="A6A6A6"/>
              <w:right w:val="nil"/>
            </w:tcBorders>
          </w:tcPr>
          <w:p w:rsidR="007E0142" w:rsidRDefault="007E0142">
            <w:pPr>
              <w:jc w:val="left"/>
              <w:rPr>
                <w:rFonts w:ascii="Arial" w:hAnsi="Arial" w:cs="Arial"/>
              </w:rPr>
            </w:pPr>
          </w:p>
          <w:p w:rsidR="007E0142" w:rsidRPr="00337E05" w:rsidRDefault="00A33E86" w:rsidP="009F6541">
            <w:pPr>
              <w:ind w:right="1278"/>
              <w:jc w:val="left"/>
              <w:rPr>
                <w:rFonts w:ascii="Arial" w:hAnsi="Arial" w:cs="Arial"/>
                <w:sz w:val="20"/>
                <w:szCs w:val="20"/>
              </w:rPr>
            </w:pPr>
            <w:r>
              <w:rPr>
                <w:rFonts w:ascii="Arial" w:hAnsi="Arial" w:cs="Arial"/>
                <w:b/>
                <w:sz w:val="20"/>
                <w:szCs w:val="20"/>
              </w:rPr>
              <w:t>IC</w:t>
            </w:r>
            <w:r w:rsidR="009F6541" w:rsidRPr="00A33E86">
              <w:rPr>
                <w:rFonts w:ascii="Arial" w:hAnsi="Arial" w:cs="Arial"/>
                <w:b/>
                <w:sz w:val="20"/>
                <w:szCs w:val="20"/>
              </w:rPr>
              <w:t>A, CL</w:t>
            </w:r>
            <w:r w:rsidR="007E0142" w:rsidRPr="00A33E86">
              <w:rPr>
                <w:rFonts w:ascii="Arial" w:hAnsi="Arial" w:cs="Arial"/>
                <w:b/>
                <w:sz w:val="20"/>
                <w:szCs w:val="20"/>
              </w:rPr>
              <w:t>, GLUC, PCO2, PH, PO2, K, NA, TCO2, MHGB, COHB, HGB, HCT, BE, HCO3</w:t>
            </w:r>
            <w:r>
              <w:rPr>
                <w:rFonts w:ascii="Arial" w:hAnsi="Arial" w:cs="Arial"/>
                <w:sz w:val="20"/>
                <w:szCs w:val="20"/>
              </w:rPr>
              <w:t>:</w:t>
            </w:r>
          </w:p>
          <w:p w:rsidR="009F6541" w:rsidRPr="00337E05" w:rsidRDefault="007E0142" w:rsidP="009F6541">
            <w:pPr>
              <w:numPr>
                <w:ilvl w:val="0"/>
                <w:numId w:val="4"/>
              </w:numPr>
              <w:autoSpaceDE w:val="0"/>
              <w:autoSpaceDN w:val="0"/>
              <w:adjustRightInd w:val="0"/>
              <w:spacing w:after="120"/>
              <w:ind w:right="1278"/>
              <w:jc w:val="left"/>
              <w:rPr>
                <w:rFonts w:ascii="Arial" w:hAnsi="Arial" w:cs="Arial"/>
                <w:sz w:val="20"/>
                <w:szCs w:val="20"/>
              </w:rPr>
            </w:pPr>
            <w:r w:rsidRPr="00337E05">
              <w:rPr>
                <w:rFonts w:ascii="Arial" w:hAnsi="Arial" w:cs="Arial"/>
                <w:sz w:val="20"/>
                <w:szCs w:val="20"/>
              </w:rPr>
              <w:t>Free flowing whole blood sample collected in a heparinized blood gas syringe, and maintained anaerobically.</w:t>
            </w:r>
          </w:p>
          <w:p w:rsidR="007E0142" w:rsidRPr="00337E05" w:rsidRDefault="007E0142" w:rsidP="009F6541">
            <w:pPr>
              <w:numPr>
                <w:ilvl w:val="0"/>
                <w:numId w:val="4"/>
              </w:numPr>
              <w:autoSpaceDE w:val="0"/>
              <w:autoSpaceDN w:val="0"/>
              <w:adjustRightInd w:val="0"/>
              <w:spacing w:after="120"/>
              <w:ind w:right="1278"/>
              <w:jc w:val="left"/>
              <w:rPr>
                <w:rFonts w:ascii="Arial" w:hAnsi="Arial" w:cs="Arial"/>
                <w:sz w:val="20"/>
                <w:szCs w:val="20"/>
              </w:rPr>
            </w:pPr>
            <w:r w:rsidRPr="00337E05">
              <w:rPr>
                <w:rFonts w:ascii="Arial" w:hAnsi="Arial" w:cs="Arial"/>
                <w:sz w:val="20"/>
                <w:szCs w:val="20"/>
              </w:rPr>
              <w:t>Free flowing whole blood sample</w:t>
            </w:r>
            <w:r w:rsidR="00903D98">
              <w:rPr>
                <w:rFonts w:ascii="Arial" w:hAnsi="Arial" w:cs="Arial"/>
                <w:sz w:val="20"/>
                <w:szCs w:val="20"/>
              </w:rPr>
              <w:t>s</w:t>
            </w:r>
            <w:r w:rsidRPr="00337E05">
              <w:rPr>
                <w:rFonts w:ascii="Arial" w:hAnsi="Arial" w:cs="Arial"/>
                <w:sz w:val="20"/>
                <w:szCs w:val="20"/>
              </w:rPr>
              <w:t xml:space="preserve"> collected in 2 </w:t>
            </w:r>
            <w:r w:rsidR="00337E05" w:rsidRPr="00337E05">
              <w:rPr>
                <w:rFonts w:ascii="Arial" w:hAnsi="Arial" w:cs="Arial"/>
                <w:sz w:val="20"/>
                <w:szCs w:val="20"/>
              </w:rPr>
              <w:t xml:space="preserve">70uL </w:t>
            </w:r>
            <w:r w:rsidRPr="00337E05">
              <w:rPr>
                <w:rFonts w:ascii="Arial" w:hAnsi="Arial" w:cs="Arial"/>
                <w:sz w:val="20"/>
                <w:szCs w:val="20"/>
              </w:rPr>
              <w:t>heparinized capillary sample tubes with fleas, and maintained anaerobically</w:t>
            </w:r>
            <w:r w:rsidR="00337E05">
              <w:rPr>
                <w:rFonts w:ascii="Arial" w:hAnsi="Arial" w:cs="Arial"/>
                <w:sz w:val="20"/>
                <w:szCs w:val="20"/>
              </w:rPr>
              <w:t>.  These capillary tubes must be full: 65</w:t>
            </w:r>
            <w:r w:rsidR="00A72FD7">
              <w:rPr>
                <w:rFonts w:ascii="Arial" w:hAnsi="Arial" w:cs="Arial"/>
                <w:sz w:val="20"/>
                <w:szCs w:val="20"/>
              </w:rPr>
              <w:t xml:space="preserve">uL of sample is the absolute </w:t>
            </w:r>
            <w:r w:rsidR="00A33E86">
              <w:rPr>
                <w:rFonts w:ascii="Arial" w:hAnsi="Arial" w:cs="Arial"/>
                <w:sz w:val="20"/>
                <w:szCs w:val="20"/>
              </w:rPr>
              <w:t>minimum</w:t>
            </w:r>
            <w:r w:rsidR="00337E05">
              <w:rPr>
                <w:rFonts w:ascii="Arial" w:hAnsi="Arial" w:cs="Arial"/>
                <w:sz w:val="20"/>
                <w:szCs w:val="20"/>
              </w:rPr>
              <w:t xml:space="preserve"> volume required. </w:t>
            </w:r>
          </w:p>
          <w:p w:rsidR="007E0142" w:rsidRPr="00337E05" w:rsidRDefault="007E0142">
            <w:pPr>
              <w:jc w:val="left"/>
              <w:rPr>
                <w:rFonts w:ascii="Arial" w:hAnsi="Arial" w:cs="Arial"/>
              </w:rPr>
            </w:pPr>
          </w:p>
          <w:p w:rsidR="007E0142" w:rsidRPr="00337E05" w:rsidRDefault="00A33E86" w:rsidP="007E0142">
            <w:pPr>
              <w:ind w:right="1278"/>
              <w:jc w:val="left"/>
              <w:rPr>
                <w:rFonts w:ascii="Arial" w:hAnsi="Arial" w:cs="Arial"/>
                <w:sz w:val="20"/>
                <w:szCs w:val="14"/>
              </w:rPr>
            </w:pPr>
            <w:r>
              <w:rPr>
                <w:rFonts w:ascii="Arial" w:hAnsi="Arial" w:cs="Arial"/>
                <w:b/>
                <w:sz w:val="20"/>
                <w:szCs w:val="14"/>
              </w:rPr>
              <w:t>Lactate</w:t>
            </w:r>
            <w:r w:rsidR="007E0142" w:rsidRPr="00337E05">
              <w:rPr>
                <w:rFonts w:ascii="Arial" w:hAnsi="Arial" w:cs="Arial"/>
                <w:sz w:val="20"/>
                <w:szCs w:val="14"/>
              </w:rPr>
              <w:t>:</w:t>
            </w:r>
          </w:p>
          <w:p w:rsidR="007E0142" w:rsidRPr="00337E05" w:rsidRDefault="007E0142" w:rsidP="007E0142">
            <w:pPr>
              <w:numPr>
                <w:ilvl w:val="0"/>
                <w:numId w:val="7"/>
              </w:numPr>
              <w:ind w:right="1278"/>
              <w:jc w:val="left"/>
              <w:rPr>
                <w:rFonts w:ascii="Arial" w:hAnsi="Arial" w:cs="Arial"/>
                <w:sz w:val="20"/>
                <w:szCs w:val="14"/>
              </w:rPr>
            </w:pPr>
            <w:r w:rsidRPr="00337E05">
              <w:rPr>
                <w:rFonts w:ascii="Arial" w:hAnsi="Arial" w:cs="Arial"/>
                <w:sz w:val="20"/>
                <w:szCs w:val="14"/>
              </w:rPr>
              <w:t>Free flowing whole blood sample collected in a heparinized blood gas syringe, and maintained anaerobically</w:t>
            </w:r>
            <w:r w:rsidR="00337E05" w:rsidRPr="00337E05">
              <w:rPr>
                <w:rFonts w:ascii="Arial" w:hAnsi="Arial" w:cs="Arial"/>
                <w:sz w:val="20"/>
                <w:szCs w:val="14"/>
              </w:rPr>
              <w:t>.</w:t>
            </w:r>
            <w:r w:rsidRPr="00337E05">
              <w:rPr>
                <w:rFonts w:ascii="Arial" w:hAnsi="Arial" w:cs="Arial"/>
                <w:sz w:val="20"/>
                <w:szCs w:val="14"/>
              </w:rPr>
              <w:t xml:space="preserve">  </w:t>
            </w:r>
            <w:r w:rsidRPr="00A33E86">
              <w:rPr>
                <w:rFonts w:ascii="Arial" w:hAnsi="Arial" w:cs="Arial"/>
                <w:b/>
                <w:sz w:val="20"/>
                <w:szCs w:val="14"/>
                <w:u w:val="single"/>
              </w:rPr>
              <w:t>Arterial</w:t>
            </w:r>
            <w:r w:rsidR="00A33E86">
              <w:rPr>
                <w:rFonts w:ascii="Arial" w:hAnsi="Arial" w:cs="Arial"/>
                <w:b/>
                <w:sz w:val="20"/>
                <w:szCs w:val="14"/>
                <w:u w:val="single"/>
              </w:rPr>
              <w:t xml:space="preserve"> strongly</w:t>
            </w:r>
            <w:r w:rsidRPr="00A33E86">
              <w:rPr>
                <w:rFonts w:ascii="Arial" w:hAnsi="Arial" w:cs="Arial"/>
                <w:b/>
                <w:sz w:val="20"/>
                <w:szCs w:val="14"/>
                <w:u w:val="single"/>
              </w:rPr>
              <w:t xml:space="preserve"> preferred</w:t>
            </w:r>
            <w:r w:rsidR="00A33E86">
              <w:rPr>
                <w:rFonts w:ascii="Arial" w:hAnsi="Arial" w:cs="Arial"/>
                <w:sz w:val="20"/>
                <w:szCs w:val="14"/>
              </w:rPr>
              <w:t>.  V</w:t>
            </w:r>
            <w:r w:rsidRPr="00A33E86">
              <w:rPr>
                <w:rFonts w:ascii="Arial" w:hAnsi="Arial" w:cs="Arial"/>
                <w:sz w:val="20"/>
                <w:szCs w:val="14"/>
              </w:rPr>
              <w:t xml:space="preserve">enous </w:t>
            </w:r>
            <w:r w:rsidR="00A33E86">
              <w:rPr>
                <w:rFonts w:ascii="Arial" w:hAnsi="Arial" w:cs="Arial"/>
                <w:sz w:val="20"/>
                <w:szCs w:val="14"/>
              </w:rPr>
              <w:t xml:space="preserve">samples are </w:t>
            </w:r>
            <w:r w:rsidRPr="00A33E86">
              <w:rPr>
                <w:rFonts w:ascii="Arial" w:hAnsi="Arial" w:cs="Arial"/>
                <w:sz w:val="20"/>
                <w:szCs w:val="14"/>
              </w:rPr>
              <w:t>acceptable</w:t>
            </w:r>
            <w:r w:rsidRPr="00337E05">
              <w:rPr>
                <w:rFonts w:ascii="Arial" w:hAnsi="Arial" w:cs="Arial"/>
                <w:sz w:val="20"/>
                <w:szCs w:val="14"/>
              </w:rPr>
              <w:t xml:space="preserve"> as l</w:t>
            </w:r>
            <w:r w:rsidR="00A33E86">
              <w:rPr>
                <w:rFonts w:ascii="Arial" w:hAnsi="Arial" w:cs="Arial"/>
                <w:sz w:val="20"/>
                <w:szCs w:val="14"/>
              </w:rPr>
              <w:t>ong as a tourniquet is not used</w:t>
            </w:r>
            <w:r w:rsidRPr="00337E05">
              <w:rPr>
                <w:rFonts w:ascii="Arial" w:hAnsi="Arial" w:cs="Arial"/>
                <w:sz w:val="20"/>
                <w:szCs w:val="14"/>
              </w:rPr>
              <w:t xml:space="preserve"> and hand-clenc</w:t>
            </w:r>
            <w:r w:rsidR="00A33E86">
              <w:rPr>
                <w:rFonts w:ascii="Arial" w:hAnsi="Arial" w:cs="Arial"/>
                <w:sz w:val="20"/>
                <w:szCs w:val="14"/>
              </w:rPr>
              <w:t>hing is avoided. The sample should</w:t>
            </w:r>
            <w:r w:rsidRPr="00337E05">
              <w:rPr>
                <w:rFonts w:ascii="Arial" w:hAnsi="Arial" w:cs="Arial"/>
                <w:sz w:val="20"/>
                <w:szCs w:val="14"/>
              </w:rPr>
              <w:t xml:space="preserve"> be delivered on wet ice. (Append comment –ICE fo</w:t>
            </w:r>
            <w:r w:rsidR="00A33E86">
              <w:rPr>
                <w:rFonts w:ascii="Arial" w:hAnsi="Arial" w:cs="Arial"/>
                <w:sz w:val="20"/>
                <w:szCs w:val="14"/>
              </w:rPr>
              <w:t>r Lactates not received on ice)</w:t>
            </w:r>
          </w:p>
          <w:p w:rsidR="007E0142" w:rsidRPr="00337E05" w:rsidRDefault="007E0142" w:rsidP="007E0142">
            <w:pPr>
              <w:pStyle w:val="ListParagraph"/>
              <w:numPr>
                <w:ilvl w:val="0"/>
                <w:numId w:val="7"/>
              </w:numPr>
              <w:ind w:right="1278"/>
              <w:rPr>
                <w:rFonts w:ascii="Arial" w:hAnsi="Arial" w:cs="Arial"/>
                <w:sz w:val="20"/>
                <w:szCs w:val="14"/>
              </w:rPr>
            </w:pPr>
            <w:r w:rsidRPr="00337E05">
              <w:rPr>
                <w:rFonts w:ascii="Arial" w:hAnsi="Arial" w:cs="Arial"/>
                <w:sz w:val="20"/>
                <w:szCs w:val="14"/>
              </w:rPr>
              <w:t>Secondary Specimen Type (not preferred</w:t>
            </w:r>
            <w:r w:rsidR="00337E05" w:rsidRPr="00337E05">
              <w:rPr>
                <w:rFonts w:ascii="Arial" w:hAnsi="Arial" w:cs="Arial"/>
                <w:sz w:val="20"/>
                <w:szCs w:val="14"/>
              </w:rPr>
              <w:t>):</w:t>
            </w:r>
            <w:r w:rsidRPr="00337E05">
              <w:rPr>
                <w:rFonts w:ascii="Arial" w:hAnsi="Arial" w:cs="Arial"/>
                <w:sz w:val="20"/>
                <w:szCs w:val="14"/>
              </w:rPr>
              <w:t xml:space="preserve"> free flowing whole blood sample collected in 2 heparinized capillary sample tubes with fleas, and maintained anaerobically on wet ice</w:t>
            </w:r>
            <w:r w:rsidR="00337E05" w:rsidRPr="00337E05">
              <w:rPr>
                <w:rFonts w:ascii="Arial" w:hAnsi="Arial" w:cs="Arial"/>
                <w:sz w:val="20"/>
                <w:szCs w:val="14"/>
              </w:rPr>
              <w:t>.  Capillary samples are stron</w:t>
            </w:r>
            <w:r w:rsidR="00337E05">
              <w:rPr>
                <w:rFonts w:ascii="Arial" w:hAnsi="Arial" w:cs="Arial"/>
                <w:sz w:val="20"/>
                <w:szCs w:val="14"/>
              </w:rPr>
              <w:t>gly discouraged due innate collection trauma</w:t>
            </w:r>
            <w:r w:rsidR="00337E05" w:rsidRPr="00337E05">
              <w:rPr>
                <w:rFonts w:ascii="Arial" w:hAnsi="Arial" w:cs="Arial"/>
                <w:sz w:val="20"/>
                <w:szCs w:val="14"/>
              </w:rPr>
              <w:t xml:space="preserve">.  </w:t>
            </w:r>
          </w:p>
          <w:p w:rsidR="007E0142" w:rsidRDefault="007E0142">
            <w:pPr>
              <w:jc w:val="left"/>
              <w:rPr>
                <w:rFonts w:ascii="Arial" w:hAnsi="Arial" w:cs="Arial"/>
              </w:rPr>
            </w:pPr>
          </w:p>
        </w:tc>
      </w:tr>
      <w:tr w:rsidR="003F2CAF" w:rsidTr="00AD323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4725"/>
        </w:trPr>
        <w:tc>
          <w:tcPr>
            <w:tcW w:w="1980" w:type="dxa"/>
            <w:tcBorders>
              <w:top w:val="nil"/>
              <w:left w:val="nil"/>
              <w:bottom w:val="nil"/>
              <w:right w:val="nil"/>
            </w:tcBorders>
          </w:tcPr>
          <w:p w:rsidR="005E322E" w:rsidRPr="00075D53" w:rsidRDefault="005E322E">
            <w:pPr>
              <w:jc w:val="left"/>
              <w:rPr>
                <w:rFonts w:ascii="Arial" w:hAnsi="Arial" w:cs="Arial"/>
                <w:b/>
                <w:bCs/>
                <w:color w:val="0000FF"/>
                <w:sz w:val="20"/>
                <w:szCs w:val="20"/>
              </w:rPr>
            </w:pPr>
          </w:p>
          <w:p w:rsidR="003F2CAF" w:rsidRPr="00075D53" w:rsidRDefault="003F2CAF" w:rsidP="003F39ED">
            <w:pPr>
              <w:jc w:val="left"/>
              <w:rPr>
                <w:rFonts w:ascii="Arial" w:hAnsi="Arial" w:cs="Arial"/>
                <w:b/>
                <w:bCs/>
                <w:color w:val="0000FF"/>
                <w:sz w:val="20"/>
                <w:szCs w:val="20"/>
              </w:rPr>
            </w:pPr>
            <w:r w:rsidRPr="00075D53">
              <w:rPr>
                <w:rFonts w:ascii="Arial" w:hAnsi="Arial" w:cs="Arial"/>
                <w:b/>
                <w:bCs/>
                <w:color w:val="0000FF"/>
                <w:sz w:val="20"/>
                <w:szCs w:val="20"/>
              </w:rPr>
              <w:t>S</w:t>
            </w:r>
            <w:r w:rsidR="003F39ED" w:rsidRPr="00075D53">
              <w:rPr>
                <w:rFonts w:ascii="Arial" w:hAnsi="Arial" w:cs="Arial"/>
                <w:b/>
                <w:bCs/>
                <w:color w:val="0000FF"/>
                <w:sz w:val="20"/>
                <w:szCs w:val="20"/>
              </w:rPr>
              <w:t>ample</w:t>
            </w:r>
            <w:r w:rsidR="007E0142" w:rsidRPr="00075D53">
              <w:rPr>
                <w:rFonts w:ascii="Arial" w:hAnsi="Arial" w:cs="Arial"/>
                <w:b/>
                <w:bCs/>
                <w:color w:val="0000FF"/>
                <w:sz w:val="20"/>
                <w:szCs w:val="20"/>
              </w:rPr>
              <w:t xml:space="preserve"> </w:t>
            </w:r>
            <w:r w:rsidR="00903D98">
              <w:rPr>
                <w:rFonts w:ascii="Arial" w:hAnsi="Arial" w:cs="Arial"/>
                <w:b/>
                <w:bCs/>
                <w:color w:val="0000FF"/>
                <w:sz w:val="20"/>
                <w:szCs w:val="20"/>
              </w:rPr>
              <w:t>Requirements (cont.)</w:t>
            </w:r>
          </w:p>
        </w:tc>
        <w:tc>
          <w:tcPr>
            <w:tcW w:w="9808" w:type="dxa"/>
            <w:tcBorders>
              <w:top w:val="single" w:sz="18" w:space="0" w:color="A6A6A6"/>
              <w:left w:val="nil"/>
              <w:bottom w:val="single" w:sz="18" w:space="0" w:color="A6A6A6"/>
              <w:right w:val="nil"/>
            </w:tcBorders>
          </w:tcPr>
          <w:p w:rsidR="003F2CAF" w:rsidRPr="00075D53" w:rsidRDefault="003F2CAF">
            <w:pPr>
              <w:jc w:val="left"/>
              <w:rPr>
                <w:rFonts w:ascii="Arial" w:hAnsi="Arial" w:cs="Arial"/>
                <w:sz w:val="20"/>
                <w:szCs w:val="20"/>
              </w:rPr>
            </w:pPr>
          </w:p>
          <w:p w:rsidR="0080201B" w:rsidRPr="00075D53" w:rsidRDefault="0080201B" w:rsidP="0080201B">
            <w:pPr>
              <w:jc w:val="left"/>
              <w:rPr>
                <w:rFonts w:ascii="Arial" w:hAnsi="Arial" w:cs="Arial"/>
                <w:sz w:val="20"/>
                <w:szCs w:val="20"/>
              </w:rPr>
            </w:pPr>
            <w:r w:rsidRPr="00075D53">
              <w:rPr>
                <w:rFonts w:ascii="Arial" w:hAnsi="Arial" w:cs="Arial"/>
                <w:b/>
                <w:sz w:val="20"/>
                <w:szCs w:val="20"/>
              </w:rPr>
              <w:t>Serum/ Plasma</w:t>
            </w:r>
            <w:r w:rsidR="001E45D7" w:rsidRPr="00075D53">
              <w:rPr>
                <w:rFonts w:ascii="Arial" w:hAnsi="Arial" w:cs="Arial"/>
                <w:sz w:val="20"/>
                <w:szCs w:val="20"/>
              </w:rPr>
              <w:t xml:space="preserve">: Cl, </w:t>
            </w:r>
            <w:r w:rsidRPr="00075D53">
              <w:rPr>
                <w:rFonts w:ascii="Arial" w:hAnsi="Arial" w:cs="Arial"/>
                <w:sz w:val="20"/>
                <w:szCs w:val="20"/>
              </w:rPr>
              <w:t>GLUC,</w:t>
            </w:r>
            <w:r w:rsidR="001E45D7" w:rsidRPr="00075D53">
              <w:rPr>
                <w:rFonts w:ascii="Arial" w:hAnsi="Arial" w:cs="Arial"/>
                <w:sz w:val="20"/>
                <w:szCs w:val="20"/>
              </w:rPr>
              <w:t xml:space="preserve"> </w:t>
            </w:r>
            <w:r w:rsidRPr="00075D53">
              <w:rPr>
                <w:rFonts w:ascii="Arial" w:hAnsi="Arial" w:cs="Arial"/>
                <w:sz w:val="20"/>
                <w:szCs w:val="20"/>
              </w:rPr>
              <w:t>K, NA</w:t>
            </w:r>
          </w:p>
          <w:p w:rsidR="0080201B" w:rsidRPr="00075D53" w:rsidRDefault="0080201B" w:rsidP="0080201B">
            <w:pPr>
              <w:jc w:val="left"/>
              <w:rPr>
                <w:rFonts w:ascii="Arial" w:hAnsi="Arial" w:cs="Arial"/>
                <w:sz w:val="20"/>
                <w:szCs w:val="20"/>
              </w:rPr>
            </w:pPr>
          </w:p>
          <w:p w:rsidR="003F2CAF" w:rsidRPr="00075D53" w:rsidRDefault="003F2CAF" w:rsidP="0080201B">
            <w:pPr>
              <w:jc w:val="left"/>
              <w:rPr>
                <w:rFonts w:ascii="Arial" w:hAnsi="Arial" w:cs="Arial"/>
                <w:sz w:val="20"/>
                <w:szCs w:val="20"/>
              </w:rPr>
            </w:pPr>
            <w:r w:rsidRPr="00075D53">
              <w:rPr>
                <w:rFonts w:ascii="Arial" w:hAnsi="Arial" w:cs="Arial"/>
                <w:b/>
                <w:bCs/>
                <w:sz w:val="20"/>
                <w:szCs w:val="20"/>
              </w:rPr>
              <w:t>Minimum Volume:</w:t>
            </w:r>
            <w:r w:rsidRPr="00075D53">
              <w:rPr>
                <w:rFonts w:ascii="Arial" w:hAnsi="Arial" w:cs="Arial"/>
                <w:sz w:val="20"/>
                <w:szCs w:val="20"/>
              </w:rPr>
              <w:t xml:space="preserve"> </w:t>
            </w:r>
            <w:r w:rsidR="00A72FD7">
              <w:rPr>
                <w:rFonts w:ascii="Arial" w:hAnsi="Arial" w:cs="Arial"/>
                <w:sz w:val="20"/>
                <w:szCs w:val="20"/>
              </w:rPr>
              <w:t>65</w:t>
            </w:r>
            <w:r w:rsidR="004D5AA5" w:rsidRPr="00075D53">
              <w:rPr>
                <w:rFonts w:ascii="Arial" w:hAnsi="Arial" w:cs="Arial"/>
                <w:sz w:val="20"/>
                <w:szCs w:val="20"/>
              </w:rPr>
              <w:t>uL,</w:t>
            </w:r>
            <w:r w:rsidR="00A72FD7">
              <w:rPr>
                <w:rFonts w:ascii="Arial" w:hAnsi="Arial" w:cs="Arial"/>
                <w:sz w:val="20"/>
                <w:szCs w:val="20"/>
              </w:rPr>
              <w:t xml:space="preserve"> or</w:t>
            </w:r>
            <w:r w:rsidR="004D5AA5" w:rsidRPr="00075D53">
              <w:rPr>
                <w:rFonts w:ascii="Arial" w:hAnsi="Arial" w:cs="Arial"/>
                <w:sz w:val="20"/>
                <w:szCs w:val="20"/>
              </w:rPr>
              <w:t xml:space="preserve"> 1 </w:t>
            </w:r>
            <w:r w:rsidR="00A72FD7">
              <w:rPr>
                <w:rFonts w:ascii="Arial" w:hAnsi="Arial" w:cs="Arial"/>
                <w:sz w:val="20"/>
                <w:szCs w:val="20"/>
              </w:rPr>
              <w:t>full 70uL c</w:t>
            </w:r>
            <w:r w:rsidR="004D5AA5" w:rsidRPr="00075D53">
              <w:rPr>
                <w:rFonts w:ascii="Arial" w:hAnsi="Arial" w:cs="Arial"/>
                <w:sz w:val="20"/>
                <w:szCs w:val="20"/>
              </w:rPr>
              <w:t>apillary tube.  Minimum volume will not allow for repeat</w:t>
            </w:r>
            <w:r w:rsidR="00903D98">
              <w:rPr>
                <w:rFonts w:ascii="Arial" w:hAnsi="Arial" w:cs="Arial"/>
                <w:sz w:val="20"/>
                <w:szCs w:val="20"/>
              </w:rPr>
              <w:t xml:space="preserve"> or</w:t>
            </w:r>
            <w:r w:rsidR="004D5AA5" w:rsidRPr="00075D53">
              <w:rPr>
                <w:rFonts w:ascii="Arial" w:hAnsi="Arial" w:cs="Arial"/>
                <w:sz w:val="20"/>
                <w:szCs w:val="20"/>
              </w:rPr>
              <w:t xml:space="preserve"> testing.</w:t>
            </w:r>
          </w:p>
          <w:p w:rsidR="003F2CAF" w:rsidRPr="00075D53" w:rsidRDefault="003F2CAF">
            <w:pPr>
              <w:pStyle w:val="TableText"/>
              <w:autoSpaceDE/>
              <w:autoSpaceDN/>
              <w:rPr>
                <w:rFonts w:ascii="Arial" w:hAnsi="Arial" w:cs="Arial"/>
                <w:szCs w:val="20"/>
              </w:rPr>
            </w:pPr>
          </w:p>
          <w:p w:rsidR="003F2CAF" w:rsidRPr="00075D53" w:rsidRDefault="003F2CAF">
            <w:pPr>
              <w:jc w:val="left"/>
              <w:rPr>
                <w:rFonts w:ascii="Arial" w:hAnsi="Arial" w:cs="Arial"/>
                <w:sz w:val="20"/>
                <w:szCs w:val="20"/>
              </w:rPr>
            </w:pPr>
            <w:r w:rsidRPr="00075D53">
              <w:rPr>
                <w:rFonts w:ascii="Arial" w:hAnsi="Arial" w:cs="Arial"/>
                <w:b/>
                <w:bCs/>
                <w:sz w:val="20"/>
                <w:szCs w:val="20"/>
              </w:rPr>
              <w:t>Stability:</w:t>
            </w:r>
            <w:r w:rsidR="0080201B" w:rsidRPr="00075D53">
              <w:rPr>
                <w:rFonts w:ascii="Arial" w:hAnsi="Arial" w:cs="Arial"/>
                <w:sz w:val="20"/>
                <w:szCs w:val="20"/>
              </w:rPr>
              <w:t xml:space="preserve"> </w:t>
            </w:r>
            <w:r w:rsidR="004D5AA5" w:rsidRPr="00075D53">
              <w:rPr>
                <w:rFonts w:ascii="Arial" w:hAnsi="Arial" w:cs="Arial"/>
                <w:sz w:val="20"/>
                <w:szCs w:val="20"/>
              </w:rPr>
              <w:t xml:space="preserve">Room Temperature: </w:t>
            </w:r>
            <w:r w:rsidR="006C69D9" w:rsidRPr="00075D53">
              <w:rPr>
                <w:rFonts w:ascii="Arial" w:hAnsi="Arial" w:cs="Arial"/>
                <w:sz w:val="20"/>
                <w:szCs w:val="20"/>
              </w:rPr>
              <w:t>30 minutes</w:t>
            </w:r>
          </w:p>
          <w:p w:rsidR="006C69D9" w:rsidRPr="00075D53" w:rsidRDefault="004D5AA5">
            <w:pPr>
              <w:jc w:val="left"/>
              <w:rPr>
                <w:rFonts w:ascii="Arial" w:hAnsi="Arial" w:cs="Arial"/>
                <w:sz w:val="20"/>
                <w:szCs w:val="20"/>
              </w:rPr>
            </w:pPr>
            <w:r w:rsidRPr="00075D53">
              <w:rPr>
                <w:rFonts w:ascii="Arial" w:hAnsi="Arial" w:cs="Arial"/>
                <w:sz w:val="20"/>
                <w:szCs w:val="20"/>
              </w:rPr>
              <w:t xml:space="preserve">Lactate on Wet Ice: </w:t>
            </w:r>
            <w:r w:rsidR="006C69D9" w:rsidRPr="00075D53">
              <w:rPr>
                <w:rFonts w:ascii="Arial" w:hAnsi="Arial" w:cs="Arial"/>
                <w:sz w:val="20"/>
                <w:szCs w:val="20"/>
              </w:rPr>
              <w:t>15 minutes</w:t>
            </w:r>
          </w:p>
          <w:p w:rsidR="003F2CAF" w:rsidRPr="00075D53" w:rsidRDefault="006C69D9">
            <w:pPr>
              <w:rPr>
                <w:rFonts w:ascii="Arial" w:hAnsi="Arial" w:cs="Arial"/>
                <w:sz w:val="20"/>
                <w:szCs w:val="20"/>
              </w:rPr>
            </w:pPr>
            <w:r w:rsidRPr="00075D53">
              <w:rPr>
                <w:rFonts w:ascii="Arial" w:hAnsi="Arial" w:cs="Arial"/>
                <w:sz w:val="20"/>
                <w:szCs w:val="20"/>
              </w:rPr>
              <w:t>ICA</w:t>
            </w:r>
            <w:r w:rsidR="00075D53" w:rsidRPr="00075D53">
              <w:rPr>
                <w:rFonts w:ascii="Arial" w:hAnsi="Arial" w:cs="Arial"/>
                <w:sz w:val="20"/>
                <w:szCs w:val="20"/>
              </w:rPr>
              <w:t>: Room temperature: 2 hours, 4</w:t>
            </w:r>
            <w:r w:rsidR="00075D53" w:rsidRPr="00075D53">
              <w:rPr>
                <w:rFonts w:ascii="Arial" w:hAnsi="Arial" w:cs="Arial"/>
                <w:sz w:val="20"/>
                <w:szCs w:val="20"/>
              </w:rPr>
              <w:sym w:font="Symbol" w:char="F0B0"/>
            </w:r>
            <w:r w:rsidR="00075D53" w:rsidRPr="00075D53">
              <w:rPr>
                <w:rFonts w:ascii="Arial" w:hAnsi="Arial" w:cs="Arial"/>
                <w:sz w:val="20"/>
                <w:szCs w:val="20"/>
              </w:rPr>
              <w:t xml:space="preserve">C for </w:t>
            </w:r>
            <w:r w:rsidRPr="00075D53">
              <w:rPr>
                <w:rFonts w:ascii="Arial" w:hAnsi="Arial" w:cs="Arial"/>
                <w:sz w:val="20"/>
                <w:szCs w:val="20"/>
              </w:rPr>
              <w:t xml:space="preserve">48 hours </w:t>
            </w:r>
          </w:p>
          <w:p w:rsidR="006C69D9" w:rsidRPr="00075D53" w:rsidRDefault="006C69D9">
            <w:pPr>
              <w:rPr>
                <w:rFonts w:ascii="Arial" w:hAnsi="Arial" w:cs="Arial"/>
                <w:sz w:val="20"/>
                <w:szCs w:val="20"/>
              </w:rPr>
            </w:pPr>
          </w:p>
          <w:p w:rsidR="003F2CAF" w:rsidRPr="00075D53" w:rsidRDefault="003F2CAF">
            <w:pPr>
              <w:rPr>
                <w:rFonts w:ascii="Arial" w:hAnsi="Arial" w:cs="Arial"/>
                <w:sz w:val="20"/>
                <w:szCs w:val="20"/>
              </w:rPr>
            </w:pPr>
            <w:r w:rsidRPr="00075D53">
              <w:rPr>
                <w:rFonts w:ascii="Arial" w:hAnsi="Arial" w:cs="Arial"/>
                <w:b/>
                <w:bCs/>
                <w:sz w:val="20"/>
                <w:szCs w:val="20"/>
              </w:rPr>
              <w:t>Rejection Criteria:</w:t>
            </w:r>
            <w:r w:rsidR="006C69D9" w:rsidRPr="00075D53">
              <w:rPr>
                <w:rFonts w:ascii="Arial" w:hAnsi="Arial" w:cs="Arial"/>
                <w:b/>
                <w:bCs/>
                <w:sz w:val="20"/>
                <w:szCs w:val="20"/>
              </w:rPr>
              <w:t xml:space="preserve"> </w:t>
            </w:r>
            <w:r w:rsidR="006C69D9" w:rsidRPr="00075D53">
              <w:rPr>
                <w:rFonts w:ascii="Arial" w:hAnsi="Arial" w:cs="Arial"/>
                <w:sz w:val="20"/>
                <w:szCs w:val="20"/>
              </w:rPr>
              <w:t>Unlabelled specimens</w:t>
            </w:r>
            <w:r w:rsidR="006E1D12">
              <w:rPr>
                <w:rFonts w:ascii="Arial" w:hAnsi="Arial" w:cs="Arial"/>
                <w:sz w:val="20"/>
                <w:szCs w:val="20"/>
              </w:rPr>
              <w:t>, clotted specimens</w:t>
            </w:r>
          </w:p>
          <w:p w:rsidR="003F2CAF" w:rsidRPr="00075D53" w:rsidRDefault="003F2CAF">
            <w:pPr>
              <w:autoSpaceDE w:val="0"/>
              <w:autoSpaceDN w:val="0"/>
              <w:adjustRightInd w:val="0"/>
              <w:rPr>
                <w:rFonts w:ascii="Arial" w:hAnsi="Arial" w:cs="Arial"/>
                <w:b/>
                <w:bCs/>
                <w:sz w:val="20"/>
                <w:szCs w:val="20"/>
              </w:rPr>
            </w:pPr>
          </w:p>
          <w:p w:rsidR="006C69D9" w:rsidRPr="00075D53" w:rsidRDefault="003F2CAF" w:rsidP="006C69D9">
            <w:pPr>
              <w:autoSpaceDE w:val="0"/>
              <w:autoSpaceDN w:val="0"/>
              <w:adjustRightInd w:val="0"/>
              <w:rPr>
                <w:rFonts w:ascii="Arial" w:hAnsi="Arial" w:cs="Arial"/>
                <w:b/>
                <w:bCs/>
                <w:sz w:val="20"/>
                <w:szCs w:val="20"/>
              </w:rPr>
            </w:pPr>
            <w:r w:rsidRPr="00075D53">
              <w:rPr>
                <w:rFonts w:ascii="Arial" w:hAnsi="Arial" w:cs="Arial"/>
                <w:b/>
                <w:bCs/>
                <w:sz w:val="20"/>
                <w:szCs w:val="20"/>
              </w:rPr>
              <w:t>Preparation:</w:t>
            </w:r>
            <w:r w:rsidR="006C69D9" w:rsidRPr="00075D53">
              <w:rPr>
                <w:rFonts w:ascii="Arial" w:hAnsi="Arial" w:cs="Arial"/>
                <w:b/>
                <w:bCs/>
                <w:sz w:val="20"/>
                <w:szCs w:val="20"/>
              </w:rPr>
              <w:t xml:space="preserve"> </w:t>
            </w:r>
          </w:p>
          <w:p w:rsidR="00075D53" w:rsidRPr="00D52AFA" w:rsidRDefault="00075D53" w:rsidP="00075D53">
            <w:pPr>
              <w:numPr>
                <w:ilvl w:val="0"/>
                <w:numId w:val="14"/>
              </w:numPr>
              <w:autoSpaceDE w:val="0"/>
              <w:autoSpaceDN w:val="0"/>
              <w:adjustRightInd w:val="0"/>
              <w:ind w:right="1278"/>
              <w:rPr>
                <w:rFonts w:ascii="Arial" w:hAnsi="Arial" w:cs="Arial"/>
                <w:sz w:val="20"/>
                <w:szCs w:val="20"/>
              </w:rPr>
            </w:pPr>
            <w:r w:rsidRPr="00D52AFA">
              <w:rPr>
                <w:rFonts w:ascii="Arial" w:hAnsi="Arial" w:cs="Arial"/>
                <w:sz w:val="20"/>
                <w:szCs w:val="20"/>
              </w:rPr>
              <w:t>Mix syringe samples well in two directions: rotating syringe between fingers, taking care not to change the temp of the sample by heat of the hands, and also gently inverting the sample several times.  Capillary samples should be mixed 20 times, slowly, along the full length of the capillary tube with a magnet before testing.</w:t>
            </w:r>
          </w:p>
          <w:p w:rsidR="00075D53" w:rsidRPr="00D52AFA" w:rsidRDefault="00337E05" w:rsidP="00075D53">
            <w:pPr>
              <w:numPr>
                <w:ilvl w:val="0"/>
                <w:numId w:val="14"/>
              </w:numPr>
              <w:autoSpaceDE w:val="0"/>
              <w:autoSpaceDN w:val="0"/>
              <w:adjustRightInd w:val="0"/>
              <w:ind w:right="1278"/>
              <w:rPr>
                <w:rFonts w:ascii="Arial" w:hAnsi="Arial" w:cs="Arial"/>
                <w:sz w:val="20"/>
                <w:szCs w:val="20"/>
              </w:rPr>
            </w:pPr>
            <w:r>
              <w:rPr>
                <w:rFonts w:ascii="Arial" w:hAnsi="Arial" w:cs="Arial"/>
                <w:sz w:val="20"/>
                <w:szCs w:val="20"/>
              </w:rPr>
              <w:t xml:space="preserve">NOTE: </w:t>
            </w:r>
            <w:r w:rsidR="00075D53" w:rsidRPr="00D52AFA">
              <w:rPr>
                <w:rFonts w:ascii="Arial" w:hAnsi="Arial" w:cs="Arial"/>
                <w:sz w:val="20"/>
                <w:szCs w:val="20"/>
              </w:rPr>
              <w:t xml:space="preserve">Specimens on 0-6 month-old neonates should be mixed by </w:t>
            </w:r>
            <w:r w:rsidR="00075D53" w:rsidRPr="00D52AFA">
              <w:rPr>
                <w:rStyle w:val="Strong"/>
                <w:rFonts w:ascii="Arial" w:hAnsi="Arial" w:cs="Arial"/>
                <w:sz w:val="20"/>
                <w:szCs w:val="20"/>
              </w:rPr>
              <w:t>gravity</w:t>
            </w:r>
            <w:r w:rsidR="00075D53" w:rsidRPr="00D52AFA">
              <w:rPr>
                <w:rFonts w:ascii="Arial" w:hAnsi="Arial" w:cs="Arial"/>
                <w:sz w:val="20"/>
                <w:szCs w:val="20"/>
              </w:rPr>
              <w:t xml:space="preserve"> 10-20 times by gently holding one end up, letting the flea fall to the bottom, and gently inverting.  Mixing with the magnet can cause red cells to burst due to red cell fragility of neonates.  Specimen must be completely mixed prior to sampling.  </w:t>
            </w:r>
          </w:p>
          <w:p w:rsidR="00075D53" w:rsidRDefault="00A72FD7" w:rsidP="00075D53">
            <w:pPr>
              <w:numPr>
                <w:ilvl w:val="0"/>
                <w:numId w:val="14"/>
              </w:numPr>
              <w:autoSpaceDE w:val="0"/>
              <w:autoSpaceDN w:val="0"/>
              <w:adjustRightInd w:val="0"/>
              <w:ind w:right="1278"/>
              <w:rPr>
                <w:rFonts w:ascii="Arial" w:hAnsi="Arial" w:cs="Arial"/>
                <w:sz w:val="20"/>
                <w:szCs w:val="20"/>
              </w:rPr>
            </w:pPr>
            <w:r>
              <w:rPr>
                <w:rFonts w:ascii="Arial" w:hAnsi="Arial" w:cs="Arial"/>
                <w:b/>
                <w:sz w:val="20"/>
                <w:szCs w:val="20"/>
              </w:rPr>
              <w:t>A clot catcher</w:t>
            </w:r>
            <w:r w:rsidR="00075D53" w:rsidRPr="00337E05">
              <w:rPr>
                <w:rFonts w:ascii="Arial" w:hAnsi="Arial" w:cs="Arial"/>
                <w:b/>
                <w:sz w:val="20"/>
                <w:szCs w:val="20"/>
              </w:rPr>
              <w:t xml:space="preserve"> must be used with every sample</w:t>
            </w:r>
            <w:r w:rsidR="00075D53" w:rsidRPr="00D52AFA">
              <w:rPr>
                <w:rFonts w:ascii="Arial" w:hAnsi="Arial" w:cs="Arial"/>
                <w:sz w:val="20"/>
                <w:szCs w:val="20"/>
              </w:rPr>
              <w:t>.</w:t>
            </w:r>
            <w:r w:rsidR="00337E05">
              <w:rPr>
                <w:rFonts w:ascii="Arial" w:hAnsi="Arial" w:cs="Arial"/>
                <w:sz w:val="20"/>
                <w:szCs w:val="20"/>
              </w:rPr>
              <w:t xml:space="preserve">  Use the correct clot catcher for syringe and capillary samples.  The clot catcher for syringes should be half full.  There is no need to completely fill the clot catcher with sample, as</w:t>
            </w:r>
            <w:r>
              <w:rPr>
                <w:rFonts w:ascii="Arial" w:hAnsi="Arial" w:cs="Arial"/>
                <w:sz w:val="20"/>
                <w:szCs w:val="20"/>
              </w:rPr>
              <w:t xml:space="preserve"> only 65 uL of sample is aspirated</w:t>
            </w:r>
            <w:r w:rsidR="00337E05">
              <w:rPr>
                <w:rFonts w:ascii="Arial" w:hAnsi="Arial" w:cs="Arial"/>
                <w:sz w:val="20"/>
                <w:szCs w:val="20"/>
              </w:rPr>
              <w:t>.</w:t>
            </w:r>
            <w:r w:rsidR="00075D53" w:rsidRPr="00D52AFA">
              <w:rPr>
                <w:rFonts w:ascii="Arial" w:hAnsi="Arial" w:cs="Arial"/>
                <w:sz w:val="20"/>
                <w:szCs w:val="20"/>
              </w:rPr>
              <w:t xml:space="preserve">  </w:t>
            </w:r>
          </w:p>
          <w:p w:rsidR="00836031" w:rsidRDefault="00075D53" w:rsidP="00075D53">
            <w:pPr>
              <w:numPr>
                <w:ilvl w:val="0"/>
                <w:numId w:val="14"/>
              </w:numPr>
              <w:autoSpaceDE w:val="0"/>
              <w:autoSpaceDN w:val="0"/>
              <w:adjustRightInd w:val="0"/>
              <w:ind w:right="1278"/>
              <w:rPr>
                <w:rFonts w:ascii="Arial" w:hAnsi="Arial" w:cs="Arial"/>
                <w:sz w:val="20"/>
                <w:szCs w:val="20"/>
              </w:rPr>
            </w:pPr>
            <w:r w:rsidRPr="00075D53">
              <w:rPr>
                <w:rFonts w:ascii="Arial" w:hAnsi="Arial" w:cs="Arial"/>
                <w:sz w:val="20"/>
                <w:szCs w:val="20"/>
              </w:rPr>
              <w:t>Test within 10 minutes preferred.  DO NOT EXCEED STABILITY TIME.</w:t>
            </w:r>
            <w:r w:rsidR="00903D98">
              <w:rPr>
                <w:rFonts w:ascii="Arial" w:hAnsi="Arial" w:cs="Arial"/>
                <w:sz w:val="20"/>
                <w:szCs w:val="20"/>
              </w:rPr>
              <w:t xml:space="preserve">  Turn-around time is 15 minutes or less.</w:t>
            </w:r>
          </w:p>
          <w:p w:rsidR="00925AA8" w:rsidRPr="00075D53" w:rsidRDefault="00925AA8" w:rsidP="00925AA8">
            <w:pPr>
              <w:autoSpaceDE w:val="0"/>
              <w:autoSpaceDN w:val="0"/>
              <w:adjustRightInd w:val="0"/>
              <w:ind w:right="1278"/>
              <w:rPr>
                <w:rFonts w:ascii="Arial" w:hAnsi="Arial" w:cs="Arial"/>
                <w:sz w:val="20"/>
                <w:szCs w:val="20"/>
              </w:rPr>
            </w:pPr>
          </w:p>
        </w:tc>
      </w:tr>
      <w:tr w:rsidR="003F2CAF" w:rsidTr="00AD323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585"/>
        </w:trPr>
        <w:tc>
          <w:tcPr>
            <w:tcW w:w="1980" w:type="dxa"/>
            <w:tcBorders>
              <w:top w:val="nil"/>
              <w:left w:val="nil"/>
              <w:bottom w:val="nil"/>
              <w:right w:val="nil"/>
            </w:tcBorders>
          </w:tcPr>
          <w:p w:rsidR="003F2CAF" w:rsidRPr="00F16436" w:rsidRDefault="003F2CAF">
            <w:pPr>
              <w:rPr>
                <w:rFonts w:ascii="Arial" w:hAnsi="Arial" w:cs="Arial"/>
                <w:b/>
                <w:bCs/>
                <w:color w:val="0000FF"/>
                <w:sz w:val="20"/>
                <w:szCs w:val="20"/>
              </w:rPr>
            </w:pPr>
          </w:p>
          <w:p w:rsidR="003F2CAF" w:rsidRPr="00F16436" w:rsidRDefault="00075D53">
            <w:pPr>
              <w:rPr>
                <w:rFonts w:ascii="Arial" w:hAnsi="Arial" w:cs="Arial"/>
                <w:b/>
                <w:bCs/>
                <w:color w:val="0000FF"/>
                <w:sz w:val="20"/>
                <w:szCs w:val="20"/>
              </w:rPr>
            </w:pPr>
            <w:r>
              <w:rPr>
                <w:rFonts w:ascii="Arial" w:hAnsi="Arial" w:cs="Arial"/>
                <w:b/>
                <w:bCs/>
                <w:color w:val="0000FF"/>
                <w:sz w:val="20"/>
                <w:szCs w:val="20"/>
              </w:rPr>
              <w:t xml:space="preserve">Risk </w:t>
            </w:r>
            <w:r w:rsidR="003F2CAF" w:rsidRPr="00F16436">
              <w:rPr>
                <w:rFonts w:ascii="Arial" w:hAnsi="Arial" w:cs="Arial"/>
                <w:b/>
                <w:bCs/>
                <w:color w:val="0000FF"/>
                <w:sz w:val="20"/>
                <w:szCs w:val="20"/>
              </w:rPr>
              <w:t>&amp; Safety</w:t>
            </w:r>
          </w:p>
          <w:p w:rsidR="003F2CAF" w:rsidRPr="00F16436" w:rsidRDefault="003F2CAF">
            <w:pPr>
              <w:rPr>
                <w:rFonts w:ascii="Arial" w:hAnsi="Arial" w:cs="Arial"/>
                <w:b/>
                <w:bCs/>
                <w:color w:val="0000FF"/>
                <w:sz w:val="20"/>
                <w:szCs w:val="20"/>
              </w:rPr>
            </w:pPr>
          </w:p>
        </w:tc>
        <w:tc>
          <w:tcPr>
            <w:tcW w:w="9808" w:type="dxa"/>
            <w:tcBorders>
              <w:top w:val="single" w:sz="18" w:space="0" w:color="A6A6A6"/>
              <w:left w:val="nil"/>
              <w:bottom w:val="single" w:sz="18" w:space="0" w:color="A6A6A6"/>
              <w:right w:val="nil"/>
            </w:tcBorders>
          </w:tcPr>
          <w:p w:rsidR="00925AA8" w:rsidRPr="00075D53" w:rsidRDefault="00075D53" w:rsidP="00075D53">
            <w:pPr>
              <w:spacing w:line="276" w:lineRule="auto"/>
              <w:jc w:val="left"/>
              <w:rPr>
                <w:rFonts w:ascii="Arial" w:hAnsi="Arial" w:cs="Arial"/>
                <w:sz w:val="20"/>
                <w:szCs w:val="20"/>
              </w:rPr>
            </w:pPr>
            <w:r w:rsidRPr="00D52AFA">
              <w:rPr>
                <w:rFonts w:ascii="Arial" w:hAnsi="Arial" w:cs="Arial"/>
                <w:sz w:val="20"/>
                <w:szCs w:val="20"/>
              </w:rPr>
              <w:t>Safety data sheets (MSDS/SDS) available on Children’s StarNet</w:t>
            </w:r>
            <w:r>
              <w:rPr>
                <w:rFonts w:ascii="Arial" w:hAnsi="Arial" w:cs="Arial"/>
                <w:sz w:val="20"/>
                <w:szCs w:val="20"/>
              </w:rPr>
              <w:t xml:space="preserve">.  </w:t>
            </w:r>
            <w:r w:rsidRPr="00D52AFA">
              <w:rPr>
                <w:rFonts w:ascii="Arial" w:hAnsi="Arial" w:cs="Arial"/>
                <w:sz w:val="20"/>
                <w:szCs w:val="20"/>
              </w:rPr>
              <w:t>Dispose of used QC ampoules, solution packs, sensor cassettes, and used patient samples as infectious waste.</w:t>
            </w:r>
          </w:p>
        </w:tc>
      </w:tr>
      <w:tr w:rsidR="003F2CAF" w:rsidTr="00AD323C">
        <w:trPr>
          <w:trHeight w:val="2115"/>
        </w:trPr>
        <w:tc>
          <w:tcPr>
            <w:tcW w:w="1980" w:type="dxa"/>
            <w:tcBorders>
              <w:top w:val="nil"/>
              <w:left w:val="nil"/>
              <w:bottom w:val="nil"/>
              <w:right w:val="nil"/>
            </w:tcBorders>
          </w:tcPr>
          <w:p w:rsidR="003F2CAF" w:rsidRPr="00F16436" w:rsidRDefault="003F2CAF">
            <w:pPr>
              <w:rPr>
                <w:rFonts w:ascii="Arial" w:hAnsi="Arial" w:cs="Arial"/>
                <w:b/>
                <w:bCs/>
                <w:color w:val="0000FF"/>
                <w:sz w:val="20"/>
                <w:szCs w:val="20"/>
              </w:rPr>
            </w:pPr>
          </w:p>
          <w:p w:rsidR="003F2CAF" w:rsidRPr="00F16436" w:rsidRDefault="003F2CAF">
            <w:pPr>
              <w:jc w:val="left"/>
              <w:rPr>
                <w:rFonts w:ascii="Arial" w:hAnsi="Arial" w:cs="Arial"/>
                <w:b/>
                <w:bCs/>
                <w:color w:val="0000FF"/>
                <w:sz w:val="20"/>
                <w:szCs w:val="20"/>
              </w:rPr>
            </w:pPr>
            <w:r w:rsidRPr="00F16436">
              <w:rPr>
                <w:rFonts w:ascii="Arial" w:hAnsi="Arial" w:cs="Arial"/>
                <w:b/>
                <w:bCs/>
                <w:color w:val="0000FF"/>
                <w:sz w:val="20"/>
                <w:szCs w:val="20"/>
              </w:rPr>
              <w:t>Calibration</w:t>
            </w:r>
          </w:p>
        </w:tc>
        <w:tc>
          <w:tcPr>
            <w:tcW w:w="9808" w:type="dxa"/>
            <w:tcBorders>
              <w:top w:val="single" w:sz="18" w:space="0" w:color="A6A6A6"/>
              <w:left w:val="nil"/>
              <w:bottom w:val="single" w:sz="18" w:space="0" w:color="A6A6A6"/>
              <w:right w:val="nil"/>
            </w:tcBorders>
          </w:tcPr>
          <w:p w:rsidR="003F2CAF" w:rsidRDefault="003F2CAF">
            <w:pPr>
              <w:jc w:val="left"/>
              <w:rPr>
                <w:rFonts w:ascii="Arial" w:hAnsi="Arial" w:cs="Arial"/>
                <w:iCs/>
                <w:sz w:val="20"/>
                <w:szCs w:val="20"/>
              </w:rPr>
            </w:pPr>
          </w:p>
          <w:p w:rsidR="00075D53" w:rsidRDefault="00075D53" w:rsidP="00075D53">
            <w:pPr>
              <w:jc w:val="left"/>
              <w:rPr>
                <w:rFonts w:ascii="Arial" w:hAnsi="Arial" w:cs="Arial"/>
                <w:iCs/>
                <w:sz w:val="20"/>
                <w:szCs w:val="20"/>
              </w:rPr>
            </w:pPr>
            <w:r w:rsidRPr="00D52AFA">
              <w:rPr>
                <w:rFonts w:ascii="Arial" w:hAnsi="Arial" w:cs="Arial"/>
                <w:iCs/>
                <w:sz w:val="20"/>
                <w:szCs w:val="20"/>
              </w:rPr>
              <w:t>Due to significant drift, the Glu, Lac, Oxi, and pCO2 calibrations have a</w:t>
            </w:r>
            <w:r>
              <w:rPr>
                <w:rFonts w:ascii="Arial" w:hAnsi="Arial" w:cs="Arial"/>
                <w:iCs/>
                <w:sz w:val="20"/>
                <w:szCs w:val="20"/>
              </w:rPr>
              <w:t xml:space="preserve"> </w:t>
            </w:r>
            <w:r w:rsidRPr="00D52AFA">
              <w:rPr>
                <w:rFonts w:ascii="Arial" w:hAnsi="Arial" w:cs="Arial"/>
                <w:iCs/>
                <w:sz w:val="20"/>
                <w:szCs w:val="20"/>
              </w:rPr>
              <w:t>reduced validity time for the first 24 hours after cold starts and sensor cassette replacements.</w:t>
            </w:r>
            <w:r>
              <w:rPr>
                <w:rFonts w:ascii="Arial" w:hAnsi="Arial" w:cs="Arial"/>
                <w:iCs/>
                <w:sz w:val="20"/>
                <w:szCs w:val="20"/>
              </w:rPr>
              <w:t xml:space="preserve"> </w:t>
            </w:r>
            <w:r w:rsidRPr="00D52AFA">
              <w:rPr>
                <w:rFonts w:ascii="Arial" w:hAnsi="Arial" w:cs="Arial"/>
                <w:iCs/>
                <w:sz w:val="20"/>
                <w:szCs w:val="20"/>
              </w:rPr>
              <w:t>The first 24 hours, the validity time of the Glu, Lac, Oxi, and pCO2 calibrations</w:t>
            </w:r>
            <w:r>
              <w:rPr>
                <w:rFonts w:ascii="Arial" w:hAnsi="Arial" w:cs="Arial"/>
                <w:iCs/>
                <w:sz w:val="20"/>
                <w:szCs w:val="20"/>
              </w:rPr>
              <w:t xml:space="preserve"> </w:t>
            </w:r>
            <w:r w:rsidRPr="00D52AFA">
              <w:rPr>
                <w:rFonts w:ascii="Arial" w:hAnsi="Arial" w:cs="Arial"/>
                <w:iCs/>
                <w:sz w:val="20"/>
                <w:szCs w:val="20"/>
              </w:rPr>
              <w:t>gradually increases to 4 hours (the span between scheduled calibrations).</w:t>
            </w:r>
            <w:r>
              <w:rPr>
                <w:rFonts w:ascii="Arial" w:hAnsi="Arial" w:cs="Arial"/>
                <w:iCs/>
                <w:sz w:val="20"/>
                <w:szCs w:val="20"/>
              </w:rPr>
              <w:t xml:space="preserve"> </w:t>
            </w:r>
            <w:r w:rsidRPr="00D52AFA">
              <w:rPr>
                <w:rFonts w:ascii="Arial" w:hAnsi="Arial" w:cs="Arial"/>
                <w:iCs/>
                <w:sz w:val="20"/>
                <w:szCs w:val="20"/>
              </w:rPr>
              <w:t>During the first 4 hours, no additional calibrations are scheduled, but a</w:t>
            </w:r>
            <w:r>
              <w:rPr>
                <w:rFonts w:ascii="Arial" w:hAnsi="Arial" w:cs="Arial"/>
                <w:iCs/>
                <w:sz w:val="20"/>
                <w:szCs w:val="20"/>
              </w:rPr>
              <w:t xml:space="preserve"> </w:t>
            </w:r>
            <w:r w:rsidRPr="00D52AFA">
              <w:rPr>
                <w:rFonts w:ascii="Arial" w:hAnsi="Arial" w:cs="Arial"/>
                <w:iCs/>
                <w:sz w:val="20"/>
                <w:szCs w:val="20"/>
              </w:rPr>
              <w:t>measurement takes up to 3 minutes because a calibration is performed with</w:t>
            </w:r>
            <w:r>
              <w:rPr>
                <w:rFonts w:ascii="Arial" w:hAnsi="Arial" w:cs="Arial"/>
                <w:iCs/>
                <w:sz w:val="20"/>
                <w:szCs w:val="20"/>
              </w:rPr>
              <w:t xml:space="preserve"> </w:t>
            </w:r>
            <w:r w:rsidRPr="00D52AFA">
              <w:rPr>
                <w:rFonts w:ascii="Arial" w:hAnsi="Arial" w:cs="Arial"/>
                <w:iCs/>
                <w:sz w:val="20"/>
                <w:szCs w:val="20"/>
              </w:rPr>
              <w:t>every measurement.</w:t>
            </w:r>
            <w:r>
              <w:rPr>
                <w:rFonts w:ascii="Arial" w:hAnsi="Arial" w:cs="Arial"/>
                <w:iCs/>
                <w:sz w:val="20"/>
                <w:szCs w:val="20"/>
              </w:rPr>
              <w:t xml:space="preserve"> </w:t>
            </w:r>
            <w:r w:rsidRPr="00D52AFA">
              <w:rPr>
                <w:rFonts w:ascii="Arial" w:hAnsi="Arial" w:cs="Arial"/>
                <w:iCs/>
                <w:sz w:val="20"/>
                <w:szCs w:val="20"/>
              </w:rPr>
              <w:t>After 4 hours, calibrations are run in fixed intervals according to the table below</w:t>
            </w:r>
            <w:r>
              <w:rPr>
                <w:rFonts w:ascii="Arial" w:hAnsi="Arial" w:cs="Arial"/>
                <w:iCs/>
                <w:sz w:val="20"/>
                <w:szCs w:val="20"/>
              </w:rPr>
              <w:t xml:space="preserve"> and a measurement takes 35 </w:t>
            </w:r>
            <w:r w:rsidRPr="00D52AFA">
              <w:rPr>
                <w:rFonts w:ascii="Arial" w:hAnsi="Arial" w:cs="Arial"/>
                <w:iCs/>
                <w:sz w:val="20"/>
                <w:szCs w:val="20"/>
              </w:rPr>
              <w:t>seconds.</w:t>
            </w:r>
          </w:p>
          <w:p w:rsidR="00075D53" w:rsidRPr="00D52AFA" w:rsidRDefault="00075D53" w:rsidP="00075D53">
            <w:pPr>
              <w:jc w:val="left"/>
              <w:rPr>
                <w:rFonts w:ascii="Arial" w:hAnsi="Arial" w:cs="Arial"/>
                <w:iCs/>
                <w:sz w:val="20"/>
                <w:szCs w:val="20"/>
              </w:rPr>
            </w:pPr>
          </w:p>
          <w:p w:rsidR="00075D53" w:rsidRPr="00D52AFA" w:rsidRDefault="00075D53" w:rsidP="00075D53">
            <w:pPr>
              <w:jc w:val="left"/>
              <w:rPr>
                <w:rFonts w:ascii="Arial" w:hAnsi="Arial" w:cs="Arial"/>
                <w:iCs/>
                <w:sz w:val="20"/>
                <w:szCs w:val="20"/>
              </w:rPr>
            </w:pPr>
            <w:r w:rsidRPr="00D52AFA">
              <w:rPr>
                <w:rFonts w:ascii="Arial" w:hAnsi="Arial" w:cs="Arial"/>
                <w:iCs/>
                <w:sz w:val="20"/>
                <w:szCs w:val="20"/>
              </w:rPr>
              <w:t>Time installed Time between calibrations</w:t>
            </w:r>
          </w:p>
          <w:p w:rsidR="00075D53" w:rsidRPr="00D52AFA" w:rsidRDefault="00075D53" w:rsidP="00075D53">
            <w:pPr>
              <w:jc w:val="left"/>
              <w:rPr>
                <w:rFonts w:ascii="Arial" w:hAnsi="Arial" w:cs="Arial"/>
                <w:iCs/>
                <w:sz w:val="20"/>
                <w:szCs w:val="20"/>
              </w:rPr>
            </w:pPr>
            <w:r w:rsidRPr="00D52AFA">
              <w:rPr>
                <w:rFonts w:ascii="Arial" w:hAnsi="Arial" w:cs="Arial"/>
                <w:iCs/>
                <w:sz w:val="20"/>
                <w:szCs w:val="20"/>
              </w:rPr>
              <w:t>0-4 hours 0 minutes (performed with every measurement)</w:t>
            </w:r>
          </w:p>
          <w:p w:rsidR="00075D53" w:rsidRPr="00D52AFA" w:rsidRDefault="00075D53" w:rsidP="00075D53">
            <w:pPr>
              <w:jc w:val="left"/>
              <w:rPr>
                <w:rFonts w:ascii="Arial" w:hAnsi="Arial" w:cs="Arial"/>
                <w:iCs/>
                <w:sz w:val="20"/>
                <w:szCs w:val="20"/>
              </w:rPr>
            </w:pPr>
            <w:r w:rsidRPr="00D52AFA">
              <w:rPr>
                <w:rFonts w:ascii="Arial" w:hAnsi="Arial" w:cs="Arial"/>
                <w:iCs/>
                <w:sz w:val="20"/>
                <w:szCs w:val="20"/>
              </w:rPr>
              <w:t>4-6 hours 15 minutes</w:t>
            </w:r>
          </w:p>
          <w:p w:rsidR="00075D53" w:rsidRPr="00D52AFA" w:rsidRDefault="00075D53" w:rsidP="00075D53">
            <w:pPr>
              <w:jc w:val="left"/>
              <w:rPr>
                <w:rFonts w:ascii="Arial" w:hAnsi="Arial" w:cs="Arial"/>
                <w:iCs/>
                <w:sz w:val="20"/>
                <w:szCs w:val="20"/>
              </w:rPr>
            </w:pPr>
            <w:r w:rsidRPr="00D52AFA">
              <w:rPr>
                <w:rFonts w:ascii="Arial" w:hAnsi="Arial" w:cs="Arial"/>
                <w:iCs/>
                <w:sz w:val="20"/>
                <w:szCs w:val="20"/>
              </w:rPr>
              <w:t>6-8 hours 30 minutes</w:t>
            </w:r>
          </w:p>
          <w:p w:rsidR="00075D53" w:rsidRPr="00D52AFA" w:rsidRDefault="00075D53" w:rsidP="00075D53">
            <w:pPr>
              <w:jc w:val="left"/>
              <w:rPr>
                <w:rFonts w:ascii="Arial" w:hAnsi="Arial" w:cs="Arial"/>
                <w:iCs/>
                <w:sz w:val="20"/>
                <w:szCs w:val="20"/>
              </w:rPr>
            </w:pPr>
            <w:r w:rsidRPr="00D52AFA">
              <w:rPr>
                <w:rFonts w:ascii="Arial" w:hAnsi="Arial" w:cs="Arial"/>
                <w:iCs/>
                <w:sz w:val="20"/>
                <w:szCs w:val="20"/>
              </w:rPr>
              <w:t>8-12 hours 60 minutes</w:t>
            </w:r>
          </w:p>
          <w:p w:rsidR="00075D53" w:rsidRDefault="00075D53" w:rsidP="00075D53">
            <w:pPr>
              <w:jc w:val="left"/>
              <w:rPr>
                <w:rFonts w:ascii="Arial" w:hAnsi="Arial" w:cs="Arial"/>
                <w:iCs/>
                <w:sz w:val="20"/>
                <w:szCs w:val="20"/>
              </w:rPr>
            </w:pPr>
            <w:r w:rsidRPr="00D52AFA">
              <w:rPr>
                <w:rFonts w:ascii="Arial" w:hAnsi="Arial" w:cs="Arial"/>
                <w:iCs/>
                <w:sz w:val="20"/>
                <w:szCs w:val="20"/>
              </w:rPr>
              <w:t>12–24 hours 240 minutes</w:t>
            </w:r>
          </w:p>
          <w:p w:rsidR="00075D53" w:rsidRPr="00D52AFA" w:rsidRDefault="00075D53" w:rsidP="00075D53">
            <w:pPr>
              <w:jc w:val="left"/>
              <w:rPr>
                <w:rFonts w:ascii="Arial" w:hAnsi="Arial" w:cs="Arial"/>
                <w:iCs/>
                <w:sz w:val="20"/>
                <w:szCs w:val="20"/>
              </w:rPr>
            </w:pPr>
          </w:p>
          <w:p w:rsidR="008D52D2" w:rsidRDefault="00075D53">
            <w:pPr>
              <w:jc w:val="left"/>
              <w:rPr>
                <w:rFonts w:ascii="Arial" w:hAnsi="Arial" w:cs="Arial"/>
                <w:iCs/>
                <w:sz w:val="20"/>
                <w:szCs w:val="20"/>
              </w:rPr>
            </w:pPr>
            <w:r w:rsidRPr="00D52AFA">
              <w:rPr>
                <w:rFonts w:ascii="Arial" w:hAnsi="Arial" w:cs="Arial"/>
                <w:iCs/>
                <w:sz w:val="20"/>
                <w:szCs w:val="20"/>
              </w:rPr>
              <w:t>If the analyzer is only turned off for a short period of time and certain</w:t>
            </w:r>
            <w:r>
              <w:rPr>
                <w:rFonts w:ascii="Arial" w:hAnsi="Arial" w:cs="Arial"/>
                <w:iCs/>
                <w:sz w:val="20"/>
                <w:szCs w:val="20"/>
              </w:rPr>
              <w:t xml:space="preserve"> </w:t>
            </w:r>
            <w:r w:rsidRPr="00D52AFA">
              <w:rPr>
                <w:rFonts w:ascii="Arial" w:hAnsi="Arial" w:cs="Arial"/>
                <w:iCs/>
                <w:sz w:val="20"/>
                <w:szCs w:val="20"/>
              </w:rPr>
              <w:t>preconditions are fulfilled, a warm start may be performed instead of a cold</w:t>
            </w:r>
            <w:r>
              <w:rPr>
                <w:rFonts w:ascii="Arial" w:hAnsi="Arial" w:cs="Arial"/>
                <w:iCs/>
                <w:sz w:val="20"/>
                <w:szCs w:val="20"/>
              </w:rPr>
              <w:t xml:space="preserve"> </w:t>
            </w:r>
            <w:r w:rsidRPr="00D52AFA">
              <w:rPr>
                <w:rFonts w:ascii="Arial" w:hAnsi="Arial" w:cs="Arial"/>
                <w:iCs/>
                <w:sz w:val="20"/>
                <w:szCs w:val="20"/>
              </w:rPr>
              <w:t>start. For further information about the warm start and the preconditions, see</w:t>
            </w:r>
            <w:r>
              <w:rPr>
                <w:rFonts w:ascii="Arial" w:hAnsi="Arial" w:cs="Arial"/>
                <w:iCs/>
                <w:sz w:val="20"/>
                <w:szCs w:val="20"/>
              </w:rPr>
              <w:t xml:space="preserve"> </w:t>
            </w:r>
            <w:r w:rsidR="00A72FD7">
              <w:rPr>
                <w:rFonts w:ascii="Arial" w:hAnsi="Arial" w:cs="Arial"/>
                <w:iCs/>
                <w:sz w:val="20"/>
                <w:szCs w:val="20"/>
              </w:rPr>
              <w:t>section Warm S</w:t>
            </w:r>
            <w:r w:rsidRPr="00D52AFA">
              <w:rPr>
                <w:rFonts w:ascii="Arial" w:hAnsi="Arial" w:cs="Arial"/>
                <w:iCs/>
                <w:sz w:val="20"/>
                <w:szCs w:val="20"/>
              </w:rPr>
              <w:t>tart in chapter 10: Analyzer shutdown.  When taking ABL90s to surgery for intraoperative testing, the installed batteries should keep the analyzer running to prevent need for shutting down the analyzer.  Plug the instrument in immediately upon delivery to selected location.</w:t>
            </w:r>
          </w:p>
          <w:p w:rsidR="00A72FD7" w:rsidRPr="00F16436" w:rsidRDefault="00A72FD7">
            <w:pPr>
              <w:jc w:val="left"/>
              <w:rPr>
                <w:rFonts w:ascii="Arial" w:hAnsi="Arial" w:cs="Arial"/>
                <w:iCs/>
                <w:sz w:val="20"/>
                <w:szCs w:val="20"/>
              </w:rPr>
            </w:pPr>
          </w:p>
        </w:tc>
      </w:tr>
      <w:tr w:rsidR="004458A9" w:rsidTr="00AD323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25"/>
        </w:trPr>
        <w:tc>
          <w:tcPr>
            <w:tcW w:w="1980" w:type="dxa"/>
            <w:tcBorders>
              <w:top w:val="nil"/>
              <w:left w:val="nil"/>
              <w:bottom w:val="nil"/>
            </w:tcBorders>
            <w:vAlign w:val="center"/>
          </w:tcPr>
          <w:p w:rsidR="004458A9" w:rsidRDefault="004458A9" w:rsidP="00C6206A">
            <w:pPr>
              <w:jc w:val="left"/>
              <w:rPr>
                <w:rFonts w:ascii="Arial" w:hAnsi="Arial" w:cs="Arial"/>
                <w:b/>
                <w:bCs/>
                <w:color w:val="0000FF"/>
                <w:sz w:val="20"/>
                <w:szCs w:val="20"/>
              </w:rPr>
            </w:pPr>
            <w:r w:rsidRPr="00F16436">
              <w:rPr>
                <w:rFonts w:ascii="Arial" w:hAnsi="Arial" w:cs="Arial"/>
                <w:b/>
                <w:bCs/>
                <w:color w:val="0000FF"/>
                <w:sz w:val="20"/>
                <w:szCs w:val="20"/>
              </w:rPr>
              <w:t>Analytical Measuring Range (AMR)</w:t>
            </w:r>
          </w:p>
          <w:p w:rsidR="00903D98" w:rsidRDefault="00903D98" w:rsidP="00C6206A">
            <w:pPr>
              <w:jc w:val="left"/>
              <w:rPr>
                <w:rFonts w:ascii="Arial" w:hAnsi="Arial" w:cs="Arial"/>
                <w:b/>
                <w:bCs/>
                <w:color w:val="0000FF"/>
                <w:sz w:val="20"/>
                <w:szCs w:val="20"/>
              </w:rPr>
            </w:pPr>
          </w:p>
          <w:p w:rsidR="00903D98" w:rsidRPr="00F16436" w:rsidRDefault="00903D98" w:rsidP="00C6206A">
            <w:pPr>
              <w:jc w:val="left"/>
              <w:rPr>
                <w:rFonts w:ascii="Arial" w:hAnsi="Arial" w:cs="Arial"/>
                <w:b/>
                <w:bCs/>
                <w:color w:val="0000FF"/>
                <w:sz w:val="20"/>
                <w:szCs w:val="20"/>
              </w:rPr>
            </w:pPr>
            <w:r>
              <w:rPr>
                <w:rFonts w:ascii="Arial" w:hAnsi="Arial" w:cs="Arial"/>
                <w:b/>
                <w:bCs/>
                <w:color w:val="0000FF"/>
                <w:sz w:val="20"/>
                <w:szCs w:val="20"/>
              </w:rPr>
              <w:lastRenderedPageBreak/>
              <w:t>AMR (cont.)</w:t>
            </w:r>
          </w:p>
        </w:tc>
        <w:tc>
          <w:tcPr>
            <w:tcW w:w="9808" w:type="dxa"/>
            <w:tcBorders>
              <w:top w:val="single" w:sz="18" w:space="0" w:color="A6A6A6"/>
              <w:bottom w:val="single" w:sz="18" w:space="0" w:color="A6A6A6"/>
              <w:right w:val="nil"/>
            </w:tcBorders>
            <w:vAlign w:val="center"/>
          </w:tcPr>
          <w:p w:rsidR="00075D53" w:rsidRDefault="00075D53" w:rsidP="00925AA8">
            <w:pPr>
              <w:pStyle w:val="Default"/>
              <w:ind w:right="918"/>
              <w:rPr>
                <w:rFonts w:ascii="Arial" w:hAnsi="Arial" w:cs="Arial"/>
                <w:color w:val="auto"/>
                <w:sz w:val="20"/>
                <w:szCs w:val="20"/>
              </w:rPr>
            </w:pPr>
          </w:p>
          <w:p w:rsidR="00075D53" w:rsidRPr="00D52AFA" w:rsidRDefault="00075D53" w:rsidP="00075D53">
            <w:pPr>
              <w:pStyle w:val="Default"/>
              <w:numPr>
                <w:ilvl w:val="0"/>
                <w:numId w:val="6"/>
              </w:numPr>
              <w:ind w:right="918"/>
              <w:rPr>
                <w:rFonts w:ascii="Arial" w:hAnsi="Arial" w:cs="Arial"/>
                <w:color w:val="auto"/>
                <w:sz w:val="20"/>
                <w:szCs w:val="20"/>
              </w:rPr>
            </w:pPr>
            <w:r w:rsidRPr="00D52AFA">
              <w:rPr>
                <w:rFonts w:ascii="Arial" w:hAnsi="Arial" w:cs="Arial"/>
                <w:color w:val="auto"/>
                <w:sz w:val="20"/>
                <w:szCs w:val="20"/>
              </w:rPr>
              <w:t xml:space="preserve">Once every 6 months perform calibration verification and analytical measuring range verification with Radiometer VK kit calibration material. </w:t>
            </w:r>
          </w:p>
          <w:p w:rsidR="00075D53" w:rsidRPr="00D52AFA" w:rsidRDefault="00075D53" w:rsidP="00075D53">
            <w:pPr>
              <w:pStyle w:val="Default"/>
              <w:numPr>
                <w:ilvl w:val="0"/>
                <w:numId w:val="6"/>
              </w:numPr>
              <w:rPr>
                <w:rFonts w:ascii="Arial" w:hAnsi="Arial" w:cs="Arial"/>
                <w:color w:val="auto"/>
                <w:sz w:val="20"/>
                <w:szCs w:val="20"/>
              </w:rPr>
            </w:pPr>
            <w:r w:rsidRPr="00D52AFA">
              <w:rPr>
                <w:rFonts w:ascii="Arial" w:hAnsi="Arial" w:cs="Arial"/>
                <w:color w:val="auto"/>
                <w:sz w:val="20"/>
                <w:szCs w:val="20"/>
              </w:rPr>
              <w:lastRenderedPageBreak/>
              <w:t xml:space="preserve">Record and transmit results by email or facsimile to wdc.radiometeramerica.com </w:t>
            </w:r>
          </w:p>
          <w:p w:rsidR="00075D53" w:rsidRPr="00D52AFA" w:rsidRDefault="00075D53" w:rsidP="00075D53">
            <w:pPr>
              <w:pStyle w:val="Default"/>
              <w:numPr>
                <w:ilvl w:val="0"/>
                <w:numId w:val="6"/>
              </w:numPr>
              <w:rPr>
                <w:rFonts w:ascii="Arial" w:hAnsi="Arial" w:cs="Arial"/>
                <w:color w:val="auto"/>
                <w:sz w:val="20"/>
                <w:szCs w:val="20"/>
              </w:rPr>
            </w:pPr>
            <w:r w:rsidRPr="00D52AFA">
              <w:rPr>
                <w:rFonts w:ascii="Arial" w:hAnsi="Arial" w:cs="Arial"/>
                <w:color w:val="auto"/>
                <w:sz w:val="20"/>
                <w:szCs w:val="20"/>
              </w:rPr>
              <w:t xml:space="preserve">Values must fall into acceptable ranges, and are used to verify reportable range of analytes </w:t>
            </w:r>
          </w:p>
          <w:p w:rsidR="00075D53" w:rsidRPr="00D52AFA" w:rsidRDefault="00075D53" w:rsidP="00075D53">
            <w:pPr>
              <w:jc w:val="left"/>
              <w:rPr>
                <w:rFonts w:ascii="Arial" w:hAnsi="Arial" w:cs="Arial"/>
                <w:iCs/>
                <w:sz w:val="20"/>
                <w:szCs w:val="20"/>
              </w:rPr>
            </w:pPr>
          </w:p>
          <w:p w:rsidR="00075D53" w:rsidRPr="00D52AFA" w:rsidRDefault="00075D53" w:rsidP="00075D53">
            <w:pPr>
              <w:jc w:val="left"/>
              <w:rPr>
                <w:rFonts w:ascii="Arial" w:hAnsi="Arial" w:cs="Arial"/>
                <w:iCs/>
                <w:sz w:val="20"/>
                <w:szCs w:val="20"/>
              </w:rPr>
            </w:pPr>
            <w:r w:rsidRPr="00D52AFA">
              <w:rPr>
                <w:rFonts w:ascii="Arial" w:hAnsi="Arial" w:cs="Arial"/>
                <w:iCs/>
                <w:sz w:val="20"/>
                <w:szCs w:val="20"/>
              </w:rPr>
              <w:t xml:space="preserve">Follow procedure </w:t>
            </w:r>
            <w:hyperlink r:id="rId8" w:history="1">
              <w:r w:rsidRPr="00D52AFA">
                <w:rPr>
                  <w:rStyle w:val="Hyperlink"/>
                  <w:rFonts w:ascii="Arial" w:hAnsi="Arial" w:cs="Arial"/>
                  <w:iCs/>
                  <w:sz w:val="20"/>
                  <w:szCs w:val="20"/>
                </w:rPr>
                <w:t>CH 5.06 Calibration Verification and AMR on ABL 90</w:t>
              </w:r>
            </w:hyperlink>
            <w:r w:rsidRPr="00D52AFA">
              <w:rPr>
                <w:rFonts w:ascii="Arial" w:hAnsi="Arial" w:cs="Arial"/>
                <w:iCs/>
                <w:sz w:val="20"/>
                <w:szCs w:val="20"/>
              </w:rPr>
              <w:t xml:space="preserve"> </w:t>
            </w:r>
          </w:p>
          <w:p w:rsidR="004458A9" w:rsidRPr="00F16436" w:rsidRDefault="004458A9" w:rsidP="00075D53">
            <w:pPr>
              <w:pStyle w:val="Default"/>
              <w:rPr>
                <w:rFonts w:ascii="Arial" w:hAnsi="Arial" w:cs="Arial"/>
                <w:iCs/>
                <w:sz w:val="20"/>
                <w:szCs w:val="20"/>
              </w:rPr>
            </w:pPr>
          </w:p>
        </w:tc>
      </w:tr>
      <w:tr w:rsidR="003F2CAF" w:rsidTr="00AD323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980" w:type="dxa"/>
            <w:tcBorders>
              <w:top w:val="nil"/>
              <w:left w:val="nil"/>
              <w:bottom w:val="nil"/>
            </w:tcBorders>
          </w:tcPr>
          <w:p w:rsidR="003F2CAF" w:rsidRDefault="003F2CAF">
            <w:pPr>
              <w:rPr>
                <w:rFonts w:ascii="Arial" w:hAnsi="Arial" w:cs="Arial"/>
                <w:b/>
                <w:bCs/>
                <w:color w:val="0000FF"/>
                <w:sz w:val="20"/>
              </w:rPr>
            </w:pPr>
          </w:p>
          <w:p w:rsidR="003F2CAF" w:rsidRDefault="003F2CAF">
            <w:pPr>
              <w:jc w:val="left"/>
              <w:rPr>
                <w:rFonts w:ascii="Arial" w:hAnsi="Arial" w:cs="Arial"/>
                <w:b/>
                <w:bCs/>
                <w:color w:val="0000FF"/>
                <w:sz w:val="20"/>
              </w:rPr>
            </w:pPr>
            <w:r>
              <w:rPr>
                <w:rFonts w:ascii="Arial" w:hAnsi="Arial" w:cs="Arial"/>
                <w:b/>
                <w:bCs/>
                <w:color w:val="0000FF"/>
                <w:sz w:val="20"/>
              </w:rPr>
              <w:t>Quality Control</w:t>
            </w:r>
          </w:p>
          <w:p w:rsidR="003F2CAF" w:rsidRDefault="003F2CAF">
            <w:pPr>
              <w:rPr>
                <w:rFonts w:ascii="Arial" w:hAnsi="Arial" w:cs="Arial"/>
                <w:b/>
                <w:bCs/>
                <w:color w:val="0000FF"/>
                <w:sz w:val="20"/>
              </w:rPr>
            </w:pPr>
          </w:p>
        </w:tc>
        <w:tc>
          <w:tcPr>
            <w:tcW w:w="9808" w:type="dxa"/>
            <w:tcBorders>
              <w:top w:val="single" w:sz="18" w:space="0" w:color="A6A6A6"/>
              <w:bottom w:val="single" w:sz="18" w:space="0" w:color="A6A6A6"/>
              <w:right w:val="nil"/>
            </w:tcBorders>
          </w:tcPr>
          <w:p w:rsidR="00AB32B0" w:rsidRPr="009F6541" w:rsidRDefault="00AB32B0" w:rsidP="00AB32B0">
            <w:pPr>
              <w:pStyle w:val="Default"/>
              <w:rPr>
                <w:rFonts w:ascii="Arial" w:hAnsi="Arial" w:cs="Arial"/>
                <w:sz w:val="20"/>
                <w:szCs w:val="20"/>
              </w:rPr>
            </w:pPr>
          </w:p>
          <w:p w:rsidR="00075D53" w:rsidRPr="00D52AFA" w:rsidRDefault="00A72FD7" w:rsidP="00075D53">
            <w:pPr>
              <w:numPr>
                <w:ilvl w:val="0"/>
                <w:numId w:val="12"/>
              </w:numPr>
              <w:tabs>
                <w:tab w:val="clear" w:pos="720"/>
              </w:tabs>
              <w:ind w:left="360"/>
              <w:rPr>
                <w:rFonts w:ascii="Arial" w:hAnsi="Arial" w:cs="Arial"/>
                <w:sz w:val="20"/>
                <w:szCs w:val="20"/>
              </w:rPr>
            </w:pPr>
            <w:r>
              <w:rPr>
                <w:rFonts w:ascii="Arial" w:hAnsi="Arial" w:cs="Arial"/>
                <w:sz w:val="20"/>
                <w:szCs w:val="20"/>
              </w:rPr>
              <w:t>Internal</w:t>
            </w:r>
            <w:r w:rsidR="00075D53" w:rsidRPr="00D52AFA">
              <w:rPr>
                <w:rFonts w:ascii="Arial" w:hAnsi="Arial" w:cs="Arial"/>
                <w:sz w:val="20"/>
                <w:szCs w:val="20"/>
              </w:rPr>
              <w:t xml:space="preserve"> QC will run once per shift at the scheduled time.</w:t>
            </w:r>
          </w:p>
          <w:p w:rsidR="00075D53" w:rsidRPr="00D52AFA" w:rsidRDefault="00075D53" w:rsidP="00075D53">
            <w:pPr>
              <w:ind w:left="360"/>
              <w:rPr>
                <w:rFonts w:ascii="Arial" w:hAnsi="Arial" w:cs="Arial"/>
                <w:sz w:val="20"/>
                <w:szCs w:val="20"/>
              </w:rPr>
            </w:pPr>
          </w:p>
          <w:p w:rsidR="00075D53" w:rsidRPr="00D52AFA" w:rsidRDefault="00A72FD7" w:rsidP="00075D53">
            <w:pPr>
              <w:numPr>
                <w:ilvl w:val="0"/>
                <w:numId w:val="12"/>
              </w:numPr>
              <w:tabs>
                <w:tab w:val="clear" w:pos="720"/>
              </w:tabs>
              <w:ind w:left="360"/>
              <w:rPr>
                <w:rFonts w:ascii="Arial" w:hAnsi="Arial" w:cs="Arial"/>
                <w:sz w:val="20"/>
                <w:szCs w:val="20"/>
              </w:rPr>
            </w:pPr>
            <w:r>
              <w:rPr>
                <w:rFonts w:ascii="Arial" w:hAnsi="Arial" w:cs="Arial"/>
                <w:sz w:val="20"/>
                <w:szCs w:val="20"/>
              </w:rPr>
              <w:t>Internal</w:t>
            </w:r>
            <w:r w:rsidR="00075D53" w:rsidRPr="00D52AFA">
              <w:rPr>
                <w:rFonts w:ascii="Arial" w:hAnsi="Arial" w:cs="Arial"/>
                <w:sz w:val="20"/>
                <w:szCs w:val="20"/>
              </w:rPr>
              <w:t xml:space="preserve"> QC will NOT run at the designated time when errors are present.</w:t>
            </w:r>
          </w:p>
          <w:p w:rsidR="00075D53" w:rsidRPr="00D52AFA" w:rsidRDefault="00075D53" w:rsidP="00075D53">
            <w:pPr>
              <w:numPr>
                <w:ilvl w:val="1"/>
                <w:numId w:val="12"/>
              </w:numPr>
              <w:tabs>
                <w:tab w:val="clear" w:pos="1440"/>
              </w:tabs>
              <w:ind w:left="1080"/>
              <w:rPr>
                <w:rFonts w:ascii="Arial" w:hAnsi="Arial" w:cs="Arial"/>
                <w:sz w:val="20"/>
                <w:szCs w:val="20"/>
              </w:rPr>
            </w:pPr>
            <w:r w:rsidRPr="00D52AFA">
              <w:rPr>
                <w:rFonts w:ascii="Arial" w:hAnsi="Arial" w:cs="Arial"/>
                <w:sz w:val="20"/>
                <w:szCs w:val="20"/>
              </w:rPr>
              <w:t>Correct errors</w:t>
            </w:r>
          </w:p>
          <w:p w:rsidR="00075D53" w:rsidRPr="00D52AFA" w:rsidRDefault="00A72FD7" w:rsidP="00075D53">
            <w:pPr>
              <w:numPr>
                <w:ilvl w:val="1"/>
                <w:numId w:val="12"/>
              </w:numPr>
              <w:tabs>
                <w:tab w:val="clear" w:pos="1440"/>
              </w:tabs>
              <w:ind w:left="1080"/>
              <w:rPr>
                <w:rFonts w:ascii="Arial" w:hAnsi="Arial" w:cs="Arial"/>
                <w:sz w:val="20"/>
                <w:szCs w:val="20"/>
              </w:rPr>
            </w:pPr>
            <w:r>
              <w:rPr>
                <w:rFonts w:ascii="Arial" w:hAnsi="Arial" w:cs="Arial"/>
                <w:sz w:val="20"/>
                <w:szCs w:val="20"/>
              </w:rPr>
              <w:t>Manually schedule Internal</w:t>
            </w:r>
            <w:r w:rsidR="00075D53" w:rsidRPr="00D52AFA">
              <w:rPr>
                <w:rFonts w:ascii="Arial" w:hAnsi="Arial" w:cs="Arial"/>
                <w:sz w:val="20"/>
                <w:szCs w:val="20"/>
              </w:rPr>
              <w:t xml:space="preserve"> QC using Analyze</w:t>
            </w:r>
            <w:r>
              <w:rPr>
                <w:rFonts w:ascii="Arial" w:hAnsi="Arial" w:cs="Arial"/>
                <w:sz w:val="20"/>
                <w:szCs w:val="20"/>
              </w:rPr>
              <w:t>r Status-&gt;Quality Control-&gt;Highlight correct level-&gt;Start QC</w:t>
            </w:r>
          </w:p>
          <w:p w:rsidR="00075D53" w:rsidRPr="00D52AFA" w:rsidRDefault="00075D53" w:rsidP="00075D53">
            <w:pPr>
              <w:pStyle w:val="Default"/>
              <w:rPr>
                <w:rFonts w:ascii="Arial" w:hAnsi="Arial" w:cs="Arial"/>
                <w:sz w:val="20"/>
                <w:szCs w:val="20"/>
              </w:rPr>
            </w:pPr>
          </w:p>
          <w:p w:rsidR="00075D53" w:rsidRPr="00D52AFA" w:rsidRDefault="00075D53" w:rsidP="00075D53">
            <w:pPr>
              <w:pStyle w:val="Default"/>
              <w:rPr>
                <w:rFonts w:ascii="Arial" w:hAnsi="Arial" w:cs="Arial"/>
                <w:sz w:val="20"/>
                <w:szCs w:val="20"/>
              </w:rPr>
            </w:pPr>
            <w:r w:rsidRPr="00D52AFA">
              <w:rPr>
                <w:rFonts w:ascii="Arial" w:hAnsi="Arial" w:cs="Arial"/>
                <w:sz w:val="20"/>
                <w:szCs w:val="20"/>
              </w:rPr>
              <w:t>Additional quality controls should be run after any troubleshooting or preventive maintenance or whenever a service technician has doubts about the performance of the analyzer</w:t>
            </w:r>
          </w:p>
          <w:p w:rsidR="003F2CAF" w:rsidRPr="004458A9" w:rsidRDefault="003F2CAF" w:rsidP="00A72FD7">
            <w:pPr>
              <w:rPr>
                <w:rFonts w:ascii="Arial" w:hAnsi="Arial" w:cs="Arial"/>
                <w:iCs/>
                <w:sz w:val="20"/>
                <w:szCs w:val="20"/>
              </w:rPr>
            </w:pPr>
          </w:p>
        </w:tc>
      </w:tr>
      <w:tr w:rsidR="00075D53" w:rsidTr="00AD323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3591"/>
        </w:trPr>
        <w:tc>
          <w:tcPr>
            <w:tcW w:w="1980" w:type="dxa"/>
            <w:tcBorders>
              <w:top w:val="nil"/>
              <w:left w:val="nil"/>
              <w:bottom w:val="nil"/>
            </w:tcBorders>
          </w:tcPr>
          <w:p w:rsidR="00075D53" w:rsidRDefault="00A51E77">
            <w:pPr>
              <w:rPr>
                <w:rFonts w:ascii="Arial" w:hAnsi="Arial" w:cs="Arial"/>
                <w:b/>
                <w:bCs/>
                <w:color w:val="0000FF"/>
                <w:sz w:val="20"/>
              </w:rPr>
            </w:pPr>
            <w:r>
              <w:rPr>
                <w:rFonts w:ascii="Arial" w:hAnsi="Arial" w:cs="Arial"/>
                <w:b/>
                <w:bCs/>
                <w:color w:val="0000FF"/>
                <w:sz w:val="20"/>
              </w:rPr>
              <w:t xml:space="preserve">Sampling </w:t>
            </w:r>
            <w:r w:rsidR="00075D53">
              <w:rPr>
                <w:rFonts w:ascii="Arial" w:hAnsi="Arial" w:cs="Arial"/>
                <w:b/>
                <w:bCs/>
                <w:color w:val="0000FF"/>
                <w:sz w:val="20"/>
              </w:rPr>
              <w:t>Procedure</w:t>
            </w: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p>
          <w:p w:rsidR="00A51E77" w:rsidRDefault="00A51E77">
            <w:pPr>
              <w:rPr>
                <w:rFonts w:ascii="Arial" w:hAnsi="Arial" w:cs="Arial"/>
                <w:b/>
                <w:bCs/>
                <w:color w:val="0000FF"/>
                <w:sz w:val="20"/>
              </w:rPr>
            </w:pPr>
            <w:r>
              <w:rPr>
                <w:rFonts w:ascii="Arial" w:hAnsi="Arial" w:cs="Arial"/>
                <w:b/>
                <w:bCs/>
                <w:color w:val="0000FF"/>
                <w:sz w:val="20"/>
              </w:rPr>
              <w:t>Sampling Procedure (cont.)</w:t>
            </w:r>
          </w:p>
        </w:tc>
        <w:tc>
          <w:tcPr>
            <w:tcW w:w="9808" w:type="dxa"/>
            <w:tcBorders>
              <w:top w:val="single" w:sz="18" w:space="0" w:color="A6A6A6"/>
              <w:bottom w:val="single" w:sz="18" w:space="0" w:color="A6A6A6"/>
              <w:right w:val="nil"/>
            </w:tcBorders>
          </w:tcPr>
          <w:p w:rsidR="00075D53" w:rsidRDefault="00075D53" w:rsidP="00AB32B0">
            <w:pPr>
              <w:pStyle w:val="Default"/>
              <w:rPr>
                <w:rFonts w:ascii="Arial" w:hAnsi="Arial" w:cs="Arial"/>
                <w:sz w:val="20"/>
                <w:szCs w:val="20"/>
              </w:rPr>
            </w:pPr>
          </w:p>
          <w:tbl>
            <w:tblPr>
              <w:tblStyle w:val="TableGrid"/>
              <w:tblW w:w="9607" w:type="dxa"/>
              <w:tblLayout w:type="fixed"/>
              <w:tblLook w:val="04A0" w:firstRow="1" w:lastRow="0" w:firstColumn="1" w:lastColumn="0" w:noHBand="0" w:noVBand="1"/>
            </w:tblPr>
            <w:tblGrid>
              <w:gridCol w:w="1099"/>
              <w:gridCol w:w="7071"/>
              <w:gridCol w:w="1437"/>
            </w:tblGrid>
            <w:tr w:rsidR="00075D53" w:rsidTr="00AD323C">
              <w:trPr>
                <w:trHeight w:val="490"/>
              </w:trPr>
              <w:tc>
                <w:tcPr>
                  <w:tcW w:w="1099" w:type="dxa"/>
                </w:tcPr>
                <w:p w:rsidR="00075D53" w:rsidRPr="00AD084F" w:rsidRDefault="00AD084F" w:rsidP="00AD084F">
                  <w:pPr>
                    <w:pStyle w:val="Default"/>
                    <w:jc w:val="center"/>
                    <w:rPr>
                      <w:rFonts w:ascii="Arial" w:hAnsi="Arial" w:cs="Arial"/>
                      <w:b/>
                      <w:sz w:val="20"/>
                      <w:szCs w:val="20"/>
                    </w:rPr>
                  </w:pPr>
                  <w:r w:rsidRPr="00AD084F">
                    <w:rPr>
                      <w:rFonts w:ascii="Arial" w:hAnsi="Arial" w:cs="Arial"/>
                      <w:b/>
                      <w:sz w:val="20"/>
                      <w:szCs w:val="20"/>
                    </w:rPr>
                    <w:t>Step</w:t>
                  </w:r>
                </w:p>
              </w:tc>
              <w:tc>
                <w:tcPr>
                  <w:tcW w:w="7071" w:type="dxa"/>
                </w:tcPr>
                <w:p w:rsidR="00075D53" w:rsidRPr="00AD084F" w:rsidRDefault="00AD084F" w:rsidP="00AD084F">
                  <w:pPr>
                    <w:pStyle w:val="Default"/>
                    <w:jc w:val="center"/>
                    <w:rPr>
                      <w:rFonts w:ascii="Arial" w:hAnsi="Arial" w:cs="Arial"/>
                      <w:b/>
                      <w:sz w:val="20"/>
                      <w:szCs w:val="20"/>
                    </w:rPr>
                  </w:pPr>
                  <w:r w:rsidRPr="00AD084F">
                    <w:rPr>
                      <w:rFonts w:ascii="Arial" w:hAnsi="Arial" w:cs="Arial"/>
                      <w:b/>
                      <w:sz w:val="20"/>
                      <w:szCs w:val="20"/>
                    </w:rPr>
                    <w:t>Action</w:t>
                  </w:r>
                </w:p>
              </w:tc>
              <w:tc>
                <w:tcPr>
                  <w:tcW w:w="1437" w:type="dxa"/>
                </w:tcPr>
                <w:p w:rsidR="00075D53" w:rsidRPr="00AD084F" w:rsidRDefault="00075D53" w:rsidP="00AD084F">
                  <w:pPr>
                    <w:pStyle w:val="Default"/>
                    <w:jc w:val="center"/>
                    <w:rPr>
                      <w:rFonts w:ascii="Arial" w:hAnsi="Arial" w:cs="Arial"/>
                      <w:b/>
                      <w:sz w:val="20"/>
                      <w:szCs w:val="20"/>
                    </w:rPr>
                  </w:pPr>
                  <w:r w:rsidRPr="00AD084F">
                    <w:rPr>
                      <w:rFonts w:ascii="Arial" w:hAnsi="Arial" w:cs="Arial"/>
                      <w:b/>
                      <w:sz w:val="20"/>
                      <w:szCs w:val="20"/>
                    </w:rPr>
                    <w:t>Related Document</w:t>
                  </w:r>
                </w:p>
              </w:tc>
            </w:tr>
            <w:tr w:rsidR="00075D53" w:rsidTr="00AD323C">
              <w:trPr>
                <w:trHeight w:val="392"/>
              </w:trPr>
              <w:tc>
                <w:tcPr>
                  <w:tcW w:w="1099" w:type="dxa"/>
                </w:tcPr>
                <w:p w:rsidR="00075D53" w:rsidRDefault="00AD084F" w:rsidP="00AB32B0">
                  <w:pPr>
                    <w:pStyle w:val="Default"/>
                    <w:rPr>
                      <w:rFonts w:ascii="Arial" w:hAnsi="Arial" w:cs="Arial"/>
                      <w:sz w:val="20"/>
                      <w:szCs w:val="20"/>
                    </w:rPr>
                  </w:pPr>
                  <w:r>
                    <w:rPr>
                      <w:rFonts w:ascii="Arial" w:hAnsi="Arial" w:cs="Arial"/>
                      <w:sz w:val="20"/>
                      <w:szCs w:val="20"/>
                    </w:rPr>
                    <w:t>1</w:t>
                  </w:r>
                </w:p>
              </w:tc>
              <w:tc>
                <w:tcPr>
                  <w:tcW w:w="7071" w:type="dxa"/>
                </w:tcPr>
                <w:p w:rsidR="00075D53" w:rsidRDefault="00AD084F" w:rsidP="00AD084F">
                  <w:pPr>
                    <w:pStyle w:val="Default"/>
                    <w:rPr>
                      <w:rFonts w:ascii="Arial" w:hAnsi="Arial" w:cs="Arial"/>
                      <w:sz w:val="20"/>
                      <w:szCs w:val="20"/>
                    </w:rPr>
                  </w:pPr>
                  <w:r w:rsidRPr="00AD084F">
                    <w:rPr>
                      <w:rFonts w:ascii="Arial" w:hAnsi="Arial" w:cs="Arial"/>
                      <w:sz w:val="20"/>
                      <w:szCs w:val="20"/>
                    </w:rPr>
                    <w:t>Touch screen to “wake up</w:t>
                  </w:r>
                  <w:r>
                    <w:rPr>
                      <w:rFonts w:ascii="Arial" w:hAnsi="Arial" w:cs="Arial"/>
                      <w:sz w:val="20"/>
                      <w:szCs w:val="20"/>
                    </w:rPr>
                    <w:t>.</w:t>
                  </w:r>
                  <w:r w:rsidRPr="00AD084F">
                    <w:rPr>
                      <w:rFonts w:ascii="Arial" w:hAnsi="Arial" w:cs="Arial"/>
                      <w:sz w:val="20"/>
                      <w:szCs w:val="20"/>
                    </w:rPr>
                    <w:t>”</w:t>
                  </w:r>
                </w:p>
              </w:tc>
              <w:tc>
                <w:tcPr>
                  <w:tcW w:w="1437" w:type="dxa"/>
                </w:tcPr>
                <w:p w:rsidR="00075D53" w:rsidRDefault="00075D53" w:rsidP="00AB32B0">
                  <w:pPr>
                    <w:pStyle w:val="Default"/>
                    <w:rPr>
                      <w:rFonts w:ascii="Arial" w:hAnsi="Arial" w:cs="Arial"/>
                      <w:sz w:val="20"/>
                      <w:szCs w:val="20"/>
                    </w:rPr>
                  </w:pPr>
                </w:p>
              </w:tc>
            </w:tr>
            <w:tr w:rsidR="00075D53" w:rsidTr="00AD323C">
              <w:trPr>
                <w:trHeight w:val="490"/>
              </w:trPr>
              <w:tc>
                <w:tcPr>
                  <w:tcW w:w="1099" w:type="dxa"/>
                </w:tcPr>
                <w:p w:rsidR="00075D53" w:rsidRDefault="00AD084F" w:rsidP="00AB32B0">
                  <w:pPr>
                    <w:pStyle w:val="Default"/>
                    <w:rPr>
                      <w:rFonts w:ascii="Arial" w:hAnsi="Arial" w:cs="Arial"/>
                      <w:sz w:val="20"/>
                      <w:szCs w:val="20"/>
                    </w:rPr>
                  </w:pPr>
                  <w:r>
                    <w:rPr>
                      <w:rFonts w:ascii="Arial" w:hAnsi="Arial" w:cs="Arial"/>
                      <w:sz w:val="20"/>
                      <w:szCs w:val="20"/>
                    </w:rPr>
                    <w:t>2</w:t>
                  </w:r>
                </w:p>
              </w:tc>
              <w:tc>
                <w:tcPr>
                  <w:tcW w:w="7071" w:type="dxa"/>
                </w:tcPr>
                <w:p w:rsidR="00AD084F" w:rsidRPr="00AD084F" w:rsidRDefault="00AD084F" w:rsidP="00AD084F">
                  <w:pPr>
                    <w:jc w:val="left"/>
                    <w:rPr>
                      <w:rFonts w:ascii="Arial" w:hAnsi="Arial" w:cs="Arial"/>
                      <w:sz w:val="20"/>
                      <w:szCs w:val="20"/>
                    </w:rPr>
                  </w:pPr>
                  <w:r w:rsidRPr="00AD084F">
                    <w:rPr>
                      <w:rFonts w:ascii="Arial" w:hAnsi="Arial" w:cs="Arial"/>
                      <w:sz w:val="20"/>
                      <w:szCs w:val="20"/>
                    </w:rPr>
                    <w:t>Scan employee badge</w:t>
                  </w:r>
                </w:p>
                <w:p w:rsidR="00075D53" w:rsidRDefault="00075D53" w:rsidP="00AB32B0">
                  <w:pPr>
                    <w:pStyle w:val="Default"/>
                    <w:rPr>
                      <w:rFonts w:ascii="Arial" w:hAnsi="Arial" w:cs="Arial"/>
                      <w:sz w:val="20"/>
                      <w:szCs w:val="20"/>
                    </w:rPr>
                  </w:pPr>
                </w:p>
              </w:tc>
              <w:tc>
                <w:tcPr>
                  <w:tcW w:w="1437" w:type="dxa"/>
                </w:tcPr>
                <w:p w:rsidR="00075D53" w:rsidRDefault="00075D53" w:rsidP="00AB32B0">
                  <w:pPr>
                    <w:pStyle w:val="Default"/>
                    <w:rPr>
                      <w:rFonts w:ascii="Arial" w:hAnsi="Arial" w:cs="Arial"/>
                      <w:sz w:val="20"/>
                      <w:szCs w:val="20"/>
                    </w:rPr>
                  </w:pPr>
                </w:p>
              </w:tc>
            </w:tr>
            <w:tr w:rsidR="00075D53" w:rsidTr="00AD323C">
              <w:trPr>
                <w:trHeight w:val="450"/>
              </w:trPr>
              <w:tc>
                <w:tcPr>
                  <w:tcW w:w="1099" w:type="dxa"/>
                </w:tcPr>
                <w:p w:rsidR="00075D53" w:rsidRDefault="00AD084F" w:rsidP="00AB32B0">
                  <w:pPr>
                    <w:pStyle w:val="Default"/>
                    <w:rPr>
                      <w:rFonts w:ascii="Arial" w:hAnsi="Arial" w:cs="Arial"/>
                      <w:sz w:val="20"/>
                      <w:szCs w:val="20"/>
                    </w:rPr>
                  </w:pPr>
                  <w:r>
                    <w:rPr>
                      <w:rFonts w:ascii="Arial" w:hAnsi="Arial" w:cs="Arial"/>
                      <w:sz w:val="20"/>
                      <w:szCs w:val="20"/>
                    </w:rPr>
                    <w:t>3</w:t>
                  </w:r>
                </w:p>
              </w:tc>
              <w:tc>
                <w:tcPr>
                  <w:tcW w:w="7071" w:type="dxa"/>
                </w:tcPr>
                <w:p w:rsidR="00F21DFA" w:rsidRPr="00F21DFA" w:rsidRDefault="00F21DFA" w:rsidP="00F21DFA">
                  <w:pPr>
                    <w:jc w:val="left"/>
                    <w:rPr>
                      <w:rFonts w:ascii="Arial" w:hAnsi="Arial" w:cs="Arial"/>
                      <w:sz w:val="20"/>
                      <w:szCs w:val="20"/>
                    </w:rPr>
                  </w:pPr>
                  <w:r w:rsidRPr="00F21DFA">
                    <w:rPr>
                      <w:rFonts w:ascii="Arial" w:hAnsi="Arial" w:cs="Arial"/>
                      <w:sz w:val="20"/>
                      <w:szCs w:val="20"/>
                    </w:rPr>
                    <w:t>Check analyzer status</w:t>
                  </w:r>
                </w:p>
                <w:p w:rsidR="00075D53" w:rsidRDefault="00075D53" w:rsidP="00AB32B0">
                  <w:pPr>
                    <w:pStyle w:val="Default"/>
                    <w:rPr>
                      <w:rFonts w:ascii="Arial" w:hAnsi="Arial" w:cs="Arial"/>
                      <w:sz w:val="20"/>
                      <w:szCs w:val="20"/>
                    </w:rPr>
                  </w:pPr>
                </w:p>
              </w:tc>
              <w:tc>
                <w:tcPr>
                  <w:tcW w:w="1437" w:type="dxa"/>
                </w:tcPr>
                <w:p w:rsidR="00075D53" w:rsidRDefault="00075D53" w:rsidP="00AB32B0">
                  <w:pPr>
                    <w:pStyle w:val="Default"/>
                    <w:rPr>
                      <w:rFonts w:ascii="Arial" w:hAnsi="Arial" w:cs="Arial"/>
                      <w:sz w:val="20"/>
                      <w:szCs w:val="20"/>
                    </w:rPr>
                  </w:pPr>
                </w:p>
              </w:tc>
            </w:tr>
            <w:tr w:rsidR="00075D53" w:rsidTr="00AD323C">
              <w:trPr>
                <w:trHeight w:val="469"/>
              </w:trPr>
              <w:tc>
                <w:tcPr>
                  <w:tcW w:w="1099" w:type="dxa"/>
                </w:tcPr>
                <w:p w:rsidR="00075D53" w:rsidRDefault="00AD084F" w:rsidP="00AB32B0">
                  <w:pPr>
                    <w:pStyle w:val="Default"/>
                    <w:rPr>
                      <w:rFonts w:ascii="Arial" w:hAnsi="Arial" w:cs="Arial"/>
                      <w:sz w:val="20"/>
                      <w:szCs w:val="20"/>
                    </w:rPr>
                  </w:pPr>
                  <w:r>
                    <w:rPr>
                      <w:rFonts w:ascii="Arial" w:hAnsi="Arial" w:cs="Arial"/>
                      <w:sz w:val="20"/>
                      <w:szCs w:val="20"/>
                    </w:rPr>
                    <w:t>4</w:t>
                  </w:r>
                </w:p>
              </w:tc>
              <w:tc>
                <w:tcPr>
                  <w:tcW w:w="7071" w:type="dxa"/>
                </w:tcPr>
                <w:p w:rsidR="00F21DFA" w:rsidRPr="00F21DFA" w:rsidRDefault="00F21DFA" w:rsidP="00F21DFA">
                  <w:pPr>
                    <w:rPr>
                      <w:rFonts w:ascii="Arial" w:hAnsi="Arial" w:cs="Arial"/>
                      <w:sz w:val="20"/>
                      <w:szCs w:val="20"/>
                    </w:rPr>
                  </w:pPr>
                  <w:r w:rsidRPr="00F21DFA">
                    <w:rPr>
                      <w:rFonts w:ascii="Arial" w:hAnsi="Arial" w:cs="Arial"/>
                      <w:sz w:val="20"/>
                      <w:szCs w:val="20"/>
                    </w:rPr>
                    <w:t>Correct all sub-system “yellow lights” if present</w:t>
                  </w:r>
                </w:p>
                <w:p w:rsidR="00F21DFA" w:rsidRPr="00A72FD7" w:rsidRDefault="00A72FD7" w:rsidP="00F21DFA">
                  <w:pPr>
                    <w:numPr>
                      <w:ilvl w:val="0"/>
                      <w:numId w:val="17"/>
                    </w:numPr>
                    <w:rPr>
                      <w:rFonts w:ascii="Arial" w:hAnsi="Arial" w:cs="Arial"/>
                      <w:sz w:val="20"/>
                      <w:szCs w:val="20"/>
                    </w:rPr>
                  </w:pPr>
                  <w:r>
                    <w:rPr>
                      <w:rFonts w:ascii="Arial" w:hAnsi="Arial" w:cs="Arial"/>
                      <w:sz w:val="20"/>
                      <w:szCs w:val="20"/>
                    </w:rPr>
                    <w:t xml:space="preserve">Press the Yellow Stoplight, </w:t>
                  </w:r>
                  <w:r w:rsidR="00F21DFA" w:rsidRPr="00A72FD7">
                    <w:rPr>
                      <w:rFonts w:ascii="Arial" w:hAnsi="Arial" w:cs="Arial"/>
                      <w:sz w:val="20"/>
                      <w:szCs w:val="20"/>
                    </w:rPr>
                    <w:t>Help for help in the current screen</w:t>
                  </w:r>
                  <w:r>
                    <w:rPr>
                      <w:rFonts w:ascii="Arial" w:hAnsi="Arial" w:cs="Arial"/>
                      <w:sz w:val="20"/>
                      <w:szCs w:val="20"/>
                    </w:rPr>
                    <w:t>,</w:t>
                  </w:r>
                  <w:r w:rsidR="00F21DFA" w:rsidRPr="00A72FD7">
                    <w:rPr>
                      <w:rFonts w:ascii="Arial" w:hAnsi="Arial" w:cs="Arial"/>
                      <w:sz w:val="20"/>
                      <w:szCs w:val="20"/>
                    </w:rPr>
                    <w:t xml:space="preserve"> OR</w:t>
                  </w:r>
                </w:p>
                <w:p w:rsidR="00F21DFA" w:rsidRPr="00A72FD7" w:rsidRDefault="00F21DFA" w:rsidP="00F21DFA">
                  <w:pPr>
                    <w:numPr>
                      <w:ilvl w:val="0"/>
                      <w:numId w:val="17"/>
                    </w:numPr>
                    <w:rPr>
                      <w:rFonts w:ascii="Arial" w:hAnsi="Arial" w:cs="Arial"/>
                      <w:sz w:val="20"/>
                      <w:szCs w:val="20"/>
                    </w:rPr>
                  </w:pPr>
                  <w:r w:rsidRPr="00A72FD7">
                    <w:rPr>
                      <w:rFonts w:ascii="Arial" w:hAnsi="Arial" w:cs="Arial"/>
                      <w:sz w:val="20"/>
                      <w:szCs w:val="20"/>
                    </w:rPr>
                    <w:t xml:space="preserve">Refer to </w:t>
                  </w:r>
                  <w:hyperlink r:id="rId9" w:history="1">
                    <w:r w:rsidR="00A51E77">
                      <w:rPr>
                        <w:rStyle w:val="Hyperlink"/>
                        <w:rFonts w:ascii="Arial" w:hAnsi="Arial" w:cs="Arial"/>
                        <w:sz w:val="20"/>
                        <w:szCs w:val="20"/>
                      </w:rPr>
                      <w:t>ABL</w:t>
                    </w:r>
                    <w:r w:rsidR="00A72FD7" w:rsidRPr="00A72FD7">
                      <w:rPr>
                        <w:rStyle w:val="Hyperlink"/>
                        <w:rFonts w:ascii="Arial" w:hAnsi="Arial" w:cs="Arial"/>
                        <w:sz w:val="20"/>
                        <w:szCs w:val="20"/>
                      </w:rPr>
                      <w:t>90</w:t>
                    </w:r>
                    <w:r w:rsidRPr="00A72FD7">
                      <w:rPr>
                        <w:rStyle w:val="Hyperlink"/>
                        <w:rFonts w:ascii="Arial" w:hAnsi="Arial" w:cs="Arial"/>
                        <w:sz w:val="20"/>
                        <w:szCs w:val="20"/>
                      </w:rPr>
                      <w:t xml:space="preserve"> </w:t>
                    </w:r>
                    <w:r w:rsidR="00A51E77">
                      <w:rPr>
                        <w:rStyle w:val="Hyperlink"/>
                        <w:rFonts w:ascii="Arial" w:hAnsi="Arial" w:cs="Arial"/>
                        <w:sz w:val="20"/>
                        <w:szCs w:val="20"/>
                      </w:rPr>
                      <w:t xml:space="preserve">FLEX </w:t>
                    </w:r>
                    <w:r w:rsidRPr="00A72FD7">
                      <w:rPr>
                        <w:rStyle w:val="Hyperlink"/>
                        <w:rFonts w:ascii="Arial" w:hAnsi="Arial" w:cs="Arial"/>
                        <w:sz w:val="20"/>
                        <w:szCs w:val="20"/>
                      </w:rPr>
                      <w:t>Operator’s Manual</w:t>
                    </w:r>
                  </w:hyperlink>
                  <w:r w:rsidR="00A72FD7" w:rsidRPr="00A72FD7">
                    <w:rPr>
                      <w:rFonts w:ascii="Arial" w:hAnsi="Arial" w:cs="Arial"/>
                      <w:sz w:val="20"/>
                      <w:szCs w:val="20"/>
                    </w:rPr>
                    <w:t xml:space="preserve"> </w:t>
                  </w:r>
                </w:p>
                <w:p w:rsidR="00075D53" w:rsidRDefault="00075D53" w:rsidP="00AB32B0">
                  <w:pPr>
                    <w:pStyle w:val="Default"/>
                    <w:rPr>
                      <w:rFonts w:ascii="Arial" w:hAnsi="Arial" w:cs="Arial"/>
                      <w:sz w:val="20"/>
                      <w:szCs w:val="20"/>
                    </w:rPr>
                  </w:pPr>
                </w:p>
              </w:tc>
              <w:tc>
                <w:tcPr>
                  <w:tcW w:w="1437" w:type="dxa"/>
                </w:tcPr>
                <w:p w:rsidR="00075D53" w:rsidRDefault="00075D53" w:rsidP="00AB32B0">
                  <w:pPr>
                    <w:pStyle w:val="Default"/>
                    <w:rPr>
                      <w:rFonts w:ascii="Arial" w:hAnsi="Arial" w:cs="Arial"/>
                      <w:sz w:val="20"/>
                      <w:szCs w:val="20"/>
                    </w:rPr>
                  </w:pPr>
                </w:p>
              </w:tc>
            </w:tr>
            <w:tr w:rsidR="00075D53" w:rsidTr="00AD323C">
              <w:trPr>
                <w:trHeight w:val="469"/>
              </w:trPr>
              <w:tc>
                <w:tcPr>
                  <w:tcW w:w="1099" w:type="dxa"/>
                </w:tcPr>
                <w:p w:rsidR="00075D53" w:rsidRDefault="00AD084F" w:rsidP="00AB32B0">
                  <w:pPr>
                    <w:pStyle w:val="Default"/>
                    <w:rPr>
                      <w:rFonts w:ascii="Arial" w:hAnsi="Arial" w:cs="Arial"/>
                      <w:sz w:val="20"/>
                      <w:szCs w:val="20"/>
                    </w:rPr>
                  </w:pPr>
                  <w:r>
                    <w:rPr>
                      <w:rFonts w:ascii="Arial" w:hAnsi="Arial" w:cs="Arial"/>
                      <w:sz w:val="20"/>
                      <w:szCs w:val="20"/>
                    </w:rPr>
                    <w:t>5</w:t>
                  </w:r>
                </w:p>
              </w:tc>
              <w:tc>
                <w:tcPr>
                  <w:tcW w:w="7071" w:type="dxa"/>
                </w:tcPr>
                <w:p w:rsidR="00F21DFA" w:rsidRPr="00A51E77" w:rsidRDefault="00F21DFA" w:rsidP="00A51E77">
                  <w:pPr>
                    <w:pStyle w:val="Default"/>
                    <w:rPr>
                      <w:rFonts w:ascii="Arial" w:hAnsi="Arial" w:cs="Arial"/>
                      <w:sz w:val="20"/>
                      <w:szCs w:val="20"/>
                    </w:rPr>
                  </w:pPr>
                  <w:r w:rsidRPr="00F21DFA">
                    <w:rPr>
                      <w:rFonts w:ascii="Arial" w:hAnsi="Arial" w:cs="Arial"/>
                      <w:sz w:val="20"/>
                      <w:szCs w:val="20"/>
                    </w:rPr>
                    <w:t>Gently</w:t>
                  </w:r>
                  <w:r w:rsidRPr="00F21DFA">
                    <w:rPr>
                      <w:rFonts w:ascii="Arial" w:hAnsi="Arial" w:cs="Arial"/>
                      <w:bCs/>
                      <w:sz w:val="20"/>
                      <w:szCs w:val="20"/>
                    </w:rPr>
                    <w:t xml:space="preserve"> and thoroughly mix patient sample</w:t>
                  </w:r>
                  <w:r w:rsidR="00A51E77">
                    <w:rPr>
                      <w:rFonts w:ascii="Arial" w:hAnsi="Arial" w:cs="Arial"/>
                      <w:bCs/>
                      <w:sz w:val="20"/>
                      <w:szCs w:val="20"/>
                    </w:rPr>
                    <w:t xml:space="preserve"> (by gravity if neonatal specimen)</w:t>
                  </w:r>
                  <w:r w:rsidRPr="00F21DFA">
                    <w:rPr>
                      <w:rFonts w:ascii="Arial" w:hAnsi="Arial" w:cs="Arial"/>
                      <w:bCs/>
                      <w:sz w:val="20"/>
                      <w:szCs w:val="20"/>
                    </w:rPr>
                    <w:t>, then attach clot catcher</w:t>
                  </w:r>
                  <w:r w:rsidR="00A51E77">
                    <w:rPr>
                      <w:rFonts w:ascii="Arial" w:hAnsi="Arial" w:cs="Arial"/>
                      <w:bCs/>
                      <w:sz w:val="20"/>
                      <w:szCs w:val="20"/>
                    </w:rPr>
                    <w:t xml:space="preserve"> </w:t>
                  </w:r>
                  <w:r w:rsidRPr="00F21DFA">
                    <w:rPr>
                      <w:rFonts w:ascii="Arial" w:hAnsi="Arial" w:cs="Arial"/>
                      <w:bCs/>
                      <w:sz w:val="20"/>
                      <w:szCs w:val="20"/>
                    </w:rPr>
                    <w:t>appropriate for syrin</w:t>
                  </w:r>
                  <w:r w:rsidR="00A51E77">
                    <w:rPr>
                      <w:rFonts w:ascii="Arial" w:hAnsi="Arial" w:cs="Arial"/>
                      <w:bCs/>
                      <w:sz w:val="20"/>
                      <w:szCs w:val="20"/>
                    </w:rPr>
                    <w:t>ge or capillary tube (remove</w:t>
                  </w:r>
                  <w:r w:rsidRPr="00F21DFA">
                    <w:rPr>
                      <w:rFonts w:ascii="Arial" w:hAnsi="Arial" w:cs="Arial"/>
                      <w:bCs/>
                      <w:sz w:val="20"/>
                      <w:szCs w:val="20"/>
                    </w:rPr>
                    <w:t xml:space="preserve"> both capillary caps). </w:t>
                  </w:r>
                  <w:r w:rsidRPr="00F21DFA">
                    <w:rPr>
                      <w:rFonts w:ascii="Arial" w:hAnsi="Arial" w:cs="Arial"/>
                      <w:b/>
                      <w:bCs/>
                      <w:sz w:val="20"/>
                      <w:szCs w:val="20"/>
                    </w:rPr>
                    <w:t>Clot catchers must be used with every sample.</w:t>
                  </w:r>
                </w:p>
                <w:p w:rsidR="00075D53" w:rsidRDefault="00075D53" w:rsidP="00AB32B0">
                  <w:pPr>
                    <w:pStyle w:val="Default"/>
                    <w:rPr>
                      <w:rFonts w:ascii="Arial" w:hAnsi="Arial" w:cs="Arial"/>
                      <w:sz w:val="20"/>
                      <w:szCs w:val="20"/>
                    </w:rPr>
                  </w:pPr>
                </w:p>
              </w:tc>
              <w:tc>
                <w:tcPr>
                  <w:tcW w:w="1437" w:type="dxa"/>
                </w:tcPr>
                <w:p w:rsidR="00075D53" w:rsidRDefault="00075D53" w:rsidP="00AB32B0">
                  <w:pPr>
                    <w:pStyle w:val="Default"/>
                    <w:rPr>
                      <w:rFonts w:ascii="Arial" w:hAnsi="Arial" w:cs="Arial"/>
                      <w:sz w:val="20"/>
                      <w:szCs w:val="20"/>
                    </w:rPr>
                  </w:pPr>
                </w:p>
              </w:tc>
            </w:tr>
            <w:tr w:rsidR="00075D53" w:rsidTr="00AD323C">
              <w:trPr>
                <w:trHeight w:val="373"/>
              </w:trPr>
              <w:tc>
                <w:tcPr>
                  <w:tcW w:w="1099" w:type="dxa"/>
                </w:tcPr>
                <w:p w:rsidR="00075D53" w:rsidRDefault="00AD084F" w:rsidP="00AB32B0">
                  <w:pPr>
                    <w:pStyle w:val="Default"/>
                    <w:rPr>
                      <w:rFonts w:ascii="Arial" w:hAnsi="Arial" w:cs="Arial"/>
                      <w:sz w:val="20"/>
                      <w:szCs w:val="20"/>
                    </w:rPr>
                  </w:pPr>
                  <w:r>
                    <w:rPr>
                      <w:rFonts w:ascii="Arial" w:hAnsi="Arial" w:cs="Arial"/>
                      <w:sz w:val="20"/>
                      <w:szCs w:val="20"/>
                    </w:rPr>
                    <w:t>6</w:t>
                  </w:r>
                </w:p>
              </w:tc>
              <w:tc>
                <w:tcPr>
                  <w:tcW w:w="7071" w:type="dxa"/>
                </w:tcPr>
                <w:p w:rsidR="00F21DFA" w:rsidRPr="00F21DFA" w:rsidRDefault="00F21DFA" w:rsidP="00F21DFA">
                  <w:pPr>
                    <w:pStyle w:val="Default"/>
                    <w:rPr>
                      <w:rFonts w:ascii="Arial" w:hAnsi="Arial" w:cs="Arial"/>
                      <w:sz w:val="20"/>
                      <w:szCs w:val="20"/>
                    </w:rPr>
                  </w:pPr>
                  <w:r w:rsidRPr="00F21DFA">
                    <w:rPr>
                      <w:rFonts w:ascii="Arial" w:hAnsi="Arial" w:cs="Arial"/>
                      <w:b/>
                      <w:sz w:val="20"/>
                      <w:szCs w:val="20"/>
                    </w:rPr>
                    <w:t>Syringe samples</w:t>
                  </w:r>
                  <w:r w:rsidRPr="00F21DFA">
                    <w:rPr>
                      <w:rFonts w:ascii="Arial" w:hAnsi="Arial" w:cs="Arial"/>
                      <w:sz w:val="20"/>
                      <w:szCs w:val="20"/>
                    </w:rPr>
                    <w:t xml:space="preserve">: Lift the inlet to the syringe position.  The default test button is “Syringe 65uL.” Place the tip of the Clot Catcher firmly against the inlet gasket and press it upwards while still holding on to the syringe.  </w:t>
                  </w:r>
                </w:p>
                <w:p w:rsidR="00A51E77" w:rsidRDefault="00A51E77" w:rsidP="00A51E77">
                  <w:pPr>
                    <w:pStyle w:val="Default"/>
                    <w:rPr>
                      <w:rFonts w:ascii="Arial" w:hAnsi="Arial" w:cs="Arial"/>
                      <w:b/>
                      <w:sz w:val="20"/>
                      <w:szCs w:val="20"/>
                    </w:rPr>
                  </w:pPr>
                </w:p>
                <w:p w:rsidR="00075D53" w:rsidRDefault="00A51E77" w:rsidP="00AB32B0">
                  <w:pPr>
                    <w:pStyle w:val="Default"/>
                    <w:rPr>
                      <w:rFonts w:ascii="Arial" w:hAnsi="Arial" w:cs="Arial"/>
                      <w:sz w:val="20"/>
                      <w:szCs w:val="20"/>
                    </w:rPr>
                  </w:pPr>
                  <w:r w:rsidRPr="00A51E77">
                    <w:rPr>
                      <w:rFonts w:ascii="Arial" w:hAnsi="Arial" w:cs="Arial"/>
                      <w:b/>
                      <w:sz w:val="20"/>
                      <w:szCs w:val="20"/>
                    </w:rPr>
                    <w:t>Capillary samples</w:t>
                  </w:r>
                  <w:r w:rsidRPr="00A51E77">
                    <w:rPr>
                      <w:rFonts w:ascii="Arial" w:hAnsi="Arial" w:cs="Arial"/>
                      <w:sz w:val="20"/>
                      <w:szCs w:val="20"/>
                    </w:rPr>
                    <w:t xml:space="preserve">: Lift the inlet to the capillary position.  The default test choice is “Capillary.” Press the capillary tube against the inlet gasket. Gently press the inlet gasket slightly to make a complete seal between the capillary clot catcher and the inlet gasket. </w:t>
                  </w:r>
                </w:p>
              </w:tc>
              <w:tc>
                <w:tcPr>
                  <w:tcW w:w="1437" w:type="dxa"/>
                </w:tcPr>
                <w:p w:rsidR="00075D53" w:rsidRDefault="00075D53" w:rsidP="00AB32B0">
                  <w:pPr>
                    <w:pStyle w:val="Default"/>
                    <w:rPr>
                      <w:rFonts w:ascii="Arial" w:hAnsi="Arial" w:cs="Arial"/>
                      <w:sz w:val="20"/>
                      <w:szCs w:val="20"/>
                    </w:rPr>
                  </w:pPr>
                </w:p>
              </w:tc>
            </w:tr>
            <w:tr w:rsidR="00075D53" w:rsidTr="00AD323C">
              <w:trPr>
                <w:trHeight w:val="373"/>
              </w:trPr>
              <w:tc>
                <w:tcPr>
                  <w:tcW w:w="1099" w:type="dxa"/>
                </w:tcPr>
                <w:p w:rsidR="00075D53" w:rsidRDefault="00AD084F" w:rsidP="00AB32B0">
                  <w:pPr>
                    <w:pStyle w:val="Default"/>
                    <w:rPr>
                      <w:rFonts w:ascii="Arial" w:hAnsi="Arial" w:cs="Arial"/>
                      <w:sz w:val="20"/>
                      <w:szCs w:val="20"/>
                    </w:rPr>
                  </w:pPr>
                  <w:r>
                    <w:rPr>
                      <w:rFonts w:ascii="Arial" w:hAnsi="Arial" w:cs="Arial"/>
                      <w:sz w:val="20"/>
                      <w:szCs w:val="20"/>
                    </w:rPr>
                    <w:t>8</w:t>
                  </w:r>
                </w:p>
              </w:tc>
              <w:tc>
                <w:tcPr>
                  <w:tcW w:w="7071" w:type="dxa"/>
                </w:tcPr>
                <w:p w:rsidR="00F21DFA" w:rsidRPr="00F21DFA" w:rsidRDefault="00F21DFA" w:rsidP="00F21DFA">
                  <w:pPr>
                    <w:rPr>
                      <w:rFonts w:ascii="Arial" w:hAnsi="Arial" w:cs="Arial"/>
                      <w:bCs/>
                      <w:sz w:val="20"/>
                      <w:szCs w:val="20"/>
                    </w:rPr>
                  </w:pPr>
                  <w:r w:rsidRPr="00F21DFA">
                    <w:rPr>
                      <w:rFonts w:ascii="Arial" w:hAnsi="Arial" w:cs="Arial"/>
                      <w:bCs/>
                      <w:sz w:val="20"/>
                      <w:szCs w:val="20"/>
                    </w:rPr>
                    <w:t>Remove sample when prompted by tone and screen and close the inlet.</w:t>
                  </w:r>
                </w:p>
                <w:p w:rsidR="00F21DFA" w:rsidRDefault="00F21DFA" w:rsidP="00AB32B0">
                  <w:pPr>
                    <w:pStyle w:val="Default"/>
                    <w:rPr>
                      <w:rFonts w:ascii="Arial" w:hAnsi="Arial" w:cs="Arial"/>
                      <w:sz w:val="20"/>
                      <w:szCs w:val="20"/>
                    </w:rPr>
                  </w:pPr>
                </w:p>
              </w:tc>
              <w:tc>
                <w:tcPr>
                  <w:tcW w:w="1437" w:type="dxa"/>
                </w:tcPr>
                <w:p w:rsidR="00075D53" w:rsidRDefault="00075D53" w:rsidP="00AB32B0">
                  <w:pPr>
                    <w:pStyle w:val="Default"/>
                    <w:rPr>
                      <w:rFonts w:ascii="Arial" w:hAnsi="Arial" w:cs="Arial"/>
                      <w:sz w:val="20"/>
                      <w:szCs w:val="20"/>
                    </w:rPr>
                  </w:pPr>
                </w:p>
              </w:tc>
            </w:tr>
            <w:tr w:rsidR="00075D53" w:rsidTr="00AD323C">
              <w:trPr>
                <w:trHeight w:val="430"/>
              </w:trPr>
              <w:tc>
                <w:tcPr>
                  <w:tcW w:w="1099" w:type="dxa"/>
                </w:tcPr>
                <w:p w:rsidR="00075D53" w:rsidRDefault="00AD084F" w:rsidP="00AB32B0">
                  <w:pPr>
                    <w:pStyle w:val="Default"/>
                    <w:rPr>
                      <w:rFonts w:ascii="Arial" w:hAnsi="Arial" w:cs="Arial"/>
                      <w:sz w:val="20"/>
                      <w:szCs w:val="20"/>
                    </w:rPr>
                  </w:pPr>
                  <w:r>
                    <w:rPr>
                      <w:rFonts w:ascii="Arial" w:hAnsi="Arial" w:cs="Arial"/>
                      <w:sz w:val="20"/>
                      <w:szCs w:val="20"/>
                    </w:rPr>
                    <w:t>9</w:t>
                  </w:r>
                </w:p>
              </w:tc>
              <w:tc>
                <w:tcPr>
                  <w:tcW w:w="7071" w:type="dxa"/>
                </w:tcPr>
                <w:p w:rsidR="00075D53" w:rsidRDefault="00F21DFA" w:rsidP="00AB32B0">
                  <w:pPr>
                    <w:pStyle w:val="Default"/>
                    <w:rPr>
                      <w:rFonts w:ascii="Arial" w:hAnsi="Arial" w:cs="Arial"/>
                      <w:sz w:val="20"/>
                      <w:szCs w:val="20"/>
                    </w:rPr>
                  </w:pPr>
                  <w:r w:rsidRPr="00F21DFA">
                    <w:rPr>
                      <w:rFonts w:ascii="Arial" w:hAnsi="Arial" w:cs="Arial"/>
                      <w:bCs/>
                      <w:sz w:val="20"/>
                      <w:szCs w:val="20"/>
                    </w:rPr>
                    <w:t>For every patient samp</w:t>
                  </w:r>
                  <w:r w:rsidR="00B26227">
                    <w:rPr>
                      <w:rFonts w:ascii="Arial" w:hAnsi="Arial" w:cs="Arial"/>
                      <w:bCs/>
                      <w:sz w:val="20"/>
                      <w:szCs w:val="20"/>
                    </w:rPr>
                    <w:t>le, utilize Dynamic Ordering in compliance with Children’s Risk Management mandate:  Des</w:t>
                  </w:r>
                  <w:r w:rsidRPr="00F21DFA">
                    <w:rPr>
                      <w:rFonts w:ascii="Arial" w:hAnsi="Arial" w:cs="Arial"/>
                      <w:bCs/>
                      <w:sz w:val="20"/>
                      <w:szCs w:val="20"/>
                    </w:rPr>
                    <w:t>elect by pressing the square</w:t>
                  </w:r>
                  <w:r w:rsidR="00B26227">
                    <w:rPr>
                      <w:rFonts w:ascii="Arial" w:hAnsi="Arial" w:cs="Arial"/>
                      <w:bCs/>
                      <w:sz w:val="20"/>
                      <w:szCs w:val="20"/>
                    </w:rPr>
                    <w:t>(s) so that there is no green check</w:t>
                  </w:r>
                  <w:r w:rsidRPr="00F21DFA">
                    <w:rPr>
                      <w:rFonts w:ascii="Arial" w:hAnsi="Arial" w:cs="Arial"/>
                      <w:bCs/>
                      <w:sz w:val="20"/>
                      <w:szCs w:val="20"/>
                    </w:rPr>
                    <w:t xml:space="preserve"> </w:t>
                  </w:r>
                  <w:r w:rsidR="00E21AF6">
                    <w:rPr>
                      <w:rFonts w:ascii="Arial" w:hAnsi="Arial" w:cs="Arial"/>
                      <w:bCs/>
                      <w:noProof/>
                      <w:sz w:val="20"/>
                      <w:szCs w:val="20"/>
                    </w:rPr>
                    <w:drawing>
                      <wp:inline distT="0" distB="0" distL="0" distR="0">
                        <wp:extent cx="371475" cy="371475"/>
                        <wp:effectExtent l="0" t="0" r="9525" b="9525"/>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B26227">
                    <w:rPr>
                      <w:rFonts w:ascii="Arial" w:hAnsi="Arial" w:cs="Arial"/>
                      <w:bCs/>
                      <w:sz w:val="20"/>
                      <w:szCs w:val="20"/>
                    </w:rPr>
                    <w:t xml:space="preserve"> for any tests that are not ordered</w:t>
                  </w:r>
                  <w:r w:rsidRPr="00F21DFA">
                    <w:rPr>
                      <w:rFonts w:ascii="Arial" w:hAnsi="Arial" w:cs="Arial"/>
                      <w:bCs/>
                      <w:sz w:val="20"/>
                      <w:szCs w:val="20"/>
                    </w:rPr>
                    <w:t>.  A check mark in the box means the test w</w:t>
                  </w:r>
                  <w:r w:rsidR="00B26227">
                    <w:rPr>
                      <w:rFonts w:ascii="Arial" w:hAnsi="Arial" w:cs="Arial"/>
                      <w:bCs/>
                      <w:sz w:val="20"/>
                      <w:szCs w:val="20"/>
                    </w:rPr>
                    <w:t>ill be reported.  (Unselected tests can</w:t>
                  </w:r>
                  <w:r w:rsidRPr="00F21DFA">
                    <w:rPr>
                      <w:rFonts w:ascii="Arial" w:hAnsi="Arial" w:cs="Arial"/>
                      <w:bCs/>
                      <w:sz w:val="20"/>
                      <w:szCs w:val="20"/>
                    </w:rPr>
                    <w:t xml:space="preserve"> be added on at a later time if ordered by the provider, even if the test is not </w:t>
                  </w:r>
                  <w:r w:rsidR="00B26227">
                    <w:rPr>
                      <w:rFonts w:ascii="Arial" w:hAnsi="Arial" w:cs="Arial"/>
                      <w:bCs/>
                      <w:sz w:val="20"/>
                      <w:szCs w:val="20"/>
                    </w:rPr>
                    <w:t xml:space="preserve">initially </w:t>
                  </w:r>
                  <w:r w:rsidRPr="00F21DFA">
                    <w:rPr>
                      <w:rFonts w:ascii="Arial" w:hAnsi="Arial" w:cs="Arial"/>
                      <w:bCs/>
                      <w:sz w:val="20"/>
                      <w:szCs w:val="20"/>
                    </w:rPr>
                    <w:t>selected.  See Add On section below.)</w:t>
                  </w:r>
                </w:p>
              </w:tc>
              <w:tc>
                <w:tcPr>
                  <w:tcW w:w="1437" w:type="dxa"/>
                </w:tcPr>
                <w:p w:rsidR="00075D53" w:rsidRDefault="00075D53" w:rsidP="00AB32B0">
                  <w:pPr>
                    <w:pStyle w:val="Default"/>
                    <w:rPr>
                      <w:rFonts w:ascii="Arial" w:hAnsi="Arial" w:cs="Arial"/>
                      <w:sz w:val="20"/>
                      <w:szCs w:val="20"/>
                    </w:rPr>
                  </w:pPr>
                </w:p>
              </w:tc>
            </w:tr>
            <w:tr w:rsidR="00075D53" w:rsidTr="00AD323C">
              <w:trPr>
                <w:trHeight w:val="469"/>
              </w:trPr>
              <w:tc>
                <w:tcPr>
                  <w:tcW w:w="1099" w:type="dxa"/>
                </w:tcPr>
                <w:p w:rsidR="00075D53" w:rsidRDefault="00AD084F" w:rsidP="00AB32B0">
                  <w:pPr>
                    <w:pStyle w:val="Default"/>
                    <w:rPr>
                      <w:rFonts w:ascii="Arial" w:hAnsi="Arial" w:cs="Arial"/>
                      <w:sz w:val="20"/>
                      <w:szCs w:val="20"/>
                    </w:rPr>
                  </w:pPr>
                  <w:r>
                    <w:rPr>
                      <w:rFonts w:ascii="Arial" w:hAnsi="Arial" w:cs="Arial"/>
                      <w:sz w:val="20"/>
                      <w:szCs w:val="20"/>
                    </w:rPr>
                    <w:t>10</w:t>
                  </w:r>
                </w:p>
              </w:tc>
              <w:tc>
                <w:tcPr>
                  <w:tcW w:w="7071" w:type="dxa"/>
                </w:tcPr>
                <w:p w:rsidR="00075D53" w:rsidRDefault="00F21DFA" w:rsidP="00AB32B0">
                  <w:pPr>
                    <w:pStyle w:val="Default"/>
                    <w:rPr>
                      <w:rFonts w:ascii="Arial" w:hAnsi="Arial" w:cs="Arial"/>
                      <w:sz w:val="20"/>
                      <w:szCs w:val="20"/>
                    </w:rPr>
                  </w:pPr>
                  <w:r w:rsidRPr="00F21DFA">
                    <w:rPr>
                      <w:rFonts w:ascii="Arial" w:hAnsi="Arial" w:cs="Arial"/>
                      <w:sz w:val="20"/>
                      <w:szCs w:val="20"/>
                    </w:rPr>
                    <w:t>Scan the specimen barcode and select sample type.</w:t>
                  </w:r>
                </w:p>
              </w:tc>
              <w:tc>
                <w:tcPr>
                  <w:tcW w:w="1437" w:type="dxa"/>
                </w:tcPr>
                <w:p w:rsidR="00075D53" w:rsidRDefault="00075D53" w:rsidP="00AB32B0">
                  <w:pPr>
                    <w:pStyle w:val="Default"/>
                    <w:rPr>
                      <w:rFonts w:ascii="Arial" w:hAnsi="Arial" w:cs="Arial"/>
                      <w:sz w:val="20"/>
                      <w:szCs w:val="20"/>
                    </w:rPr>
                  </w:pPr>
                </w:p>
              </w:tc>
            </w:tr>
            <w:tr w:rsidR="00075D53" w:rsidTr="00AD323C">
              <w:trPr>
                <w:trHeight w:val="373"/>
              </w:trPr>
              <w:tc>
                <w:tcPr>
                  <w:tcW w:w="1099" w:type="dxa"/>
                </w:tcPr>
                <w:p w:rsidR="00075D53" w:rsidRDefault="00AD084F" w:rsidP="00AB32B0">
                  <w:pPr>
                    <w:pStyle w:val="Default"/>
                    <w:rPr>
                      <w:rFonts w:ascii="Arial" w:hAnsi="Arial" w:cs="Arial"/>
                      <w:sz w:val="20"/>
                      <w:szCs w:val="20"/>
                    </w:rPr>
                  </w:pPr>
                  <w:r>
                    <w:rPr>
                      <w:rFonts w:ascii="Arial" w:hAnsi="Arial" w:cs="Arial"/>
                      <w:sz w:val="20"/>
                      <w:szCs w:val="20"/>
                    </w:rPr>
                    <w:t>11</w:t>
                  </w:r>
                </w:p>
              </w:tc>
              <w:tc>
                <w:tcPr>
                  <w:tcW w:w="7071" w:type="dxa"/>
                </w:tcPr>
                <w:p w:rsidR="00075D53" w:rsidRPr="00C9332D" w:rsidRDefault="00F21DFA" w:rsidP="00C9332D">
                  <w:pPr>
                    <w:rPr>
                      <w:rFonts w:ascii="Arial" w:hAnsi="Arial" w:cs="Arial"/>
                      <w:bCs/>
                      <w:sz w:val="20"/>
                      <w:szCs w:val="20"/>
                    </w:rPr>
                  </w:pPr>
                  <w:r w:rsidRPr="00F21DFA">
                    <w:rPr>
                      <w:rFonts w:ascii="Arial" w:hAnsi="Arial" w:cs="Arial"/>
                      <w:bCs/>
                      <w:sz w:val="20"/>
                      <w:szCs w:val="20"/>
                    </w:rPr>
                    <w:t>Confirm correct patient information has downloaded from the Sunquest accession number.</w:t>
                  </w:r>
                </w:p>
              </w:tc>
              <w:tc>
                <w:tcPr>
                  <w:tcW w:w="1437" w:type="dxa"/>
                </w:tcPr>
                <w:p w:rsidR="00075D53" w:rsidRDefault="00075D53" w:rsidP="00AB32B0">
                  <w:pPr>
                    <w:pStyle w:val="Default"/>
                    <w:rPr>
                      <w:rFonts w:ascii="Arial" w:hAnsi="Arial" w:cs="Arial"/>
                      <w:sz w:val="20"/>
                      <w:szCs w:val="20"/>
                    </w:rPr>
                  </w:pPr>
                </w:p>
              </w:tc>
            </w:tr>
            <w:tr w:rsidR="00075D53" w:rsidTr="00AD323C">
              <w:trPr>
                <w:trHeight w:val="373"/>
              </w:trPr>
              <w:tc>
                <w:tcPr>
                  <w:tcW w:w="1099" w:type="dxa"/>
                </w:tcPr>
                <w:p w:rsidR="00075D53" w:rsidRDefault="00AD084F" w:rsidP="00AB32B0">
                  <w:pPr>
                    <w:pStyle w:val="Default"/>
                    <w:rPr>
                      <w:rFonts w:ascii="Arial" w:hAnsi="Arial" w:cs="Arial"/>
                      <w:sz w:val="20"/>
                      <w:szCs w:val="20"/>
                    </w:rPr>
                  </w:pPr>
                  <w:r>
                    <w:rPr>
                      <w:rFonts w:ascii="Arial" w:hAnsi="Arial" w:cs="Arial"/>
                      <w:sz w:val="20"/>
                      <w:szCs w:val="20"/>
                    </w:rPr>
                    <w:lastRenderedPageBreak/>
                    <w:t>12</w:t>
                  </w:r>
                </w:p>
              </w:tc>
              <w:tc>
                <w:tcPr>
                  <w:tcW w:w="7071" w:type="dxa"/>
                </w:tcPr>
                <w:p w:rsidR="00F21DFA" w:rsidRPr="00F21DFA" w:rsidRDefault="00F21DFA" w:rsidP="00F21DFA">
                  <w:pPr>
                    <w:rPr>
                      <w:rFonts w:ascii="Arial" w:hAnsi="Arial" w:cs="Arial"/>
                      <w:bCs/>
                      <w:sz w:val="20"/>
                      <w:szCs w:val="20"/>
                    </w:rPr>
                  </w:pPr>
                  <w:r w:rsidRPr="00F21DFA">
                    <w:rPr>
                      <w:rFonts w:ascii="Arial" w:hAnsi="Arial" w:cs="Arial"/>
                      <w:bCs/>
                      <w:sz w:val="20"/>
                      <w:szCs w:val="20"/>
                    </w:rPr>
                    <w:t>If the patient information does not download, print the patient result and attach the Sunquest label.</w:t>
                  </w:r>
                </w:p>
                <w:p w:rsidR="00075D53" w:rsidRDefault="00075D53" w:rsidP="00AB32B0">
                  <w:pPr>
                    <w:pStyle w:val="Default"/>
                    <w:rPr>
                      <w:rFonts w:ascii="Arial" w:hAnsi="Arial" w:cs="Arial"/>
                      <w:sz w:val="20"/>
                      <w:szCs w:val="20"/>
                    </w:rPr>
                  </w:pPr>
                </w:p>
              </w:tc>
              <w:tc>
                <w:tcPr>
                  <w:tcW w:w="1437" w:type="dxa"/>
                </w:tcPr>
                <w:p w:rsidR="00075D53" w:rsidRDefault="00075D53" w:rsidP="00AB32B0">
                  <w:pPr>
                    <w:pStyle w:val="Default"/>
                    <w:rPr>
                      <w:rFonts w:ascii="Arial" w:hAnsi="Arial" w:cs="Arial"/>
                      <w:sz w:val="20"/>
                      <w:szCs w:val="20"/>
                    </w:rPr>
                  </w:pPr>
                </w:p>
              </w:tc>
            </w:tr>
            <w:tr w:rsidR="00075D53" w:rsidTr="00AD323C">
              <w:trPr>
                <w:trHeight w:val="373"/>
              </w:trPr>
              <w:tc>
                <w:tcPr>
                  <w:tcW w:w="1099" w:type="dxa"/>
                </w:tcPr>
                <w:p w:rsidR="00075D53" w:rsidRDefault="00AD084F" w:rsidP="00AB32B0">
                  <w:pPr>
                    <w:pStyle w:val="Default"/>
                    <w:rPr>
                      <w:rFonts w:ascii="Arial" w:hAnsi="Arial" w:cs="Arial"/>
                      <w:sz w:val="20"/>
                      <w:szCs w:val="20"/>
                    </w:rPr>
                  </w:pPr>
                  <w:r>
                    <w:rPr>
                      <w:rFonts w:ascii="Arial" w:hAnsi="Arial" w:cs="Arial"/>
                      <w:sz w:val="20"/>
                      <w:szCs w:val="20"/>
                    </w:rPr>
                    <w:t>13</w:t>
                  </w:r>
                </w:p>
              </w:tc>
              <w:tc>
                <w:tcPr>
                  <w:tcW w:w="7071" w:type="dxa"/>
                </w:tcPr>
                <w:p w:rsidR="00F21DFA" w:rsidRPr="00F21DFA" w:rsidRDefault="00F21DFA" w:rsidP="00F21DFA">
                  <w:pPr>
                    <w:rPr>
                      <w:rFonts w:ascii="Arial" w:hAnsi="Arial" w:cs="Arial"/>
                      <w:bCs/>
                      <w:sz w:val="20"/>
                      <w:szCs w:val="20"/>
                    </w:rPr>
                  </w:pPr>
                  <w:r w:rsidRPr="00F21DFA">
                    <w:rPr>
                      <w:rFonts w:ascii="Arial" w:hAnsi="Arial" w:cs="Arial"/>
                      <w:bCs/>
                      <w:sz w:val="20"/>
                      <w:szCs w:val="20"/>
                    </w:rPr>
                    <w:t>Review results before reporting</w:t>
                  </w:r>
                </w:p>
                <w:p w:rsidR="00F21DFA" w:rsidRPr="00F21DFA" w:rsidRDefault="00F21DFA" w:rsidP="00F21DFA">
                  <w:pPr>
                    <w:numPr>
                      <w:ilvl w:val="0"/>
                      <w:numId w:val="18"/>
                    </w:numPr>
                    <w:rPr>
                      <w:rFonts w:ascii="Arial" w:hAnsi="Arial" w:cs="Arial"/>
                      <w:bCs/>
                      <w:sz w:val="20"/>
                      <w:szCs w:val="20"/>
                    </w:rPr>
                  </w:pPr>
                  <w:r w:rsidRPr="00F21DFA">
                    <w:rPr>
                      <w:rFonts w:ascii="Arial" w:hAnsi="Arial" w:cs="Arial"/>
                      <w:bCs/>
                      <w:sz w:val="20"/>
                      <w:szCs w:val="20"/>
                    </w:rPr>
                    <w:t>Review results shown on the ABL screen for error messages, critical results, reportable ranges or other inconsistent values.</w:t>
                  </w:r>
                </w:p>
                <w:p w:rsidR="00F21DFA" w:rsidRPr="00F21DFA" w:rsidRDefault="00F21DFA" w:rsidP="00F21DFA">
                  <w:pPr>
                    <w:numPr>
                      <w:ilvl w:val="0"/>
                      <w:numId w:val="18"/>
                    </w:numPr>
                    <w:rPr>
                      <w:rFonts w:ascii="Arial" w:hAnsi="Arial" w:cs="Arial"/>
                      <w:bCs/>
                      <w:sz w:val="20"/>
                      <w:szCs w:val="20"/>
                    </w:rPr>
                  </w:pPr>
                  <w:r w:rsidRPr="00F21DFA">
                    <w:rPr>
                      <w:rFonts w:ascii="Arial" w:hAnsi="Arial" w:cs="Arial"/>
                      <w:bCs/>
                      <w:sz w:val="20"/>
                      <w:szCs w:val="20"/>
                    </w:rPr>
                    <w:t>Refer to result reporting to release results in Sunquest.</w:t>
                  </w:r>
                </w:p>
                <w:p w:rsidR="00075D53" w:rsidRDefault="00075D53" w:rsidP="00AB32B0">
                  <w:pPr>
                    <w:pStyle w:val="Default"/>
                    <w:rPr>
                      <w:rFonts w:ascii="Arial" w:hAnsi="Arial" w:cs="Arial"/>
                      <w:sz w:val="20"/>
                      <w:szCs w:val="20"/>
                    </w:rPr>
                  </w:pPr>
                </w:p>
              </w:tc>
              <w:tc>
                <w:tcPr>
                  <w:tcW w:w="1437" w:type="dxa"/>
                </w:tcPr>
                <w:p w:rsidR="00075D53" w:rsidRDefault="00075D53" w:rsidP="00AB32B0">
                  <w:pPr>
                    <w:pStyle w:val="Default"/>
                    <w:rPr>
                      <w:rFonts w:ascii="Arial" w:hAnsi="Arial" w:cs="Arial"/>
                      <w:sz w:val="20"/>
                      <w:szCs w:val="20"/>
                    </w:rPr>
                  </w:pPr>
                </w:p>
              </w:tc>
            </w:tr>
            <w:tr w:rsidR="00075D53" w:rsidTr="00AD323C">
              <w:trPr>
                <w:trHeight w:val="373"/>
              </w:trPr>
              <w:tc>
                <w:tcPr>
                  <w:tcW w:w="1099" w:type="dxa"/>
                </w:tcPr>
                <w:p w:rsidR="00075D53" w:rsidRDefault="00AD084F" w:rsidP="00AB32B0">
                  <w:pPr>
                    <w:pStyle w:val="Default"/>
                    <w:rPr>
                      <w:rFonts w:ascii="Arial" w:hAnsi="Arial" w:cs="Arial"/>
                      <w:sz w:val="20"/>
                      <w:szCs w:val="20"/>
                    </w:rPr>
                  </w:pPr>
                  <w:r>
                    <w:rPr>
                      <w:rFonts w:ascii="Arial" w:hAnsi="Arial" w:cs="Arial"/>
                      <w:sz w:val="20"/>
                      <w:szCs w:val="20"/>
                    </w:rPr>
                    <w:t>14</w:t>
                  </w:r>
                </w:p>
              </w:tc>
              <w:tc>
                <w:tcPr>
                  <w:tcW w:w="7071" w:type="dxa"/>
                </w:tcPr>
                <w:p w:rsidR="00F21DFA" w:rsidRPr="00F21DFA" w:rsidRDefault="00F21DFA" w:rsidP="00F21DFA">
                  <w:pPr>
                    <w:rPr>
                      <w:rFonts w:ascii="Arial" w:hAnsi="Arial" w:cs="Arial"/>
                      <w:bCs/>
                      <w:sz w:val="20"/>
                      <w:szCs w:val="20"/>
                    </w:rPr>
                  </w:pPr>
                  <w:r w:rsidRPr="00F21DFA">
                    <w:rPr>
                      <w:rFonts w:ascii="Arial" w:hAnsi="Arial" w:cs="Arial"/>
                      <w:bCs/>
                      <w:sz w:val="20"/>
                      <w:szCs w:val="20"/>
                    </w:rPr>
                    <w:t>Log off analyzer when finished.</w:t>
                  </w:r>
                </w:p>
                <w:p w:rsidR="00075D53" w:rsidRDefault="00075D53" w:rsidP="00AB32B0">
                  <w:pPr>
                    <w:pStyle w:val="Default"/>
                    <w:rPr>
                      <w:rFonts w:ascii="Arial" w:hAnsi="Arial" w:cs="Arial"/>
                      <w:sz w:val="20"/>
                      <w:szCs w:val="20"/>
                    </w:rPr>
                  </w:pPr>
                </w:p>
              </w:tc>
              <w:tc>
                <w:tcPr>
                  <w:tcW w:w="1437" w:type="dxa"/>
                </w:tcPr>
                <w:p w:rsidR="00075D53" w:rsidRDefault="00075D53" w:rsidP="00AB32B0">
                  <w:pPr>
                    <w:pStyle w:val="Default"/>
                    <w:rPr>
                      <w:rFonts w:ascii="Arial" w:hAnsi="Arial" w:cs="Arial"/>
                      <w:sz w:val="20"/>
                      <w:szCs w:val="20"/>
                    </w:rPr>
                  </w:pPr>
                </w:p>
              </w:tc>
            </w:tr>
          </w:tbl>
          <w:p w:rsidR="00075D53" w:rsidRPr="009F6541" w:rsidRDefault="00075D53" w:rsidP="00AB32B0">
            <w:pPr>
              <w:pStyle w:val="Default"/>
              <w:rPr>
                <w:rFonts w:ascii="Arial" w:hAnsi="Arial" w:cs="Arial"/>
                <w:sz w:val="20"/>
                <w:szCs w:val="20"/>
              </w:rPr>
            </w:pPr>
          </w:p>
        </w:tc>
      </w:tr>
      <w:tr w:rsidR="00F21DFA" w:rsidTr="00AD323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4365"/>
        </w:trPr>
        <w:tc>
          <w:tcPr>
            <w:tcW w:w="1980" w:type="dxa"/>
            <w:tcBorders>
              <w:top w:val="nil"/>
              <w:left w:val="nil"/>
              <w:bottom w:val="nil"/>
            </w:tcBorders>
          </w:tcPr>
          <w:p w:rsidR="00F21DFA" w:rsidRDefault="0052111F">
            <w:pPr>
              <w:rPr>
                <w:rFonts w:ascii="Arial" w:hAnsi="Arial" w:cs="Arial"/>
                <w:b/>
                <w:bCs/>
                <w:color w:val="0000FF"/>
                <w:sz w:val="20"/>
              </w:rPr>
            </w:pPr>
            <w:r>
              <w:rPr>
                <w:rFonts w:ascii="Arial" w:hAnsi="Arial" w:cs="Arial"/>
                <w:b/>
                <w:bCs/>
                <w:color w:val="0000FF"/>
                <w:sz w:val="20"/>
              </w:rPr>
              <w:lastRenderedPageBreak/>
              <w:t>Add-</w:t>
            </w:r>
            <w:r w:rsidR="00F21DFA">
              <w:rPr>
                <w:rFonts w:ascii="Arial" w:hAnsi="Arial" w:cs="Arial"/>
                <w:b/>
                <w:bCs/>
                <w:color w:val="0000FF"/>
                <w:sz w:val="20"/>
              </w:rPr>
              <w:t>On Testing</w:t>
            </w:r>
          </w:p>
        </w:tc>
        <w:tc>
          <w:tcPr>
            <w:tcW w:w="9808" w:type="dxa"/>
            <w:tcBorders>
              <w:top w:val="single" w:sz="18" w:space="0" w:color="A6A6A6"/>
              <w:bottom w:val="single" w:sz="18" w:space="0" w:color="A6A6A6"/>
              <w:right w:val="nil"/>
            </w:tcBorders>
          </w:tcPr>
          <w:p w:rsidR="00F21DFA" w:rsidRDefault="00F21DFA" w:rsidP="00AB32B0">
            <w:pPr>
              <w:pStyle w:val="Default"/>
              <w:rPr>
                <w:rFonts w:ascii="Arial" w:hAnsi="Arial" w:cs="Arial"/>
                <w:sz w:val="20"/>
                <w:szCs w:val="20"/>
              </w:rPr>
            </w:pPr>
          </w:p>
          <w:tbl>
            <w:tblPr>
              <w:tblStyle w:val="TableGrid"/>
              <w:tblW w:w="9617" w:type="dxa"/>
              <w:tblLayout w:type="fixed"/>
              <w:tblLook w:val="04A0" w:firstRow="1" w:lastRow="0" w:firstColumn="1" w:lastColumn="0" w:noHBand="0" w:noVBand="1"/>
            </w:tblPr>
            <w:tblGrid>
              <w:gridCol w:w="1100"/>
              <w:gridCol w:w="8517"/>
            </w:tblGrid>
            <w:tr w:rsidR="00F21DFA" w:rsidTr="00AD323C">
              <w:trPr>
                <w:trHeight w:val="286"/>
              </w:trPr>
              <w:tc>
                <w:tcPr>
                  <w:tcW w:w="1100" w:type="dxa"/>
                </w:tcPr>
                <w:p w:rsidR="00F21DFA" w:rsidRDefault="00F21DFA" w:rsidP="00AB32B0">
                  <w:pPr>
                    <w:pStyle w:val="Default"/>
                    <w:rPr>
                      <w:rFonts w:ascii="Arial" w:hAnsi="Arial" w:cs="Arial"/>
                      <w:sz w:val="20"/>
                      <w:szCs w:val="20"/>
                    </w:rPr>
                  </w:pPr>
                  <w:r>
                    <w:rPr>
                      <w:rFonts w:ascii="Arial" w:hAnsi="Arial" w:cs="Arial"/>
                      <w:sz w:val="20"/>
                      <w:szCs w:val="20"/>
                    </w:rPr>
                    <w:t>1</w:t>
                  </w:r>
                </w:p>
              </w:tc>
              <w:tc>
                <w:tcPr>
                  <w:tcW w:w="8517" w:type="dxa"/>
                </w:tcPr>
                <w:p w:rsidR="00F21DFA" w:rsidRDefault="00F21DFA" w:rsidP="00AB32B0">
                  <w:pPr>
                    <w:pStyle w:val="Default"/>
                    <w:rPr>
                      <w:rFonts w:ascii="Arial" w:hAnsi="Arial" w:cs="Arial"/>
                      <w:sz w:val="20"/>
                      <w:szCs w:val="20"/>
                    </w:rPr>
                  </w:pPr>
                  <w:r w:rsidRPr="00F21DFA">
                    <w:rPr>
                      <w:rFonts w:ascii="Arial" w:hAnsi="Arial" w:cs="Arial"/>
                      <w:bCs/>
                      <w:sz w:val="20"/>
                      <w:szCs w:val="20"/>
                    </w:rPr>
                    <w:t xml:space="preserve">Press </w:t>
                  </w:r>
                  <w:r w:rsidRPr="00F21DFA">
                    <w:rPr>
                      <w:rFonts w:ascii="Arial" w:hAnsi="Arial" w:cs="Arial"/>
                      <w:bCs/>
                      <w:sz w:val="20"/>
                      <w:szCs w:val="20"/>
                      <w:bdr w:val="single" w:sz="4" w:space="0" w:color="auto"/>
                    </w:rPr>
                    <w:t>Data Log</w:t>
                  </w:r>
                  <w:r w:rsidR="0052111F">
                    <w:rPr>
                      <w:rFonts w:ascii="Arial" w:hAnsi="Arial" w:cs="Arial"/>
                      <w:bCs/>
                      <w:sz w:val="20"/>
                      <w:szCs w:val="20"/>
                    </w:rPr>
                    <w:t xml:space="preserve"> (</w:t>
                  </w:r>
                  <w:r w:rsidR="00077BF5">
                    <w:rPr>
                      <w:rFonts w:ascii="Arial" w:hAnsi="Arial" w:cs="Arial"/>
                      <w:bCs/>
                      <w:sz w:val="20"/>
                      <w:szCs w:val="20"/>
                    </w:rPr>
                    <w:t>top right on ABL90 screen</w:t>
                  </w:r>
                  <w:r w:rsidRPr="00F21DFA">
                    <w:rPr>
                      <w:rFonts w:ascii="Arial" w:hAnsi="Arial" w:cs="Arial"/>
                      <w:bCs/>
                      <w:sz w:val="20"/>
                      <w:szCs w:val="20"/>
                    </w:rPr>
                    <w:t>)</w:t>
                  </w:r>
                </w:p>
              </w:tc>
            </w:tr>
            <w:tr w:rsidR="00F21DFA" w:rsidTr="00AD323C">
              <w:trPr>
                <w:trHeight w:val="339"/>
              </w:trPr>
              <w:tc>
                <w:tcPr>
                  <w:tcW w:w="1100" w:type="dxa"/>
                </w:tcPr>
                <w:p w:rsidR="00F21DFA" w:rsidRDefault="00F21DFA" w:rsidP="00AB32B0">
                  <w:pPr>
                    <w:pStyle w:val="Default"/>
                    <w:rPr>
                      <w:rFonts w:ascii="Arial" w:hAnsi="Arial" w:cs="Arial"/>
                      <w:sz w:val="20"/>
                      <w:szCs w:val="20"/>
                    </w:rPr>
                  </w:pPr>
                  <w:r>
                    <w:rPr>
                      <w:rFonts w:ascii="Arial" w:hAnsi="Arial" w:cs="Arial"/>
                      <w:sz w:val="20"/>
                      <w:szCs w:val="20"/>
                    </w:rPr>
                    <w:t>2</w:t>
                  </w:r>
                </w:p>
              </w:tc>
              <w:tc>
                <w:tcPr>
                  <w:tcW w:w="8517" w:type="dxa"/>
                </w:tcPr>
                <w:p w:rsidR="00F21DFA" w:rsidRDefault="00B26227" w:rsidP="00AB32B0">
                  <w:pPr>
                    <w:pStyle w:val="Default"/>
                    <w:rPr>
                      <w:rFonts w:ascii="Arial" w:hAnsi="Arial" w:cs="Arial"/>
                      <w:sz w:val="20"/>
                      <w:szCs w:val="20"/>
                    </w:rPr>
                  </w:pPr>
                  <w:r>
                    <w:rPr>
                      <w:rFonts w:ascii="Arial" w:hAnsi="Arial" w:cs="Arial"/>
                      <w:bCs/>
                      <w:sz w:val="20"/>
                      <w:szCs w:val="20"/>
                    </w:rPr>
                    <w:t>Select Patient Result L</w:t>
                  </w:r>
                  <w:r w:rsidR="00F21DFA" w:rsidRPr="00F21DFA">
                    <w:rPr>
                      <w:rFonts w:ascii="Arial" w:hAnsi="Arial" w:cs="Arial"/>
                      <w:bCs/>
                      <w:sz w:val="20"/>
                      <w:szCs w:val="20"/>
                    </w:rPr>
                    <w:t>og</w:t>
                  </w:r>
                </w:p>
              </w:tc>
            </w:tr>
            <w:tr w:rsidR="00F21DFA" w:rsidTr="00AD323C">
              <w:trPr>
                <w:trHeight w:val="339"/>
              </w:trPr>
              <w:tc>
                <w:tcPr>
                  <w:tcW w:w="1100" w:type="dxa"/>
                </w:tcPr>
                <w:p w:rsidR="00F21DFA" w:rsidRDefault="00F21DFA" w:rsidP="00AB32B0">
                  <w:pPr>
                    <w:pStyle w:val="Default"/>
                    <w:rPr>
                      <w:rFonts w:ascii="Arial" w:hAnsi="Arial" w:cs="Arial"/>
                      <w:sz w:val="20"/>
                      <w:szCs w:val="20"/>
                    </w:rPr>
                  </w:pPr>
                  <w:r>
                    <w:rPr>
                      <w:rFonts w:ascii="Arial" w:hAnsi="Arial" w:cs="Arial"/>
                      <w:sz w:val="20"/>
                      <w:szCs w:val="20"/>
                    </w:rPr>
                    <w:t>3</w:t>
                  </w:r>
                </w:p>
              </w:tc>
              <w:tc>
                <w:tcPr>
                  <w:tcW w:w="8517" w:type="dxa"/>
                </w:tcPr>
                <w:p w:rsidR="00F21DFA" w:rsidRDefault="00F21DFA" w:rsidP="00AB32B0">
                  <w:pPr>
                    <w:pStyle w:val="Default"/>
                    <w:rPr>
                      <w:rFonts w:ascii="Arial" w:hAnsi="Arial" w:cs="Arial"/>
                      <w:sz w:val="20"/>
                      <w:szCs w:val="20"/>
                    </w:rPr>
                  </w:pPr>
                  <w:r w:rsidRPr="00F21DFA">
                    <w:rPr>
                      <w:rFonts w:ascii="Arial" w:hAnsi="Arial" w:cs="Arial"/>
                      <w:bCs/>
                      <w:sz w:val="20"/>
                      <w:szCs w:val="20"/>
                    </w:rPr>
                    <w:t>Highlight the appropriate specimen</w:t>
                  </w:r>
                </w:p>
              </w:tc>
            </w:tr>
            <w:tr w:rsidR="00F21DFA" w:rsidTr="00AD323C">
              <w:trPr>
                <w:trHeight w:val="339"/>
              </w:trPr>
              <w:tc>
                <w:tcPr>
                  <w:tcW w:w="1100" w:type="dxa"/>
                </w:tcPr>
                <w:p w:rsidR="00F21DFA" w:rsidRDefault="00F21DFA" w:rsidP="00AB32B0">
                  <w:pPr>
                    <w:pStyle w:val="Default"/>
                    <w:rPr>
                      <w:rFonts w:ascii="Arial" w:hAnsi="Arial" w:cs="Arial"/>
                      <w:sz w:val="20"/>
                      <w:szCs w:val="20"/>
                    </w:rPr>
                  </w:pPr>
                  <w:r>
                    <w:rPr>
                      <w:rFonts w:ascii="Arial" w:hAnsi="Arial" w:cs="Arial"/>
                      <w:sz w:val="20"/>
                      <w:szCs w:val="20"/>
                    </w:rPr>
                    <w:t>4</w:t>
                  </w:r>
                </w:p>
              </w:tc>
              <w:tc>
                <w:tcPr>
                  <w:tcW w:w="8517" w:type="dxa"/>
                </w:tcPr>
                <w:p w:rsidR="00F21DFA" w:rsidRDefault="00F21DFA" w:rsidP="00AB32B0">
                  <w:pPr>
                    <w:pStyle w:val="Default"/>
                    <w:rPr>
                      <w:rFonts w:ascii="Arial" w:hAnsi="Arial" w:cs="Arial"/>
                      <w:sz w:val="20"/>
                      <w:szCs w:val="20"/>
                    </w:rPr>
                  </w:pPr>
                  <w:r w:rsidRPr="00F21DFA">
                    <w:rPr>
                      <w:rFonts w:ascii="Arial" w:hAnsi="Arial" w:cs="Arial"/>
                      <w:bCs/>
                      <w:sz w:val="20"/>
                      <w:szCs w:val="20"/>
                    </w:rPr>
                    <w:t xml:space="preserve">Press </w:t>
                  </w:r>
                  <w:r w:rsidRPr="00F21DFA">
                    <w:rPr>
                      <w:rFonts w:ascii="Arial" w:hAnsi="Arial" w:cs="Arial"/>
                      <w:bCs/>
                      <w:sz w:val="20"/>
                      <w:szCs w:val="20"/>
                      <w:bdr w:val="single" w:sz="4" w:space="0" w:color="auto"/>
                    </w:rPr>
                    <w:t>Result</w:t>
                  </w:r>
                  <w:r w:rsidRPr="00F21DFA">
                    <w:rPr>
                      <w:rFonts w:ascii="Arial" w:hAnsi="Arial" w:cs="Arial"/>
                      <w:bCs/>
                      <w:sz w:val="20"/>
                      <w:szCs w:val="20"/>
                    </w:rPr>
                    <w:t xml:space="preserve"> (lower left corner).  Patient specimen results will open.</w:t>
                  </w:r>
                </w:p>
              </w:tc>
            </w:tr>
            <w:tr w:rsidR="00F21DFA" w:rsidTr="00AD323C">
              <w:trPr>
                <w:trHeight w:val="513"/>
              </w:trPr>
              <w:tc>
                <w:tcPr>
                  <w:tcW w:w="1100" w:type="dxa"/>
                </w:tcPr>
                <w:p w:rsidR="00F21DFA" w:rsidRDefault="00F21DFA" w:rsidP="00AB32B0">
                  <w:pPr>
                    <w:pStyle w:val="Default"/>
                    <w:rPr>
                      <w:rFonts w:ascii="Arial" w:hAnsi="Arial" w:cs="Arial"/>
                      <w:sz w:val="20"/>
                      <w:szCs w:val="20"/>
                    </w:rPr>
                  </w:pPr>
                  <w:r>
                    <w:rPr>
                      <w:rFonts w:ascii="Arial" w:hAnsi="Arial" w:cs="Arial"/>
                      <w:sz w:val="20"/>
                      <w:szCs w:val="20"/>
                    </w:rPr>
                    <w:t>5</w:t>
                  </w:r>
                </w:p>
              </w:tc>
              <w:tc>
                <w:tcPr>
                  <w:tcW w:w="8517" w:type="dxa"/>
                </w:tcPr>
                <w:p w:rsidR="00F21DFA" w:rsidRDefault="00077BF5" w:rsidP="00AB32B0">
                  <w:pPr>
                    <w:pStyle w:val="Default"/>
                    <w:rPr>
                      <w:rFonts w:ascii="Arial" w:hAnsi="Arial" w:cs="Arial"/>
                      <w:sz w:val="20"/>
                      <w:szCs w:val="20"/>
                    </w:rPr>
                  </w:pPr>
                  <w:r>
                    <w:rPr>
                      <w:rFonts w:ascii="Arial" w:hAnsi="Arial" w:cs="Arial"/>
                      <w:bCs/>
                      <w:sz w:val="20"/>
                      <w:szCs w:val="20"/>
                    </w:rPr>
                    <w:t>If using the same accession number, proceed to step 6. I</w:t>
                  </w:r>
                  <w:r w:rsidR="00976CE9" w:rsidRPr="00976CE9">
                    <w:rPr>
                      <w:rFonts w:ascii="Arial" w:hAnsi="Arial" w:cs="Arial"/>
                      <w:bCs/>
                      <w:sz w:val="20"/>
                      <w:szCs w:val="20"/>
                    </w:rPr>
                    <w:t>f the added tests are on a different accession number</w:t>
                  </w:r>
                  <w:r>
                    <w:rPr>
                      <w:rFonts w:ascii="Arial" w:hAnsi="Arial" w:cs="Arial"/>
                      <w:bCs/>
                      <w:sz w:val="20"/>
                      <w:szCs w:val="20"/>
                    </w:rPr>
                    <w:t xml:space="preserve">, </w:t>
                  </w:r>
                  <w:r w:rsidRPr="00077BF5">
                    <w:rPr>
                      <w:rFonts w:ascii="Arial" w:hAnsi="Arial" w:cs="Arial"/>
                      <w:bCs/>
                      <w:sz w:val="20"/>
                      <w:szCs w:val="20"/>
                    </w:rPr>
                    <w:t xml:space="preserve">Press </w:t>
                  </w:r>
                  <w:r w:rsidRPr="00077BF5">
                    <w:rPr>
                      <w:rFonts w:ascii="Arial" w:hAnsi="Arial" w:cs="Arial"/>
                      <w:bCs/>
                      <w:sz w:val="20"/>
                      <w:szCs w:val="20"/>
                      <w:bdr w:val="single" w:sz="4" w:space="0" w:color="auto"/>
                    </w:rPr>
                    <w:t xml:space="preserve">  ID  </w:t>
                  </w:r>
                  <w:r w:rsidRPr="00077BF5">
                    <w:rPr>
                      <w:rFonts w:ascii="Arial" w:hAnsi="Arial" w:cs="Arial"/>
                      <w:bCs/>
                      <w:sz w:val="20"/>
                      <w:szCs w:val="20"/>
                    </w:rPr>
                    <w:t xml:space="preserve"> (lower left corner)</w:t>
                  </w:r>
                  <w:r>
                    <w:rPr>
                      <w:rFonts w:ascii="Arial" w:hAnsi="Arial" w:cs="Arial"/>
                      <w:bCs/>
                      <w:sz w:val="20"/>
                      <w:szCs w:val="20"/>
                    </w:rPr>
                    <w:t>.</w:t>
                  </w:r>
                  <w:r w:rsidR="00976CE9" w:rsidRPr="00976CE9">
                    <w:rPr>
                      <w:rFonts w:ascii="Arial" w:hAnsi="Arial" w:cs="Arial"/>
                      <w:bCs/>
                      <w:sz w:val="20"/>
                      <w:szCs w:val="20"/>
                    </w:rPr>
                    <w:t xml:space="preserve">  Change the sample ID to match the n</w:t>
                  </w:r>
                  <w:r>
                    <w:rPr>
                      <w:rFonts w:ascii="Arial" w:hAnsi="Arial" w:cs="Arial"/>
                      <w:bCs/>
                      <w:sz w:val="20"/>
                      <w:szCs w:val="20"/>
                    </w:rPr>
                    <w:t>ew accession number.  If the letter of the accession number is removed, the keyboard must be used to replace the letters and numbers.  Ensure the letter in the accession number is capitalized.  Then touch the B</w:t>
                  </w:r>
                  <w:r w:rsidR="00976CE9" w:rsidRPr="00976CE9">
                    <w:rPr>
                      <w:rFonts w:ascii="Arial" w:hAnsi="Arial" w:cs="Arial"/>
                      <w:bCs/>
                      <w:sz w:val="20"/>
                      <w:szCs w:val="20"/>
                    </w:rPr>
                    <w:t>ack button.</w:t>
                  </w:r>
                </w:p>
              </w:tc>
            </w:tr>
            <w:tr w:rsidR="00F21DFA" w:rsidTr="00AD323C">
              <w:trPr>
                <w:trHeight w:val="766"/>
              </w:trPr>
              <w:tc>
                <w:tcPr>
                  <w:tcW w:w="1100" w:type="dxa"/>
                </w:tcPr>
                <w:p w:rsidR="00F21DFA" w:rsidRDefault="00F21DFA" w:rsidP="00AB32B0">
                  <w:pPr>
                    <w:pStyle w:val="Default"/>
                    <w:rPr>
                      <w:rFonts w:ascii="Arial" w:hAnsi="Arial" w:cs="Arial"/>
                      <w:sz w:val="20"/>
                      <w:szCs w:val="20"/>
                    </w:rPr>
                  </w:pPr>
                  <w:r>
                    <w:rPr>
                      <w:rFonts w:ascii="Arial" w:hAnsi="Arial" w:cs="Arial"/>
                      <w:sz w:val="20"/>
                      <w:szCs w:val="20"/>
                    </w:rPr>
                    <w:t>6</w:t>
                  </w:r>
                </w:p>
              </w:tc>
              <w:tc>
                <w:tcPr>
                  <w:tcW w:w="8517" w:type="dxa"/>
                </w:tcPr>
                <w:p w:rsidR="00F21DFA" w:rsidRDefault="00976CE9" w:rsidP="00AB32B0">
                  <w:pPr>
                    <w:pStyle w:val="Default"/>
                    <w:rPr>
                      <w:rFonts w:ascii="Arial" w:hAnsi="Arial" w:cs="Arial"/>
                      <w:sz w:val="20"/>
                      <w:szCs w:val="20"/>
                    </w:rPr>
                  </w:pPr>
                  <w:r w:rsidRPr="00976CE9">
                    <w:rPr>
                      <w:rFonts w:ascii="Arial" w:hAnsi="Arial" w:cs="Arial"/>
                      <w:bCs/>
                      <w:sz w:val="20"/>
                      <w:szCs w:val="20"/>
                    </w:rPr>
                    <w:t xml:space="preserve">Select the Parameters button.  Select which test(s) were added on.  (a black check mark will appear) </w:t>
                  </w:r>
                  <w:r w:rsidR="00E21AF6">
                    <w:rPr>
                      <w:rFonts w:ascii="Arial" w:hAnsi="Arial" w:cs="Arial"/>
                      <w:bCs/>
                      <w:noProof/>
                      <w:sz w:val="20"/>
                      <w:szCs w:val="20"/>
                    </w:rPr>
                    <w:drawing>
                      <wp:inline distT="0" distB="0" distL="0" distR="0">
                        <wp:extent cx="333375" cy="323850"/>
                        <wp:effectExtent l="0" t="0" r="9525"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p>
              </w:tc>
            </w:tr>
            <w:tr w:rsidR="00F21DFA" w:rsidTr="00AD323C">
              <w:trPr>
                <w:trHeight w:val="357"/>
              </w:trPr>
              <w:tc>
                <w:tcPr>
                  <w:tcW w:w="1100" w:type="dxa"/>
                </w:tcPr>
                <w:p w:rsidR="00F21DFA" w:rsidRDefault="00F21DFA" w:rsidP="00AB32B0">
                  <w:pPr>
                    <w:pStyle w:val="Default"/>
                    <w:rPr>
                      <w:rFonts w:ascii="Arial" w:hAnsi="Arial" w:cs="Arial"/>
                      <w:sz w:val="20"/>
                      <w:szCs w:val="20"/>
                    </w:rPr>
                  </w:pPr>
                  <w:r>
                    <w:rPr>
                      <w:rFonts w:ascii="Arial" w:hAnsi="Arial" w:cs="Arial"/>
                      <w:sz w:val="20"/>
                      <w:szCs w:val="20"/>
                    </w:rPr>
                    <w:t>7</w:t>
                  </w:r>
                </w:p>
              </w:tc>
              <w:tc>
                <w:tcPr>
                  <w:tcW w:w="8517" w:type="dxa"/>
                </w:tcPr>
                <w:p w:rsidR="00F21DFA" w:rsidRDefault="00976CE9" w:rsidP="00AB32B0">
                  <w:pPr>
                    <w:pStyle w:val="Default"/>
                    <w:rPr>
                      <w:rFonts w:ascii="Arial" w:hAnsi="Arial" w:cs="Arial"/>
                      <w:sz w:val="20"/>
                      <w:szCs w:val="20"/>
                    </w:rPr>
                  </w:pPr>
                  <w:r w:rsidRPr="00976CE9">
                    <w:rPr>
                      <w:rFonts w:ascii="Arial" w:hAnsi="Arial" w:cs="Arial"/>
                      <w:bCs/>
                      <w:sz w:val="20"/>
                      <w:szCs w:val="20"/>
                    </w:rPr>
                    <w:t xml:space="preserve">Press </w:t>
                  </w:r>
                  <w:r w:rsidRPr="00976CE9">
                    <w:rPr>
                      <w:rFonts w:ascii="Arial" w:hAnsi="Arial" w:cs="Arial"/>
                      <w:bCs/>
                      <w:sz w:val="20"/>
                      <w:szCs w:val="20"/>
                      <w:bdr w:val="single" w:sz="4" w:space="0" w:color="auto"/>
                    </w:rPr>
                    <w:t>Back</w:t>
                  </w:r>
                </w:p>
              </w:tc>
            </w:tr>
            <w:tr w:rsidR="00F21DFA" w:rsidTr="00AD323C">
              <w:trPr>
                <w:trHeight w:val="339"/>
              </w:trPr>
              <w:tc>
                <w:tcPr>
                  <w:tcW w:w="1100" w:type="dxa"/>
                </w:tcPr>
                <w:p w:rsidR="00F21DFA" w:rsidRDefault="00F21DFA" w:rsidP="00AB32B0">
                  <w:pPr>
                    <w:pStyle w:val="Default"/>
                    <w:rPr>
                      <w:rFonts w:ascii="Arial" w:hAnsi="Arial" w:cs="Arial"/>
                      <w:sz w:val="20"/>
                      <w:szCs w:val="20"/>
                    </w:rPr>
                  </w:pPr>
                  <w:r>
                    <w:rPr>
                      <w:rFonts w:ascii="Arial" w:hAnsi="Arial" w:cs="Arial"/>
                      <w:sz w:val="20"/>
                      <w:szCs w:val="20"/>
                    </w:rPr>
                    <w:t>8</w:t>
                  </w:r>
                </w:p>
              </w:tc>
              <w:tc>
                <w:tcPr>
                  <w:tcW w:w="8517" w:type="dxa"/>
                </w:tcPr>
                <w:p w:rsidR="00F21DFA" w:rsidRDefault="00B26227" w:rsidP="00AB32B0">
                  <w:pPr>
                    <w:pStyle w:val="Default"/>
                    <w:rPr>
                      <w:rFonts w:ascii="Arial" w:hAnsi="Arial" w:cs="Arial"/>
                      <w:sz w:val="20"/>
                      <w:szCs w:val="20"/>
                    </w:rPr>
                  </w:pPr>
                  <w:r>
                    <w:rPr>
                      <w:rFonts w:ascii="Arial" w:hAnsi="Arial" w:cs="Arial"/>
                      <w:bCs/>
                      <w:sz w:val="20"/>
                      <w:szCs w:val="20"/>
                    </w:rPr>
                    <w:t>The added-</w:t>
                  </w:r>
                  <w:r w:rsidR="00976CE9" w:rsidRPr="00976CE9">
                    <w:rPr>
                      <w:rFonts w:ascii="Arial" w:hAnsi="Arial" w:cs="Arial"/>
                      <w:bCs/>
                      <w:sz w:val="20"/>
                      <w:szCs w:val="20"/>
                    </w:rPr>
                    <w:t>on results will show up on the result screen</w:t>
                  </w:r>
                </w:p>
              </w:tc>
            </w:tr>
            <w:tr w:rsidR="00F21DFA" w:rsidTr="00AD323C">
              <w:trPr>
                <w:trHeight w:val="400"/>
              </w:trPr>
              <w:tc>
                <w:tcPr>
                  <w:tcW w:w="1100" w:type="dxa"/>
                </w:tcPr>
                <w:p w:rsidR="00F21DFA" w:rsidRDefault="00F21DFA" w:rsidP="00AB32B0">
                  <w:pPr>
                    <w:pStyle w:val="Default"/>
                    <w:rPr>
                      <w:rFonts w:ascii="Arial" w:hAnsi="Arial" w:cs="Arial"/>
                      <w:sz w:val="20"/>
                      <w:szCs w:val="20"/>
                    </w:rPr>
                  </w:pPr>
                  <w:r>
                    <w:rPr>
                      <w:rFonts w:ascii="Arial" w:hAnsi="Arial" w:cs="Arial"/>
                      <w:sz w:val="20"/>
                      <w:szCs w:val="20"/>
                    </w:rPr>
                    <w:t>9</w:t>
                  </w:r>
                </w:p>
              </w:tc>
              <w:tc>
                <w:tcPr>
                  <w:tcW w:w="8517" w:type="dxa"/>
                </w:tcPr>
                <w:p w:rsidR="00F21DFA" w:rsidRDefault="00976CE9" w:rsidP="00B26227">
                  <w:pPr>
                    <w:pStyle w:val="Default"/>
                    <w:rPr>
                      <w:rFonts w:ascii="Arial" w:hAnsi="Arial" w:cs="Arial"/>
                      <w:sz w:val="20"/>
                      <w:szCs w:val="20"/>
                    </w:rPr>
                  </w:pPr>
                  <w:r w:rsidRPr="00976CE9">
                    <w:rPr>
                      <w:rFonts w:ascii="Arial" w:hAnsi="Arial" w:cs="Arial"/>
                      <w:bCs/>
                      <w:sz w:val="20"/>
                      <w:szCs w:val="20"/>
                    </w:rPr>
                    <w:t>Press Send (lower middle) to send the result across the interface</w:t>
                  </w:r>
                  <w:r w:rsidR="00B26227">
                    <w:rPr>
                      <w:rFonts w:ascii="Arial" w:hAnsi="Arial" w:cs="Arial"/>
                      <w:bCs/>
                      <w:sz w:val="20"/>
                      <w:szCs w:val="20"/>
                    </w:rPr>
                    <w:t xml:space="preserve"> to Sunquest for</w:t>
                  </w:r>
                  <w:r w:rsidRPr="00976CE9">
                    <w:rPr>
                      <w:rFonts w:ascii="Arial" w:hAnsi="Arial" w:cs="Arial"/>
                      <w:bCs/>
                      <w:sz w:val="20"/>
                      <w:szCs w:val="20"/>
                    </w:rPr>
                    <w:t xml:space="preserve"> result</w:t>
                  </w:r>
                  <w:r w:rsidR="00B26227">
                    <w:rPr>
                      <w:rFonts w:ascii="Arial" w:hAnsi="Arial" w:cs="Arial"/>
                      <w:bCs/>
                      <w:sz w:val="20"/>
                      <w:szCs w:val="20"/>
                    </w:rPr>
                    <w:t>ing</w:t>
                  </w:r>
                  <w:r w:rsidRPr="00976CE9">
                    <w:rPr>
                      <w:rFonts w:ascii="Arial" w:hAnsi="Arial" w:cs="Arial"/>
                      <w:bCs/>
                      <w:sz w:val="20"/>
                      <w:szCs w:val="20"/>
                    </w:rPr>
                    <w:t xml:space="preserve">.   </w:t>
                  </w:r>
                </w:p>
              </w:tc>
            </w:tr>
          </w:tbl>
          <w:p w:rsidR="00F21DFA" w:rsidRDefault="00F21DFA" w:rsidP="00AB32B0">
            <w:pPr>
              <w:pStyle w:val="Default"/>
              <w:rPr>
                <w:rFonts w:ascii="Arial" w:hAnsi="Arial" w:cs="Arial"/>
                <w:sz w:val="20"/>
                <w:szCs w:val="20"/>
              </w:rPr>
            </w:pPr>
          </w:p>
        </w:tc>
      </w:tr>
      <w:tr w:rsidR="00900F73" w:rsidTr="00900F7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1179"/>
        </w:trPr>
        <w:tc>
          <w:tcPr>
            <w:tcW w:w="1980" w:type="dxa"/>
            <w:tcBorders>
              <w:top w:val="nil"/>
              <w:left w:val="nil"/>
              <w:bottom w:val="nil"/>
            </w:tcBorders>
          </w:tcPr>
          <w:p w:rsidR="00900F73" w:rsidRDefault="00900F73">
            <w:pPr>
              <w:rPr>
                <w:rFonts w:ascii="Arial" w:hAnsi="Arial" w:cs="Arial"/>
                <w:b/>
                <w:bCs/>
                <w:color w:val="0000FF"/>
                <w:sz w:val="20"/>
              </w:rPr>
            </w:pPr>
          </w:p>
          <w:p w:rsidR="00900F73" w:rsidRDefault="00900F73">
            <w:pPr>
              <w:rPr>
                <w:rFonts w:ascii="Arial" w:hAnsi="Arial" w:cs="Arial"/>
                <w:b/>
                <w:bCs/>
                <w:color w:val="0000FF"/>
                <w:sz w:val="20"/>
              </w:rPr>
            </w:pPr>
            <w:r>
              <w:rPr>
                <w:rFonts w:ascii="Arial" w:hAnsi="Arial" w:cs="Arial"/>
                <w:b/>
                <w:bCs/>
                <w:color w:val="0000FF"/>
                <w:sz w:val="20"/>
              </w:rPr>
              <w:t>Alternate Method</w:t>
            </w:r>
          </w:p>
        </w:tc>
        <w:tc>
          <w:tcPr>
            <w:tcW w:w="9808" w:type="dxa"/>
            <w:tcBorders>
              <w:top w:val="single" w:sz="18" w:space="0" w:color="A6A6A6"/>
              <w:bottom w:val="single" w:sz="18" w:space="0" w:color="A6A6A6"/>
              <w:right w:val="nil"/>
            </w:tcBorders>
          </w:tcPr>
          <w:p w:rsidR="00900F73" w:rsidRDefault="00900F73" w:rsidP="00AB32B0">
            <w:pPr>
              <w:pStyle w:val="Default"/>
              <w:rPr>
                <w:rFonts w:ascii="Arial" w:hAnsi="Arial" w:cs="Arial"/>
                <w:sz w:val="20"/>
                <w:szCs w:val="20"/>
              </w:rPr>
            </w:pPr>
          </w:p>
          <w:p w:rsidR="00900F73" w:rsidRDefault="00900F73" w:rsidP="00AB32B0">
            <w:pPr>
              <w:pStyle w:val="Default"/>
              <w:rPr>
                <w:rFonts w:ascii="Arial" w:hAnsi="Arial" w:cs="Arial"/>
                <w:sz w:val="20"/>
                <w:szCs w:val="20"/>
              </w:rPr>
            </w:pPr>
            <w:r>
              <w:rPr>
                <w:rFonts w:ascii="Arial" w:hAnsi="Arial" w:cs="Arial"/>
                <w:sz w:val="20"/>
                <w:szCs w:val="20"/>
              </w:rPr>
              <w:t>If in the unlikely event all 4 ABL90 analyzers are out of service, blood gas samples should be tested by qualified iSTAT operators at point of care.</w:t>
            </w:r>
          </w:p>
        </w:tc>
      </w:tr>
      <w:tr w:rsidR="00976CE9" w:rsidTr="00AD323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12645"/>
        </w:trPr>
        <w:tc>
          <w:tcPr>
            <w:tcW w:w="1980" w:type="dxa"/>
            <w:tcBorders>
              <w:top w:val="nil"/>
              <w:left w:val="nil"/>
              <w:bottom w:val="nil"/>
            </w:tcBorders>
          </w:tcPr>
          <w:p w:rsidR="00976CE9" w:rsidRDefault="00976CE9">
            <w:pPr>
              <w:rPr>
                <w:rFonts w:ascii="Arial" w:hAnsi="Arial" w:cs="Arial"/>
                <w:b/>
                <w:bCs/>
                <w:color w:val="0000FF"/>
                <w:sz w:val="20"/>
              </w:rPr>
            </w:pPr>
            <w:r>
              <w:rPr>
                <w:rFonts w:ascii="Arial" w:hAnsi="Arial" w:cs="Arial"/>
                <w:b/>
                <w:bCs/>
                <w:color w:val="0000FF"/>
                <w:sz w:val="20"/>
              </w:rPr>
              <w:lastRenderedPageBreak/>
              <w:t>Replacing Sensor Cassette</w:t>
            </w:r>
          </w:p>
        </w:tc>
        <w:tc>
          <w:tcPr>
            <w:tcW w:w="9808" w:type="dxa"/>
            <w:tcBorders>
              <w:top w:val="single" w:sz="18" w:space="0" w:color="A6A6A6"/>
              <w:bottom w:val="single" w:sz="18" w:space="0" w:color="A6A6A6"/>
              <w:right w:val="nil"/>
            </w:tcBorders>
          </w:tcPr>
          <w:p w:rsidR="00976CE9" w:rsidRDefault="00976CE9" w:rsidP="00AB32B0">
            <w:pPr>
              <w:pStyle w:val="Default"/>
              <w:rPr>
                <w:rFonts w:ascii="Arial" w:hAnsi="Arial" w:cs="Arial"/>
                <w:sz w:val="20"/>
                <w:szCs w:val="20"/>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7"/>
              <w:gridCol w:w="4408"/>
              <w:gridCol w:w="3353"/>
            </w:tblGrid>
            <w:tr w:rsidR="00976CE9" w:rsidRPr="00D52AFA" w:rsidTr="00A6186F">
              <w:trPr>
                <w:trHeight w:val="227"/>
              </w:trPr>
              <w:tc>
                <w:tcPr>
                  <w:tcW w:w="1887" w:type="dxa"/>
                  <w:vAlign w:val="center"/>
                </w:tcPr>
                <w:p w:rsidR="00976CE9" w:rsidRPr="00D52AFA" w:rsidRDefault="00976CE9" w:rsidP="00976CE9">
                  <w:pPr>
                    <w:jc w:val="center"/>
                    <w:rPr>
                      <w:rFonts w:ascii="Arial" w:hAnsi="Arial" w:cs="Arial"/>
                      <w:sz w:val="20"/>
                      <w:szCs w:val="20"/>
                    </w:rPr>
                  </w:pPr>
                  <w:r w:rsidRPr="00D52AFA">
                    <w:rPr>
                      <w:rFonts w:ascii="Arial" w:hAnsi="Arial" w:cs="Arial"/>
                      <w:sz w:val="20"/>
                      <w:szCs w:val="20"/>
                    </w:rPr>
                    <w:t>Step</w:t>
                  </w:r>
                </w:p>
              </w:tc>
              <w:tc>
                <w:tcPr>
                  <w:tcW w:w="4408" w:type="dxa"/>
                  <w:vAlign w:val="center"/>
                </w:tcPr>
                <w:p w:rsidR="00976CE9" w:rsidRPr="00D52AFA" w:rsidRDefault="00976CE9" w:rsidP="00976CE9">
                  <w:pPr>
                    <w:jc w:val="center"/>
                    <w:rPr>
                      <w:rFonts w:ascii="Arial" w:hAnsi="Arial" w:cs="Arial"/>
                      <w:sz w:val="20"/>
                      <w:szCs w:val="20"/>
                    </w:rPr>
                  </w:pPr>
                  <w:r w:rsidRPr="00D52AFA">
                    <w:rPr>
                      <w:rFonts w:ascii="Arial" w:hAnsi="Arial" w:cs="Arial"/>
                      <w:sz w:val="20"/>
                      <w:szCs w:val="20"/>
                    </w:rPr>
                    <w:t>Task</w:t>
                  </w:r>
                </w:p>
              </w:tc>
              <w:tc>
                <w:tcPr>
                  <w:tcW w:w="3353" w:type="dxa"/>
                  <w:vAlign w:val="center"/>
                </w:tcPr>
                <w:p w:rsidR="00976CE9" w:rsidRPr="00D52AFA" w:rsidRDefault="00976CE9" w:rsidP="00976CE9">
                  <w:pPr>
                    <w:jc w:val="center"/>
                    <w:rPr>
                      <w:rFonts w:ascii="Arial" w:hAnsi="Arial" w:cs="Arial"/>
                      <w:sz w:val="20"/>
                      <w:szCs w:val="20"/>
                    </w:rPr>
                  </w:pPr>
                  <w:r w:rsidRPr="00D52AFA">
                    <w:rPr>
                      <w:rFonts w:ascii="Arial" w:hAnsi="Arial" w:cs="Arial"/>
                      <w:sz w:val="20"/>
                      <w:szCs w:val="20"/>
                    </w:rPr>
                    <w:t>Action</w:t>
                  </w:r>
                </w:p>
              </w:tc>
            </w:tr>
            <w:tr w:rsidR="00976CE9" w:rsidRPr="00D52AFA" w:rsidTr="00A6186F">
              <w:trPr>
                <w:trHeight w:val="682"/>
              </w:trPr>
              <w:tc>
                <w:tcPr>
                  <w:tcW w:w="1887" w:type="dxa"/>
                  <w:vAlign w:val="center"/>
                </w:tcPr>
                <w:p w:rsidR="00976CE9" w:rsidRPr="00D52AFA" w:rsidRDefault="00976CE9" w:rsidP="00976CE9">
                  <w:pPr>
                    <w:jc w:val="center"/>
                    <w:rPr>
                      <w:rFonts w:ascii="Arial" w:hAnsi="Arial" w:cs="Arial"/>
                      <w:sz w:val="20"/>
                      <w:szCs w:val="20"/>
                    </w:rPr>
                  </w:pPr>
                  <w:r w:rsidRPr="00D52AFA">
                    <w:rPr>
                      <w:rFonts w:ascii="Arial" w:hAnsi="Arial" w:cs="Arial"/>
                      <w:sz w:val="20"/>
                      <w:szCs w:val="20"/>
                    </w:rPr>
                    <w:t>1</w:t>
                  </w:r>
                </w:p>
              </w:tc>
              <w:tc>
                <w:tcPr>
                  <w:tcW w:w="4408" w:type="dxa"/>
                </w:tcPr>
                <w:p w:rsidR="00976CE9" w:rsidRPr="00D52AFA" w:rsidRDefault="00976CE9" w:rsidP="00976CE9">
                  <w:pPr>
                    <w:jc w:val="left"/>
                    <w:rPr>
                      <w:rFonts w:ascii="Arial" w:hAnsi="Arial" w:cs="Arial"/>
                      <w:sz w:val="20"/>
                      <w:szCs w:val="20"/>
                    </w:rPr>
                  </w:pPr>
                  <w:r w:rsidRPr="00D52AFA">
                    <w:rPr>
                      <w:rFonts w:ascii="Arial" w:hAnsi="Arial" w:cs="Arial"/>
                      <w:sz w:val="20"/>
                      <w:szCs w:val="20"/>
                    </w:rPr>
                    <w:t>Press Menu &gt; Analyzer status &gt; Replacements &gt; Replace &gt;</w:t>
                  </w:r>
                </w:p>
                <w:p w:rsidR="00976CE9" w:rsidRDefault="00976CE9" w:rsidP="00976CE9">
                  <w:pPr>
                    <w:jc w:val="left"/>
                    <w:rPr>
                      <w:rFonts w:ascii="Arial" w:hAnsi="Arial" w:cs="Arial"/>
                      <w:sz w:val="20"/>
                      <w:szCs w:val="20"/>
                    </w:rPr>
                  </w:pPr>
                  <w:r w:rsidRPr="00D52AFA">
                    <w:rPr>
                      <w:rFonts w:ascii="Arial" w:hAnsi="Arial" w:cs="Arial"/>
                      <w:sz w:val="20"/>
                      <w:szCs w:val="20"/>
                    </w:rPr>
                    <w:t>Replace sensors</w:t>
                  </w:r>
                </w:p>
                <w:p w:rsidR="00A6186F" w:rsidRPr="00D52AFA" w:rsidRDefault="00A6186F" w:rsidP="00976CE9">
                  <w:pPr>
                    <w:jc w:val="left"/>
                    <w:rPr>
                      <w:rFonts w:ascii="Arial" w:hAnsi="Arial" w:cs="Arial"/>
                      <w:sz w:val="20"/>
                      <w:szCs w:val="20"/>
                    </w:rPr>
                  </w:pPr>
                  <w:r>
                    <w:rPr>
                      <w:rFonts w:ascii="Arial" w:hAnsi="Arial" w:cs="Arial"/>
                      <w:b/>
                      <w:bCs/>
                      <w:i/>
                      <w:iCs/>
                      <w:sz w:val="20"/>
                      <w:szCs w:val="20"/>
                    </w:rPr>
                    <w:t>FOLLOW ON-SCREEN PROMPTS/VIDEO INSTRUCTIONS</w:t>
                  </w:r>
                </w:p>
              </w:tc>
              <w:tc>
                <w:tcPr>
                  <w:tcW w:w="3353" w:type="dxa"/>
                </w:tcPr>
                <w:p w:rsidR="00976CE9" w:rsidRPr="00D52AFA" w:rsidRDefault="0052111F" w:rsidP="0052111F">
                  <w:pPr>
                    <w:jc w:val="left"/>
                    <w:rPr>
                      <w:rFonts w:ascii="Arial" w:hAnsi="Arial" w:cs="Arial"/>
                      <w:sz w:val="20"/>
                      <w:szCs w:val="20"/>
                    </w:rPr>
                  </w:pPr>
                  <w:r>
                    <w:rPr>
                      <w:rFonts w:ascii="Arial" w:hAnsi="Arial" w:cs="Arial"/>
                      <w:sz w:val="20"/>
                      <w:szCs w:val="20"/>
                    </w:rPr>
                    <w:t xml:space="preserve">See </w:t>
                  </w:r>
                  <w:hyperlink r:id="rId12" w:history="1">
                    <w:r w:rsidRPr="00292F14">
                      <w:rPr>
                        <w:rStyle w:val="Hyperlink"/>
                        <w:rFonts w:ascii="Arial" w:hAnsi="Arial" w:cs="Arial"/>
                        <w:sz w:val="20"/>
                        <w:szCs w:val="20"/>
                      </w:rPr>
                      <w:t>Operator’s Manual, S</w:t>
                    </w:r>
                    <w:r w:rsidR="00292F14" w:rsidRPr="00292F14">
                      <w:rPr>
                        <w:rStyle w:val="Hyperlink"/>
                        <w:rFonts w:ascii="Arial" w:hAnsi="Arial" w:cs="Arial"/>
                        <w:sz w:val="20"/>
                        <w:szCs w:val="20"/>
                      </w:rPr>
                      <w:t>ection 7 Replacements</w:t>
                    </w:r>
                  </w:hyperlink>
                  <w:r w:rsidR="00976CE9" w:rsidRPr="00D52AFA">
                    <w:rPr>
                      <w:rFonts w:ascii="Arial" w:hAnsi="Arial" w:cs="Arial"/>
                      <w:sz w:val="20"/>
                      <w:szCs w:val="20"/>
                    </w:rPr>
                    <w:t xml:space="preserve"> </w:t>
                  </w:r>
                </w:p>
              </w:tc>
            </w:tr>
            <w:tr w:rsidR="00976CE9" w:rsidRPr="00D52AFA" w:rsidTr="00A6186F">
              <w:trPr>
                <w:trHeight w:val="1987"/>
              </w:trPr>
              <w:tc>
                <w:tcPr>
                  <w:tcW w:w="1887" w:type="dxa"/>
                  <w:vAlign w:val="center"/>
                </w:tcPr>
                <w:p w:rsidR="00976CE9" w:rsidRPr="00D52AFA" w:rsidRDefault="00A6186F" w:rsidP="00976CE9">
                  <w:pPr>
                    <w:jc w:val="center"/>
                    <w:rPr>
                      <w:rFonts w:ascii="Arial" w:hAnsi="Arial" w:cs="Arial"/>
                      <w:sz w:val="20"/>
                      <w:szCs w:val="20"/>
                    </w:rPr>
                  </w:pPr>
                  <w:r>
                    <w:rPr>
                      <w:rFonts w:ascii="Arial" w:hAnsi="Arial" w:cs="Arial"/>
                      <w:sz w:val="20"/>
                      <w:szCs w:val="20"/>
                    </w:rPr>
                    <w:t>2</w:t>
                  </w:r>
                </w:p>
              </w:tc>
              <w:tc>
                <w:tcPr>
                  <w:tcW w:w="4408" w:type="dxa"/>
                </w:tcPr>
                <w:p w:rsidR="00976CE9" w:rsidRPr="00D52AFA" w:rsidRDefault="00976CE9" w:rsidP="00976CE9">
                  <w:pPr>
                    <w:autoSpaceDE w:val="0"/>
                    <w:autoSpaceDN w:val="0"/>
                    <w:adjustRightInd w:val="0"/>
                    <w:jc w:val="left"/>
                    <w:rPr>
                      <w:rFonts w:ascii="Arial" w:hAnsi="Arial" w:cs="Arial"/>
                      <w:sz w:val="20"/>
                      <w:szCs w:val="20"/>
                    </w:rPr>
                  </w:pPr>
                  <w:r w:rsidRPr="00D52AFA">
                    <w:rPr>
                      <w:rFonts w:ascii="Arial" w:hAnsi="Arial" w:cs="Arial"/>
                      <w:sz w:val="20"/>
                      <w:szCs w:val="20"/>
                    </w:rPr>
                    <w:t>Remove the old sensor cassette by pulling it upwards and out of the compartment with thumb and index finger. Dispose of the used sensor cassette as infectious waste according to the regulations in your institution</w:t>
                  </w:r>
                </w:p>
              </w:tc>
              <w:tc>
                <w:tcPr>
                  <w:tcW w:w="3353" w:type="dxa"/>
                </w:tcPr>
                <w:p w:rsidR="00976CE9" w:rsidRPr="00D52AFA" w:rsidRDefault="00E21AF6" w:rsidP="00976CE9">
                  <w:pPr>
                    <w:jc w:val="left"/>
                    <w:rPr>
                      <w:rFonts w:ascii="Arial" w:hAnsi="Arial" w:cs="Arial"/>
                      <w:sz w:val="20"/>
                      <w:szCs w:val="20"/>
                    </w:rPr>
                  </w:pPr>
                  <w:r>
                    <w:rPr>
                      <w:rFonts w:ascii="Arial" w:hAnsi="Arial" w:cs="Arial"/>
                      <w:noProof/>
                      <w:sz w:val="20"/>
                      <w:szCs w:val="20"/>
                    </w:rPr>
                    <w:drawing>
                      <wp:inline distT="0" distB="0" distL="0" distR="0">
                        <wp:extent cx="1228725" cy="1276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1276350"/>
                                </a:xfrm>
                                <a:prstGeom prst="rect">
                                  <a:avLst/>
                                </a:prstGeom>
                                <a:noFill/>
                                <a:ln>
                                  <a:noFill/>
                                </a:ln>
                              </pic:spPr>
                            </pic:pic>
                          </a:graphicData>
                        </a:graphic>
                      </wp:inline>
                    </w:drawing>
                  </w:r>
                </w:p>
              </w:tc>
            </w:tr>
            <w:tr w:rsidR="00976CE9" w:rsidRPr="00D52AFA" w:rsidTr="00A6186F">
              <w:trPr>
                <w:trHeight w:val="3761"/>
              </w:trPr>
              <w:tc>
                <w:tcPr>
                  <w:tcW w:w="1887" w:type="dxa"/>
                  <w:vAlign w:val="center"/>
                </w:tcPr>
                <w:p w:rsidR="00976CE9" w:rsidRPr="00D52AFA" w:rsidRDefault="00A6186F" w:rsidP="00976CE9">
                  <w:pPr>
                    <w:jc w:val="center"/>
                    <w:rPr>
                      <w:rFonts w:ascii="Arial" w:hAnsi="Arial" w:cs="Arial"/>
                      <w:sz w:val="20"/>
                      <w:szCs w:val="20"/>
                    </w:rPr>
                  </w:pPr>
                  <w:r>
                    <w:rPr>
                      <w:rFonts w:ascii="Arial" w:hAnsi="Arial" w:cs="Arial"/>
                      <w:sz w:val="20"/>
                      <w:szCs w:val="20"/>
                    </w:rPr>
                    <w:t>3</w:t>
                  </w:r>
                </w:p>
              </w:tc>
              <w:tc>
                <w:tcPr>
                  <w:tcW w:w="4408" w:type="dxa"/>
                </w:tcPr>
                <w:p w:rsidR="00976CE9" w:rsidRPr="00D52AFA" w:rsidRDefault="008346F2" w:rsidP="00976CE9">
                  <w:pPr>
                    <w:autoSpaceDE w:val="0"/>
                    <w:autoSpaceDN w:val="0"/>
                    <w:adjustRightInd w:val="0"/>
                    <w:jc w:val="left"/>
                    <w:rPr>
                      <w:rFonts w:ascii="Arial" w:hAnsi="Arial" w:cs="Arial"/>
                      <w:sz w:val="20"/>
                      <w:szCs w:val="20"/>
                    </w:rPr>
                  </w:pPr>
                  <w:r>
                    <w:rPr>
                      <w:rFonts w:ascii="Arial" w:hAnsi="Arial" w:cs="Arial"/>
                      <w:sz w:val="20"/>
                      <w:szCs w:val="20"/>
                    </w:rPr>
                    <w:t>Peel off the silver label, unscrew the blue top, and r</w:t>
                  </w:r>
                  <w:r w:rsidR="00976CE9" w:rsidRPr="00D52AFA">
                    <w:rPr>
                      <w:rFonts w:ascii="Arial" w:hAnsi="Arial" w:cs="Arial"/>
                      <w:sz w:val="20"/>
                      <w:szCs w:val="20"/>
                    </w:rPr>
                    <w:t xml:space="preserve">emove the new sensor cassette. </w:t>
                  </w:r>
                </w:p>
                <w:p w:rsidR="00976CE9" w:rsidRPr="00D52AFA" w:rsidRDefault="00976CE9" w:rsidP="00976CE9">
                  <w:pPr>
                    <w:autoSpaceDE w:val="0"/>
                    <w:autoSpaceDN w:val="0"/>
                    <w:adjustRightInd w:val="0"/>
                    <w:jc w:val="left"/>
                    <w:rPr>
                      <w:rFonts w:ascii="Arial" w:hAnsi="Arial" w:cs="Arial"/>
                      <w:sz w:val="20"/>
                      <w:szCs w:val="20"/>
                    </w:rPr>
                  </w:pPr>
                </w:p>
              </w:tc>
              <w:tc>
                <w:tcPr>
                  <w:tcW w:w="3353" w:type="dxa"/>
                </w:tcPr>
                <w:p w:rsidR="00976CE9" w:rsidRPr="00D52AFA" w:rsidRDefault="00E21AF6" w:rsidP="00976CE9">
                  <w:pPr>
                    <w:jc w:val="left"/>
                    <w:rPr>
                      <w:rFonts w:ascii="Arial" w:hAnsi="Arial" w:cs="Arial"/>
                      <w:sz w:val="20"/>
                      <w:szCs w:val="20"/>
                    </w:rPr>
                  </w:pPr>
                  <w:r>
                    <w:rPr>
                      <w:rFonts w:ascii="Arial" w:hAnsi="Arial" w:cs="Arial"/>
                      <w:noProof/>
                      <w:sz w:val="20"/>
                      <w:szCs w:val="20"/>
                    </w:rPr>
                    <w:drawing>
                      <wp:inline distT="0" distB="0" distL="0" distR="0">
                        <wp:extent cx="914400" cy="1095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1095375"/>
                                </a:xfrm>
                                <a:prstGeom prst="rect">
                                  <a:avLst/>
                                </a:prstGeom>
                                <a:noFill/>
                                <a:ln>
                                  <a:noFill/>
                                </a:ln>
                              </pic:spPr>
                            </pic:pic>
                          </a:graphicData>
                        </a:graphic>
                      </wp:inline>
                    </w:drawing>
                  </w:r>
                  <w:r>
                    <w:rPr>
                      <w:rFonts w:ascii="Arial" w:hAnsi="Arial" w:cs="Arial"/>
                      <w:noProof/>
                      <w:sz w:val="20"/>
                      <w:szCs w:val="20"/>
                    </w:rPr>
                    <w:drawing>
                      <wp:inline distT="0" distB="0" distL="0" distR="0">
                        <wp:extent cx="942975" cy="971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2975" cy="971550"/>
                                </a:xfrm>
                                <a:prstGeom prst="rect">
                                  <a:avLst/>
                                </a:prstGeom>
                                <a:noFill/>
                                <a:ln>
                                  <a:noFill/>
                                </a:ln>
                              </pic:spPr>
                            </pic:pic>
                          </a:graphicData>
                        </a:graphic>
                      </wp:inline>
                    </w:drawing>
                  </w:r>
                  <w:r>
                    <w:rPr>
                      <w:rFonts w:ascii="Arial" w:hAnsi="Arial" w:cs="Arial"/>
                      <w:noProof/>
                      <w:sz w:val="20"/>
                      <w:szCs w:val="20"/>
                    </w:rPr>
                    <w:drawing>
                      <wp:inline distT="0" distB="0" distL="0" distR="0">
                        <wp:extent cx="952500" cy="1123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0" cy="1123950"/>
                                </a:xfrm>
                                <a:prstGeom prst="rect">
                                  <a:avLst/>
                                </a:prstGeom>
                                <a:noFill/>
                                <a:ln>
                                  <a:noFill/>
                                </a:ln>
                              </pic:spPr>
                            </pic:pic>
                          </a:graphicData>
                        </a:graphic>
                      </wp:inline>
                    </w:drawing>
                  </w:r>
                </w:p>
              </w:tc>
            </w:tr>
            <w:tr w:rsidR="00976CE9" w:rsidRPr="00D52AFA" w:rsidTr="00A6186F">
              <w:trPr>
                <w:trHeight w:val="1701"/>
              </w:trPr>
              <w:tc>
                <w:tcPr>
                  <w:tcW w:w="1887" w:type="dxa"/>
                  <w:vAlign w:val="center"/>
                </w:tcPr>
                <w:p w:rsidR="00976CE9" w:rsidRPr="00D52AFA" w:rsidRDefault="00A6186F" w:rsidP="00976CE9">
                  <w:pPr>
                    <w:jc w:val="center"/>
                    <w:rPr>
                      <w:rFonts w:ascii="Arial" w:hAnsi="Arial" w:cs="Arial"/>
                      <w:sz w:val="20"/>
                      <w:szCs w:val="20"/>
                    </w:rPr>
                  </w:pPr>
                  <w:r>
                    <w:rPr>
                      <w:rFonts w:ascii="Arial" w:hAnsi="Arial" w:cs="Arial"/>
                      <w:sz w:val="20"/>
                      <w:szCs w:val="20"/>
                    </w:rPr>
                    <w:t>4</w:t>
                  </w:r>
                </w:p>
              </w:tc>
              <w:tc>
                <w:tcPr>
                  <w:tcW w:w="4408" w:type="dxa"/>
                </w:tcPr>
                <w:p w:rsidR="00976CE9" w:rsidRPr="00D52AFA" w:rsidRDefault="00976CE9" w:rsidP="00976CE9">
                  <w:pPr>
                    <w:autoSpaceDE w:val="0"/>
                    <w:autoSpaceDN w:val="0"/>
                    <w:adjustRightInd w:val="0"/>
                    <w:jc w:val="left"/>
                    <w:rPr>
                      <w:rFonts w:ascii="Arial" w:hAnsi="Arial" w:cs="Arial"/>
                      <w:sz w:val="20"/>
                      <w:szCs w:val="20"/>
                    </w:rPr>
                  </w:pPr>
                  <w:r w:rsidRPr="00D52AFA">
                    <w:rPr>
                      <w:rFonts w:ascii="Arial" w:hAnsi="Arial" w:cs="Arial"/>
                      <w:sz w:val="20"/>
                      <w:szCs w:val="20"/>
                    </w:rPr>
                    <w:t>Press the new sensor cassette firmly into the sensor cassette seat in the sensor compartment until resistance is met.  You will not hear a click.</w:t>
                  </w:r>
                </w:p>
              </w:tc>
              <w:tc>
                <w:tcPr>
                  <w:tcW w:w="3353" w:type="dxa"/>
                </w:tcPr>
                <w:p w:rsidR="00976CE9" w:rsidRPr="00D52AFA" w:rsidRDefault="00E21AF6" w:rsidP="00976CE9">
                  <w:pPr>
                    <w:jc w:val="left"/>
                    <w:rPr>
                      <w:rFonts w:ascii="Arial" w:hAnsi="Arial" w:cs="Arial"/>
                      <w:sz w:val="20"/>
                      <w:szCs w:val="20"/>
                    </w:rPr>
                  </w:pPr>
                  <w:r>
                    <w:rPr>
                      <w:rFonts w:ascii="Arial" w:hAnsi="Arial" w:cs="Arial"/>
                      <w:noProof/>
                      <w:sz w:val="20"/>
                      <w:szCs w:val="20"/>
                    </w:rPr>
                    <w:drawing>
                      <wp:inline distT="0" distB="0" distL="0" distR="0">
                        <wp:extent cx="1095375" cy="10953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r>
            <w:tr w:rsidR="00976CE9" w:rsidRPr="00D52AFA" w:rsidTr="00A6186F">
              <w:trPr>
                <w:trHeight w:val="682"/>
              </w:trPr>
              <w:tc>
                <w:tcPr>
                  <w:tcW w:w="1887" w:type="dxa"/>
                  <w:vAlign w:val="center"/>
                </w:tcPr>
                <w:p w:rsidR="00976CE9" w:rsidRPr="00D52AFA" w:rsidRDefault="00A6186F" w:rsidP="00976CE9">
                  <w:pPr>
                    <w:jc w:val="center"/>
                    <w:rPr>
                      <w:rFonts w:ascii="Arial" w:hAnsi="Arial" w:cs="Arial"/>
                      <w:sz w:val="20"/>
                      <w:szCs w:val="20"/>
                    </w:rPr>
                  </w:pPr>
                  <w:r>
                    <w:rPr>
                      <w:rFonts w:ascii="Arial" w:hAnsi="Arial" w:cs="Arial"/>
                      <w:sz w:val="20"/>
                      <w:szCs w:val="20"/>
                    </w:rPr>
                    <w:t>5</w:t>
                  </w:r>
                </w:p>
              </w:tc>
              <w:tc>
                <w:tcPr>
                  <w:tcW w:w="4408" w:type="dxa"/>
                </w:tcPr>
                <w:p w:rsidR="00976CE9" w:rsidRPr="00D52AFA" w:rsidRDefault="00976CE9" w:rsidP="00976CE9">
                  <w:pPr>
                    <w:autoSpaceDE w:val="0"/>
                    <w:autoSpaceDN w:val="0"/>
                    <w:adjustRightInd w:val="0"/>
                    <w:jc w:val="left"/>
                    <w:rPr>
                      <w:rFonts w:ascii="Arial" w:hAnsi="Arial" w:cs="Arial"/>
                      <w:sz w:val="20"/>
                      <w:szCs w:val="20"/>
                    </w:rPr>
                  </w:pPr>
                  <w:r w:rsidRPr="00D52AFA">
                    <w:rPr>
                      <w:rFonts w:ascii="Arial" w:hAnsi="Arial" w:cs="Arial"/>
                      <w:sz w:val="20"/>
                      <w:szCs w:val="20"/>
                    </w:rPr>
                    <w:t xml:space="preserve">Press </w:t>
                  </w:r>
                  <w:r w:rsidRPr="00D52AFA">
                    <w:rPr>
                      <w:rFonts w:ascii="Arial" w:hAnsi="Arial" w:cs="Arial"/>
                      <w:b/>
                      <w:bCs/>
                      <w:i/>
                      <w:iCs/>
                      <w:sz w:val="20"/>
                      <w:szCs w:val="20"/>
                    </w:rPr>
                    <w:t>Proceed</w:t>
                  </w:r>
                  <w:r w:rsidRPr="00D52AFA">
                    <w:rPr>
                      <w:rFonts w:ascii="Arial" w:hAnsi="Arial" w:cs="Arial"/>
                      <w:sz w:val="20"/>
                      <w:szCs w:val="20"/>
                    </w:rPr>
                    <w:t xml:space="preserve">. The sensor cassette compartment closes and a new </w:t>
                  </w:r>
                  <w:r w:rsidRPr="00D52AFA">
                    <w:rPr>
                      <w:rFonts w:ascii="Arial" w:hAnsi="Arial" w:cs="Arial"/>
                      <w:b/>
                      <w:bCs/>
                      <w:sz w:val="20"/>
                      <w:szCs w:val="20"/>
                    </w:rPr>
                    <w:t xml:space="preserve">Replacing sensor cassette </w:t>
                  </w:r>
                  <w:r w:rsidRPr="00D52AFA">
                    <w:rPr>
                      <w:rFonts w:ascii="Arial" w:hAnsi="Arial" w:cs="Arial"/>
                      <w:sz w:val="20"/>
                      <w:szCs w:val="20"/>
                    </w:rPr>
                    <w:t>screen appears</w:t>
                  </w:r>
                </w:p>
              </w:tc>
              <w:tc>
                <w:tcPr>
                  <w:tcW w:w="3353" w:type="dxa"/>
                </w:tcPr>
                <w:p w:rsidR="00976CE9" w:rsidRPr="00D52AFA" w:rsidRDefault="00976CE9" w:rsidP="00976CE9">
                  <w:pPr>
                    <w:jc w:val="left"/>
                    <w:rPr>
                      <w:rFonts w:ascii="Arial" w:hAnsi="Arial" w:cs="Arial"/>
                      <w:sz w:val="20"/>
                      <w:szCs w:val="20"/>
                    </w:rPr>
                  </w:pPr>
                </w:p>
              </w:tc>
            </w:tr>
            <w:tr w:rsidR="00976CE9" w:rsidRPr="00D52AFA" w:rsidTr="00A6186F">
              <w:trPr>
                <w:trHeight w:val="1137"/>
              </w:trPr>
              <w:tc>
                <w:tcPr>
                  <w:tcW w:w="1887" w:type="dxa"/>
                  <w:vAlign w:val="center"/>
                </w:tcPr>
                <w:p w:rsidR="00976CE9" w:rsidRPr="00D52AFA" w:rsidRDefault="00A6186F" w:rsidP="00976CE9">
                  <w:pPr>
                    <w:jc w:val="center"/>
                    <w:rPr>
                      <w:rFonts w:ascii="Arial" w:hAnsi="Arial" w:cs="Arial"/>
                      <w:sz w:val="20"/>
                      <w:szCs w:val="20"/>
                    </w:rPr>
                  </w:pPr>
                  <w:r>
                    <w:rPr>
                      <w:rFonts w:ascii="Arial" w:hAnsi="Arial" w:cs="Arial"/>
                      <w:sz w:val="20"/>
                      <w:szCs w:val="20"/>
                    </w:rPr>
                    <w:t>6</w:t>
                  </w:r>
                </w:p>
              </w:tc>
              <w:tc>
                <w:tcPr>
                  <w:tcW w:w="4408" w:type="dxa"/>
                </w:tcPr>
                <w:p w:rsidR="00976CE9" w:rsidRPr="00D52AFA" w:rsidRDefault="00976CE9" w:rsidP="00976CE9">
                  <w:pPr>
                    <w:autoSpaceDE w:val="0"/>
                    <w:autoSpaceDN w:val="0"/>
                    <w:adjustRightInd w:val="0"/>
                    <w:jc w:val="left"/>
                    <w:rPr>
                      <w:rFonts w:ascii="Arial" w:hAnsi="Arial" w:cs="Arial"/>
                      <w:sz w:val="20"/>
                      <w:szCs w:val="20"/>
                    </w:rPr>
                  </w:pPr>
                  <w:r w:rsidRPr="00D52AFA">
                    <w:rPr>
                      <w:rFonts w:ascii="Arial" w:hAnsi="Arial" w:cs="Arial"/>
                      <w:sz w:val="20"/>
                      <w:szCs w:val="20"/>
                    </w:rPr>
                    <w:t xml:space="preserve">Enter operator ID and any notes.  For example, if there was an error on the previous sensor cassette, make a note here.  Confirm the entry with the </w:t>
                  </w:r>
                  <w:r w:rsidRPr="00D52AFA">
                    <w:rPr>
                      <w:rFonts w:ascii="Arial" w:hAnsi="Arial" w:cs="Arial"/>
                      <w:b/>
                      <w:bCs/>
                      <w:i/>
                      <w:iCs/>
                      <w:sz w:val="20"/>
                      <w:szCs w:val="20"/>
                    </w:rPr>
                    <w:t xml:space="preserve">Enter </w:t>
                  </w:r>
                  <w:r w:rsidRPr="00D52AFA">
                    <w:rPr>
                      <w:rFonts w:ascii="Arial" w:hAnsi="Arial" w:cs="Arial"/>
                      <w:sz w:val="20"/>
                      <w:szCs w:val="20"/>
                    </w:rPr>
                    <w:t>button</w:t>
                  </w:r>
                </w:p>
              </w:tc>
              <w:tc>
                <w:tcPr>
                  <w:tcW w:w="3353" w:type="dxa"/>
                </w:tcPr>
                <w:p w:rsidR="00976CE9" w:rsidRPr="00D52AFA" w:rsidRDefault="00976CE9" w:rsidP="00976CE9">
                  <w:pPr>
                    <w:jc w:val="left"/>
                    <w:rPr>
                      <w:rFonts w:ascii="Arial" w:hAnsi="Arial" w:cs="Arial"/>
                      <w:sz w:val="20"/>
                      <w:szCs w:val="20"/>
                    </w:rPr>
                  </w:pPr>
                </w:p>
              </w:tc>
            </w:tr>
            <w:tr w:rsidR="00976CE9" w:rsidRPr="00D52AFA" w:rsidTr="00A6186F">
              <w:trPr>
                <w:trHeight w:val="682"/>
              </w:trPr>
              <w:tc>
                <w:tcPr>
                  <w:tcW w:w="1887" w:type="dxa"/>
                  <w:vAlign w:val="center"/>
                </w:tcPr>
                <w:p w:rsidR="00976CE9" w:rsidRPr="00D52AFA" w:rsidRDefault="00A6186F" w:rsidP="00976CE9">
                  <w:pPr>
                    <w:jc w:val="center"/>
                    <w:rPr>
                      <w:rFonts w:ascii="Arial" w:hAnsi="Arial" w:cs="Arial"/>
                      <w:sz w:val="20"/>
                      <w:szCs w:val="20"/>
                    </w:rPr>
                  </w:pPr>
                  <w:r>
                    <w:rPr>
                      <w:rFonts w:ascii="Arial" w:hAnsi="Arial" w:cs="Arial"/>
                      <w:sz w:val="20"/>
                      <w:szCs w:val="20"/>
                    </w:rPr>
                    <w:t>7</w:t>
                  </w:r>
                </w:p>
              </w:tc>
              <w:tc>
                <w:tcPr>
                  <w:tcW w:w="4408" w:type="dxa"/>
                </w:tcPr>
                <w:p w:rsidR="00976CE9" w:rsidRPr="00D52AFA" w:rsidRDefault="00976CE9" w:rsidP="00976CE9">
                  <w:pPr>
                    <w:autoSpaceDE w:val="0"/>
                    <w:autoSpaceDN w:val="0"/>
                    <w:adjustRightInd w:val="0"/>
                    <w:jc w:val="left"/>
                    <w:rPr>
                      <w:rFonts w:ascii="Arial" w:hAnsi="Arial" w:cs="Arial"/>
                      <w:sz w:val="20"/>
                      <w:szCs w:val="20"/>
                    </w:rPr>
                  </w:pPr>
                  <w:r w:rsidRPr="00D52AFA">
                    <w:rPr>
                      <w:rFonts w:ascii="Arial" w:hAnsi="Arial" w:cs="Arial"/>
                      <w:sz w:val="20"/>
                      <w:szCs w:val="20"/>
                    </w:rPr>
                    <w:t xml:space="preserve">Press </w:t>
                  </w:r>
                  <w:r w:rsidRPr="00D52AFA">
                    <w:rPr>
                      <w:rFonts w:ascii="Arial" w:hAnsi="Arial" w:cs="Arial"/>
                      <w:b/>
                      <w:bCs/>
                      <w:i/>
                      <w:iCs/>
                      <w:sz w:val="20"/>
                      <w:szCs w:val="20"/>
                    </w:rPr>
                    <w:t xml:space="preserve">OK </w:t>
                  </w:r>
                  <w:r w:rsidRPr="00D52AFA">
                    <w:rPr>
                      <w:rFonts w:ascii="Arial" w:hAnsi="Arial" w:cs="Arial"/>
                      <w:sz w:val="20"/>
                      <w:szCs w:val="20"/>
                    </w:rPr>
                    <w:t xml:space="preserve">to finish or press </w:t>
                  </w:r>
                  <w:r w:rsidRPr="00D52AFA">
                    <w:rPr>
                      <w:rFonts w:ascii="Arial" w:hAnsi="Arial" w:cs="Arial"/>
                      <w:b/>
                      <w:bCs/>
                      <w:i/>
                      <w:iCs/>
                      <w:sz w:val="20"/>
                      <w:szCs w:val="20"/>
                    </w:rPr>
                    <w:t xml:space="preserve">Replace solutions </w:t>
                  </w:r>
                  <w:r w:rsidRPr="00D52AFA">
                    <w:rPr>
                      <w:rFonts w:ascii="Arial" w:hAnsi="Arial" w:cs="Arial"/>
                      <w:sz w:val="20"/>
                      <w:szCs w:val="20"/>
                    </w:rPr>
                    <w:t xml:space="preserve">to also replace the solution pack – see </w:t>
                  </w:r>
                  <w:r w:rsidRPr="00D52AFA">
                    <w:rPr>
                      <w:rFonts w:ascii="Arial" w:hAnsi="Arial" w:cs="Arial"/>
                      <w:i/>
                      <w:sz w:val="20"/>
                      <w:szCs w:val="20"/>
                    </w:rPr>
                    <w:t>Replacing</w:t>
                  </w:r>
                  <w:r w:rsidRPr="00D52AFA">
                    <w:rPr>
                      <w:rFonts w:ascii="Arial" w:hAnsi="Arial" w:cs="Arial"/>
                      <w:sz w:val="20"/>
                      <w:szCs w:val="20"/>
                    </w:rPr>
                    <w:t xml:space="preserve"> </w:t>
                  </w:r>
                  <w:r w:rsidRPr="00D52AFA">
                    <w:rPr>
                      <w:rFonts w:ascii="Arial" w:hAnsi="Arial" w:cs="Arial"/>
                      <w:i/>
                      <w:iCs/>
                      <w:sz w:val="20"/>
                      <w:szCs w:val="20"/>
                    </w:rPr>
                    <w:t xml:space="preserve">Solution Pack </w:t>
                  </w:r>
                  <w:r w:rsidRPr="00D52AFA">
                    <w:rPr>
                      <w:rFonts w:ascii="Arial" w:hAnsi="Arial" w:cs="Arial"/>
                      <w:iCs/>
                      <w:sz w:val="20"/>
                      <w:szCs w:val="20"/>
                    </w:rPr>
                    <w:t>below</w:t>
                  </w:r>
                </w:p>
              </w:tc>
              <w:tc>
                <w:tcPr>
                  <w:tcW w:w="3353" w:type="dxa"/>
                </w:tcPr>
                <w:p w:rsidR="00976CE9" w:rsidRPr="00D52AFA" w:rsidRDefault="00976CE9" w:rsidP="00976CE9">
                  <w:pPr>
                    <w:jc w:val="left"/>
                    <w:rPr>
                      <w:rFonts w:ascii="Arial" w:hAnsi="Arial" w:cs="Arial"/>
                      <w:sz w:val="20"/>
                      <w:szCs w:val="20"/>
                    </w:rPr>
                  </w:pPr>
                </w:p>
              </w:tc>
            </w:tr>
            <w:tr w:rsidR="00976CE9" w:rsidRPr="00D52AFA" w:rsidTr="00A6186F">
              <w:trPr>
                <w:trHeight w:val="682"/>
              </w:trPr>
              <w:tc>
                <w:tcPr>
                  <w:tcW w:w="1887" w:type="dxa"/>
                  <w:vAlign w:val="center"/>
                </w:tcPr>
                <w:p w:rsidR="00976CE9" w:rsidRDefault="00A6186F" w:rsidP="00976CE9">
                  <w:pPr>
                    <w:jc w:val="center"/>
                    <w:rPr>
                      <w:rFonts w:ascii="Arial" w:hAnsi="Arial" w:cs="Arial"/>
                      <w:sz w:val="20"/>
                      <w:szCs w:val="20"/>
                    </w:rPr>
                  </w:pPr>
                  <w:r>
                    <w:rPr>
                      <w:rFonts w:ascii="Arial" w:hAnsi="Arial" w:cs="Arial"/>
                      <w:sz w:val="20"/>
                      <w:szCs w:val="20"/>
                    </w:rPr>
                    <w:t>8</w:t>
                  </w:r>
                </w:p>
                <w:p w:rsidR="00A6186F" w:rsidRPr="00D52AFA" w:rsidRDefault="00A6186F" w:rsidP="00976CE9">
                  <w:pPr>
                    <w:jc w:val="center"/>
                    <w:rPr>
                      <w:rFonts w:ascii="Arial" w:hAnsi="Arial" w:cs="Arial"/>
                      <w:sz w:val="20"/>
                      <w:szCs w:val="20"/>
                    </w:rPr>
                  </w:pPr>
                </w:p>
              </w:tc>
              <w:tc>
                <w:tcPr>
                  <w:tcW w:w="4408" w:type="dxa"/>
                </w:tcPr>
                <w:p w:rsidR="00976CE9" w:rsidRPr="00D52AFA" w:rsidRDefault="00976CE9" w:rsidP="00976CE9">
                  <w:pPr>
                    <w:autoSpaceDE w:val="0"/>
                    <w:autoSpaceDN w:val="0"/>
                    <w:adjustRightInd w:val="0"/>
                    <w:jc w:val="left"/>
                    <w:rPr>
                      <w:rFonts w:ascii="Arial" w:hAnsi="Arial" w:cs="Arial"/>
                      <w:sz w:val="20"/>
                      <w:szCs w:val="20"/>
                    </w:rPr>
                  </w:pPr>
                  <w:r w:rsidRPr="00D52AFA">
                    <w:rPr>
                      <w:rFonts w:ascii="Arial" w:hAnsi="Arial" w:cs="Arial"/>
                      <w:sz w:val="20"/>
                      <w:szCs w:val="20"/>
                    </w:rPr>
                    <w:t>Wait until the restart sequence has been finished</w:t>
                  </w:r>
                </w:p>
              </w:tc>
              <w:tc>
                <w:tcPr>
                  <w:tcW w:w="3353" w:type="dxa"/>
                </w:tcPr>
                <w:p w:rsidR="00976CE9" w:rsidRPr="00D52AFA" w:rsidRDefault="00976CE9" w:rsidP="00976CE9">
                  <w:pPr>
                    <w:jc w:val="left"/>
                    <w:rPr>
                      <w:rFonts w:ascii="Arial" w:hAnsi="Arial" w:cs="Arial"/>
                      <w:sz w:val="20"/>
                      <w:szCs w:val="20"/>
                    </w:rPr>
                  </w:pPr>
                  <w:r w:rsidRPr="00D52AFA">
                    <w:rPr>
                      <w:rFonts w:ascii="Arial" w:hAnsi="Arial" w:cs="Arial"/>
                      <w:sz w:val="20"/>
                      <w:szCs w:val="20"/>
                    </w:rPr>
                    <w:t>The calibration and Internal QC status are checked 1, 2 and 3 hours after sensor startup.</w:t>
                  </w:r>
                </w:p>
              </w:tc>
            </w:tr>
          </w:tbl>
          <w:p w:rsidR="00976CE9" w:rsidRDefault="00976CE9" w:rsidP="00AB32B0">
            <w:pPr>
              <w:pStyle w:val="Default"/>
              <w:rPr>
                <w:rFonts w:ascii="Arial" w:hAnsi="Arial" w:cs="Arial"/>
                <w:sz w:val="20"/>
                <w:szCs w:val="20"/>
              </w:rPr>
            </w:pPr>
          </w:p>
        </w:tc>
      </w:tr>
      <w:tr w:rsidR="00976CE9" w:rsidTr="00AD323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11115"/>
        </w:trPr>
        <w:tc>
          <w:tcPr>
            <w:tcW w:w="1980" w:type="dxa"/>
            <w:tcBorders>
              <w:top w:val="nil"/>
              <w:left w:val="nil"/>
              <w:bottom w:val="nil"/>
            </w:tcBorders>
          </w:tcPr>
          <w:p w:rsidR="00976CE9" w:rsidRDefault="00976CE9">
            <w:pPr>
              <w:rPr>
                <w:rFonts w:ascii="Arial" w:hAnsi="Arial" w:cs="Arial"/>
                <w:b/>
                <w:bCs/>
                <w:color w:val="0000FF"/>
                <w:sz w:val="20"/>
              </w:rPr>
            </w:pPr>
            <w:r>
              <w:rPr>
                <w:rFonts w:ascii="Arial" w:hAnsi="Arial" w:cs="Arial"/>
                <w:b/>
                <w:bCs/>
                <w:color w:val="0000FF"/>
                <w:sz w:val="20"/>
              </w:rPr>
              <w:lastRenderedPageBreak/>
              <w:t>Replacing Solution Pack</w:t>
            </w:r>
          </w:p>
        </w:tc>
        <w:tc>
          <w:tcPr>
            <w:tcW w:w="9808" w:type="dxa"/>
            <w:tcBorders>
              <w:top w:val="single" w:sz="18" w:space="0" w:color="A6A6A6"/>
              <w:bottom w:val="single" w:sz="18" w:space="0" w:color="A6A6A6"/>
              <w:right w:val="nil"/>
            </w:tcBorders>
          </w:tcPr>
          <w:p w:rsidR="00976CE9" w:rsidRDefault="00976CE9" w:rsidP="00AB32B0">
            <w:pPr>
              <w:pStyle w:val="Default"/>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7"/>
              <w:gridCol w:w="4399"/>
              <w:gridCol w:w="3043"/>
            </w:tblGrid>
            <w:tr w:rsidR="00976CE9" w:rsidRPr="00D52AFA" w:rsidTr="00976CE9">
              <w:tc>
                <w:tcPr>
                  <w:tcW w:w="1687" w:type="dxa"/>
                  <w:vAlign w:val="center"/>
                </w:tcPr>
                <w:p w:rsidR="00976CE9" w:rsidRPr="00D52AFA" w:rsidRDefault="00976CE9" w:rsidP="00976CE9">
                  <w:pPr>
                    <w:jc w:val="center"/>
                    <w:rPr>
                      <w:rFonts w:ascii="Arial" w:hAnsi="Arial" w:cs="Arial"/>
                      <w:sz w:val="20"/>
                      <w:szCs w:val="20"/>
                    </w:rPr>
                  </w:pPr>
                  <w:r w:rsidRPr="00D52AFA">
                    <w:rPr>
                      <w:rFonts w:ascii="Arial" w:hAnsi="Arial" w:cs="Arial"/>
                      <w:sz w:val="20"/>
                      <w:szCs w:val="20"/>
                    </w:rPr>
                    <w:t>Step</w:t>
                  </w:r>
                </w:p>
              </w:tc>
              <w:tc>
                <w:tcPr>
                  <w:tcW w:w="4399" w:type="dxa"/>
                  <w:vAlign w:val="center"/>
                </w:tcPr>
                <w:p w:rsidR="00976CE9" w:rsidRPr="00D52AFA" w:rsidRDefault="00976CE9" w:rsidP="00976CE9">
                  <w:pPr>
                    <w:jc w:val="center"/>
                    <w:rPr>
                      <w:rFonts w:ascii="Arial" w:hAnsi="Arial" w:cs="Arial"/>
                      <w:sz w:val="20"/>
                      <w:szCs w:val="20"/>
                    </w:rPr>
                  </w:pPr>
                  <w:r w:rsidRPr="00D52AFA">
                    <w:rPr>
                      <w:rFonts w:ascii="Arial" w:hAnsi="Arial" w:cs="Arial"/>
                      <w:sz w:val="20"/>
                      <w:szCs w:val="20"/>
                    </w:rPr>
                    <w:t>Task</w:t>
                  </w:r>
                </w:p>
              </w:tc>
              <w:tc>
                <w:tcPr>
                  <w:tcW w:w="3043" w:type="dxa"/>
                  <w:vAlign w:val="center"/>
                </w:tcPr>
                <w:p w:rsidR="00976CE9" w:rsidRPr="00D52AFA" w:rsidRDefault="00976CE9" w:rsidP="00976CE9">
                  <w:pPr>
                    <w:jc w:val="center"/>
                    <w:rPr>
                      <w:rFonts w:ascii="Arial" w:hAnsi="Arial" w:cs="Arial"/>
                      <w:sz w:val="20"/>
                      <w:szCs w:val="20"/>
                    </w:rPr>
                  </w:pPr>
                  <w:r w:rsidRPr="00D52AFA">
                    <w:rPr>
                      <w:rFonts w:ascii="Arial" w:hAnsi="Arial" w:cs="Arial"/>
                      <w:sz w:val="20"/>
                      <w:szCs w:val="20"/>
                    </w:rPr>
                    <w:t>Action</w:t>
                  </w:r>
                </w:p>
              </w:tc>
            </w:tr>
            <w:tr w:rsidR="00976CE9" w:rsidRPr="00D52AFA" w:rsidTr="00976CE9">
              <w:tc>
                <w:tcPr>
                  <w:tcW w:w="1687" w:type="dxa"/>
                  <w:vAlign w:val="center"/>
                </w:tcPr>
                <w:p w:rsidR="00976CE9" w:rsidRPr="00D52AFA" w:rsidRDefault="00976CE9" w:rsidP="00976CE9">
                  <w:pPr>
                    <w:jc w:val="center"/>
                    <w:rPr>
                      <w:rFonts w:ascii="Arial" w:hAnsi="Arial" w:cs="Arial"/>
                      <w:sz w:val="20"/>
                      <w:szCs w:val="20"/>
                    </w:rPr>
                  </w:pPr>
                  <w:r w:rsidRPr="00D52AFA">
                    <w:rPr>
                      <w:rFonts w:ascii="Arial" w:hAnsi="Arial" w:cs="Arial"/>
                      <w:sz w:val="20"/>
                      <w:szCs w:val="20"/>
                    </w:rPr>
                    <w:t>1</w:t>
                  </w:r>
                </w:p>
              </w:tc>
              <w:tc>
                <w:tcPr>
                  <w:tcW w:w="4399" w:type="dxa"/>
                </w:tcPr>
                <w:p w:rsidR="00976CE9" w:rsidRPr="00D52AFA" w:rsidRDefault="00976CE9" w:rsidP="00976CE9">
                  <w:pPr>
                    <w:autoSpaceDE w:val="0"/>
                    <w:autoSpaceDN w:val="0"/>
                    <w:adjustRightInd w:val="0"/>
                    <w:jc w:val="left"/>
                    <w:rPr>
                      <w:rFonts w:ascii="Arial" w:hAnsi="Arial" w:cs="Arial"/>
                      <w:sz w:val="20"/>
                      <w:szCs w:val="20"/>
                    </w:rPr>
                  </w:pPr>
                  <w:r w:rsidRPr="00D52AFA">
                    <w:rPr>
                      <w:rFonts w:ascii="Arial" w:hAnsi="Arial" w:cs="Arial"/>
                      <w:sz w:val="20"/>
                      <w:szCs w:val="20"/>
                    </w:rPr>
                    <w:t xml:space="preserve">Press </w:t>
                  </w:r>
                  <w:r w:rsidRPr="00D52AFA">
                    <w:rPr>
                      <w:rFonts w:ascii="Arial" w:hAnsi="Arial" w:cs="Arial"/>
                      <w:b/>
                      <w:bCs/>
                      <w:i/>
                      <w:iCs/>
                      <w:sz w:val="20"/>
                      <w:szCs w:val="20"/>
                    </w:rPr>
                    <w:t>Menu &gt; Analyzer status &gt; Replacements &gt; Replace &gt; Replace solutions</w:t>
                  </w:r>
                  <w:r w:rsidR="00BB0E6C">
                    <w:rPr>
                      <w:rFonts w:ascii="Arial" w:hAnsi="Arial" w:cs="Arial"/>
                      <w:b/>
                      <w:bCs/>
                      <w:i/>
                      <w:iCs/>
                      <w:sz w:val="20"/>
                      <w:szCs w:val="20"/>
                    </w:rPr>
                    <w:t>.  FOLLOW O</w:t>
                  </w:r>
                  <w:r w:rsidR="00A6186F">
                    <w:rPr>
                      <w:rFonts w:ascii="Arial" w:hAnsi="Arial" w:cs="Arial"/>
                      <w:b/>
                      <w:bCs/>
                      <w:i/>
                      <w:iCs/>
                      <w:sz w:val="20"/>
                      <w:szCs w:val="20"/>
                    </w:rPr>
                    <w:t>N-SCREEN PROMPTS/VIDEO INSTRUCTI</w:t>
                  </w:r>
                  <w:r w:rsidR="00BB0E6C">
                    <w:rPr>
                      <w:rFonts w:ascii="Arial" w:hAnsi="Arial" w:cs="Arial"/>
                      <w:b/>
                      <w:bCs/>
                      <w:i/>
                      <w:iCs/>
                      <w:sz w:val="20"/>
                      <w:szCs w:val="20"/>
                    </w:rPr>
                    <w:t>ONS</w:t>
                  </w:r>
                </w:p>
              </w:tc>
              <w:tc>
                <w:tcPr>
                  <w:tcW w:w="3043" w:type="dxa"/>
                </w:tcPr>
                <w:p w:rsidR="00976CE9" w:rsidRPr="00D52AFA" w:rsidRDefault="00292F14" w:rsidP="00976CE9">
                  <w:pPr>
                    <w:jc w:val="left"/>
                    <w:rPr>
                      <w:rFonts w:ascii="Arial" w:hAnsi="Arial" w:cs="Arial"/>
                      <w:sz w:val="20"/>
                      <w:szCs w:val="20"/>
                    </w:rPr>
                  </w:pPr>
                  <w:r>
                    <w:rPr>
                      <w:rFonts w:ascii="Arial" w:hAnsi="Arial" w:cs="Arial"/>
                      <w:sz w:val="20"/>
                      <w:szCs w:val="20"/>
                    </w:rPr>
                    <w:t xml:space="preserve">See </w:t>
                  </w:r>
                  <w:hyperlink r:id="rId18" w:history="1">
                    <w:r w:rsidRPr="00292F14">
                      <w:rPr>
                        <w:rStyle w:val="Hyperlink"/>
                        <w:rFonts w:ascii="Arial" w:hAnsi="Arial" w:cs="Arial"/>
                        <w:sz w:val="20"/>
                        <w:szCs w:val="20"/>
                      </w:rPr>
                      <w:t>Operator’s Manual, Section 7 Replacements</w:t>
                    </w:r>
                  </w:hyperlink>
                </w:p>
              </w:tc>
            </w:tr>
            <w:tr w:rsidR="00976CE9" w:rsidRPr="00D52AFA" w:rsidTr="00976CE9">
              <w:tc>
                <w:tcPr>
                  <w:tcW w:w="1687" w:type="dxa"/>
                  <w:vAlign w:val="center"/>
                </w:tcPr>
                <w:p w:rsidR="00976CE9" w:rsidRPr="00D52AFA" w:rsidRDefault="00976CE9" w:rsidP="00976CE9">
                  <w:pPr>
                    <w:jc w:val="center"/>
                    <w:rPr>
                      <w:rFonts w:ascii="Arial" w:hAnsi="Arial" w:cs="Arial"/>
                      <w:sz w:val="20"/>
                      <w:szCs w:val="20"/>
                    </w:rPr>
                  </w:pPr>
                  <w:r w:rsidRPr="00D52AFA">
                    <w:rPr>
                      <w:rFonts w:ascii="Arial" w:hAnsi="Arial" w:cs="Arial"/>
                      <w:sz w:val="20"/>
                      <w:szCs w:val="20"/>
                    </w:rPr>
                    <w:t>2</w:t>
                  </w:r>
                </w:p>
              </w:tc>
              <w:tc>
                <w:tcPr>
                  <w:tcW w:w="4399" w:type="dxa"/>
                </w:tcPr>
                <w:p w:rsidR="00976CE9" w:rsidRPr="00D52AFA" w:rsidRDefault="00976CE9" w:rsidP="00976CE9">
                  <w:pPr>
                    <w:autoSpaceDE w:val="0"/>
                    <w:autoSpaceDN w:val="0"/>
                    <w:adjustRightInd w:val="0"/>
                    <w:jc w:val="left"/>
                    <w:rPr>
                      <w:rFonts w:ascii="Arial" w:hAnsi="Arial" w:cs="Arial"/>
                      <w:sz w:val="20"/>
                      <w:szCs w:val="20"/>
                    </w:rPr>
                  </w:pPr>
                  <w:r w:rsidRPr="00D52AFA">
                    <w:rPr>
                      <w:rFonts w:ascii="Arial" w:hAnsi="Arial" w:cs="Arial"/>
                      <w:sz w:val="20"/>
                      <w:szCs w:val="20"/>
                    </w:rPr>
                    <w:t>Lift the inlet to the capillary position and wait for the solution pack to unlock.</w:t>
                  </w:r>
                </w:p>
              </w:tc>
              <w:tc>
                <w:tcPr>
                  <w:tcW w:w="3043" w:type="dxa"/>
                </w:tcPr>
                <w:p w:rsidR="00976CE9" w:rsidRPr="00D52AFA" w:rsidRDefault="00E21AF6" w:rsidP="00976CE9">
                  <w:pPr>
                    <w:jc w:val="left"/>
                    <w:rPr>
                      <w:rFonts w:ascii="Arial" w:hAnsi="Arial" w:cs="Arial"/>
                      <w:sz w:val="20"/>
                      <w:szCs w:val="20"/>
                    </w:rPr>
                  </w:pPr>
                  <w:r>
                    <w:rPr>
                      <w:rFonts w:ascii="Arial" w:hAnsi="Arial" w:cs="Arial"/>
                      <w:noProof/>
                      <w:sz w:val="20"/>
                      <w:szCs w:val="20"/>
                    </w:rPr>
                    <w:drawing>
                      <wp:inline distT="0" distB="0" distL="0" distR="0">
                        <wp:extent cx="1038225" cy="828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38225" cy="828675"/>
                                </a:xfrm>
                                <a:prstGeom prst="rect">
                                  <a:avLst/>
                                </a:prstGeom>
                                <a:noFill/>
                                <a:ln>
                                  <a:noFill/>
                                </a:ln>
                              </pic:spPr>
                            </pic:pic>
                          </a:graphicData>
                        </a:graphic>
                      </wp:inline>
                    </w:drawing>
                  </w:r>
                </w:p>
              </w:tc>
            </w:tr>
            <w:tr w:rsidR="00976CE9" w:rsidRPr="00D52AFA" w:rsidTr="00976CE9">
              <w:tc>
                <w:tcPr>
                  <w:tcW w:w="1687" w:type="dxa"/>
                  <w:vAlign w:val="center"/>
                </w:tcPr>
                <w:p w:rsidR="00976CE9" w:rsidRPr="00D52AFA" w:rsidRDefault="00976CE9" w:rsidP="00976CE9">
                  <w:pPr>
                    <w:jc w:val="center"/>
                    <w:rPr>
                      <w:rFonts w:ascii="Arial" w:hAnsi="Arial" w:cs="Arial"/>
                      <w:sz w:val="20"/>
                      <w:szCs w:val="20"/>
                    </w:rPr>
                  </w:pPr>
                  <w:r w:rsidRPr="00D52AFA">
                    <w:rPr>
                      <w:rFonts w:ascii="Arial" w:hAnsi="Arial" w:cs="Arial"/>
                      <w:sz w:val="20"/>
                      <w:szCs w:val="20"/>
                    </w:rPr>
                    <w:t>3</w:t>
                  </w:r>
                </w:p>
              </w:tc>
              <w:tc>
                <w:tcPr>
                  <w:tcW w:w="4399" w:type="dxa"/>
                </w:tcPr>
                <w:p w:rsidR="00976CE9" w:rsidRPr="00D52AFA" w:rsidRDefault="00976CE9" w:rsidP="00976CE9">
                  <w:pPr>
                    <w:autoSpaceDE w:val="0"/>
                    <w:autoSpaceDN w:val="0"/>
                    <w:adjustRightInd w:val="0"/>
                    <w:jc w:val="left"/>
                    <w:rPr>
                      <w:rFonts w:ascii="Arial" w:hAnsi="Arial" w:cs="Arial"/>
                      <w:sz w:val="20"/>
                      <w:szCs w:val="20"/>
                    </w:rPr>
                  </w:pPr>
                  <w:r w:rsidRPr="00D52AFA">
                    <w:rPr>
                      <w:rFonts w:ascii="Arial" w:hAnsi="Arial" w:cs="Arial"/>
                      <w:sz w:val="20"/>
                      <w:szCs w:val="20"/>
                    </w:rPr>
                    <w:t>Remove the used solution pack and dispose of in biohazard bin</w:t>
                  </w:r>
                </w:p>
              </w:tc>
              <w:tc>
                <w:tcPr>
                  <w:tcW w:w="3043" w:type="dxa"/>
                </w:tcPr>
                <w:p w:rsidR="00976CE9" w:rsidRPr="00D52AFA" w:rsidRDefault="00E21AF6" w:rsidP="00976CE9">
                  <w:pPr>
                    <w:jc w:val="left"/>
                    <w:rPr>
                      <w:rFonts w:ascii="Arial" w:hAnsi="Arial" w:cs="Arial"/>
                      <w:sz w:val="20"/>
                      <w:szCs w:val="20"/>
                    </w:rPr>
                  </w:pPr>
                  <w:r>
                    <w:rPr>
                      <w:rFonts w:ascii="Arial" w:hAnsi="Arial" w:cs="Arial"/>
                      <w:noProof/>
                      <w:sz w:val="20"/>
                      <w:szCs w:val="20"/>
                    </w:rPr>
                    <w:drawing>
                      <wp:inline distT="0" distB="0" distL="0" distR="0">
                        <wp:extent cx="876300" cy="704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76300" cy="704850"/>
                                </a:xfrm>
                                <a:prstGeom prst="rect">
                                  <a:avLst/>
                                </a:prstGeom>
                                <a:noFill/>
                                <a:ln>
                                  <a:noFill/>
                                </a:ln>
                              </pic:spPr>
                            </pic:pic>
                          </a:graphicData>
                        </a:graphic>
                      </wp:inline>
                    </w:drawing>
                  </w:r>
                </w:p>
              </w:tc>
            </w:tr>
            <w:tr w:rsidR="00976CE9" w:rsidRPr="00D52AFA" w:rsidTr="00976CE9">
              <w:tc>
                <w:tcPr>
                  <w:tcW w:w="1687" w:type="dxa"/>
                  <w:vAlign w:val="center"/>
                </w:tcPr>
                <w:p w:rsidR="00976CE9" w:rsidRPr="00D52AFA" w:rsidRDefault="00976CE9" w:rsidP="00976CE9">
                  <w:pPr>
                    <w:jc w:val="center"/>
                    <w:rPr>
                      <w:rFonts w:ascii="Arial" w:hAnsi="Arial" w:cs="Arial"/>
                      <w:sz w:val="20"/>
                      <w:szCs w:val="20"/>
                    </w:rPr>
                  </w:pPr>
                  <w:r w:rsidRPr="00D52AFA">
                    <w:rPr>
                      <w:rFonts w:ascii="Arial" w:hAnsi="Arial" w:cs="Arial"/>
                      <w:sz w:val="20"/>
                      <w:szCs w:val="20"/>
                    </w:rPr>
                    <w:t>4</w:t>
                  </w:r>
                </w:p>
              </w:tc>
              <w:tc>
                <w:tcPr>
                  <w:tcW w:w="4399" w:type="dxa"/>
                </w:tcPr>
                <w:p w:rsidR="00976CE9" w:rsidRPr="00D52AFA" w:rsidRDefault="00976CE9" w:rsidP="00976CE9">
                  <w:pPr>
                    <w:autoSpaceDE w:val="0"/>
                    <w:autoSpaceDN w:val="0"/>
                    <w:adjustRightInd w:val="0"/>
                    <w:jc w:val="left"/>
                    <w:rPr>
                      <w:rFonts w:ascii="Arial" w:hAnsi="Arial" w:cs="Arial"/>
                      <w:sz w:val="20"/>
                      <w:szCs w:val="20"/>
                    </w:rPr>
                  </w:pPr>
                  <w:r w:rsidRPr="00D52AFA">
                    <w:rPr>
                      <w:rFonts w:ascii="Arial" w:hAnsi="Arial" w:cs="Arial"/>
                      <w:sz w:val="20"/>
                      <w:szCs w:val="20"/>
                    </w:rPr>
                    <w:t>Activate the new solution pack by</w:t>
                  </w:r>
                </w:p>
                <w:p w:rsidR="00976CE9" w:rsidRPr="00D52AFA" w:rsidRDefault="00976CE9" w:rsidP="00976CE9">
                  <w:pPr>
                    <w:autoSpaceDE w:val="0"/>
                    <w:autoSpaceDN w:val="0"/>
                    <w:adjustRightInd w:val="0"/>
                    <w:jc w:val="left"/>
                    <w:rPr>
                      <w:rFonts w:ascii="Arial" w:hAnsi="Arial" w:cs="Arial"/>
                      <w:sz w:val="20"/>
                      <w:szCs w:val="20"/>
                    </w:rPr>
                  </w:pPr>
                  <w:r w:rsidRPr="00D52AFA">
                    <w:rPr>
                      <w:rFonts w:ascii="Arial" w:hAnsi="Arial" w:cs="Arial"/>
                      <w:sz w:val="20"/>
                      <w:szCs w:val="20"/>
                    </w:rPr>
                    <w:t>pulling out the</w:t>
                  </w:r>
                  <w:r w:rsidR="00BB0E6C">
                    <w:rPr>
                      <w:rFonts w:ascii="Arial" w:hAnsi="Arial" w:cs="Arial"/>
                      <w:sz w:val="20"/>
                      <w:szCs w:val="20"/>
                    </w:rPr>
                    <w:t xml:space="preserve"> red plastic</w:t>
                  </w:r>
                  <w:r w:rsidRPr="00D52AFA">
                    <w:rPr>
                      <w:rFonts w:ascii="Arial" w:hAnsi="Arial" w:cs="Arial"/>
                      <w:sz w:val="20"/>
                      <w:szCs w:val="20"/>
                    </w:rPr>
                    <w:t xml:space="preserve"> safety pin</w:t>
                  </w:r>
                </w:p>
              </w:tc>
              <w:tc>
                <w:tcPr>
                  <w:tcW w:w="3043" w:type="dxa"/>
                </w:tcPr>
                <w:p w:rsidR="00976CE9" w:rsidRPr="00D52AFA" w:rsidRDefault="00E21AF6" w:rsidP="00976CE9">
                  <w:pPr>
                    <w:jc w:val="left"/>
                    <w:rPr>
                      <w:rFonts w:ascii="Arial" w:hAnsi="Arial" w:cs="Arial"/>
                      <w:sz w:val="20"/>
                      <w:szCs w:val="20"/>
                    </w:rPr>
                  </w:pPr>
                  <w:r>
                    <w:rPr>
                      <w:rFonts w:ascii="Arial" w:hAnsi="Arial" w:cs="Arial"/>
                      <w:noProof/>
                      <w:sz w:val="20"/>
                      <w:szCs w:val="20"/>
                    </w:rPr>
                    <w:drawing>
                      <wp:inline distT="0" distB="0" distL="0" distR="0">
                        <wp:extent cx="876300" cy="685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6300" cy="685800"/>
                                </a:xfrm>
                                <a:prstGeom prst="rect">
                                  <a:avLst/>
                                </a:prstGeom>
                                <a:noFill/>
                                <a:ln>
                                  <a:noFill/>
                                </a:ln>
                              </pic:spPr>
                            </pic:pic>
                          </a:graphicData>
                        </a:graphic>
                      </wp:inline>
                    </w:drawing>
                  </w:r>
                </w:p>
              </w:tc>
            </w:tr>
            <w:tr w:rsidR="00976CE9" w:rsidRPr="00D52AFA" w:rsidTr="00976CE9">
              <w:tc>
                <w:tcPr>
                  <w:tcW w:w="1687" w:type="dxa"/>
                  <w:vAlign w:val="center"/>
                </w:tcPr>
                <w:p w:rsidR="00976CE9" w:rsidRPr="00D52AFA" w:rsidRDefault="00976CE9" w:rsidP="00976CE9">
                  <w:pPr>
                    <w:jc w:val="center"/>
                    <w:rPr>
                      <w:rFonts w:ascii="Arial" w:hAnsi="Arial" w:cs="Arial"/>
                      <w:sz w:val="20"/>
                      <w:szCs w:val="20"/>
                    </w:rPr>
                  </w:pPr>
                  <w:r w:rsidRPr="00D52AFA">
                    <w:rPr>
                      <w:rFonts w:ascii="Arial" w:hAnsi="Arial" w:cs="Arial"/>
                      <w:sz w:val="20"/>
                      <w:szCs w:val="20"/>
                    </w:rPr>
                    <w:t>5</w:t>
                  </w:r>
                </w:p>
              </w:tc>
              <w:tc>
                <w:tcPr>
                  <w:tcW w:w="4399" w:type="dxa"/>
                </w:tcPr>
                <w:p w:rsidR="00976CE9" w:rsidRPr="00D52AFA" w:rsidRDefault="00BB0E6C" w:rsidP="00976CE9">
                  <w:pPr>
                    <w:autoSpaceDE w:val="0"/>
                    <w:autoSpaceDN w:val="0"/>
                    <w:adjustRightInd w:val="0"/>
                    <w:jc w:val="left"/>
                    <w:rPr>
                      <w:rFonts w:ascii="Arial" w:hAnsi="Arial" w:cs="Arial"/>
                      <w:sz w:val="20"/>
                      <w:szCs w:val="20"/>
                    </w:rPr>
                  </w:pPr>
                  <w:r>
                    <w:rPr>
                      <w:rFonts w:ascii="Arial" w:hAnsi="Arial" w:cs="Arial"/>
                      <w:sz w:val="20"/>
                      <w:szCs w:val="20"/>
                    </w:rPr>
                    <w:t>Press the lid VERY FIRMLY</w:t>
                  </w:r>
                  <w:r w:rsidR="00976CE9" w:rsidRPr="00D52AFA">
                    <w:rPr>
                      <w:rFonts w:ascii="Arial" w:hAnsi="Arial" w:cs="Arial"/>
                      <w:sz w:val="20"/>
                      <w:szCs w:val="20"/>
                    </w:rPr>
                    <w:t xml:space="preserve"> down by pressing the elevated side (where the safety pin was)</w:t>
                  </w:r>
                  <w:r>
                    <w:rPr>
                      <w:rFonts w:ascii="Arial" w:hAnsi="Arial" w:cs="Arial"/>
                      <w:sz w:val="20"/>
                      <w:szCs w:val="20"/>
                    </w:rPr>
                    <w:t xml:space="preserve"> down </w:t>
                  </w:r>
                  <w:r w:rsidRPr="00A6186F">
                    <w:rPr>
                      <w:rFonts w:ascii="Arial" w:hAnsi="Arial" w:cs="Arial"/>
                      <w:b/>
                      <w:sz w:val="20"/>
                      <w:szCs w:val="20"/>
                    </w:rPr>
                    <w:t>until the side tabs click into the side tab</w:t>
                  </w:r>
                  <w:r w:rsidR="00976CE9" w:rsidRPr="00A6186F">
                    <w:rPr>
                      <w:rFonts w:ascii="Arial" w:hAnsi="Arial" w:cs="Arial"/>
                      <w:b/>
                      <w:sz w:val="20"/>
                      <w:szCs w:val="20"/>
                    </w:rPr>
                    <w:t xml:space="preserve"> holes.</w:t>
                  </w:r>
                  <w:r>
                    <w:rPr>
                      <w:rFonts w:ascii="Arial" w:hAnsi="Arial" w:cs="Arial"/>
                      <w:sz w:val="20"/>
                      <w:szCs w:val="20"/>
                    </w:rPr>
                    <w:t xml:space="preserve">  This allows the solution packs to be punctured so that solutions will flow through the analyzer.  </w:t>
                  </w:r>
                </w:p>
              </w:tc>
              <w:tc>
                <w:tcPr>
                  <w:tcW w:w="3043" w:type="dxa"/>
                </w:tcPr>
                <w:p w:rsidR="00976CE9" w:rsidRPr="00D52AFA" w:rsidRDefault="00E21AF6" w:rsidP="00976CE9">
                  <w:pPr>
                    <w:jc w:val="left"/>
                    <w:rPr>
                      <w:rFonts w:ascii="Arial" w:hAnsi="Arial" w:cs="Arial"/>
                      <w:sz w:val="20"/>
                      <w:szCs w:val="20"/>
                    </w:rPr>
                  </w:pPr>
                  <w:r>
                    <w:rPr>
                      <w:rFonts w:ascii="Arial" w:hAnsi="Arial" w:cs="Arial"/>
                      <w:noProof/>
                      <w:sz w:val="20"/>
                      <w:szCs w:val="20"/>
                    </w:rPr>
                    <w:drawing>
                      <wp:inline distT="0" distB="0" distL="0" distR="0">
                        <wp:extent cx="962025" cy="8763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2025" cy="876300"/>
                                </a:xfrm>
                                <a:prstGeom prst="rect">
                                  <a:avLst/>
                                </a:prstGeom>
                                <a:noFill/>
                                <a:ln>
                                  <a:noFill/>
                                </a:ln>
                              </pic:spPr>
                            </pic:pic>
                          </a:graphicData>
                        </a:graphic>
                      </wp:inline>
                    </w:drawing>
                  </w:r>
                </w:p>
              </w:tc>
            </w:tr>
            <w:tr w:rsidR="00976CE9" w:rsidRPr="00D52AFA" w:rsidTr="00976CE9">
              <w:tc>
                <w:tcPr>
                  <w:tcW w:w="1687" w:type="dxa"/>
                  <w:vAlign w:val="center"/>
                </w:tcPr>
                <w:p w:rsidR="00976CE9" w:rsidRPr="00D52AFA" w:rsidRDefault="00976CE9" w:rsidP="00976CE9">
                  <w:pPr>
                    <w:jc w:val="center"/>
                    <w:rPr>
                      <w:rFonts w:ascii="Arial" w:hAnsi="Arial" w:cs="Arial"/>
                      <w:sz w:val="20"/>
                      <w:szCs w:val="20"/>
                    </w:rPr>
                  </w:pPr>
                  <w:r w:rsidRPr="00D52AFA">
                    <w:rPr>
                      <w:rFonts w:ascii="Arial" w:hAnsi="Arial" w:cs="Arial"/>
                      <w:sz w:val="20"/>
                      <w:szCs w:val="20"/>
                    </w:rPr>
                    <w:t>6</w:t>
                  </w:r>
                </w:p>
              </w:tc>
              <w:tc>
                <w:tcPr>
                  <w:tcW w:w="4399" w:type="dxa"/>
                </w:tcPr>
                <w:p w:rsidR="00976CE9" w:rsidRPr="00D52AFA" w:rsidRDefault="00976CE9" w:rsidP="00976CE9">
                  <w:pPr>
                    <w:autoSpaceDE w:val="0"/>
                    <w:autoSpaceDN w:val="0"/>
                    <w:adjustRightInd w:val="0"/>
                    <w:jc w:val="left"/>
                    <w:rPr>
                      <w:rFonts w:ascii="Arial" w:hAnsi="Arial" w:cs="Arial"/>
                      <w:sz w:val="20"/>
                      <w:szCs w:val="20"/>
                    </w:rPr>
                  </w:pPr>
                  <w:r w:rsidRPr="00D52AFA">
                    <w:rPr>
                      <w:rFonts w:ascii="Arial" w:hAnsi="Arial" w:cs="Arial"/>
                      <w:sz w:val="20"/>
                      <w:szCs w:val="20"/>
                    </w:rPr>
                    <w:t xml:space="preserve">Remove the top layer of the label on top of the solution pack, so that the biohazard label appears to remind you </w:t>
                  </w:r>
                  <w:r w:rsidR="00A6186F">
                    <w:rPr>
                      <w:rFonts w:ascii="Arial" w:hAnsi="Arial" w:cs="Arial"/>
                      <w:sz w:val="20"/>
                      <w:szCs w:val="20"/>
                    </w:rPr>
                    <w:t>that the solution pack</w:t>
                  </w:r>
                  <w:r w:rsidRPr="00D52AFA">
                    <w:rPr>
                      <w:rFonts w:ascii="Arial" w:hAnsi="Arial" w:cs="Arial"/>
                      <w:sz w:val="20"/>
                      <w:szCs w:val="20"/>
                    </w:rPr>
                    <w:t xml:space="preserve"> must be disposed of as infectious waste</w:t>
                  </w:r>
                  <w:r w:rsidR="00A6186F">
                    <w:rPr>
                      <w:rFonts w:ascii="Arial" w:hAnsi="Arial" w:cs="Arial"/>
                      <w:sz w:val="20"/>
                      <w:szCs w:val="20"/>
                    </w:rPr>
                    <w:t xml:space="preserve"> after use</w:t>
                  </w:r>
                  <w:r w:rsidRPr="00D52AFA">
                    <w:rPr>
                      <w:rFonts w:ascii="Arial" w:hAnsi="Arial" w:cs="Arial"/>
                      <w:sz w:val="20"/>
                      <w:szCs w:val="20"/>
                    </w:rPr>
                    <w:t>.</w:t>
                  </w:r>
                </w:p>
              </w:tc>
              <w:tc>
                <w:tcPr>
                  <w:tcW w:w="3043" w:type="dxa"/>
                </w:tcPr>
                <w:p w:rsidR="00976CE9" w:rsidRPr="00D52AFA" w:rsidRDefault="00976CE9" w:rsidP="00976CE9">
                  <w:pPr>
                    <w:jc w:val="left"/>
                    <w:rPr>
                      <w:rFonts w:ascii="Arial" w:hAnsi="Arial" w:cs="Arial"/>
                      <w:sz w:val="20"/>
                      <w:szCs w:val="20"/>
                    </w:rPr>
                  </w:pPr>
                </w:p>
              </w:tc>
            </w:tr>
            <w:tr w:rsidR="00976CE9" w:rsidRPr="00D52AFA" w:rsidTr="00976CE9">
              <w:tc>
                <w:tcPr>
                  <w:tcW w:w="1687" w:type="dxa"/>
                  <w:vAlign w:val="center"/>
                </w:tcPr>
                <w:p w:rsidR="00976CE9" w:rsidRPr="00D52AFA" w:rsidRDefault="00976CE9" w:rsidP="00976CE9">
                  <w:pPr>
                    <w:jc w:val="center"/>
                    <w:rPr>
                      <w:rFonts w:ascii="Arial" w:hAnsi="Arial" w:cs="Arial"/>
                      <w:sz w:val="20"/>
                      <w:szCs w:val="20"/>
                    </w:rPr>
                  </w:pPr>
                  <w:r w:rsidRPr="00D52AFA">
                    <w:rPr>
                      <w:rFonts w:ascii="Arial" w:hAnsi="Arial" w:cs="Arial"/>
                      <w:sz w:val="20"/>
                      <w:szCs w:val="20"/>
                    </w:rPr>
                    <w:t>7</w:t>
                  </w:r>
                </w:p>
              </w:tc>
              <w:tc>
                <w:tcPr>
                  <w:tcW w:w="4399" w:type="dxa"/>
                </w:tcPr>
                <w:p w:rsidR="00976CE9" w:rsidRPr="00D52AFA" w:rsidRDefault="00976CE9" w:rsidP="00976CE9">
                  <w:pPr>
                    <w:autoSpaceDE w:val="0"/>
                    <w:autoSpaceDN w:val="0"/>
                    <w:adjustRightInd w:val="0"/>
                    <w:jc w:val="left"/>
                    <w:rPr>
                      <w:rFonts w:ascii="Arial" w:hAnsi="Arial" w:cs="Arial"/>
                      <w:sz w:val="20"/>
                      <w:szCs w:val="20"/>
                    </w:rPr>
                  </w:pPr>
                  <w:r w:rsidRPr="00D52AFA">
                    <w:rPr>
                      <w:rFonts w:ascii="Arial" w:hAnsi="Arial" w:cs="Arial"/>
                      <w:sz w:val="20"/>
                      <w:szCs w:val="20"/>
                    </w:rPr>
                    <w:t>Insert the new solution pack by pushing it fully into place</w:t>
                  </w:r>
                  <w:r w:rsidR="00BB0E6C">
                    <w:rPr>
                      <w:rFonts w:ascii="Arial" w:hAnsi="Arial" w:cs="Arial"/>
                      <w:sz w:val="20"/>
                      <w:szCs w:val="20"/>
                    </w:rPr>
                    <w:t xml:space="preserve"> while holding onto the sides of the analyzer</w:t>
                  </w:r>
                  <w:r w:rsidRPr="00D52AFA">
                    <w:rPr>
                      <w:rFonts w:ascii="Arial" w:hAnsi="Arial" w:cs="Arial"/>
                      <w:sz w:val="20"/>
                      <w:szCs w:val="20"/>
                    </w:rPr>
                    <w:t xml:space="preserve"> until a click is heard</w:t>
                  </w:r>
                  <w:r w:rsidR="00BB0E6C">
                    <w:rPr>
                      <w:rFonts w:ascii="Arial" w:hAnsi="Arial" w:cs="Arial"/>
                      <w:sz w:val="20"/>
                      <w:szCs w:val="20"/>
                    </w:rPr>
                    <w:t>.  Maintain pressure on the solution pack until the screen changes.</w:t>
                  </w:r>
                </w:p>
              </w:tc>
              <w:tc>
                <w:tcPr>
                  <w:tcW w:w="3043" w:type="dxa"/>
                </w:tcPr>
                <w:p w:rsidR="00976CE9" w:rsidRPr="00D52AFA" w:rsidRDefault="00E21AF6" w:rsidP="00976CE9">
                  <w:pPr>
                    <w:jc w:val="left"/>
                    <w:rPr>
                      <w:rFonts w:ascii="Arial" w:hAnsi="Arial" w:cs="Arial"/>
                      <w:sz w:val="20"/>
                      <w:szCs w:val="20"/>
                    </w:rPr>
                  </w:pPr>
                  <w:r>
                    <w:rPr>
                      <w:rFonts w:ascii="Arial" w:hAnsi="Arial" w:cs="Arial"/>
                      <w:noProof/>
                      <w:sz w:val="20"/>
                      <w:szCs w:val="20"/>
                    </w:rPr>
                    <w:drawing>
                      <wp:inline distT="0" distB="0" distL="0" distR="0">
                        <wp:extent cx="990600" cy="8286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828675"/>
                                </a:xfrm>
                                <a:prstGeom prst="rect">
                                  <a:avLst/>
                                </a:prstGeom>
                                <a:noFill/>
                                <a:ln>
                                  <a:noFill/>
                                </a:ln>
                              </pic:spPr>
                            </pic:pic>
                          </a:graphicData>
                        </a:graphic>
                      </wp:inline>
                    </w:drawing>
                  </w:r>
                </w:p>
              </w:tc>
            </w:tr>
            <w:tr w:rsidR="00976CE9" w:rsidRPr="00D52AFA" w:rsidTr="00976CE9">
              <w:tc>
                <w:tcPr>
                  <w:tcW w:w="1687" w:type="dxa"/>
                  <w:vAlign w:val="center"/>
                </w:tcPr>
                <w:p w:rsidR="00976CE9" w:rsidRPr="00D52AFA" w:rsidRDefault="00976CE9" w:rsidP="00976CE9">
                  <w:pPr>
                    <w:jc w:val="center"/>
                    <w:rPr>
                      <w:rFonts w:ascii="Arial" w:hAnsi="Arial" w:cs="Arial"/>
                      <w:sz w:val="20"/>
                      <w:szCs w:val="20"/>
                    </w:rPr>
                  </w:pPr>
                  <w:r w:rsidRPr="00D52AFA">
                    <w:rPr>
                      <w:rFonts w:ascii="Arial" w:hAnsi="Arial" w:cs="Arial"/>
                      <w:sz w:val="20"/>
                      <w:szCs w:val="20"/>
                    </w:rPr>
                    <w:t>8</w:t>
                  </w:r>
                </w:p>
              </w:tc>
              <w:tc>
                <w:tcPr>
                  <w:tcW w:w="4399" w:type="dxa"/>
                </w:tcPr>
                <w:p w:rsidR="00976CE9" w:rsidRPr="00D52AFA" w:rsidRDefault="00976CE9" w:rsidP="00976CE9">
                  <w:pPr>
                    <w:autoSpaceDE w:val="0"/>
                    <w:autoSpaceDN w:val="0"/>
                    <w:adjustRightInd w:val="0"/>
                    <w:jc w:val="left"/>
                    <w:rPr>
                      <w:rFonts w:ascii="Arial" w:hAnsi="Arial" w:cs="Arial"/>
                      <w:sz w:val="20"/>
                      <w:szCs w:val="20"/>
                    </w:rPr>
                  </w:pPr>
                  <w:r w:rsidRPr="00D52AFA">
                    <w:rPr>
                      <w:rFonts w:ascii="Arial" w:hAnsi="Arial" w:cs="Arial"/>
                      <w:sz w:val="20"/>
                      <w:szCs w:val="20"/>
                    </w:rPr>
                    <w:t>When prompted by the analyzer, close the inlet.</w:t>
                  </w:r>
                </w:p>
                <w:p w:rsidR="00976CE9" w:rsidRPr="00D52AFA" w:rsidRDefault="00976CE9" w:rsidP="00976CE9">
                  <w:pPr>
                    <w:autoSpaceDE w:val="0"/>
                    <w:autoSpaceDN w:val="0"/>
                    <w:adjustRightInd w:val="0"/>
                    <w:jc w:val="left"/>
                    <w:rPr>
                      <w:rFonts w:ascii="Arial" w:hAnsi="Arial" w:cs="Arial"/>
                      <w:sz w:val="20"/>
                      <w:szCs w:val="20"/>
                    </w:rPr>
                  </w:pPr>
                  <w:r w:rsidRPr="00D52AFA">
                    <w:rPr>
                      <w:rFonts w:ascii="Arial" w:hAnsi="Arial" w:cs="Arial"/>
                      <w:b/>
                      <w:bCs/>
                      <w:sz w:val="20"/>
                      <w:szCs w:val="20"/>
                    </w:rPr>
                    <w:t xml:space="preserve"> </w:t>
                  </w:r>
                  <w:r w:rsidRPr="00D52AFA">
                    <w:rPr>
                      <w:rFonts w:ascii="Arial" w:hAnsi="Arial" w:cs="Arial"/>
                      <w:sz w:val="20"/>
                      <w:szCs w:val="20"/>
                    </w:rPr>
                    <w:t xml:space="preserve">Enter operator name and any notes, using the </w:t>
                  </w:r>
                  <w:r w:rsidRPr="00D52AFA">
                    <w:rPr>
                      <w:rFonts w:ascii="Arial" w:hAnsi="Arial" w:cs="Arial"/>
                      <w:b/>
                      <w:bCs/>
                      <w:i/>
                      <w:iCs/>
                      <w:sz w:val="20"/>
                      <w:szCs w:val="20"/>
                    </w:rPr>
                    <w:t xml:space="preserve">Keyboard </w:t>
                  </w:r>
                  <w:r w:rsidRPr="00D52AFA">
                    <w:rPr>
                      <w:rFonts w:ascii="Arial" w:hAnsi="Arial" w:cs="Arial"/>
                      <w:sz w:val="20"/>
                      <w:szCs w:val="20"/>
                    </w:rPr>
                    <w:t xml:space="preserve">or the </w:t>
                  </w:r>
                  <w:r w:rsidRPr="00D52AFA">
                    <w:rPr>
                      <w:rFonts w:ascii="Arial" w:hAnsi="Arial" w:cs="Arial"/>
                      <w:b/>
                      <w:bCs/>
                      <w:i/>
                      <w:iCs/>
                      <w:sz w:val="20"/>
                      <w:szCs w:val="20"/>
                    </w:rPr>
                    <w:t xml:space="preserve">Note </w:t>
                  </w:r>
                  <w:r w:rsidRPr="00D52AFA">
                    <w:rPr>
                      <w:rFonts w:ascii="Arial" w:hAnsi="Arial" w:cs="Arial"/>
                      <w:sz w:val="20"/>
                      <w:szCs w:val="20"/>
                    </w:rPr>
                    <w:t>but</w:t>
                  </w:r>
                  <w:r w:rsidR="00A6186F">
                    <w:rPr>
                      <w:rFonts w:ascii="Arial" w:hAnsi="Arial" w:cs="Arial"/>
                      <w:sz w:val="20"/>
                      <w:szCs w:val="20"/>
                    </w:rPr>
                    <w:t>ton to display the keyboard.</w:t>
                  </w:r>
                  <w:r w:rsidRPr="00D52AFA">
                    <w:rPr>
                      <w:rFonts w:ascii="Arial" w:hAnsi="Arial" w:cs="Arial"/>
                      <w:sz w:val="20"/>
                      <w:szCs w:val="20"/>
                    </w:rPr>
                    <w:t xml:space="preserve"> Confirm the entry with the </w:t>
                  </w:r>
                  <w:r w:rsidRPr="00D52AFA">
                    <w:rPr>
                      <w:rFonts w:ascii="Arial" w:hAnsi="Arial" w:cs="Arial"/>
                      <w:b/>
                      <w:bCs/>
                      <w:i/>
                      <w:iCs/>
                      <w:sz w:val="20"/>
                      <w:szCs w:val="20"/>
                    </w:rPr>
                    <w:t xml:space="preserve">Enter </w:t>
                  </w:r>
                  <w:r w:rsidRPr="00D52AFA">
                    <w:rPr>
                      <w:rFonts w:ascii="Arial" w:hAnsi="Arial" w:cs="Arial"/>
                      <w:sz w:val="20"/>
                      <w:szCs w:val="20"/>
                    </w:rPr>
                    <w:t>button on the keyboard.</w:t>
                  </w:r>
                </w:p>
              </w:tc>
              <w:tc>
                <w:tcPr>
                  <w:tcW w:w="3043" w:type="dxa"/>
                </w:tcPr>
                <w:p w:rsidR="00976CE9" w:rsidRPr="00D52AFA" w:rsidRDefault="00976CE9" w:rsidP="00976CE9">
                  <w:pPr>
                    <w:jc w:val="left"/>
                    <w:rPr>
                      <w:rFonts w:ascii="Arial" w:hAnsi="Arial" w:cs="Arial"/>
                      <w:sz w:val="20"/>
                      <w:szCs w:val="20"/>
                    </w:rPr>
                  </w:pPr>
                </w:p>
              </w:tc>
            </w:tr>
          </w:tbl>
          <w:p w:rsidR="00976CE9" w:rsidRDefault="00976CE9" w:rsidP="00AB32B0">
            <w:pPr>
              <w:pStyle w:val="Default"/>
              <w:rPr>
                <w:rFonts w:ascii="Arial" w:hAnsi="Arial" w:cs="Arial"/>
                <w:sz w:val="20"/>
                <w:szCs w:val="20"/>
              </w:rPr>
            </w:pPr>
          </w:p>
        </w:tc>
      </w:tr>
      <w:tr w:rsidR="00925AA8" w:rsidTr="00AD323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9972"/>
        </w:trPr>
        <w:tc>
          <w:tcPr>
            <w:tcW w:w="1980" w:type="dxa"/>
            <w:tcBorders>
              <w:top w:val="nil"/>
              <w:left w:val="nil"/>
              <w:bottom w:val="nil"/>
            </w:tcBorders>
          </w:tcPr>
          <w:p w:rsidR="00925AA8" w:rsidRDefault="00925AA8">
            <w:pPr>
              <w:rPr>
                <w:rFonts w:ascii="Arial" w:hAnsi="Arial" w:cs="Arial"/>
                <w:b/>
                <w:bCs/>
                <w:color w:val="0000FF"/>
                <w:sz w:val="20"/>
              </w:rPr>
            </w:pPr>
            <w:r>
              <w:rPr>
                <w:rFonts w:ascii="Arial" w:hAnsi="Arial" w:cs="Arial"/>
                <w:b/>
                <w:bCs/>
                <w:color w:val="0000FF"/>
                <w:sz w:val="20"/>
              </w:rPr>
              <w:lastRenderedPageBreak/>
              <w:t>Reference Ranges</w:t>
            </w:r>
          </w:p>
        </w:tc>
        <w:tc>
          <w:tcPr>
            <w:tcW w:w="9808" w:type="dxa"/>
            <w:vMerge w:val="restart"/>
            <w:tcBorders>
              <w:top w:val="single" w:sz="18" w:space="0" w:color="A6A6A6"/>
              <w:right w:val="nil"/>
            </w:tcBorders>
          </w:tcPr>
          <w:p w:rsidR="00925AA8" w:rsidRDefault="00925AA8" w:rsidP="00AB32B0">
            <w:pPr>
              <w:pStyle w:val="Default"/>
              <w:rPr>
                <w:sz w:val="20"/>
                <w:szCs w:val="20"/>
              </w:rPr>
            </w:pPr>
          </w:p>
          <w:tbl>
            <w:tblPr>
              <w:tblW w:w="9542" w:type="dxa"/>
              <w:tblLayout w:type="fixed"/>
              <w:tblLook w:val="04A0" w:firstRow="1" w:lastRow="0" w:firstColumn="1" w:lastColumn="0" w:noHBand="0" w:noVBand="1"/>
            </w:tblPr>
            <w:tblGrid>
              <w:gridCol w:w="1780"/>
              <w:gridCol w:w="1527"/>
              <w:gridCol w:w="2610"/>
              <w:gridCol w:w="1890"/>
              <w:gridCol w:w="1735"/>
            </w:tblGrid>
            <w:tr w:rsidR="00925AA8" w:rsidRPr="007852DD" w:rsidTr="00631C66">
              <w:trPr>
                <w:trHeight w:val="547"/>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AA8" w:rsidRPr="007852DD" w:rsidRDefault="00925AA8" w:rsidP="00115A1D">
                  <w:pPr>
                    <w:jc w:val="center"/>
                    <w:rPr>
                      <w:rFonts w:ascii="Arial" w:hAnsi="Arial" w:cs="Arial"/>
                      <w:b/>
                      <w:color w:val="000000"/>
                      <w:sz w:val="20"/>
                      <w:szCs w:val="20"/>
                    </w:rPr>
                  </w:pPr>
                  <w:r w:rsidRPr="007852DD">
                    <w:rPr>
                      <w:rFonts w:ascii="Arial" w:hAnsi="Arial" w:cs="Arial"/>
                      <w:b/>
                      <w:color w:val="000000"/>
                      <w:sz w:val="20"/>
                      <w:szCs w:val="20"/>
                    </w:rPr>
                    <w:t>Reference Range</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rsidR="00925AA8" w:rsidRPr="007852DD" w:rsidRDefault="00925AA8" w:rsidP="00115A1D">
                  <w:pPr>
                    <w:jc w:val="center"/>
                    <w:rPr>
                      <w:rFonts w:ascii="Arial" w:hAnsi="Arial" w:cs="Arial"/>
                      <w:b/>
                      <w:color w:val="000000"/>
                      <w:sz w:val="20"/>
                      <w:szCs w:val="20"/>
                    </w:rPr>
                  </w:pPr>
                  <w:r w:rsidRPr="007852DD">
                    <w:rPr>
                      <w:rFonts w:ascii="Arial" w:hAnsi="Arial" w:cs="Arial"/>
                      <w:b/>
                      <w:color w:val="000000"/>
                      <w:sz w:val="20"/>
                      <w:szCs w:val="20"/>
                    </w:rPr>
                    <w:t>pH</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rsidR="00925AA8" w:rsidRPr="007852DD" w:rsidRDefault="00925AA8" w:rsidP="00115A1D">
                  <w:pPr>
                    <w:jc w:val="center"/>
                    <w:rPr>
                      <w:rFonts w:ascii="Arial" w:hAnsi="Arial" w:cs="Arial"/>
                      <w:b/>
                      <w:color w:val="000000"/>
                      <w:sz w:val="20"/>
                      <w:szCs w:val="20"/>
                    </w:rPr>
                  </w:pPr>
                  <w:r w:rsidRPr="007852DD">
                    <w:rPr>
                      <w:rFonts w:ascii="Arial" w:hAnsi="Arial" w:cs="Arial"/>
                      <w:b/>
                      <w:color w:val="000000"/>
                      <w:sz w:val="20"/>
                      <w:szCs w:val="20"/>
                    </w:rPr>
                    <w:t>pCO2</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925AA8" w:rsidRPr="007852DD" w:rsidRDefault="00925AA8" w:rsidP="00115A1D">
                  <w:pPr>
                    <w:jc w:val="center"/>
                    <w:rPr>
                      <w:rFonts w:ascii="Arial" w:hAnsi="Arial" w:cs="Arial"/>
                      <w:b/>
                      <w:color w:val="000000"/>
                      <w:sz w:val="20"/>
                      <w:szCs w:val="20"/>
                    </w:rPr>
                  </w:pPr>
                  <w:r w:rsidRPr="007852DD">
                    <w:rPr>
                      <w:rFonts w:ascii="Arial" w:hAnsi="Arial" w:cs="Arial"/>
                      <w:b/>
                      <w:color w:val="000000"/>
                      <w:sz w:val="20"/>
                      <w:szCs w:val="20"/>
                    </w:rPr>
                    <w:t>pO2</w:t>
                  </w:r>
                </w:p>
              </w:tc>
              <w:tc>
                <w:tcPr>
                  <w:tcW w:w="1735" w:type="dxa"/>
                  <w:tcBorders>
                    <w:top w:val="single" w:sz="4" w:space="0" w:color="auto"/>
                    <w:left w:val="nil"/>
                    <w:bottom w:val="single" w:sz="4" w:space="0" w:color="auto"/>
                    <w:right w:val="single" w:sz="4" w:space="0" w:color="auto"/>
                  </w:tcBorders>
                  <w:shd w:val="clear" w:color="auto" w:fill="auto"/>
                  <w:noWrap/>
                  <w:vAlign w:val="center"/>
                  <w:hideMark/>
                </w:tcPr>
                <w:p w:rsidR="00925AA8" w:rsidRPr="007852DD" w:rsidRDefault="00925AA8" w:rsidP="00115A1D">
                  <w:pPr>
                    <w:jc w:val="center"/>
                    <w:rPr>
                      <w:rFonts w:ascii="Arial" w:hAnsi="Arial" w:cs="Arial"/>
                      <w:b/>
                      <w:color w:val="000000"/>
                      <w:sz w:val="20"/>
                      <w:szCs w:val="20"/>
                    </w:rPr>
                  </w:pPr>
                  <w:r w:rsidRPr="007852DD">
                    <w:rPr>
                      <w:rFonts w:ascii="Arial" w:hAnsi="Arial" w:cs="Arial"/>
                      <w:b/>
                      <w:color w:val="000000"/>
                      <w:sz w:val="20"/>
                      <w:szCs w:val="20"/>
                    </w:rPr>
                    <w:t>O2S</w:t>
                  </w:r>
                </w:p>
              </w:tc>
            </w:tr>
            <w:tr w:rsidR="00925AA8" w:rsidRPr="007852DD" w:rsidTr="00631C66">
              <w:trPr>
                <w:trHeight w:val="82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5AA8" w:rsidRPr="007852DD" w:rsidRDefault="00925AA8" w:rsidP="00115A1D">
                  <w:pPr>
                    <w:jc w:val="center"/>
                    <w:rPr>
                      <w:rFonts w:ascii="Arial" w:hAnsi="Arial" w:cs="Arial"/>
                      <w:color w:val="000000"/>
                      <w:sz w:val="20"/>
                      <w:szCs w:val="20"/>
                    </w:rPr>
                  </w:pPr>
                  <w:r w:rsidRPr="007852DD">
                    <w:rPr>
                      <w:rFonts w:ascii="Arial" w:hAnsi="Arial" w:cs="Arial"/>
                      <w:color w:val="000000"/>
                      <w:sz w:val="20"/>
                      <w:szCs w:val="20"/>
                    </w:rPr>
                    <w:t>Arterial</w:t>
                  </w:r>
                </w:p>
              </w:tc>
              <w:tc>
                <w:tcPr>
                  <w:tcW w:w="1527" w:type="dxa"/>
                  <w:tcBorders>
                    <w:top w:val="nil"/>
                    <w:left w:val="nil"/>
                    <w:bottom w:val="single" w:sz="4" w:space="0" w:color="auto"/>
                    <w:right w:val="single" w:sz="4" w:space="0" w:color="auto"/>
                  </w:tcBorders>
                  <w:shd w:val="clear" w:color="auto" w:fill="auto"/>
                  <w:noWrap/>
                  <w:vAlign w:val="center"/>
                  <w:hideMark/>
                </w:tcPr>
                <w:p w:rsidR="00925AA8" w:rsidRPr="007852DD" w:rsidRDefault="00925AA8" w:rsidP="00115A1D">
                  <w:pPr>
                    <w:jc w:val="center"/>
                    <w:rPr>
                      <w:rFonts w:ascii="Arial" w:hAnsi="Arial" w:cs="Arial"/>
                      <w:color w:val="000000"/>
                      <w:sz w:val="20"/>
                      <w:szCs w:val="20"/>
                    </w:rPr>
                  </w:pPr>
                  <w:r w:rsidRPr="007852DD">
                    <w:rPr>
                      <w:rFonts w:ascii="Arial" w:hAnsi="Arial" w:cs="Arial"/>
                      <w:color w:val="000000"/>
                      <w:sz w:val="20"/>
                      <w:szCs w:val="20"/>
                    </w:rPr>
                    <w:t>7.35-7.45</w:t>
                  </w:r>
                </w:p>
              </w:tc>
              <w:tc>
                <w:tcPr>
                  <w:tcW w:w="2610" w:type="dxa"/>
                  <w:tcBorders>
                    <w:top w:val="nil"/>
                    <w:left w:val="nil"/>
                    <w:bottom w:val="single" w:sz="4" w:space="0" w:color="auto"/>
                    <w:right w:val="single" w:sz="4" w:space="0" w:color="auto"/>
                  </w:tcBorders>
                  <w:shd w:val="clear" w:color="auto" w:fill="auto"/>
                  <w:vAlign w:val="center"/>
                  <w:hideMark/>
                </w:tcPr>
                <w:p w:rsidR="00925AA8" w:rsidRPr="007852DD" w:rsidRDefault="00925AA8" w:rsidP="00115A1D">
                  <w:pPr>
                    <w:jc w:val="center"/>
                    <w:rPr>
                      <w:rFonts w:ascii="Arial" w:hAnsi="Arial" w:cs="Arial"/>
                      <w:color w:val="000000"/>
                      <w:sz w:val="20"/>
                      <w:szCs w:val="20"/>
                    </w:rPr>
                  </w:pPr>
                  <w:r w:rsidRPr="007852DD">
                    <w:rPr>
                      <w:rFonts w:ascii="Arial" w:hAnsi="Arial" w:cs="Arial"/>
                      <w:color w:val="000000"/>
                      <w:sz w:val="20"/>
                      <w:szCs w:val="20"/>
                    </w:rPr>
                    <w:t xml:space="preserve">Male: 35-48 mmHg </w:t>
                  </w:r>
                </w:p>
                <w:p w:rsidR="00925AA8" w:rsidRPr="007852DD" w:rsidRDefault="00925AA8" w:rsidP="00115A1D">
                  <w:pPr>
                    <w:jc w:val="center"/>
                    <w:rPr>
                      <w:rFonts w:ascii="Arial" w:hAnsi="Arial" w:cs="Arial"/>
                      <w:color w:val="000000"/>
                      <w:sz w:val="20"/>
                      <w:szCs w:val="20"/>
                    </w:rPr>
                  </w:pPr>
                  <w:r w:rsidRPr="007852DD">
                    <w:rPr>
                      <w:rFonts w:ascii="Arial" w:hAnsi="Arial" w:cs="Arial"/>
                      <w:color w:val="000000"/>
                      <w:sz w:val="20"/>
                      <w:szCs w:val="20"/>
                    </w:rPr>
                    <w:t>Female: 32-45 mmHg</w:t>
                  </w:r>
                </w:p>
              </w:tc>
              <w:tc>
                <w:tcPr>
                  <w:tcW w:w="1890" w:type="dxa"/>
                  <w:tcBorders>
                    <w:top w:val="nil"/>
                    <w:left w:val="nil"/>
                    <w:bottom w:val="single" w:sz="4" w:space="0" w:color="auto"/>
                    <w:right w:val="single" w:sz="4" w:space="0" w:color="auto"/>
                  </w:tcBorders>
                  <w:shd w:val="clear" w:color="auto" w:fill="auto"/>
                  <w:noWrap/>
                  <w:vAlign w:val="center"/>
                  <w:hideMark/>
                </w:tcPr>
                <w:p w:rsidR="00925AA8" w:rsidRPr="007852DD" w:rsidRDefault="00925AA8" w:rsidP="00115A1D">
                  <w:pPr>
                    <w:jc w:val="center"/>
                    <w:rPr>
                      <w:rFonts w:ascii="Arial" w:hAnsi="Arial" w:cs="Arial"/>
                      <w:color w:val="000000"/>
                      <w:sz w:val="20"/>
                      <w:szCs w:val="20"/>
                    </w:rPr>
                  </w:pPr>
                  <w:r w:rsidRPr="007852DD">
                    <w:rPr>
                      <w:rFonts w:ascii="Arial" w:hAnsi="Arial" w:cs="Arial"/>
                      <w:color w:val="000000"/>
                      <w:sz w:val="20"/>
                      <w:szCs w:val="20"/>
                    </w:rPr>
                    <w:t>80-105 mmHg</w:t>
                  </w:r>
                </w:p>
              </w:tc>
              <w:tc>
                <w:tcPr>
                  <w:tcW w:w="1735" w:type="dxa"/>
                  <w:tcBorders>
                    <w:top w:val="nil"/>
                    <w:left w:val="nil"/>
                    <w:bottom w:val="single" w:sz="4" w:space="0" w:color="auto"/>
                    <w:right w:val="single" w:sz="4" w:space="0" w:color="auto"/>
                  </w:tcBorders>
                  <w:shd w:val="clear" w:color="auto" w:fill="auto"/>
                  <w:noWrap/>
                  <w:vAlign w:val="center"/>
                  <w:hideMark/>
                </w:tcPr>
                <w:p w:rsidR="00925AA8" w:rsidRPr="007852DD" w:rsidRDefault="00925AA8" w:rsidP="00115A1D">
                  <w:pPr>
                    <w:jc w:val="center"/>
                    <w:rPr>
                      <w:rFonts w:ascii="Arial" w:hAnsi="Arial" w:cs="Arial"/>
                      <w:color w:val="000000"/>
                      <w:sz w:val="20"/>
                      <w:szCs w:val="20"/>
                    </w:rPr>
                  </w:pPr>
                  <w:r w:rsidRPr="007852DD">
                    <w:rPr>
                      <w:rFonts w:ascii="Arial" w:hAnsi="Arial" w:cs="Arial"/>
                      <w:color w:val="000000"/>
                      <w:sz w:val="20"/>
                      <w:szCs w:val="20"/>
                    </w:rPr>
                    <w:t>95-99</w:t>
                  </w:r>
                </w:p>
              </w:tc>
            </w:tr>
            <w:tr w:rsidR="00925AA8" w:rsidRPr="007852DD" w:rsidTr="00631C66">
              <w:trPr>
                <w:trHeight w:val="273"/>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5AA8" w:rsidRPr="007852DD" w:rsidRDefault="00925AA8" w:rsidP="00115A1D">
                  <w:pPr>
                    <w:jc w:val="center"/>
                    <w:rPr>
                      <w:rFonts w:ascii="Arial" w:hAnsi="Arial" w:cs="Arial"/>
                      <w:color w:val="000000"/>
                      <w:sz w:val="20"/>
                      <w:szCs w:val="20"/>
                    </w:rPr>
                  </w:pPr>
                  <w:r w:rsidRPr="007852DD">
                    <w:rPr>
                      <w:rFonts w:ascii="Arial" w:hAnsi="Arial" w:cs="Arial"/>
                      <w:color w:val="000000"/>
                      <w:sz w:val="20"/>
                      <w:szCs w:val="20"/>
                    </w:rPr>
                    <w:t>Venous</w:t>
                  </w:r>
                </w:p>
              </w:tc>
              <w:tc>
                <w:tcPr>
                  <w:tcW w:w="1527" w:type="dxa"/>
                  <w:tcBorders>
                    <w:top w:val="nil"/>
                    <w:left w:val="nil"/>
                    <w:bottom w:val="single" w:sz="4" w:space="0" w:color="auto"/>
                    <w:right w:val="single" w:sz="4" w:space="0" w:color="auto"/>
                  </w:tcBorders>
                  <w:shd w:val="clear" w:color="auto" w:fill="auto"/>
                  <w:noWrap/>
                  <w:vAlign w:val="center"/>
                  <w:hideMark/>
                </w:tcPr>
                <w:p w:rsidR="00925AA8" w:rsidRPr="007852DD" w:rsidRDefault="00925AA8" w:rsidP="00115A1D">
                  <w:pPr>
                    <w:jc w:val="center"/>
                    <w:rPr>
                      <w:rFonts w:ascii="Arial" w:hAnsi="Arial" w:cs="Arial"/>
                      <w:color w:val="000000"/>
                      <w:sz w:val="20"/>
                      <w:szCs w:val="20"/>
                    </w:rPr>
                  </w:pPr>
                  <w:r w:rsidRPr="007852DD">
                    <w:rPr>
                      <w:rFonts w:ascii="Arial" w:hAnsi="Arial" w:cs="Arial"/>
                      <w:color w:val="000000"/>
                      <w:sz w:val="20"/>
                      <w:szCs w:val="20"/>
                    </w:rPr>
                    <w:t>7.31-7.41</w:t>
                  </w:r>
                </w:p>
              </w:tc>
              <w:tc>
                <w:tcPr>
                  <w:tcW w:w="2610" w:type="dxa"/>
                  <w:tcBorders>
                    <w:top w:val="nil"/>
                    <w:left w:val="nil"/>
                    <w:bottom w:val="single" w:sz="4" w:space="0" w:color="auto"/>
                    <w:right w:val="single" w:sz="4" w:space="0" w:color="auto"/>
                  </w:tcBorders>
                  <w:shd w:val="clear" w:color="auto" w:fill="auto"/>
                  <w:noWrap/>
                  <w:vAlign w:val="center"/>
                  <w:hideMark/>
                </w:tcPr>
                <w:p w:rsidR="00925AA8" w:rsidRPr="007852DD" w:rsidRDefault="00925AA8" w:rsidP="00115A1D">
                  <w:pPr>
                    <w:jc w:val="center"/>
                    <w:rPr>
                      <w:rFonts w:ascii="Arial" w:hAnsi="Arial" w:cs="Arial"/>
                      <w:color w:val="000000"/>
                      <w:sz w:val="20"/>
                      <w:szCs w:val="20"/>
                    </w:rPr>
                  </w:pPr>
                  <w:r w:rsidRPr="007852DD">
                    <w:rPr>
                      <w:rFonts w:ascii="Arial" w:hAnsi="Arial" w:cs="Arial"/>
                      <w:color w:val="000000"/>
                      <w:sz w:val="20"/>
                      <w:szCs w:val="20"/>
                    </w:rPr>
                    <w:t>40-52 mmHg</w:t>
                  </w:r>
                </w:p>
              </w:tc>
              <w:tc>
                <w:tcPr>
                  <w:tcW w:w="1890" w:type="dxa"/>
                  <w:tcBorders>
                    <w:top w:val="nil"/>
                    <w:left w:val="nil"/>
                    <w:bottom w:val="single" w:sz="4" w:space="0" w:color="auto"/>
                    <w:right w:val="single" w:sz="4" w:space="0" w:color="auto"/>
                  </w:tcBorders>
                  <w:shd w:val="clear" w:color="auto" w:fill="auto"/>
                  <w:noWrap/>
                  <w:vAlign w:val="center"/>
                  <w:hideMark/>
                </w:tcPr>
                <w:p w:rsidR="00925AA8" w:rsidRPr="007852DD" w:rsidRDefault="00925AA8" w:rsidP="00115A1D">
                  <w:pPr>
                    <w:jc w:val="center"/>
                    <w:rPr>
                      <w:rFonts w:ascii="Arial" w:hAnsi="Arial" w:cs="Arial"/>
                      <w:color w:val="000000"/>
                      <w:sz w:val="20"/>
                      <w:szCs w:val="20"/>
                    </w:rPr>
                  </w:pPr>
                  <w:r w:rsidRPr="007852DD">
                    <w:rPr>
                      <w:rFonts w:ascii="Arial" w:hAnsi="Arial" w:cs="Arial"/>
                      <w:color w:val="000000"/>
                      <w:sz w:val="20"/>
                      <w:szCs w:val="20"/>
                    </w:rPr>
                    <w:t>30-50 mmHg</w:t>
                  </w:r>
                </w:p>
              </w:tc>
              <w:tc>
                <w:tcPr>
                  <w:tcW w:w="1735" w:type="dxa"/>
                  <w:tcBorders>
                    <w:top w:val="nil"/>
                    <w:left w:val="nil"/>
                    <w:bottom w:val="single" w:sz="4" w:space="0" w:color="auto"/>
                    <w:right w:val="single" w:sz="4" w:space="0" w:color="auto"/>
                  </w:tcBorders>
                  <w:shd w:val="clear" w:color="auto" w:fill="auto"/>
                  <w:noWrap/>
                  <w:vAlign w:val="center"/>
                  <w:hideMark/>
                </w:tcPr>
                <w:p w:rsidR="00925AA8" w:rsidRPr="007852DD" w:rsidRDefault="00925AA8" w:rsidP="00115A1D">
                  <w:pPr>
                    <w:jc w:val="center"/>
                    <w:rPr>
                      <w:rFonts w:ascii="Arial" w:hAnsi="Arial" w:cs="Arial"/>
                      <w:color w:val="000000"/>
                      <w:sz w:val="20"/>
                      <w:szCs w:val="20"/>
                    </w:rPr>
                  </w:pPr>
                  <w:r w:rsidRPr="007852DD">
                    <w:rPr>
                      <w:rFonts w:ascii="Arial" w:hAnsi="Arial" w:cs="Arial"/>
                      <w:color w:val="000000"/>
                      <w:sz w:val="20"/>
                      <w:szCs w:val="20"/>
                    </w:rPr>
                    <w:t>N/A</w:t>
                  </w:r>
                </w:p>
              </w:tc>
            </w:tr>
            <w:tr w:rsidR="00925AA8" w:rsidRPr="007852DD" w:rsidTr="00631C66">
              <w:trPr>
                <w:trHeight w:val="82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5AA8" w:rsidRPr="007852DD" w:rsidRDefault="00925AA8" w:rsidP="00115A1D">
                  <w:pPr>
                    <w:jc w:val="center"/>
                    <w:rPr>
                      <w:rFonts w:ascii="Arial" w:hAnsi="Arial" w:cs="Arial"/>
                      <w:color w:val="000000"/>
                      <w:sz w:val="20"/>
                      <w:szCs w:val="20"/>
                    </w:rPr>
                  </w:pPr>
                  <w:r w:rsidRPr="007852DD">
                    <w:rPr>
                      <w:rFonts w:ascii="Arial" w:hAnsi="Arial" w:cs="Arial"/>
                      <w:color w:val="000000"/>
                      <w:sz w:val="20"/>
                      <w:szCs w:val="20"/>
                    </w:rPr>
                    <w:t>Capillary</w:t>
                  </w:r>
                </w:p>
              </w:tc>
              <w:tc>
                <w:tcPr>
                  <w:tcW w:w="1527" w:type="dxa"/>
                  <w:tcBorders>
                    <w:top w:val="nil"/>
                    <w:left w:val="nil"/>
                    <w:bottom w:val="single" w:sz="4" w:space="0" w:color="auto"/>
                    <w:right w:val="single" w:sz="4" w:space="0" w:color="auto"/>
                  </w:tcBorders>
                  <w:shd w:val="clear" w:color="auto" w:fill="auto"/>
                  <w:noWrap/>
                  <w:vAlign w:val="center"/>
                  <w:hideMark/>
                </w:tcPr>
                <w:p w:rsidR="00925AA8" w:rsidRPr="007852DD" w:rsidRDefault="00925AA8" w:rsidP="00115A1D">
                  <w:pPr>
                    <w:jc w:val="center"/>
                    <w:rPr>
                      <w:rFonts w:ascii="Arial" w:hAnsi="Arial" w:cs="Arial"/>
                      <w:color w:val="000000"/>
                      <w:sz w:val="20"/>
                      <w:szCs w:val="20"/>
                    </w:rPr>
                  </w:pPr>
                  <w:r w:rsidRPr="007852DD">
                    <w:rPr>
                      <w:rFonts w:ascii="Arial" w:hAnsi="Arial" w:cs="Arial"/>
                      <w:color w:val="000000"/>
                      <w:sz w:val="20"/>
                      <w:szCs w:val="20"/>
                    </w:rPr>
                    <w:t>7.35-7.45</w:t>
                  </w:r>
                </w:p>
              </w:tc>
              <w:tc>
                <w:tcPr>
                  <w:tcW w:w="2610" w:type="dxa"/>
                  <w:tcBorders>
                    <w:top w:val="nil"/>
                    <w:left w:val="nil"/>
                    <w:bottom w:val="single" w:sz="4" w:space="0" w:color="auto"/>
                    <w:right w:val="single" w:sz="4" w:space="0" w:color="auto"/>
                  </w:tcBorders>
                  <w:shd w:val="clear" w:color="auto" w:fill="auto"/>
                  <w:vAlign w:val="center"/>
                  <w:hideMark/>
                </w:tcPr>
                <w:p w:rsidR="00925AA8" w:rsidRPr="007852DD" w:rsidRDefault="00925AA8" w:rsidP="00115A1D">
                  <w:pPr>
                    <w:jc w:val="center"/>
                    <w:rPr>
                      <w:rFonts w:ascii="Arial" w:hAnsi="Arial" w:cs="Arial"/>
                      <w:color w:val="000000"/>
                      <w:sz w:val="20"/>
                      <w:szCs w:val="20"/>
                    </w:rPr>
                  </w:pPr>
                  <w:r w:rsidRPr="007852DD">
                    <w:rPr>
                      <w:rFonts w:ascii="Arial" w:hAnsi="Arial" w:cs="Arial"/>
                      <w:color w:val="000000"/>
                      <w:sz w:val="20"/>
                      <w:szCs w:val="20"/>
                    </w:rPr>
                    <w:t>Male: 35-48 mmHg Female: 32-45 mmHg</w:t>
                  </w:r>
                </w:p>
              </w:tc>
              <w:tc>
                <w:tcPr>
                  <w:tcW w:w="1890" w:type="dxa"/>
                  <w:tcBorders>
                    <w:top w:val="nil"/>
                    <w:left w:val="nil"/>
                    <w:bottom w:val="single" w:sz="4" w:space="0" w:color="auto"/>
                    <w:right w:val="single" w:sz="4" w:space="0" w:color="auto"/>
                  </w:tcBorders>
                  <w:shd w:val="clear" w:color="auto" w:fill="auto"/>
                  <w:noWrap/>
                  <w:vAlign w:val="center"/>
                  <w:hideMark/>
                </w:tcPr>
                <w:p w:rsidR="00925AA8" w:rsidRPr="007852DD" w:rsidRDefault="00925AA8" w:rsidP="00115A1D">
                  <w:pPr>
                    <w:jc w:val="center"/>
                    <w:rPr>
                      <w:rFonts w:ascii="Arial" w:hAnsi="Arial" w:cs="Arial"/>
                      <w:color w:val="000000"/>
                      <w:sz w:val="20"/>
                      <w:szCs w:val="20"/>
                    </w:rPr>
                  </w:pPr>
                  <w:r w:rsidRPr="007852DD">
                    <w:rPr>
                      <w:rFonts w:ascii="Arial" w:hAnsi="Arial" w:cs="Arial"/>
                      <w:color w:val="000000"/>
                      <w:sz w:val="20"/>
                      <w:szCs w:val="20"/>
                    </w:rPr>
                    <w:t>N/A</w:t>
                  </w:r>
                </w:p>
              </w:tc>
              <w:tc>
                <w:tcPr>
                  <w:tcW w:w="1735" w:type="dxa"/>
                  <w:tcBorders>
                    <w:top w:val="nil"/>
                    <w:left w:val="nil"/>
                    <w:bottom w:val="single" w:sz="4" w:space="0" w:color="auto"/>
                    <w:right w:val="single" w:sz="4" w:space="0" w:color="auto"/>
                  </w:tcBorders>
                  <w:shd w:val="clear" w:color="auto" w:fill="auto"/>
                  <w:noWrap/>
                  <w:vAlign w:val="center"/>
                  <w:hideMark/>
                </w:tcPr>
                <w:p w:rsidR="00925AA8" w:rsidRPr="007852DD" w:rsidRDefault="00925AA8" w:rsidP="00115A1D">
                  <w:pPr>
                    <w:jc w:val="center"/>
                    <w:rPr>
                      <w:rFonts w:ascii="Arial" w:hAnsi="Arial" w:cs="Arial"/>
                      <w:color w:val="000000"/>
                      <w:sz w:val="20"/>
                      <w:szCs w:val="20"/>
                    </w:rPr>
                  </w:pPr>
                  <w:r w:rsidRPr="007852DD">
                    <w:rPr>
                      <w:rFonts w:ascii="Arial" w:hAnsi="Arial" w:cs="Arial"/>
                      <w:color w:val="000000"/>
                      <w:sz w:val="20"/>
                      <w:szCs w:val="20"/>
                    </w:rPr>
                    <w:t>N/A</w:t>
                  </w:r>
                </w:p>
              </w:tc>
            </w:tr>
            <w:tr w:rsidR="00925AA8" w:rsidRPr="007852DD" w:rsidTr="00631C66">
              <w:trPr>
                <w:trHeight w:val="273"/>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25AA8" w:rsidRPr="007852DD" w:rsidRDefault="00925AA8" w:rsidP="00115A1D">
                  <w:pPr>
                    <w:jc w:val="center"/>
                    <w:rPr>
                      <w:rFonts w:ascii="Arial" w:hAnsi="Arial" w:cs="Arial"/>
                      <w:b/>
                      <w:color w:val="000000"/>
                      <w:sz w:val="20"/>
                      <w:szCs w:val="20"/>
                    </w:rPr>
                  </w:pPr>
                  <w:r w:rsidRPr="007852DD">
                    <w:rPr>
                      <w:rFonts w:ascii="Arial" w:hAnsi="Arial" w:cs="Arial"/>
                      <w:b/>
                      <w:color w:val="000000"/>
                      <w:sz w:val="20"/>
                      <w:szCs w:val="20"/>
                    </w:rPr>
                    <w:t>AMR</w:t>
                  </w:r>
                </w:p>
              </w:tc>
              <w:tc>
                <w:tcPr>
                  <w:tcW w:w="1527" w:type="dxa"/>
                  <w:tcBorders>
                    <w:top w:val="nil"/>
                    <w:left w:val="nil"/>
                    <w:bottom w:val="single" w:sz="4" w:space="0" w:color="auto"/>
                    <w:right w:val="single" w:sz="4" w:space="0" w:color="auto"/>
                  </w:tcBorders>
                  <w:shd w:val="clear" w:color="auto" w:fill="auto"/>
                  <w:noWrap/>
                  <w:vAlign w:val="center"/>
                  <w:hideMark/>
                </w:tcPr>
                <w:p w:rsidR="00925AA8" w:rsidRPr="007852DD" w:rsidRDefault="00925AA8" w:rsidP="00115A1D">
                  <w:pPr>
                    <w:jc w:val="center"/>
                    <w:rPr>
                      <w:rFonts w:ascii="Arial" w:hAnsi="Arial" w:cs="Arial"/>
                      <w:color w:val="000000"/>
                      <w:sz w:val="20"/>
                      <w:szCs w:val="20"/>
                    </w:rPr>
                  </w:pPr>
                  <w:r>
                    <w:rPr>
                      <w:rFonts w:ascii="Arial" w:hAnsi="Arial" w:cs="Arial"/>
                      <w:color w:val="000000"/>
                      <w:sz w:val="20"/>
                      <w:szCs w:val="20"/>
                    </w:rPr>
                    <w:t>6.76</w:t>
                  </w:r>
                  <w:r w:rsidRPr="007852DD">
                    <w:rPr>
                      <w:rFonts w:ascii="Arial" w:hAnsi="Arial" w:cs="Arial"/>
                      <w:color w:val="000000"/>
                      <w:sz w:val="20"/>
                      <w:szCs w:val="20"/>
                    </w:rPr>
                    <w:t>-7.84</w:t>
                  </w:r>
                </w:p>
              </w:tc>
              <w:tc>
                <w:tcPr>
                  <w:tcW w:w="2610" w:type="dxa"/>
                  <w:tcBorders>
                    <w:top w:val="nil"/>
                    <w:left w:val="nil"/>
                    <w:bottom w:val="single" w:sz="4" w:space="0" w:color="auto"/>
                    <w:right w:val="single" w:sz="4" w:space="0" w:color="auto"/>
                  </w:tcBorders>
                  <w:shd w:val="clear" w:color="auto" w:fill="auto"/>
                  <w:noWrap/>
                  <w:vAlign w:val="center"/>
                  <w:hideMark/>
                </w:tcPr>
                <w:p w:rsidR="00925AA8" w:rsidRPr="007852DD" w:rsidRDefault="00925AA8" w:rsidP="00115A1D">
                  <w:pPr>
                    <w:jc w:val="center"/>
                    <w:rPr>
                      <w:rFonts w:ascii="Arial" w:hAnsi="Arial" w:cs="Arial"/>
                      <w:color w:val="000000"/>
                      <w:sz w:val="20"/>
                      <w:szCs w:val="20"/>
                    </w:rPr>
                  </w:pPr>
                  <w:r>
                    <w:rPr>
                      <w:rFonts w:ascii="Arial" w:hAnsi="Arial" w:cs="Arial"/>
                      <w:color w:val="000000"/>
                      <w:sz w:val="20"/>
                      <w:szCs w:val="20"/>
                    </w:rPr>
                    <w:t>8</w:t>
                  </w:r>
                  <w:r w:rsidRPr="007852DD">
                    <w:rPr>
                      <w:rFonts w:ascii="Arial" w:hAnsi="Arial" w:cs="Arial"/>
                      <w:color w:val="000000"/>
                      <w:sz w:val="20"/>
                      <w:szCs w:val="20"/>
                    </w:rPr>
                    <w:t>-112 mmHg</w:t>
                  </w:r>
                </w:p>
              </w:tc>
              <w:tc>
                <w:tcPr>
                  <w:tcW w:w="1890" w:type="dxa"/>
                  <w:tcBorders>
                    <w:top w:val="nil"/>
                    <w:left w:val="nil"/>
                    <w:bottom w:val="single" w:sz="4" w:space="0" w:color="auto"/>
                    <w:right w:val="single" w:sz="4" w:space="0" w:color="auto"/>
                  </w:tcBorders>
                  <w:shd w:val="clear" w:color="auto" w:fill="auto"/>
                  <w:noWrap/>
                  <w:vAlign w:val="center"/>
                  <w:hideMark/>
                </w:tcPr>
                <w:p w:rsidR="00925AA8" w:rsidRPr="007852DD" w:rsidRDefault="00925AA8" w:rsidP="00115A1D">
                  <w:pPr>
                    <w:jc w:val="center"/>
                    <w:rPr>
                      <w:rFonts w:ascii="Arial" w:hAnsi="Arial" w:cs="Arial"/>
                      <w:color w:val="000000"/>
                      <w:sz w:val="20"/>
                      <w:szCs w:val="20"/>
                    </w:rPr>
                  </w:pPr>
                  <w:r>
                    <w:rPr>
                      <w:rFonts w:ascii="Arial" w:hAnsi="Arial" w:cs="Arial"/>
                      <w:color w:val="000000"/>
                      <w:sz w:val="20"/>
                      <w:szCs w:val="20"/>
                    </w:rPr>
                    <w:t>11-625</w:t>
                  </w:r>
                  <w:r w:rsidRPr="007852DD">
                    <w:rPr>
                      <w:rFonts w:ascii="Arial" w:hAnsi="Arial" w:cs="Arial"/>
                      <w:color w:val="000000"/>
                      <w:sz w:val="20"/>
                      <w:szCs w:val="20"/>
                    </w:rPr>
                    <w:t xml:space="preserve"> mmHg</w:t>
                  </w:r>
                </w:p>
              </w:tc>
              <w:tc>
                <w:tcPr>
                  <w:tcW w:w="1735" w:type="dxa"/>
                  <w:tcBorders>
                    <w:top w:val="nil"/>
                    <w:left w:val="nil"/>
                    <w:bottom w:val="single" w:sz="4" w:space="0" w:color="auto"/>
                    <w:right w:val="single" w:sz="4" w:space="0" w:color="auto"/>
                  </w:tcBorders>
                  <w:shd w:val="clear" w:color="auto" w:fill="auto"/>
                  <w:noWrap/>
                  <w:vAlign w:val="center"/>
                  <w:hideMark/>
                </w:tcPr>
                <w:p w:rsidR="00925AA8" w:rsidRPr="007852DD" w:rsidRDefault="00925AA8" w:rsidP="00115A1D">
                  <w:pPr>
                    <w:jc w:val="center"/>
                    <w:rPr>
                      <w:rFonts w:ascii="Arial" w:hAnsi="Arial" w:cs="Arial"/>
                      <w:color w:val="000000"/>
                      <w:sz w:val="20"/>
                      <w:szCs w:val="20"/>
                    </w:rPr>
                  </w:pPr>
                  <w:r>
                    <w:rPr>
                      <w:rFonts w:ascii="Arial" w:hAnsi="Arial" w:cs="Arial"/>
                      <w:color w:val="000000"/>
                      <w:sz w:val="20"/>
                      <w:szCs w:val="20"/>
                    </w:rPr>
                    <w:t>4</w:t>
                  </w:r>
                  <w:r w:rsidRPr="007852DD">
                    <w:rPr>
                      <w:rFonts w:ascii="Arial" w:hAnsi="Arial" w:cs="Arial"/>
                      <w:color w:val="000000"/>
                      <w:sz w:val="20"/>
                      <w:szCs w:val="20"/>
                    </w:rPr>
                    <w:t>-100</w:t>
                  </w:r>
                </w:p>
              </w:tc>
            </w:tr>
            <w:tr w:rsidR="00925AA8" w:rsidRPr="007852DD" w:rsidTr="00631C66">
              <w:trPr>
                <w:trHeight w:val="273"/>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925AA8" w:rsidRPr="007852DD" w:rsidRDefault="00925AA8" w:rsidP="00115A1D">
                  <w:pPr>
                    <w:jc w:val="center"/>
                    <w:rPr>
                      <w:rFonts w:ascii="Arial" w:hAnsi="Arial" w:cs="Arial"/>
                      <w:b/>
                      <w:color w:val="000000"/>
                      <w:sz w:val="20"/>
                      <w:szCs w:val="20"/>
                    </w:rPr>
                  </w:pPr>
                  <w:r w:rsidRPr="007852DD">
                    <w:rPr>
                      <w:rFonts w:ascii="Arial" w:hAnsi="Arial" w:cs="Arial"/>
                      <w:b/>
                      <w:color w:val="000000"/>
                      <w:sz w:val="20"/>
                      <w:szCs w:val="20"/>
                    </w:rPr>
                    <w:t>CRITICAL VALUE</w:t>
                  </w:r>
                </w:p>
              </w:tc>
              <w:tc>
                <w:tcPr>
                  <w:tcW w:w="1527" w:type="dxa"/>
                  <w:tcBorders>
                    <w:top w:val="nil"/>
                    <w:left w:val="nil"/>
                    <w:bottom w:val="single" w:sz="4" w:space="0" w:color="auto"/>
                    <w:right w:val="single" w:sz="4" w:space="0" w:color="auto"/>
                  </w:tcBorders>
                  <w:shd w:val="clear" w:color="auto" w:fill="auto"/>
                  <w:noWrap/>
                  <w:vAlign w:val="center"/>
                  <w:hideMark/>
                </w:tcPr>
                <w:p w:rsidR="00925AA8" w:rsidRPr="007852DD" w:rsidRDefault="00925AA8" w:rsidP="00115A1D">
                  <w:pPr>
                    <w:jc w:val="center"/>
                    <w:rPr>
                      <w:rFonts w:ascii="Arial" w:hAnsi="Arial" w:cs="Arial"/>
                      <w:color w:val="000000"/>
                      <w:sz w:val="20"/>
                      <w:szCs w:val="20"/>
                    </w:rPr>
                  </w:pPr>
                  <w:r w:rsidRPr="007852DD">
                    <w:rPr>
                      <w:rFonts w:ascii="Arial" w:hAnsi="Arial" w:cs="Arial"/>
                      <w:color w:val="000000"/>
                      <w:sz w:val="20"/>
                      <w:szCs w:val="20"/>
                    </w:rPr>
                    <w:t>&lt;7.20 or &gt;7.60</w:t>
                  </w:r>
                </w:p>
              </w:tc>
              <w:tc>
                <w:tcPr>
                  <w:tcW w:w="2610" w:type="dxa"/>
                  <w:tcBorders>
                    <w:top w:val="nil"/>
                    <w:left w:val="nil"/>
                    <w:bottom w:val="single" w:sz="4" w:space="0" w:color="auto"/>
                    <w:right w:val="single" w:sz="4" w:space="0" w:color="auto"/>
                  </w:tcBorders>
                  <w:shd w:val="clear" w:color="auto" w:fill="auto"/>
                  <w:vAlign w:val="center"/>
                  <w:hideMark/>
                </w:tcPr>
                <w:p w:rsidR="00925AA8" w:rsidRPr="007852DD" w:rsidRDefault="00925AA8" w:rsidP="00115A1D">
                  <w:pPr>
                    <w:jc w:val="center"/>
                    <w:rPr>
                      <w:rFonts w:ascii="Arial" w:hAnsi="Arial" w:cs="Arial"/>
                      <w:color w:val="000000"/>
                      <w:sz w:val="20"/>
                      <w:szCs w:val="20"/>
                    </w:rPr>
                  </w:pPr>
                  <w:r w:rsidRPr="007852DD">
                    <w:rPr>
                      <w:rFonts w:ascii="Arial" w:hAnsi="Arial" w:cs="Arial"/>
                      <w:color w:val="000000"/>
                      <w:sz w:val="20"/>
                      <w:szCs w:val="20"/>
                    </w:rPr>
                    <w:t>&lt;15 or &gt;70 mmHg</w:t>
                  </w:r>
                </w:p>
              </w:tc>
              <w:tc>
                <w:tcPr>
                  <w:tcW w:w="1890" w:type="dxa"/>
                  <w:tcBorders>
                    <w:top w:val="nil"/>
                    <w:left w:val="nil"/>
                    <w:bottom w:val="single" w:sz="4" w:space="0" w:color="auto"/>
                    <w:right w:val="single" w:sz="4" w:space="0" w:color="auto"/>
                  </w:tcBorders>
                  <w:shd w:val="clear" w:color="auto" w:fill="auto"/>
                  <w:noWrap/>
                  <w:vAlign w:val="center"/>
                  <w:hideMark/>
                </w:tcPr>
                <w:p w:rsidR="00925AA8" w:rsidRPr="007852DD" w:rsidRDefault="00925AA8" w:rsidP="00115A1D">
                  <w:pPr>
                    <w:jc w:val="center"/>
                    <w:rPr>
                      <w:rFonts w:ascii="Arial" w:hAnsi="Arial" w:cs="Arial"/>
                      <w:color w:val="000000"/>
                      <w:sz w:val="20"/>
                      <w:szCs w:val="20"/>
                    </w:rPr>
                  </w:pPr>
                  <w:r w:rsidRPr="007852DD">
                    <w:rPr>
                      <w:rFonts w:ascii="Arial" w:hAnsi="Arial" w:cs="Arial"/>
                      <w:color w:val="000000"/>
                      <w:sz w:val="20"/>
                      <w:szCs w:val="20"/>
                    </w:rPr>
                    <w:t>Arterial: &lt;40 mmHg</w:t>
                  </w:r>
                </w:p>
              </w:tc>
              <w:tc>
                <w:tcPr>
                  <w:tcW w:w="1735" w:type="dxa"/>
                  <w:tcBorders>
                    <w:top w:val="nil"/>
                    <w:left w:val="nil"/>
                    <w:bottom w:val="single" w:sz="4" w:space="0" w:color="auto"/>
                    <w:right w:val="single" w:sz="4" w:space="0" w:color="auto"/>
                  </w:tcBorders>
                  <w:shd w:val="clear" w:color="auto" w:fill="auto"/>
                  <w:noWrap/>
                  <w:vAlign w:val="center"/>
                  <w:hideMark/>
                </w:tcPr>
                <w:p w:rsidR="00925AA8" w:rsidRPr="007852DD" w:rsidRDefault="00925AA8" w:rsidP="00115A1D">
                  <w:pPr>
                    <w:jc w:val="center"/>
                    <w:rPr>
                      <w:rFonts w:ascii="Arial" w:hAnsi="Arial" w:cs="Arial"/>
                      <w:color w:val="000000"/>
                      <w:sz w:val="20"/>
                      <w:szCs w:val="20"/>
                    </w:rPr>
                  </w:pPr>
                  <w:r w:rsidRPr="007852DD">
                    <w:rPr>
                      <w:rFonts w:ascii="Arial" w:hAnsi="Arial" w:cs="Arial"/>
                      <w:color w:val="000000"/>
                      <w:sz w:val="20"/>
                      <w:szCs w:val="20"/>
                    </w:rPr>
                    <w:t>None defined</w:t>
                  </w:r>
                </w:p>
              </w:tc>
            </w:tr>
          </w:tbl>
          <w:p w:rsidR="00925AA8" w:rsidRDefault="00925AA8" w:rsidP="00AB32B0">
            <w:pPr>
              <w:pStyle w:val="Default"/>
              <w:rPr>
                <w:rFonts w:ascii="Arial" w:hAnsi="Arial" w:cs="Arial"/>
                <w:sz w:val="20"/>
                <w:szCs w:val="20"/>
              </w:rPr>
            </w:pPr>
          </w:p>
          <w:tbl>
            <w:tblPr>
              <w:tblpPr w:leftFromText="180" w:rightFromText="180" w:vertAnchor="text" w:horzAnchor="margin" w:tblpXSpec="right" w:tblpY="-18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3"/>
              <w:gridCol w:w="1209"/>
            </w:tblGrid>
            <w:tr w:rsidR="00631C66" w:rsidRPr="007852DD" w:rsidTr="00631C66">
              <w:trPr>
                <w:trHeight w:val="229"/>
              </w:trPr>
              <w:tc>
                <w:tcPr>
                  <w:tcW w:w="2882" w:type="dxa"/>
                  <w:gridSpan w:val="2"/>
                </w:tcPr>
                <w:p w:rsidR="00631C66" w:rsidRPr="007852DD" w:rsidRDefault="00631C66" w:rsidP="00631C66">
                  <w:pPr>
                    <w:pStyle w:val="Default"/>
                    <w:jc w:val="center"/>
                    <w:rPr>
                      <w:rFonts w:ascii="Arial" w:hAnsi="Arial" w:cs="Arial"/>
                      <w:sz w:val="20"/>
                      <w:szCs w:val="20"/>
                    </w:rPr>
                  </w:pPr>
                  <w:r>
                    <w:rPr>
                      <w:rFonts w:ascii="Arial" w:hAnsi="Arial" w:cs="Arial"/>
                      <w:b/>
                      <w:sz w:val="20"/>
                      <w:szCs w:val="20"/>
                    </w:rPr>
                    <w:t>Ionized Calcium</w:t>
                  </w:r>
                  <w:r w:rsidRPr="007852DD">
                    <w:rPr>
                      <w:rFonts w:ascii="Arial" w:hAnsi="Arial" w:cs="Arial"/>
                      <w:b/>
                      <w:sz w:val="20"/>
                      <w:szCs w:val="20"/>
                    </w:rPr>
                    <w:t xml:space="preserve"> mEq/L</w:t>
                  </w:r>
                </w:p>
              </w:tc>
            </w:tr>
            <w:tr w:rsidR="00631C66" w:rsidRPr="007852DD" w:rsidTr="00631C66">
              <w:trPr>
                <w:trHeight w:val="503"/>
              </w:trPr>
              <w:tc>
                <w:tcPr>
                  <w:tcW w:w="1673" w:type="dxa"/>
                </w:tcPr>
                <w:p w:rsidR="00631C66" w:rsidRPr="007852DD" w:rsidRDefault="00631C66" w:rsidP="00631C66">
                  <w:pPr>
                    <w:pStyle w:val="Default"/>
                    <w:jc w:val="both"/>
                    <w:rPr>
                      <w:rFonts w:ascii="Arial" w:hAnsi="Arial" w:cs="Arial"/>
                      <w:b/>
                      <w:sz w:val="20"/>
                      <w:szCs w:val="20"/>
                    </w:rPr>
                  </w:pPr>
                  <w:r w:rsidRPr="007852DD">
                    <w:rPr>
                      <w:rFonts w:ascii="Arial" w:hAnsi="Arial" w:cs="Arial"/>
                      <w:b/>
                      <w:sz w:val="20"/>
                      <w:szCs w:val="20"/>
                    </w:rPr>
                    <w:t xml:space="preserve">Reference </w:t>
                  </w:r>
                </w:p>
                <w:p w:rsidR="00631C66" w:rsidRPr="007852DD" w:rsidRDefault="00631C66" w:rsidP="00631C66">
                  <w:pPr>
                    <w:pStyle w:val="Default"/>
                    <w:jc w:val="both"/>
                    <w:rPr>
                      <w:rFonts w:ascii="Arial" w:hAnsi="Arial" w:cs="Arial"/>
                      <w:b/>
                      <w:sz w:val="20"/>
                      <w:szCs w:val="20"/>
                    </w:rPr>
                  </w:pPr>
                  <w:r w:rsidRPr="007852DD">
                    <w:rPr>
                      <w:rFonts w:ascii="Arial" w:hAnsi="Arial" w:cs="Arial"/>
                      <w:b/>
                      <w:sz w:val="20"/>
                      <w:szCs w:val="20"/>
                    </w:rPr>
                    <w:t>Range</w:t>
                  </w:r>
                </w:p>
              </w:tc>
              <w:tc>
                <w:tcPr>
                  <w:tcW w:w="1209" w:type="dxa"/>
                </w:tcPr>
                <w:p w:rsidR="00631C66" w:rsidRPr="007852DD" w:rsidRDefault="00631C66" w:rsidP="00631C66">
                  <w:pPr>
                    <w:pStyle w:val="Default"/>
                    <w:jc w:val="both"/>
                    <w:rPr>
                      <w:rFonts w:ascii="Arial" w:hAnsi="Arial" w:cs="Arial"/>
                      <w:sz w:val="20"/>
                      <w:szCs w:val="20"/>
                    </w:rPr>
                  </w:pPr>
                </w:p>
              </w:tc>
            </w:tr>
            <w:tr w:rsidR="00631C66" w:rsidRPr="007852DD" w:rsidTr="00631C66">
              <w:trPr>
                <w:trHeight w:val="229"/>
              </w:trPr>
              <w:tc>
                <w:tcPr>
                  <w:tcW w:w="1673" w:type="dxa"/>
                </w:tcPr>
                <w:p w:rsidR="00631C66" w:rsidRPr="007852DD" w:rsidRDefault="00631C66" w:rsidP="00631C66">
                  <w:pPr>
                    <w:pStyle w:val="Default"/>
                    <w:jc w:val="center"/>
                    <w:rPr>
                      <w:rFonts w:ascii="Arial" w:hAnsi="Arial" w:cs="Arial"/>
                      <w:sz w:val="20"/>
                      <w:szCs w:val="20"/>
                    </w:rPr>
                  </w:pPr>
                  <w:r w:rsidRPr="007852DD">
                    <w:rPr>
                      <w:rFonts w:ascii="Arial" w:hAnsi="Arial" w:cs="Arial"/>
                      <w:sz w:val="20"/>
                      <w:szCs w:val="20"/>
                    </w:rPr>
                    <w:t>0-7 days</w:t>
                  </w:r>
                </w:p>
              </w:tc>
              <w:tc>
                <w:tcPr>
                  <w:tcW w:w="1209" w:type="dxa"/>
                </w:tcPr>
                <w:p w:rsidR="00631C66" w:rsidRPr="007852DD" w:rsidRDefault="00631C66" w:rsidP="00631C66">
                  <w:pPr>
                    <w:pStyle w:val="Default"/>
                    <w:jc w:val="both"/>
                    <w:rPr>
                      <w:rFonts w:ascii="Arial" w:hAnsi="Arial" w:cs="Arial"/>
                      <w:sz w:val="20"/>
                      <w:szCs w:val="20"/>
                    </w:rPr>
                  </w:pPr>
                  <w:r w:rsidRPr="007852DD">
                    <w:rPr>
                      <w:rFonts w:ascii="Arial" w:hAnsi="Arial" w:cs="Arial"/>
                      <w:sz w:val="20"/>
                      <w:szCs w:val="20"/>
                    </w:rPr>
                    <w:t>2.10-2.96</w:t>
                  </w:r>
                </w:p>
              </w:tc>
            </w:tr>
            <w:tr w:rsidR="00631C66" w:rsidRPr="007852DD" w:rsidTr="00631C66">
              <w:trPr>
                <w:trHeight w:val="229"/>
              </w:trPr>
              <w:tc>
                <w:tcPr>
                  <w:tcW w:w="1673" w:type="dxa"/>
                </w:tcPr>
                <w:p w:rsidR="00631C66" w:rsidRPr="007852DD" w:rsidRDefault="00631C66" w:rsidP="00631C66">
                  <w:pPr>
                    <w:pStyle w:val="Default"/>
                    <w:jc w:val="center"/>
                    <w:rPr>
                      <w:rFonts w:ascii="Arial" w:hAnsi="Arial" w:cs="Arial"/>
                      <w:sz w:val="20"/>
                      <w:szCs w:val="20"/>
                    </w:rPr>
                  </w:pPr>
                  <w:r w:rsidRPr="003D580C">
                    <w:rPr>
                      <w:rFonts w:ascii="Arial" w:hAnsi="Arial" w:cs="Arial"/>
                      <w:sz w:val="20"/>
                      <w:szCs w:val="20"/>
                    </w:rPr>
                    <w:t>8 days - 17 years</w:t>
                  </w:r>
                </w:p>
              </w:tc>
              <w:tc>
                <w:tcPr>
                  <w:tcW w:w="1209" w:type="dxa"/>
                </w:tcPr>
                <w:p w:rsidR="00631C66" w:rsidRPr="007852DD" w:rsidRDefault="00631C66" w:rsidP="00631C66">
                  <w:pPr>
                    <w:pStyle w:val="Default"/>
                    <w:rPr>
                      <w:rFonts w:ascii="Arial" w:hAnsi="Arial" w:cs="Arial"/>
                      <w:sz w:val="20"/>
                      <w:szCs w:val="20"/>
                    </w:rPr>
                  </w:pPr>
                  <w:r w:rsidRPr="003D580C">
                    <w:rPr>
                      <w:rFonts w:ascii="Arial" w:hAnsi="Arial" w:cs="Arial"/>
                      <w:sz w:val="20"/>
                      <w:szCs w:val="20"/>
                    </w:rPr>
                    <w:t>2.40-2.76</w:t>
                  </w:r>
                </w:p>
              </w:tc>
            </w:tr>
            <w:tr w:rsidR="00631C66" w:rsidRPr="007852DD" w:rsidTr="00631C66">
              <w:trPr>
                <w:trHeight w:val="229"/>
              </w:trPr>
              <w:tc>
                <w:tcPr>
                  <w:tcW w:w="1673" w:type="dxa"/>
                </w:tcPr>
                <w:p w:rsidR="00631C66" w:rsidRPr="007852DD" w:rsidRDefault="00631C66" w:rsidP="00631C66">
                  <w:pPr>
                    <w:pStyle w:val="Default"/>
                    <w:jc w:val="center"/>
                    <w:rPr>
                      <w:rFonts w:ascii="Arial" w:hAnsi="Arial" w:cs="Arial"/>
                      <w:sz w:val="20"/>
                      <w:szCs w:val="20"/>
                    </w:rPr>
                  </w:pPr>
                  <w:r w:rsidRPr="007852DD">
                    <w:rPr>
                      <w:rFonts w:ascii="Arial" w:hAnsi="Arial" w:cs="Arial"/>
                      <w:sz w:val="20"/>
                      <w:szCs w:val="20"/>
                    </w:rPr>
                    <w:t>&gt; 18 years</w:t>
                  </w:r>
                </w:p>
              </w:tc>
              <w:tc>
                <w:tcPr>
                  <w:tcW w:w="1209" w:type="dxa"/>
                </w:tcPr>
                <w:p w:rsidR="00631C66" w:rsidRPr="007852DD" w:rsidRDefault="00631C66" w:rsidP="00631C66">
                  <w:pPr>
                    <w:pStyle w:val="Default"/>
                    <w:jc w:val="both"/>
                    <w:rPr>
                      <w:rFonts w:ascii="Arial" w:hAnsi="Arial" w:cs="Arial"/>
                      <w:sz w:val="20"/>
                      <w:szCs w:val="20"/>
                    </w:rPr>
                  </w:pPr>
                  <w:r w:rsidRPr="007852DD">
                    <w:rPr>
                      <w:rFonts w:ascii="Arial" w:hAnsi="Arial" w:cs="Arial"/>
                      <w:sz w:val="20"/>
                      <w:szCs w:val="20"/>
                    </w:rPr>
                    <w:t>2.32-2.64</w:t>
                  </w:r>
                </w:p>
              </w:tc>
            </w:tr>
            <w:tr w:rsidR="00631C66" w:rsidRPr="007852DD" w:rsidTr="00631C66">
              <w:trPr>
                <w:trHeight w:val="229"/>
              </w:trPr>
              <w:tc>
                <w:tcPr>
                  <w:tcW w:w="1673" w:type="dxa"/>
                </w:tcPr>
                <w:p w:rsidR="00631C66" w:rsidRPr="007852DD" w:rsidRDefault="00631C66" w:rsidP="00631C66">
                  <w:pPr>
                    <w:pStyle w:val="Default"/>
                    <w:jc w:val="both"/>
                    <w:rPr>
                      <w:rFonts w:ascii="Arial" w:hAnsi="Arial" w:cs="Arial"/>
                      <w:sz w:val="20"/>
                      <w:szCs w:val="20"/>
                    </w:rPr>
                  </w:pPr>
                  <w:r w:rsidRPr="007852DD">
                    <w:rPr>
                      <w:rFonts w:ascii="Arial" w:hAnsi="Arial" w:cs="Arial"/>
                      <w:b/>
                      <w:sz w:val="20"/>
                      <w:szCs w:val="20"/>
                    </w:rPr>
                    <w:t>AMR</w:t>
                  </w:r>
                </w:p>
              </w:tc>
              <w:tc>
                <w:tcPr>
                  <w:tcW w:w="1209" w:type="dxa"/>
                </w:tcPr>
                <w:p w:rsidR="00631C66" w:rsidRPr="007852DD" w:rsidRDefault="00631C66" w:rsidP="00631C66">
                  <w:pPr>
                    <w:pStyle w:val="Default"/>
                    <w:jc w:val="both"/>
                    <w:rPr>
                      <w:rFonts w:ascii="Arial" w:hAnsi="Arial" w:cs="Arial"/>
                      <w:sz w:val="20"/>
                      <w:szCs w:val="20"/>
                    </w:rPr>
                  </w:pPr>
                  <w:r w:rsidRPr="007852DD">
                    <w:rPr>
                      <w:rFonts w:ascii="Arial" w:hAnsi="Arial" w:cs="Arial"/>
                      <w:sz w:val="20"/>
                      <w:szCs w:val="20"/>
                    </w:rPr>
                    <w:t>0</w:t>
                  </w:r>
                  <w:r>
                    <w:rPr>
                      <w:rFonts w:ascii="Arial" w:hAnsi="Arial" w:cs="Arial"/>
                      <w:sz w:val="20"/>
                      <w:szCs w:val="20"/>
                    </w:rPr>
                    <w:t>.3-3.9</w:t>
                  </w:r>
                </w:p>
              </w:tc>
            </w:tr>
            <w:tr w:rsidR="00631C66" w:rsidRPr="007852DD" w:rsidTr="00631C66">
              <w:trPr>
                <w:trHeight w:val="229"/>
              </w:trPr>
              <w:tc>
                <w:tcPr>
                  <w:tcW w:w="1673" w:type="dxa"/>
                </w:tcPr>
                <w:p w:rsidR="00631C66" w:rsidRPr="007852DD" w:rsidRDefault="00631C66" w:rsidP="00631C66">
                  <w:pPr>
                    <w:pStyle w:val="Default"/>
                    <w:jc w:val="both"/>
                    <w:rPr>
                      <w:rFonts w:ascii="Arial" w:hAnsi="Arial" w:cs="Arial"/>
                      <w:sz w:val="20"/>
                      <w:szCs w:val="20"/>
                    </w:rPr>
                  </w:pPr>
                  <w:r w:rsidRPr="007852DD">
                    <w:rPr>
                      <w:rFonts w:ascii="Arial" w:hAnsi="Arial" w:cs="Arial"/>
                      <w:b/>
                      <w:sz w:val="20"/>
                      <w:szCs w:val="20"/>
                    </w:rPr>
                    <w:t>Critical Value</w:t>
                  </w:r>
                </w:p>
              </w:tc>
              <w:tc>
                <w:tcPr>
                  <w:tcW w:w="1209" w:type="dxa"/>
                </w:tcPr>
                <w:p w:rsidR="00631C66" w:rsidRPr="007852DD" w:rsidRDefault="00631C66" w:rsidP="00631C66">
                  <w:pPr>
                    <w:pStyle w:val="Default"/>
                    <w:jc w:val="both"/>
                    <w:rPr>
                      <w:rFonts w:ascii="Arial" w:hAnsi="Arial" w:cs="Arial"/>
                      <w:sz w:val="20"/>
                      <w:szCs w:val="20"/>
                    </w:rPr>
                  </w:pPr>
                  <w:r w:rsidRPr="007852DD">
                    <w:rPr>
                      <w:rFonts w:ascii="Arial" w:hAnsi="Arial" w:cs="Arial"/>
                      <w:sz w:val="20"/>
                      <w:szCs w:val="20"/>
                    </w:rPr>
                    <w:t>&lt;1.5</w:t>
                  </w:r>
                </w:p>
              </w:tc>
            </w:tr>
          </w:tbl>
          <w:p w:rsidR="00925AA8" w:rsidRDefault="00925AA8" w:rsidP="00AB32B0">
            <w:pPr>
              <w:pStyle w:val="Default"/>
              <w:rPr>
                <w:rFonts w:ascii="Arial" w:hAnsi="Arial" w:cs="Arial"/>
                <w:sz w:val="20"/>
                <w:szCs w:val="20"/>
              </w:rPr>
            </w:pPr>
          </w:p>
          <w:p w:rsidR="00925AA8" w:rsidRPr="007852DD" w:rsidRDefault="00925AA8" w:rsidP="00AB32B0">
            <w:pPr>
              <w:pStyle w:val="Default"/>
              <w:rPr>
                <w:rFonts w:ascii="Arial" w:hAnsi="Arial" w:cs="Arial"/>
                <w:sz w:val="20"/>
                <w:szCs w:val="20"/>
              </w:rPr>
            </w:pPr>
          </w:p>
          <w:tbl>
            <w:tblPr>
              <w:tblW w:w="6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3"/>
              <w:gridCol w:w="1593"/>
              <w:gridCol w:w="1510"/>
              <w:gridCol w:w="1425"/>
            </w:tblGrid>
            <w:tr w:rsidR="00631C66" w:rsidRPr="007852DD" w:rsidTr="00631C66">
              <w:trPr>
                <w:trHeight w:val="233"/>
              </w:trPr>
              <w:tc>
                <w:tcPr>
                  <w:tcW w:w="1763" w:type="dxa"/>
                  <w:shd w:val="clear" w:color="000000" w:fill="FFFFFF"/>
                  <w:noWrap/>
                  <w:vAlign w:val="center"/>
                  <w:hideMark/>
                </w:tcPr>
                <w:p w:rsidR="00631C66" w:rsidRPr="007852DD" w:rsidRDefault="00631C66" w:rsidP="00115A1D">
                  <w:pPr>
                    <w:jc w:val="center"/>
                    <w:rPr>
                      <w:rFonts w:ascii="Arial" w:hAnsi="Arial" w:cs="Arial"/>
                      <w:b/>
                      <w:color w:val="000000"/>
                      <w:sz w:val="20"/>
                      <w:szCs w:val="20"/>
                    </w:rPr>
                  </w:pPr>
                </w:p>
              </w:tc>
              <w:tc>
                <w:tcPr>
                  <w:tcW w:w="1593" w:type="dxa"/>
                  <w:shd w:val="clear" w:color="000000" w:fill="FFFFFF"/>
                  <w:noWrap/>
                  <w:vAlign w:val="center"/>
                  <w:hideMark/>
                </w:tcPr>
                <w:p w:rsidR="00631C66" w:rsidRPr="007852DD" w:rsidRDefault="00631C66" w:rsidP="00115A1D">
                  <w:pPr>
                    <w:jc w:val="center"/>
                    <w:rPr>
                      <w:rFonts w:ascii="Arial" w:hAnsi="Arial" w:cs="Arial"/>
                      <w:b/>
                      <w:color w:val="000000"/>
                      <w:sz w:val="20"/>
                      <w:szCs w:val="20"/>
                    </w:rPr>
                  </w:pPr>
                  <w:r w:rsidRPr="007852DD">
                    <w:rPr>
                      <w:rFonts w:ascii="Arial" w:hAnsi="Arial" w:cs="Arial"/>
                      <w:b/>
                      <w:color w:val="000000"/>
                      <w:sz w:val="20"/>
                      <w:szCs w:val="20"/>
                    </w:rPr>
                    <w:t>LACT mg/dL</w:t>
                  </w:r>
                </w:p>
              </w:tc>
              <w:tc>
                <w:tcPr>
                  <w:tcW w:w="1510" w:type="dxa"/>
                  <w:shd w:val="clear" w:color="000000" w:fill="FFFFFF"/>
                  <w:noWrap/>
                  <w:vAlign w:val="center"/>
                  <w:hideMark/>
                </w:tcPr>
                <w:p w:rsidR="00631C66" w:rsidRPr="007852DD" w:rsidRDefault="00631C66" w:rsidP="00115A1D">
                  <w:pPr>
                    <w:jc w:val="center"/>
                    <w:rPr>
                      <w:rFonts w:ascii="Arial" w:hAnsi="Arial" w:cs="Arial"/>
                      <w:b/>
                      <w:color w:val="000000"/>
                      <w:sz w:val="20"/>
                      <w:szCs w:val="20"/>
                    </w:rPr>
                  </w:pPr>
                  <w:r w:rsidRPr="007852DD">
                    <w:rPr>
                      <w:rFonts w:ascii="Arial" w:hAnsi="Arial" w:cs="Arial"/>
                      <w:b/>
                      <w:color w:val="000000"/>
                      <w:sz w:val="20"/>
                      <w:szCs w:val="20"/>
                    </w:rPr>
                    <w:t>COHB  %</w:t>
                  </w:r>
                </w:p>
              </w:tc>
              <w:tc>
                <w:tcPr>
                  <w:tcW w:w="1425" w:type="dxa"/>
                  <w:shd w:val="clear" w:color="000000" w:fill="FFFFFF"/>
                  <w:noWrap/>
                  <w:vAlign w:val="center"/>
                  <w:hideMark/>
                </w:tcPr>
                <w:p w:rsidR="00631C66" w:rsidRPr="007852DD" w:rsidRDefault="00631C66" w:rsidP="00115A1D">
                  <w:pPr>
                    <w:jc w:val="center"/>
                    <w:rPr>
                      <w:rFonts w:ascii="Arial" w:hAnsi="Arial" w:cs="Arial"/>
                      <w:b/>
                      <w:color w:val="000000"/>
                      <w:sz w:val="20"/>
                      <w:szCs w:val="20"/>
                    </w:rPr>
                  </w:pPr>
                  <w:r w:rsidRPr="007852DD">
                    <w:rPr>
                      <w:rFonts w:ascii="Arial" w:hAnsi="Arial" w:cs="Arial"/>
                      <w:b/>
                      <w:color w:val="000000"/>
                      <w:sz w:val="20"/>
                      <w:szCs w:val="20"/>
                    </w:rPr>
                    <w:t>MetHB</w:t>
                  </w:r>
                </w:p>
              </w:tc>
            </w:tr>
            <w:tr w:rsidR="00631C66" w:rsidRPr="007852DD" w:rsidTr="00631C66">
              <w:trPr>
                <w:trHeight w:val="233"/>
              </w:trPr>
              <w:tc>
                <w:tcPr>
                  <w:tcW w:w="1763" w:type="dxa"/>
                  <w:shd w:val="clear" w:color="000000" w:fill="FFFFFF"/>
                  <w:noWrap/>
                  <w:vAlign w:val="center"/>
                  <w:hideMark/>
                </w:tcPr>
                <w:p w:rsidR="00631C66" w:rsidRPr="007852DD" w:rsidRDefault="00631C66" w:rsidP="00115A1D">
                  <w:pPr>
                    <w:jc w:val="center"/>
                    <w:rPr>
                      <w:rFonts w:ascii="Arial" w:hAnsi="Arial" w:cs="Arial"/>
                      <w:b/>
                      <w:color w:val="000000"/>
                      <w:sz w:val="20"/>
                      <w:szCs w:val="20"/>
                    </w:rPr>
                  </w:pPr>
                  <w:r w:rsidRPr="007852DD">
                    <w:rPr>
                      <w:rFonts w:ascii="Arial" w:hAnsi="Arial" w:cs="Arial"/>
                      <w:b/>
                      <w:color w:val="000000"/>
                      <w:sz w:val="20"/>
                      <w:szCs w:val="20"/>
                    </w:rPr>
                    <w:t>Reference Range</w:t>
                  </w:r>
                </w:p>
              </w:tc>
              <w:tc>
                <w:tcPr>
                  <w:tcW w:w="1593" w:type="dxa"/>
                  <w:shd w:val="clear" w:color="000000" w:fill="FFFFFF"/>
                  <w:noWrap/>
                  <w:vAlign w:val="center"/>
                  <w:hideMark/>
                </w:tcPr>
                <w:p w:rsidR="00631C66" w:rsidRPr="007852DD" w:rsidRDefault="00631C66" w:rsidP="00115A1D">
                  <w:pPr>
                    <w:jc w:val="center"/>
                    <w:rPr>
                      <w:rFonts w:ascii="Arial" w:hAnsi="Arial" w:cs="Arial"/>
                      <w:color w:val="000000"/>
                      <w:sz w:val="20"/>
                      <w:szCs w:val="20"/>
                    </w:rPr>
                  </w:pPr>
                  <w:r w:rsidRPr="007852DD">
                    <w:rPr>
                      <w:rFonts w:ascii="Arial" w:hAnsi="Arial" w:cs="Arial"/>
                      <w:color w:val="000000"/>
                      <w:sz w:val="20"/>
                      <w:szCs w:val="20"/>
                    </w:rPr>
                    <w:t>4.5-19.8</w:t>
                  </w:r>
                </w:p>
              </w:tc>
              <w:tc>
                <w:tcPr>
                  <w:tcW w:w="1510" w:type="dxa"/>
                  <w:shd w:val="clear" w:color="000000" w:fill="FFFFFF"/>
                  <w:noWrap/>
                  <w:vAlign w:val="center"/>
                  <w:hideMark/>
                </w:tcPr>
                <w:p w:rsidR="00631C66" w:rsidRPr="007852DD" w:rsidRDefault="00631C66" w:rsidP="00115A1D">
                  <w:pPr>
                    <w:jc w:val="center"/>
                    <w:rPr>
                      <w:rFonts w:ascii="Arial" w:hAnsi="Arial" w:cs="Arial"/>
                      <w:color w:val="000000"/>
                      <w:sz w:val="20"/>
                      <w:szCs w:val="20"/>
                    </w:rPr>
                  </w:pPr>
                  <w:r w:rsidRPr="007852DD">
                    <w:rPr>
                      <w:rFonts w:ascii="Arial" w:hAnsi="Arial" w:cs="Arial"/>
                      <w:color w:val="000000"/>
                      <w:sz w:val="20"/>
                      <w:szCs w:val="20"/>
                    </w:rPr>
                    <w:t>0.1.5</w:t>
                  </w:r>
                </w:p>
              </w:tc>
              <w:tc>
                <w:tcPr>
                  <w:tcW w:w="1425" w:type="dxa"/>
                  <w:shd w:val="clear" w:color="000000" w:fill="FFFFFF"/>
                  <w:noWrap/>
                  <w:vAlign w:val="center"/>
                  <w:hideMark/>
                </w:tcPr>
                <w:p w:rsidR="00631C66" w:rsidRPr="007852DD" w:rsidRDefault="00631C66" w:rsidP="00115A1D">
                  <w:pPr>
                    <w:jc w:val="center"/>
                    <w:rPr>
                      <w:rFonts w:ascii="Arial" w:hAnsi="Arial" w:cs="Arial"/>
                      <w:color w:val="000000"/>
                      <w:sz w:val="20"/>
                      <w:szCs w:val="20"/>
                    </w:rPr>
                  </w:pPr>
                  <w:r w:rsidRPr="007852DD">
                    <w:rPr>
                      <w:rFonts w:ascii="Arial" w:hAnsi="Arial" w:cs="Arial"/>
                      <w:color w:val="000000"/>
                      <w:sz w:val="20"/>
                      <w:szCs w:val="20"/>
                    </w:rPr>
                    <w:t>0.4-1.5</w:t>
                  </w:r>
                </w:p>
              </w:tc>
            </w:tr>
            <w:tr w:rsidR="00631C66" w:rsidRPr="007852DD" w:rsidTr="00631C66">
              <w:trPr>
                <w:trHeight w:val="285"/>
              </w:trPr>
              <w:tc>
                <w:tcPr>
                  <w:tcW w:w="1763" w:type="dxa"/>
                  <w:shd w:val="clear" w:color="000000" w:fill="FFFFFF"/>
                  <w:noWrap/>
                  <w:vAlign w:val="center"/>
                  <w:hideMark/>
                </w:tcPr>
                <w:p w:rsidR="00631C66" w:rsidRPr="007852DD" w:rsidRDefault="00631C66" w:rsidP="00115A1D">
                  <w:pPr>
                    <w:jc w:val="center"/>
                    <w:rPr>
                      <w:rFonts w:ascii="Arial" w:hAnsi="Arial" w:cs="Arial"/>
                      <w:b/>
                      <w:color w:val="000000"/>
                      <w:sz w:val="20"/>
                      <w:szCs w:val="20"/>
                    </w:rPr>
                  </w:pPr>
                  <w:r w:rsidRPr="007852DD">
                    <w:rPr>
                      <w:rFonts w:ascii="Arial" w:hAnsi="Arial" w:cs="Arial"/>
                      <w:b/>
                      <w:color w:val="000000"/>
                      <w:sz w:val="20"/>
                      <w:szCs w:val="20"/>
                    </w:rPr>
                    <w:t>AMR</w:t>
                  </w:r>
                </w:p>
              </w:tc>
              <w:tc>
                <w:tcPr>
                  <w:tcW w:w="1593" w:type="dxa"/>
                  <w:shd w:val="clear" w:color="000000" w:fill="FFFFFF"/>
                  <w:noWrap/>
                  <w:vAlign w:val="center"/>
                  <w:hideMark/>
                </w:tcPr>
                <w:p w:rsidR="00631C66" w:rsidRPr="007852DD" w:rsidRDefault="00631C66" w:rsidP="00115A1D">
                  <w:pPr>
                    <w:jc w:val="center"/>
                    <w:rPr>
                      <w:rFonts w:ascii="Arial" w:hAnsi="Arial" w:cs="Arial"/>
                      <w:color w:val="000000"/>
                      <w:sz w:val="20"/>
                      <w:szCs w:val="20"/>
                    </w:rPr>
                  </w:pPr>
                  <w:r w:rsidRPr="007852DD">
                    <w:rPr>
                      <w:rFonts w:ascii="Arial" w:hAnsi="Arial" w:cs="Arial"/>
                      <w:color w:val="000000"/>
                      <w:sz w:val="20"/>
                      <w:szCs w:val="20"/>
                    </w:rPr>
                    <w:t>1-270</w:t>
                  </w:r>
                </w:p>
              </w:tc>
              <w:tc>
                <w:tcPr>
                  <w:tcW w:w="1510" w:type="dxa"/>
                  <w:shd w:val="clear" w:color="000000" w:fill="FFFFFF"/>
                  <w:noWrap/>
                  <w:vAlign w:val="center"/>
                  <w:hideMark/>
                </w:tcPr>
                <w:p w:rsidR="00631C66" w:rsidRPr="007852DD" w:rsidRDefault="00631C66" w:rsidP="00115A1D">
                  <w:pPr>
                    <w:jc w:val="center"/>
                    <w:rPr>
                      <w:rFonts w:ascii="Arial" w:hAnsi="Arial" w:cs="Arial"/>
                      <w:color w:val="000000"/>
                      <w:sz w:val="20"/>
                      <w:szCs w:val="20"/>
                    </w:rPr>
                  </w:pPr>
                  <w:r>
                    <w:rPr>
                      <w:rFonts w:ascii="Arial" w:hAnsi="Arial" w:cs="Arial"/>
                      <w:color w:val="000000"/>
                      <w:sz w:val="20"/>
                      <w:szCs w:val="20"/>
                    </w:rPr>
                    <w:t>0.4-50</w:t>
                  </w:r>
                </w:p>
              </w:tc>
              <w:tc>
                <w:tcPr>
                  <w:tcW w:w="1425" w:type="dxa"/>
                  <w:shd w:val="clear" w:color="auto" w:fill="auto"/>
                  <w:noWrap/>
                  <w:vAlign w:val="center"/>
                  <w:hideMark/>
                </w:tcPr>
                <w:p w:rsidR="00631C66" w:rsidRPr="007852DD" w:rsidRDefault="00631C66" w:rsidP="00115A1D">
                  <w:pPr>
                    <w:jc w:val="center"/>
                    <w:rPr>
                      <w:rFonts w:ascii="Arial" w:hAnsi="Arial" w:cs="Arial"/>
                      <w:color w:val="000000"/>
                      <w:sz w:val="20"/>
                      <w:szCs w:val="20"/>
                    </w:rPr>
                  </w:pPr>
                  <w:r w:rsidRPr="007852DD">
                    <w:rPr>
                      <w:rFonts w:ascii="Arial" w:hAnsi="Arial" w:cs="Arial"/>
                      <w:color w:val="000000"/>
                      <w:sz w:val="20"/>
                      <w:szCs w:val="20"/>
                    </w:rPr>
                    <w:t>0.1-3</w:t>
                  </w:r>
                  <w:r>
                    <w:rPr>
                      <w:rFonts w:ascii="Arial" w:hAnsi="Arial" w:cs="Arial"/>
                      <w:color w:val="000000"/>
                      <w:sz w:val="20"/>
                      <w:szCs w:val="20"/>
                    </w:rPr>
                    <w:t>0</w:t>
                  </w:r>
                </w:p>
              </w:tc>
            </w:tr>
            <w:tr w:rsidR="00631C66" w:rsidRPr="007852DD" w:rsidTr="00631C66">
              <w:trPr>
                <w:trHeight w:val="244"/>
              </w:trPr>
              <w:tc>
                <w:tcPr>
                  <w:tcW w:w="1763" w:type="dxa"/>
                  <w:shd w:val="clear" w:color="000000" w:fill="FFFFFF"/>
                  <w:noWrap/>
                  <w:vAlign w:val="center"/>
                  <w:hideMark/>
                </w:tcPr>
                <w:p w:rsidR="00631C66" w:rsidRPr="007852DD" w:rsidRDefault="00631C66" w:rsidP="00115A1D">
                  <w:pPr>
                    <w:jc w:val="center"/>
                    <w:rPr>
                      <w:rFonts w:ascii="Arial" w:hAnsi="Arial" w:cs="Arial"/>
                      <w:b/>
                      <w:color w:val="000000"/>
                      <w:sz w:val="20"/>
                      <w:szCs w:val="20"/>
                    </w:rPr>
                  </w:pPr>
                  <w:r w:rsidRPr="007852DD">
                    <w:rPr>
                      <w:rFonts w:ascii="Arial" w:hAnsi="Arial" w:cs="Arial"/>
                      <w:b/>
                      <w:color w:val="000000"/>
                      <w:sz w:val="20"/>
                      <w:szCs w:val="20"/>
                    </w:rPr>
                    <w:t>Critical Value</w:t>
                  </w:r>
                </w:p>
              </w:tc>
              <w:tc>
                <w:tcPr>
                  <w:tcW w:w="1593" w:type="dxa"/>
                  <w:shd w:val="clear" w:color="000000" w:fill="FFFFFF"/>
                  <w:noWrap/>
                  <w:vAlign w:val="center"/>
                  <w:hideMark/>
                </w:tcPr>
                <w:p w:rsidR="00631C66" w:rsidRPr="007852DD" w:rsidRDefault="00631C66" w:rsidP="00115A1D">
                  <w:pPr>
                    <w:jc w:val="center"/>
                    <w:rPr>
                      <w:rFonts w:ascii="Arial" w:hAnsi="Arial" w:cs="Arial"/>
                      <w:color w:val="000000"/>
                      <w:sz w:val="20"/>
                      <w:szCs w:val="20"/>
                    </w:rPr>
                  </w:pPr>
                  <w:r w:rsidRPr="007852DD">
                    <w:rPr>
                      <w:rFonts w:ascii="Arial" w:hAnsi="Arial" w:cs="Arial"/>
                      <w:color w:val="000000"/>
                      <w:sz w:val="20"/>
                      <w:szCs w:val="20"/>
                    </w:rPr>
                    <w:t>&gt;45</w:t>
                  </w:r>
                </w:p>
              </w:tc>
              <w:tc>
                <w:tcPr>
                  <w:tcW w:w="1510" w:type="dxa"/>
                  <w:shd w:val="clear" w:color="auto" w:fill="auto"/>
                  <w:noWrap/>
                  <w:vAlign w:val="center"/>
                  <w:hideMark/>
                </w:tcPr>
                <w:p w:rsidR="00631C66" w:rsidRPr="007852DD" w:rsidRDefault="00631C66" w:rsidP="00115A1D">
                  <w:pPr>
                    <w:jc w:val="center"/>
                    <w:rPr>
                      <w:rFonts w:ascii="Arial" w:hAnsi="Arial" w:cs="Arial"/>
                      <w:color w:val="000000"/>
                      <w:sz w:val="20"/>
                      <w:szCs w:val="20"/>
                    </w:rPr>
                  </w:pPr>
                  <w:r w:rsidRPr="007852DD">
                    <w:rPr>
                      <w:rFonts w:ascii="Arial" w:hAnsi="Arial" w:cs="Arial"/>
                      <w:color w:val="000000"/>
                      <w:sz w:val="20"/>
                      <w:szCs w:val="20"/>
                    </w:rPr>
                    <w:t>None defined</w:t>
                  </w:r>
                </w:p>
              </w:tc>
              <w:tc>
                <w:tcPr>
                  <w:tcW w:w="1425" w:type="dxa"/>
                  <w:shd w:val="clear" w:color="auto" w:fill="auto"/>
                  <w:noWrap/>
                  <w:vAlign w:val="center"/>
                  <w:hideMark/>
                </w:tcPr>
                <w:p w:rsidR="00631C66" w:rsidRPr="007852DD" w:rsidRDefault="00631C66" w:rsidP="00115A1D">
                  <w:pPr>
                    <w:jc w:val="center"/>
                    <w:rPr>
                      <w:rFonts w:ascii="Arial" w:hAnsi="Arial" w:cs="Arial"/>
                      <w:color w:val="000000"/>
                      <w:sz w:val="20"/>
                      <w:szCs w:val="20"/>
                    </w:rPr>
                  </w:pPr>
                  <w:r w:rsidRPr="007852DD">
                    <w:rPr>
                      <w:rFonts w:ascii="Arial" w:hAnsi="Arial" w:cs="Arial"/>
                      <w:color w:val="000000"/>
                      <w:sz w:val="20"/>
                      <w:szCs w:val="20"/>
                    </w:rPr>
                    <w:t>None defined</w:t>
                  </w:r>
                </w:p>
              </w:tc>
            </w:tr>
          </w:tbl>
          <w:p w:rsidR="00925AA8" w:rsidRDefault="00925AA8" w:rsidP="00AB32B0">
            <w:pPr>
              <w:pStyle w:val="Default"/>
              <w:rPr>
                <w:rFonts w:ascii="Arial" w:hAnsi="Arial" w:cs="Arial"/>
                <w:sz w:val="20"/>
                <w:szCs w:val="20"/>
              </w:rPr>
            </w:pPr>
          </w:p>
          <w:p w:rsidR="00925AA8" w:rsidRDefault="00925AA8" w:rsidP="00AB32B0">
            <w:pPr>
              <w:pStyle w:val="Default"/>
              <w:rPr>
                <w:rFonts w:ascii="Arial" w:hAnsi="Arial" w:cs="Arial"/>
                <w:sz w:val="20"/>
                <w:szCs w:val="20"/>
              </w:rPr>
            </w:pPr>
          </w:p>
          <w:p w:rsidR="00631C66" w:rsidRDefault="00E21AF6" w:rsidP="00C6206A">
            <w:pPr>
              <w:jc w:val="left"/>
              <w:rPr>
                <w:noProof/>
              </w:rPr>
            </w:pPr>
            <w:r w:rsidRPr="00CF2F5B">
              <w:rPr>
                <w:noProof/>
              </w:rPr>
              <w:drawing>
                <wp:inline distT="0" distB="0" distL="0" distR="0">
                  <wp:extent cx="6124575" cy="2771775"/>
                  <wp:effectExtent l="0" t="0" r="9525" b="9525"/>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4575" cy="2771775"/>
                          </a:xfrm>
                          <a:prstGeom prst="rect">
                            <a:avLst/>
                          </a:prstGeom>
                          <a:noFill/>
                          <a:ln>
                            <a:noFill/>
                          </a:ln>
                        </pic:spPr>
                      </pic:pic>
                    </a:graphicData>
                  </a:graphic>
                </wp:inline>
              </w:drawing>
            </w:r>
          </w:p>
          <w:p w:rsidR="00631C66" w:rsidRDefault="00631C66" w:rsidP="00C6206A">
            <w:pPr>
              <w:jc w:val="left"/>
              <w:rPr>
                <w:noProof/>
              </w:rPr>
            </w:pPr>
          </w:p>
          <w:p w:rsidR="00631C66" w:rsidRDefault="00631C66" w:rsidP="00C6206A">
            <w:pPr>
              <w:jc w:val="left"/>
              <w:rPr>
                <w:noProof/>
              </w:rPr>
            </w:pPr>
          </w:p>
          <w:p w:rsidR="00631C66" w:rsidRDefault="00631C66" w:rsidP="00C6206A">
            <w:pPr>
              <w:jc w:val="left"/>
              <w:rPr>
                <w:rFonts w:ascii="Arial" w:hAnsi="Arial" w:cs="Arial"/>
                <w:iCs/>
                <w:sz w:val="20"/>
              </w:rPr>
            </w:pPr>
          </w:p>
          <w:tbl>
            <w:tblPr>
              <w:tblW w:w="9602" w:type="dxa"/>
              <w:tblLayout w:type="fixed"/>
              <w:tblLook w:val="04A0" w:firstRow="1" w:lastRow="0" w:firstColumn="1" w:lastColumn="0" w:noHBand="0" w:noVBand="1"/>
            </w:tblPr>
            <w:tblGrid>
              <w:gridCol w:w="1808"/>
              <w:gridCol w:w="2034"/>
              <w:gridCol w:w="2285"/>
              <w:gridCol w:w="1737"/>
              <w:gridCol w:w="1738"/>
            </w:tblGrid>
            <w:tr w:rsidR="00925AA8" w:rsidRPr="00997711" w:rsidTr="00AD323C">
              <w:trPr>
                <w:trHeight w:val="217"/>
              </w:trPr>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 </w:t>
                  </w:r>
                </w:p>
              </w:tc>
              <w:tc>
                <w:tcPr>
                  <w:tcW w:w="4319" w:type="dxa"/>
                  <w:gridSpan w:val="2"/>
                  <w:tcBorders>
                    <w:top w:val="single" w:sz="4" w:space="0" w:color="auto"/>
                    <w:left w:val="nil"/>
                    <w:bottom w:val="single" w:sz="4" w:space="0" w:color="auto"/>
                    <w:right w:val="single" w:sz="4" w:space="0" w:color="auto"/>
                  </w:tcBorders>
                  <w:shd w:val="clear" w:color="auto" w:fill="auto"/>
                  <w:noWrap/>
                  <w:vAlign w:val="bottom"/>
                  <w:hideMark/>
                </w:tcPr>
                <w:p w:rsidR="00925AA8" w:rsidRPr="00F16436" w:rsidRDefault="00925AA8" w:rsidP="001021EB">
                  <w:pPr>
                    <w:jc w:val="center"/>
                    <w:rPr>
                      <w:rFonts w:ascii="Arial" w:hAnsi="Arial" w:cs="Arial"/>
                      <w:b/>
                      <w:color w:val="000000"/>
                      <w:sz w:val="20"/>
                      <w:szCs w:val="20"/>
                    </w:rPr>
                  </w:pPr>
                  <w:r w:rsidRPr="00F16436">
                    <w:rPr>
                      <w:rFonts w:ascii="Arial" w:hAnsi="Arial" w:cs="Arial"/>
                      <w:b/>
                      <w:color w:val="000000"/>
                      <w:sz w:val="20"/>
                      <w:szCs w:val="20"/>
                    </w:rPr>
                    <w:t>HGB</w:t>
                  </w:r>
                  <w:r w:rsidR="00962FEA">
                    <w:rPr>
                      <w:rFonts w:ascii="Arial" w:hAnsi="Arial" w:cs="Arial"/>
                      <w:b/>
                      <w:color w:val="000000"/>
                      <w:sz w:val="20"/>
                      <w:szCs w:val="20"/>
                    </w:rPr>
                    <w:t xml:space="preserve"> </w:t>
                  </w:r>
                  <w:r w:rsidRPr="00F16436">
                    <w:rPr>
                      <w:rFonts w:ascii="Arial" w:hAnsi="Arial" w:cs="Arial"/>
                      <w:b/>
                      <w:color w:val="000000"/>
                      <w:sz w:val="20"/>
                      <w:szCs w:val="20"/>
                    </w:rPr>
                    <w:t>m</w:t>
                  </w:r>
                  <w:r w:rsidR="00962FEA">
                    <w:rPr>
                      <w:rFonts w:ascii="Arial" w:hAnsi="Arial" w:cs="Arial"/>
                      <w:b/>
                      <w:color w:val="000000"/>
                      <w:sz w:val="20"/>
                      <w:szCs w:val="20"/>
                    </w:rPr>
                    <w:t>g</w:t>
                  </w:r>
                  <w:r w:rsidRPr="00F16436">
                    <w:rPr>
                      <w:rFonts w:ascii="Arial" w:hAnsi="Arial" w:cs="Arial"/>
                      <w:b/>
                      <w:color w:val="000000"/>
                      <w:sz w:val="20"/>
                      <w:szCs w:val="20"/>
                    </w:rPr>
                    <w:t>/dL</w:t>
                  </w:r>
                </w:p>
              </w:tc>
              <w:tc>
                <w:tcPr>
                  <w:tcW w:w="3475" w:type="dxa"/>
                  <w:gridSpan w:val="2"/>
                  <w:tcBorders>
                    <w:top w:val="single" w:sz="4" w:space="0" w:color="auto"/>
                    <w:left w:val="nil"/>
                    <w:bottom w:val="single" w:sz="4" w:space="0" w:color="auto"/>
                    <w:right w:val="single" w:sz="4" w:space="0" w:color="auto"/>
                  </w:tcBorders>
                  <w:shd w:val="clear" w:color="auto" w:fill="auto"/>
                  <w:noWrap/>
                  <w:vAlign w:val="bottom"/>
                  <w:hideMark/>
                </w:tcPr>
                <w:p w:rsidR="00925AA8" w:rsidRPr="00F16436" w:rsidRDefault="00925AA8" w:rsidP="001021EB">
                  <w:pPr>
                    <w:jc w:val="center"/>
                    <w:rPr>
                      <w:rFonts w:ascii="Arial" w:hAnsi="Arial" w:cs="Arial"/>
                      <w:b/>
                      <w:color w:val="000000"/>
                      <w:sz w:val="20"/>
                      <w:szCs w:val="20"/>
                    </w:rPr>
                  </w:pPr>
                  <w:r w:rsidRPr="00F16436">
                    <w:rPr>
                      <w:rFonts w:ascii="Arial" w:hAnsi="Arial" w:cs="Arial"/>
                      <w:b/>
                      <w:color w:val="000000"/>
                      <w:sz w:val="20"/>
                      <w:szCs w:val="20"/>
                    </w:rPr>
                    <w:t>Hct %</w:t>
                  </w:r>
                </w:p>
              </w:tc>
            </w:tr>
            <w:tr w:rsidR="00925AA8" w:rsidRPr="00997711" w:rsidTr="00AD323C">
              <w:trPr>
                <w:trHeight w:val="217"/>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b/>
                      <w:bCs/>
                      <w:color w:val="000000"/>
                      <w:sz w:val="20"/>
                      <w:szCs w:val="20"/>
                    </w:rPr>
                  </w:pPr>
                  <w:r w:rsidRPr="00F16436">
                    <w:rPr>
                      <w:rFonts w:ascii="Arial" w:hAnsi="Arial" w:cs="Arial"/>
                      <w:b/>
                      <w:bCs/>
                      <w:color w:val="000000"/>
                      <w:sz w:val="20"/>
                      <w:szCs w:val="20"/>
                    </w:rPr>
                    <w:t>Reference range</w:t>
                  </w:r>
                </w:p>
              </w:tc>
              <w:tc>
                <w:tcPr>
                  <w:tcW w:w="2034"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Pr>
                      <w:rFonts w:ascii="Arial" w:hAnsi="Arial" w:cs="Arial"/>
                      <w:color w:val="000000"/>
                      <w:sz w:val="20"/>
                      <w:szCs w:val="20"/>
                    </w:rPr>
                    <w:t>Male</w:t>
                  </w:r>
                </w:p>
              </w:tc>
              <w:tc>
                <w:tcPr>
                  <w:tcW w:w="2285"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Pr>
                      <w:rFonts w:ascii="Arial" w:hAnsi="Arial" w:cs="Arial"/>
                      <w:color w:val="000000"/>
                      <w:sz w:val="20"/>
                      <w:szCs w:val="20"/>
                    </w:rPr>
                    <w:t>Female</w:t>
                  </w:r>
                </w:p>
              </w:tc>
              <w:tc>
                <w:tcPr>
                  <w:tcW w:w="1737"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Pr>
                      <w:rFonts w:ascii="Arial" w:hAnsi="Arial" w:cs="Arial"/>
                      <w:color w:val="000000"/>
                      <w:sz w:val="20"/>
                      <w:szCs w:val="20"/>
                    </w:rPr>
                    <w:t>Male</w:t>
                  </w:r>
                </w:p>
              </w:tc>
              <w:tc>
                <w:tcPr>
                  <w:tcW w:w="1738"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Pr>
                      <w:rFonts w:ascii="Arial" w:hAnsi="Arial" w:cs="Arial"/>
                      <w:color w:val="000000"/>
                      <w:sz w:val="20"/>
                      <w:szCs w:val="20"/>
                    </w:rPr>
                    <w:t>Female</w:t>
                  </w:r>
                </w:p>
              </w:tc>
            </w:tr>
            <w:tr w:rsidR="00925AA8" w:rsidRPr="00997711" w:rsidTr="00AD323C">
              <w:trPr>
                <w:trHeight w:val="217"/>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0-7D</w:t>
                  </w:r>
                </w:p>
              </w:tc>
              <w:tc>
                <w:tcPr>
                  <w:tcW w:w="2034"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14.5-22.5</w:t>
                  </w:r>
                </w:p>
              </w:tc>
              <w:tc>
                <w:tcPr>
                  <w:tcW w:w="2285"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14.5-22.5</w:t>
                  </w:r>
                </w:p>
              </w:tc>
              <w:tc>
                <w:tcPr>
                  <w:tcW w:w="1737"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45-67</w:t>
                  </w:r>
                </w:p>
              </w:tc>
              <w:tc>
                <w:tcPr>
                  <w:tcW w:w="1738"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45-68</w:t>
                  </w:r>
                </w:p>
              </w:tc>
            </w:tr>
            <w:tr w:rsidR="00925AA8" w:rsidRPr="00997711" w:rsidTr="00AD323C">
              <w:trPr>
                <w:trHeight w:val="217"/>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7-14 D</w:t>
                  </w:r>
                </w:p>
              </w:tc>
              <w:tc>
                <w:tcPr>
                  <w:tcW w:w="2034"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13.5-19.5</w:t>
                  </w:r>
                </w:p>
              </w:tc>
              <w:tc>
                <w:tcPr>
                  <w:tcW w:w="2285"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13.5-19.5</w:t>
                  </w:r>
                </w:p>
              </w:tc>
              <w:tc>
                <w:tcPr>
                  <w:tcW w:w="1737"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42-66</w:t>
                  </w:r>
                </w:p>
              </w:tc>
              <w:tc>
                <w:tcPr>
                  <w:tcW w:w="1738"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42-67</w:t>
                  </w:r>
                </w:p>
              </w:tc>
            </w:tr>
            <w:tr w:rsidR="00925AA8" w:rsidRPr="00997711" w:rsidTr="00AD323C">
              <w:trPr>
                <w:trHeight w:val="217"/>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 xml:space="preserve">15 D- 1M </w:t>
                  </w:r>
                </w:p>
              </w:tc>
              <w:tc>
                <w:tcPr>
                  <w:tcW w:w="2034"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12.5-20.5</w:t>
                  </w:r>
                </w:p>
              </w:tc>
              <w:tc>
                <w:tcPr>
                  <w:tcW w:w="2285"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12.5-20.5</w:t>
                  </w:r>
                </w:p>
              </w:tc>
              <w:tc>
                <w:tcPr>
                  <w:tcW w:w="1737"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39-63</w:t>
                  </w:r>
                </w:p>
              </w:tc>
              <w:tc>
                <w:tcPr>
                  <w:tcW w:w="1738"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39-64</w:t>
                  </w:r>
                </w:p>
              </w:tc>
            </w:tr>
            <w:tr w:rsidR="00925AA8" w:rsidRPr="00997711" w:rsidTr="00AD323C">
              <w:trPr>
                <w:trHeight w:val="239"/>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1M-2M</w:t>
                  </w:r>
                </w:p>
              </w:tc>
              <w:tc>
                <w:tcPr>
                  <w:tcW w:w="2034"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10.0-18.0</w:t>
                  </w:r>
                </w:p>
              </w:tc>
              <w:tc>
                <w:tcPr>
                  <w:tcW w:w="2285"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10.0-18.0</w:t>
                  </w:r>
                </w:p>
              </w:tc>
              <w:tc>
                <w:tcPr>
                  <w:tcW w:w="1737" w:type="dxa"/>
                  <w:tcBorders>
                    <w:top w:val="nil"/>
                    <w:left w:val="nil"/>
                    <w:bottom w:val="single" w:sz="4" w:space="0" w:color="auto"/>
                    <w:right w:val="single" w:sz="4" w:space="0" w:color="auto"/>
                  </w:tcBorders>
                  <w:shd w:val="clear" w:color="000000" w:fill="FFFFFF"/>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31-55</w:t>
                  </w:r>
                </w:p>
              </w:tc>
              <w:tc>
                <w:tcPr>
                  <w:tcW w:w="1738" w:type="dxa"/>
                  <w:tcBorders>
                    <w:top w:val="nil"/>
                    <w:left w:val="nil"/>
                    <w:bottom w:val="single" w:sz="4" w:space="0" w:color="auto"/>
                    <w:right w:val="single" w:sz="4" w:space="0" w:color="auto"/>
                  </w:tcBorders>
                  <w:shd w:val="clear" w:color="000000" w:fill="FFFFFF"/>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31-56</w:t>
                  </w:r>
                </w:p>
              </w:tc>
            </w:tr>
            <w:tr w:rsidR="00925AA8" w:rsidRPr="00997711" w:rsidTr="00AD323C">
              <w:trPr>
                <w:trHeight w:val="239"/>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2M-3M</w:t>
                  </w:r>
                </w:p>
              </w:tc>
              <w:tc>
                <w:tcPr>
                  <w:tcW w:w="2034"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9.0-14.0</w:t>
                  </w:r>
                </w:p>
              </w:tc>
              <w:tc>
                <w:tcPr>
                  <w:tcW w:w="2285"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9.0-14.0</w:t>
                  </w:r>
                </w:p>
              </w:tc>
              <w:tc>
                <w:tcPr>
                  <w:tcW w:w="1737" w:type="dxa"/>
                  <w:tcBorders>
                    <w:top w:val="nil"/>
                    <w:left w:val="nil"/>
                    <w:bottom w:val="single" w:sz="4" w:space="0" w:color="auto"/>
                    <w:right w:val="single" w:sz="4" w:space="0" w:color="auto"/>
                  </w:tcBorders>
                  <w:shd w:val="clear" w:color="000000" w:fill="FFFFFF"/>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28-42</w:t>
                  </w:r>
                </w:p>
              </w:tc>
              <w:tc>
                <w:tcPr>
                  <w:tcW w:w="1738" w:type="dxa"/>
                  <w:tcBorders>
                    <w:top w:val="nil"/>
                    <w:left w:val="nil"/>
                    <w:bottom w:val="single" w:sz="4" w:space="0" w:color="auto"/>
                    <w:right w:val="single" w:sz="4" w:space="0" w:color="auto"/>
                  </w:tcBorders>
                  <w:shd w:val="clear" w:color="000000" w:fill="FFFFFF"/>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28-43</w:t>
                  </w:r>
                </w:p>
              </w:tc>
            </w:tr>
            <w:tr w:rsidR="00925AA8" w:rsidRPr="00997711" w:rsidTr="00AD323C">
              <w:trPr>
                <w:trHeight w:val="239"/>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3M-6M</w:t>
                  </w:r>
                </w:p>
              </w:tc>
              <w:tc>
                <w:tcPr>
                  <w:tcW w:w="2034"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9.5-13.5</w:t>
                  </w:r>
                </w:p>
              </w:tc>
              <w:tc>
                <w:tcPr>
                  <w:tcW w:w="2285"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9.5-13.5</w:t>
                  </w:r>
                </w:p>
              </w:tc>
              <w:tc>
                <w:tcPr>
                  <w:tcW w:w="1737" w:type="dxa"/>
                  <w:tcBorders>
                    <w:top w:val="nil"/>
                    <w:left w:val="nil"/>
                    <w:bottom w:val="single" w:sz="4" w:space="0" w:color="auto"/>
                    <w:right w:val="single" w:sz="4" w:space="0" w:color="auto"/>
                  </w:tcBorders>
                  <w:shd w:val="clear" w:color="000000" w:fill="FFFFFF"/>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29-41</w:t>
                  </w:r>
                </w:p>
              </w:tc>
              <w:tc>
                <w:tcPr>
                  <w:tcW w:w="1738" w:type="dxa"/>
                  <w:tcBorders>
                    <w:top w:val="nil"/>
                    <w:left w:val="nil"/>
                    <w:bottom w:val="single" w:sz="4" w:space="0" w:color="auto"/>
                    <w:right w:val="single" w:sz="4" w:space="0" w:color="auto"/>
                  </w:tcBorders>
                  <w:shd w:val="clear" w:color="000000" w:fill="FFFFFF"/>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29-42</w:t>
                  </w:r>
                </w:p>
              </w:tc>
            </w:tr>
            <w:tr w:rsidR="00925AA8" w:rsidRPr="00997711" w:rsidTr="00AD323C">
              <w:trPr>
                <w:trHeight w:val="239"/>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6M-2Y</w:t>
                  </w:r>
                </w:p>
              </w:tc>
              <w:tc>
                <w:tcPr>
                  <w:tcW w:w="2034"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10.5-13.5</w:t>
                  </w:r>
                </w:p>
              </w:tc>
              <w:tc>
                <w:tcPr>
                  <w:tcW w:w="2285"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10.5-13.5</w:t>
                  </w:r>
                </w:p>
              </w:tc>
              <w:tc>
                <w:tcPr>
                  <w:tcW w:w="1737" w:type="dxa"/>
                  <w:tcBorders>
                    <w:top w:val="nil"/>
                    <w:left w:val="nil"/>
                    <w:bottom w:val="single" w:sz="4" w:space="0" w:color="auto"/>
                    <w:right w:val="single" w:sz="4" w:space="0" w:color="auto"/>
                  </w:tcBorders>
                  <w:shd w:val="clear" w:color="000000" w:fill="FFFFFF"/>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33-49</w:t>
                  </w:r>
                </w:p>
              </w:tc>
              <w:tc>
                <w:tcPr>
                  <w:tcW w:w="1738" w:type="dxa"/>
                  <w:tcBorders>
                    <w:top w:val="nil"/>
                    <w:left w:val="nil"/>
                    <w:bottom w:val="single" w:sz="4" w:space="0" w:color="auto"/>
                    <w:right w:val="single" w:sz="4" w:space="0" w:color="auto"/>
                  </w:tcBorders>
                  <w:shd w:val="clear" w:color="000000" w:fill="FFFFFF"/>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33-50</w:t>
                  </w:r>
                </w:p>
              </w:tc>
            </w:tr>
            <w:tr w:rsidR="00925AA8" w:rsidRPr="00997711" w:rsidTr="00AD323C">
              <w:trPr>
                <w:trHeight w:val="239"/>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2Y-6Y</w:t>
                  </w:r>
                </w:p>
              </w:tc>
              <w:tc>
                <w:tcPr>
                  <w:tcW w:w="2034"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11.5-15.5</w:t>
                  </w:r>
                </w:p>
              </w:tc>
              <w:tc>
                <w:tcPr>
                  <w:tcW w:w="2285"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11.5-15.5</w:t>
                  </w:r>
                </w:p>
              </w:tc>
              <w:tc>
                <w:tcPr>
                  <w:tcW w:w="1737" w:type="dxa"/>
                  <w:tcBorders>
                    <w:top w:val="nil"/>
                    <w:left w:val="nil"/>
                    <w:bottom w:val="single" w:sz="4" w:space="0" w:color="auto"/>
                    <w:right w:val="single" w:sz="4" w:space="0" w:color="auto"/>
                  </w:tcBorders>
                  <w:shd w:val="clear" w:color="000000" w:fill="FFFFFF"/>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34-40</w:t>
                  </w:r>
                </w:p>
              </w:tc>
              <w:tc>
                <w:tcPr>
                  <w:tcW w:w="1738" w:type="dxa"/>
                  <w:tcBorders>
                    <w:top w:val="nil"/>
                    <w:left w:val="nil"/>
                    <w:bottom w:val="single" w:sz="4" w:space="0" w:color="auto"/>
                    <w:right w:val="single" w:sz="4" w:space="0" w:color="auto"/>
                  </w:tcBorders>
                  <w:shd w:val="clear" w:color="000000" w:fill="FFFFFF"/>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34-41</w:t>
                  </w:r>
                </w:p>
              </w:tc>
            </w:tr>
            <w:tr w:rsidR="00925AA8" w:rsidRPr="00997711" w:rsidTr="00AD323C">
              <w:trPr>
                <w:trHeight w:val="239"/>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6Y-12Y</w:t>
                  </w:r>
                </w:p>
              </w:tc>
              <w:tc>
                <w:tcPr>
                  <w:tcW w:w="2034"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11.5-15.5</w:t>
                  </w:r>
                </w:p>
              </w:tc>
              <w:tc>
                <w:tcPr>
                  <w:tcW w:w="2285"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11.5-15.5</w:t>
                  </w:r>
                </w:p>
              </w:tc>
              <w:tc>
                <w:tcPr>
                  <w:tcW w:w="1737" w:type="dxa"/>
                  <w:tcBorders>
                    <w:top w:val="nil"/>
                    <w:left w:val="nil"/>
                    <w:bottom w:val="single" w:sz="4" w:space="0" w:color="auto"/>
                    <w:right w:val="single" w:sz="4" w:space="0" w:color="auto"/>
                  </w:tcBorders>
                  <w:shd w:val="clear" w:color="000000" w:fill="FFFFFF"/>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35-45</w:t>
                  </w:r>
                </w:p>
              </w:tc>
              <w:tc>
                <w:tcPr>
                  <w:tcW w:w="1738" w:type="dxa"/>
                  <w:tcBorders>
                    <w:top w:val="nil"/>
                    <w:left w:val="nil"/>
                    <w:bottom w:val="single" w:sz="4" w:space="0" w:color="auto"/>
                    <w:right w:val="single" w:sz="4" w:space="0" w:color="auto"/>
                  </w:tcBorders>
                  <w:shd w:val="clear" w:color="000000" w:fill="FFFFFF"/>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35-46</w:t>
                  </w:r>
                </w:p>
              </w:tc>
            </w:tr>
            <w:tr w:rsidR="00925AA8" w:rsidRPr="00997711" w:rsidTr="00AD323C">
              <w:trPr>
                <w:trHeight w:val="239"/>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12Y-18Y</w:t>
                  </w:r>
                </w:p>
              </w:tc>
              <w:tc>
                <w:tcPr>
                  <w:tcW w:w="2034"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13.0-16.0</w:t>
                  </w:r>
                </w:p>
              </w:tc>
              <w:tc>
                <w:tcPr>
                  <w:tcW w:w="2285"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12.0-16.0</w:t>
                  </w:r>
                </w:p>
              </w:tc>
              <w:tc>
                <w:tcPr>
                  <w:tcW w:w="1737" w:type="dxa"/>
                  <w:tcBorders>
                    <w:top w:val="nil"/>
                    <w:left w:val="nil"/>
                    <w:bottom w:val="single" w:sz="4" w:space="0" w:color="auto"/>
                    <w:right w:val="single" w:sz="4" w:space="0" w:color="auto"/>
                  </w:tcBorders>
                  <w:shd w:val="clear" w:color="000000" w:fill="FFFFFF"/>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13.0-16.0</w:t>
                  </w:r>
                </w:p>
              </w:tc>
              <w:tc>
                <w:tcPr>
                  <w:tcW w:w="1738"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33-51</w:t>
                  </w:r>
                </w:p>
              </w:tc>
            </w:tr>
            <w:tr w:rsidR="00925AA8" w:rsidRPr="00997711" w:rsidTr="00AD323C">
              <w:trPr>
                <w:trHeight w:val="272"/>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&gt;18Y</w:t>
                  </w:r>
                </w:p>
              </w:tc>
              <w:tc>
                <w:tcPr>
                  <w:tcW w:w="2034"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13.5-17.5</w:t>
                  </w:r>
                </w:p>
              </w:tc>
              <w:tc>
                <w:tcPr>
                  <w:tcW w:w="2285"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12.0-16.0</w:t>
                  </w:r>
                </w:p>
              </w:tc>
              <w:tc>
                <w:tcPr>
                  <w:tcW w:w="1737" w:type="dxa"/>
                  <w:tcBorders>
                    <w:top w:val="nil"/>
                    <w:left w:val="nil"/>
                    <w:bottom w:val="single" w:sz="4" w:space="0" w:color="auto"/>
                    <w:right w:val="single" w:sz="4" w:space="0" w:color="auto"/>
                  </w:tcBorders>
                  <w:shd w:val="clear" w:color="000000" w:fill="FFFFFF"/>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37-53</w:t>
                  </w:r>
                </w:p>
              </w:tc>
              <w:tc>
                <w:tcPr>
                  <w:tcW w:w="1738"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33-51</w:t>
                  </w:r>
                </w:p>
              </w:tc>
            </w:tr>
            <w:tr w:rsidR="00925AA8" w:rsidRPr="00997711" w:rsidTr="00AD323C">
              <w:trPr>
                <w:trHeight w:val="272"/>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b/>
                      <w:bCs/>
                      <w:color w:val="000000"/>
                      <w:sz w:val="20"/>
                      <w:szCs w:val="20"/>
                    </w:rPr>
                  </w:pPr>
                  <w:r w:rsidRPr="00F16436">
                    <w:rPr>
                      <w:rFonts w:ascii="Arial" w:hAnsi="Arial" w:cs="Arial"/>
                      <w:b/>
                      <w:bCs/>
                      <w:color w:val="000000"/>
                      <w:sz w:val="20"/>
                      <w:szCs w:val="20"/>
                    </w:rPr>
                    <w:t>AMR</w:t>
                  </w:r>
                </w:p>
              </w:tc>
              <w:tc>
                <w:tcPr>
                  <w:tcW w:w="4319" w:type="dxa"/>
                  <w:gridSpan w:val="2"/>
                  <w:tcBorders>
                    <w:top w:val="nil"/>
                    <w:left w:val="nil"/>
                    <w:bottom w:val="single" w:sz="4" w:space="0" w:color="auto"/>
                    <w:right w:val="single" w:sz="4" w:space="0" w:color="auto"/>
                  </w:tcBorders>
                  <w:shd w:val="clear" w:color="auto" w:fill="auto"/>
                  <w:noWrap/>
                  <w:vAlign w:val="center"/>
                  <w:hideMark/>
                </w:tcPr>
                <w:p w:rsidR="00925AA8" w:rsidRPr="00F16436" w:rsidRDefault="008C3120" w:rsidP="00997711">
                  <w:pPr>
                    <w:jc w:val="center"/>
                    <w:rPr>
                      <w:rFonts w:ascii="Arial" w:hAnsi="Arial" w:cs="Arial"/>
                      <w:color w:val="000000"/>
                      <w:sz w:val="20"/>
                      <w:szCs w:val="20"/>
                    </w:rPr>
                  </w:pPr>
                  <w:r>
                    <w:rPr>
                      <w:rFonts w:ascii="Arial" w:hAnsi="Arial" w:cs="Arial"/>
                      <w:color w:val="000000"/>
                      <w:sz w:val="20"/>
                      <w:szCs w:val="20"/>
                    </w:rPr>
                    <w:t>4 - 23</w:t>
                  </w:r>
                </w:p>
              </w:tc>
              <w:tc>
                <w:tcPr>
                  <w:tcW w:w="3475" w:type="dxa"/>
                  <w:gridSpan w:val="2"/>
                  <w:tcBorders>
                    <w:top w:val="nil"/>
                    <w:left w:val="nil"/>
                    <w:bottom w:val="single" w:sz="4" w:space="0" w:color="auto"/>
                    <w:right w:val="single" w:sz="4" w:space="0" w:color="auto"/>
                  </w:tcBorders>
                  <w:shd w:val="clear" w:color="000000" w:fill="FFFFFF"/>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 </w:t>
                  </w:r>
                </w:p>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 </w:t>
                  </w:r>
                </w:p>
              </w:tc>
            </w:tr>
            <w:tr w:rsidR="00925AA8" w:rsidRPr="00997711" w:rsidTr="00AD323C">
              <w:trPr>
                <w:trHeight w:val="272"/>
              </w:trPr>
              <w:tc>
                <w:tcPr>
                  <w:tcW w:w="18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b/>
                      <w:bCs/>
                      <w:color w:val="000000"/>
                      <w:sz w:val="20"/>
                      <w:szCs w:val="20"/>
                    </w:rPr>
                  </w:pPr>
                  <w:r w:rsidRPr="00F16436">
                    <w:rPr>
                      <w:rFonts w:ascii="Arial" w:hAnsi="Arial" w:cs="Arial"/>
                      <w:b/>
                      <w:bCs/>
                      <w:color w:val="000000"/>
                      <w:sz w:val="20"/>
                      <w:szCs w:val="20"/>
                    </w:rPr>
                    <w:t>CRITICAL VALUE</w:t>
                  </w:r>
                </w:p>
              </w:tc>
              <w:tc>
                <w:tcPr>
                  <w:tcW w:w="2034"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 xml:space="preserve">&lt;7gm/dL </w:t>
                  </w:r>
                </w:p>
              </w:tc>
              <w:tc>
                <w:tcPr>
                  <w:tcW w:w="2285"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 xml:space="preserve">&lt;7gm/dL </w:t>
                  </w:r>
                </w:p>
              </w:tc>
              <w:tc>
                <w:tcPr>
                  <w:tcW w:w="1737" w:type="dxa"/>
                  <w:tcBorders>
                    <w:top w:val="nil"/>
                    <w:left w:val="nil"/>
                    <w:bottom w:val="single" w:sz="4" w:space="0" w:color="auto"/>
                    <w:right w:val="single" w:sz="4" w:space="0" w:color="auto"/>
                  </w:tcBorders>
                  <w:shd w:val="clear" w:color="000000" w:fill="FFFFFF"/>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&lt;21 o &gt;65 %</w:t>
                  </w:r>
                </w:p>
              </w:tc>
              <w:tc>
                <w:tcPr>
                  <w:tcW w:w="1738" w:type="dxa"/>
                  <w:tcBorders>
                    <w:top w:val="nil"/>
                    <w:left w:val="nil"/>
                    <w:bottom w:val="single" w:sz="4" w:space="0" w:color="auto"/>
                    <w:right w:val="single" w:sz="4" w:space="0" w:color="auto"/>
                  </w:tcBorders>
                  <w:shd w:val="clear" w:color="000000" w:fill="FFFFFF"/>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&lt;21 o &gt;65 %</w:t>
                  </w:r>
                </w:p>
              </w:tc>
            </w:tr>
            <w:tr w:rsidR="00925AA8" w:rsidRPr="00997711" w:rsidTr="00AD323C">
              <w:trPr>
                <w:trHeight w:val="272"/>
              </w:trPr>
              <w:tc>
                <w:tcPr>
                  <w:tcW w:w="1808" w:type="dxa"/>
                  <w:vMerge/>
                  <w:tcBorders>
                    <w:top w:val="nil"/>
                    <w:left w:val="single" w:sz="4" w:space="0" w:color="auto"/>
                    <w:bottom w:val="single" w:sz="4" w:space="0" w:color="auto"/>
                    <w:right w:val="single" w:sz="4" w:space="0" w:color="auto"/>
                  </w:tcBorders>
                  <w:vAlign w:val="center"/>
                  <w:hideMark/>
                </w:tcPr>
                <w:p w:rsidR="00925AA8" w:rsidRPr="00F16436" w:rsidRDefault="00925AA8" w:rsidP="00997711">
                  <w:pPr>
                    <w:jc w:val="left"/>
                    <w:rPr>
                      <w:rFonts w:ascii="Arial" w:hAnsi="Arial" w:cs="Arial"/>
                      <w:b/>
                      <w:bCs/>
                      <w:color w:val="000000"/>
                      <w:sz w:val="20"/>
                      <w:szCs w:val="20"/>
                    </w:rPr>
                  </w:pPr>
                </w:p>
              </w:tc>
              <w:tc>
                <w:tcPr>
                  <w:tcW w:w="2034"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sidRPr="00F16436">
                    <w:rPr>
                      <w:rFonts w:ascii="Arial" w:hAnsi="Arial" w:cs="Arial"/>
                      <w:color w:val="000000"/>
                      <w:sz w:val="20"/>
                      <w:szCs w:val="20"/>
                    </w:rPr>
                    <w:t>He</w:t>
                  </w:r>
                  <w:r>
                    <w:rPr>
                      <w:rFonts w:ascii="Arial" w:hAnsi="Arial" w:cs="Arial"/>
                      <w:color w:val="000000"/>
                      <w:sz w:val="20"/>
                      <w:szCs w:val="20"/>
                    </w:rPr>
                    <w:t>mO</w:t>
                  </w:r>
                  <w:r w:rsidRPr="00F16436">
                    <w:rPr>
                      <w:rFonts w:ascii="Arial" w:hAnsi="Arial" w:cs="Arial"/>
                      <w:color w:val="000000"/>
                      <w:sz w:val="20"/>
                      <w:szCs w:val="20"/>
                    </w:rPr>
                    <w:t>nc</w:t>
                  </w:r>
                  <w:r>
                    <w:rPr>
                      <w:rFonts w:ascii="Arial" w:hAnsi="Arial" w:cs="Arial"/>
                      <w:color w:val="000000"/>
                      <w:sz w:val="20"/>
                      <w:szCs w:val="20"/>
                    </w:rPr>
                    <w:t xml:space="preserve">: </w:t>
                  </w:r>
                  <w:r w:rsidRPr="00F16436">
                    <w:rPr>
                      <w:rFonts w:ascii="Arial" w:hAnsi="Arial" w:cs="Arial"/>
                      <w:color w:val="000000"/>
                      <w:sz w:val="20"/>
                      <w:szCs w:val="20"/>
                    </w:rPr>
                    <w:t>&lt;5 gm/dL</w:t>
                  </w:r>
                </w:p>
              </w:tc>
              <w:tc>
                <w:tcPr>
                  <w:tcW w:w="2285"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997711">
                  <w:pPr>
                    <w:jc w:val="center"/>
                    <w:rPr>
                      <w:rFonts w:ascii="Arial" w:hAnsi="Arial" w:cs="Arial"/>
                      <w:color w:val="000000"/>
                      <w:sz w:val="20"/>
                      <w:szCs w:val="20"/>
                    </w:rPr>
                  </w:pPr>
                  <w:r>
                    <w:rPr>
                      <w:rFonts w:ascii="Arial" w:hAnsi="Arial" w:cs="Arial"/>
                      <w:color w:val="000000"/>
                      <w:sz w:val="20"/>
                      <w:szCs w:val="20"/>
                    </w:rPr>
                    <w:t>HemO</w:t>
                  </w:r>
                  <w:r w:rsidRPr="00F16436">
                    <w:rPr>
                      <w:rFonts w:ascii="Arial" w:hAnsi="Arial" w:cs="Arial"/>
                      <w:color w:val="000000"/>
                      <w:sz w:val="20"/>
                      <w:szCs w:val="20"/>
                    </w:rPr>
                    <w:t>nc</w:t>
                  </w:r>
                  <w:r>
                    <w:rPr>
                      <w:rFonts w:ascii="Arial" w:hAnsi="Arial" w:cs="Arial"/>
                      <w:color w:val="000000"/>
                      <w:sz w:val="20"/>
                      <w:szCs w:val="20"/>
                    </w:rPr>
                    <w:t>:</w:t>
                  </w:r>
                  <w:r w:rsidRPr="00F16436">
                    <w:rPr>
                      <w:rFonts w:ascii="Arial" w:hAnsi="Arial" w:cs="Arial"/>
                      <w:color w:val="000000"/>
                      <w:sz w:val="20"/>
                      <w:szCs w:val="20"/>
                    </w:rPr>
                    <w:t xml:space="preserve"> &lt;5 gm/dL</w:t>
                  </w:r>
                </w:p>
              </w:tc>
              <w:tc>
                <w:tcPr>
                  <w:tcW w:w="1737" w:type="dxa"/>
                  <w:tcBorders>
                    <w:top w:val="nil"/>
                    <w:left w:val="nil"/>
                    <w:bottom w:val="single" w:sz="4" w:space="0" w:color="auto"/>
                    <w:right w:val="single" w:sz="4" w:space="0" w:color="auto"/>
                  </w:tcBorders>
                  <w:shd w:val="clear" w:color="000000" w:fill="FFFFFF"/>
                  <w:noWrap/>
                  <w:vAlign w:val="center"/>
                  <w:hideMark/>
                </w:tcPr>
                <w:p w:rsidR="00925AA8" w:rsidRPr="00F16436" w:rsidRDefault="00925AA8" w:rsidP="008D52D2">
                  <w:pPr>
                    <w:jc w:val="center"/>
                    <w:rPr>
                      <w:rFonts w:ascii="Arial" w:hAnsi="Arial" w:cs="Arial"/>
                      <w:color w:val="000000"/>
                      <w:sz w:val="20"/>
                      <w:szCs w:val="20"/>
                    </w:rPr>
                  </w:pPr>
                  <w:r>
                    <w:rPr>
                      <w:rFonts w:ascii="Arial" w:hAnsi="Arial" w:cs="Arial"/>
                      <w:color w:val="000000"/>
                      <w:sz w:val="20"/>
                      <w:szCs w:val="20"/>
                    </w:rPr>
                    <w:t>HemOnc: None</w:t>
                  </w:r>
                </w:p>
              </w:tc>
              <w:tc>
                <w:tcPr>
                  <w:tcW w:w="1738" w:type="dxa"/>
                  <w:tcBorders>
                    <w:top w:val="nil"/>
                    <w:left w:val="nil"/>
                    <w:bottom w:val="single" w:sz="4" w:space="0" w:color="auto"/>
                    <w:right w:val="single" w:sz="4" w:space="0" w:color="auto"/>
                  </w:tcBorders>
                  <w:shd w:val="clear" w:color="auto" w:fill="auto"/>
                  <w:noWrap/>
                  <w:vAlign w:val="center"/>
                  <w:hideMark/>
                </w:tcPr>
                <w:p w:rsidR="00925AA8" w:rsidRPr="00F16436" w:rsidRDefault="00925AA8" w:rsidP="008D52D2">
                  <w:pPr>
                    <w:jc w:val="center"/>
                    <w:rPr>
                      <w:rFonts w:ascii="Arial" w:hAnsi="Arial" w:cs="Arial"/>
                      <w:color w:val="000000"/>
                      <w:sz w:val="20"/>
                      <w:szCs w:val="20"/>
                    </w:rPr>
                  </w:pPr>
                  <w:r>
                    <w:rPr>
                      <w:rFonts w:ascii="Arial" w:hAnsi="Arial" w:cs="Arial"/>
                      <w:color w:val="000000"/>
                      <w:sz w:val="20"/>
                      <w:szCs w:val="20"/>
                    </w:rPr>
                    <w:t>HemOnc: None</w:t>
                  </w:r>
                </w:p>
              </w:tc>
            </w:tr>
          </w:tbl>
          <w:p w:rsidR="00925AA8" w:rsidRDefault="00925AA8" w:rsidP="00C6206A">
            <w:pPr>
              <w:jc w:val="left"/>
              <w:rPr>
                <w:sz w:val="20"/>
                <w:szCs w:val="20"/>
              </w:rPr>
            </w:pPr>
          </w:p>
        </w:tc>
      </w:tr>
      <w:tr w:rsidR="00925AA8" w:rsidTr="00AD323C">
        <w:trPr>
          <w:trHeight w:val="615"/>
        </w:trPr>
        <w:tc>
          <w:tcPr>
            <w:tcW w:w="1980" w:type="dxa"/>
            <w:tcBorders>
              <w:top w:val="nil"/>
              <w:left w:val="nil"/>
              <w:bottom w:val="nil"/>
            </w:tcBorders>
            <w:vAlign w:val="center"/>
          </w:tcPr>
          <w:p w:rsidR="00925AA8" w:rsidRDefault="00925AA8" w:rsidP="00C6206A">
            <w:pPr>
              <w:jc w:val="left"/>
              <w:rPr>
                <w:rFonts w:ascii="Arial" w:hAnsi="Arial" w:cs="Arial"/>
                <w:b/>
                <w:sz w:val="20"/>
              </w:rPr>
            </w:pPr>
          </w:p>
        </w:tc>
        <w:tc>
          <w:tcPr>
            <w:tcW w:w="9808" w:type="dxa"/>
            <w:vMerge/>
            <w:tcBorders>
              <w:bottom w:val="single" w:sz="18" w:space="0" w:color="A6A6A6"/>
              <w:right w:val="nil"/>
            </w:tcBorders>
            <w:vAlign w:val="center"/>
          </w:tcPr>
          <w:p w:rsidR="00925AA8" w:rsidRPr="00C6206A" w:rsidRDefault="00925AA8" w:rsidP="00C6206A">
            <w:pPr>
              <w:jc w:val="left"/>
              <w:rPr>
                <w:rFonts w:ascii="Arial" w:hAnsi="Arial" w:cs="Arial"/>
                <w:iCs/>
                <w:sz w:val="20"/>
              </w:rPr>
            </w:pPr>
          </w:p>
        </w:tc>
      </w:tr>
      <w:tr w:rsidR="008C4C4B" w:rsidTr="00AD323C">
        <w:tc>
          <w:tcPr>
            <w:tcW w:w="1980" w:type="dxa"/>
            <w:tcBorders>
              <w:top w:val="nil"/>
              <w:left w:val="nil"/>
              <w:bottom w:val="nil"/>
              <w:right w:val="nil"/>
            </w:tcBorders>
          </w:tcPr>
          <w:p w:rsidR="008C4C4B" w:rsidRDefault="008C4C4B">
            <w:pPr>
              <w:rPr>
                <w:rFonts w:ascii="Arial" w:hAnsi="Arial" w:cs="Arial"/>
                <w:b/>
                <w:bCs/>
                <w:color w:val="0000FF"/>
                <w:sz w:val="20"/>
              </w:rPr>
            </w:pPr>
          </w:p>
          <w:p w:rsidR="008C4C4B" w:rsidRDefault="008C4C4B">
            <w:pPr>
              <w:jc w:val="left"/>
              <w:rPr>
                <w:rFonts w:ascii="Arial" w:hAnsi="Arial" w:cs="Arial"/>
                <w:b/>
                <w:bCs/>
                <w:color w:val="0000FF"/>
                <w:sz w:val="20"/>
              </w:rPr>
            </w:pPr>
            <w:r>
              <w:rPr>
                <w:rFonts w:ascii="Arial" w:hAnsi="Arial" w:cs="Arial"/>
                <w:b/>
                <w:bCs/>
                <w:color w:val="0000FF"/>
                <w:sz w:val="20"/>
              </w:rPr>
              <w:t>Limitations</w:t>
            </w:r>
          </w:p>
          <w:p w:rsidR="008C4C4B" w:rsidRDefault="008C4C4B">
            <w:pPr>
              <w:rPr>
                <w:rFonts w:ascii="Arial" w:hAnsi="Arial" w:cs="Arial"/>
                <w:b/>
                <w:bCs/>
                <w:sz w:val="20"/>
              </w:rPr>
            </w:pPr>
          </w:p>
        </w:tc>
        <w:tc>
          <w:tcPr>
            <w:tcW w:w="9808" w:type="dxa"/>
            <w:tcBorders>
              <w:top w:val="single" w:sz="18" w:space="0" w:color="A6A6A6"/>
              <w:left w:val="nil"/>
              <w:bottom w:val="single" w:sz="18" w:space="0" w:color="A6A6A6"/>
              <w:right w:val="nil"/>
            </w:tcBorders>
          </w:tcPr>
          <w:p w:rsidR="00226AE4" w:rsidRDefault="00226AE4" w:rsidP="00AB1B0C">
            <w:pPr>
              <w:pStyle w:val="Default"/>
              <w:ind w:right="918"/>
              <w:rPr>
                <w:i/>
                <w:iCs/>
                <w:sz w:val="20"/>
                <w:szCs w:val="20"/>
              </w:rPr>
            </w:pPr>
          </w:p>
          <w:p w:rsidR="00226AE4" w:rsidRPr="00962FEA" w:rsidRDefault="008C4C4B" w:rsidP="00AB1B0C">
            <w:pPr>
              <w:pStyle w:val="Default"/>
              <w:ind w:right="918"/>
              <w:rPr>
                <w:rFonts w:ascii="Arial" w:hAnsi="Arial" w:cs="Arial"/>
                <w:sz w:val="20"/>
                <w:szCs w:val="20"/>
              </w:rPr>
            </w:pPr>
            <w:r w:rsidRPr="0010286A">
              <w:rPr>
                <w:rFonts w:ascii="Arial" w:hAnsi="Arial" w:cs="Arial"/>
                <w:b/>
                <w:i/>
                <w:iCs/>
                <w:sz w:val="20"/>
                <w:szCs w:val="20"/>
              </w:rPr>
              <w:t xml:space="preserve">A </w:t>
            </w:r>
            <w:r w:rsidRPr="0010286A">
              <w:rPr>
                <w:rFonts w:ascii="Arial" w:hAnsi="Arial" w:cs="Arial"/>
                <w:b/>
                <w:bCs/>
                <w:i/>
                <w:iCs/>
                <w:sz w:val="20"/>
                <w:szCs w:val="20"/>
              </w:rPr>
              <w:t xml:space="preserve">negative Anion Gap </w:t>
            </w:r>
            <w:r w:rsidRPr="0010286A">
              <w:rPr>
                <w:rFonts w:ascii="Arial" w:hAnsi="Arial" w:cs="Arial"/>
                <w:b/>
                <w:i/>
                <w:iCs/>
                <w:sz w:val="20"/>
                <w:szCs w:val="20"/>
              </w:rPr>
              <w:t xml:space="preserve">strongly suggests </w:t>
            </w:r>
            <w:r w:rsidRPr="0010286A">
              <w:rPr>
                <w:rFonts w:ascii="Arial" w:hAnsi="Arial" w:cs="Arial"/>
                <w:b/>
                <w:bCs/>
                <w:i/>
                <w:iCs/>
                <w:sz w:val="20"/>
                <w:szCs w:val="20"/>
              </w:rPr>
              <w:t xml:space="preserve">laboratory </w:t>
            </w:r>
            <w:r w:rsidR="006F123E" w:rsidRPr="0010286A">
              <w:rPr>
                <w:rFonts w:ascii="Arial" w:hAnsi="Arial" w:cs="Arial"/>
                <w:b/>
                <w:bCs/>
                <w:i/>
                <w:iCs/>
                <w:sz w:val="20"/>
                <w:szCs w:val="20"/>
              </w:rPr>
              <w:t xml:space="preserve">instrument </w:t>
            </w:r>
            <w:r w:rsidRPr="0010286A">
              <w:rPr>
                <w:rFonts w:ascii="Arial" w:hAnsi="Arial" w:cs="Arial"/>
                <w:b/>
                <w:bCs/>
                <w:i/>
                <w:iCs/>
                <w:sz w:val="20"/>
                <w:szCs w:val="20"/>
              </w:rPr>
              <w:t>error</w:t>
            </w:r>
            <w:r w:rsidRPr="00962FEA">
              <w:rPr>
                <w:rFonts w:ascii="Arial" w:hAnsi="Arial" w:cs="Arial"/>
                <w:b/>
                <w:bCs/>
                <w:sz w:val="20"/>
                <w:szCs w:val="20"/>
              </w:rPr>
              <w:t xml:space="preserve">. </w:t>
            </w:r>
            <w:r w:rsidR="0010286A">
              <w:rPr>
                <w:rFonts w:ascii="Arial" w:hAnsi="Arial" w:cs="Arial"/>
                <w:b/>
                <w:bCs/>
                <w:sz w:val="20"/>
                <w:szCs w:val="20"/>
              </w:rPr>
              <w:t xml:space="preserve"> </w:t>
            </w:r>
            <w:r w:rsidRPr="00962FEA">
              <w:rPr>
                <w:rFonts w:ascii="Arial" w:hAnsi="Arial" w:cs="Arial"/>
                <w:sz w:val="20"/>
                <w:szCs w:val="20"/>
              </w:rPr>
              <w:t xml:space="preserve">Repeat electrolyte tests using an alternate system. </w:t>
            </w:r>
            <w:r w:rsidR="0010286A">
              <w:rPr>
                <w:rFonts w:ascii="Arial" w:hAnsi="Arial" w:cs="Arial"/>
                <w:sz w:val="20"/>
                <w:szCs w:val="20"/>
              </w:rPr>
              <w:t xml:space="preserve"> </w:t>
            </w:r>
            <w:r w:rsidR="0010286A" w:rsidRPr="00962FEA">
              <w:rPr>
                <w:rFonts w:ascii="Arial" w:hAnsi="Arial" w:cs="Arial"/>
                <w:sz w:val="20"/>
                <w:szCs w:val="20"/>
              </w:rPr>
              <w:t xml:space="preserve">Evaluate test systems and Quality Control procedures. </w:t>
            </w:r>
            <w:r w:rsidR="0010286A">
              <w:rPr>
                <w:rFonts w:ascii="Arial" w:hAnsi="Arial" w:cs="Arial"/>
                <w:sz w:val="20"/>
                <w:szCs w:val="20"/>
              </w:rPr>
              <w:t xml:space="preserve"> </w:t>
            </w:r>
            <w:r w:rsidRPr="00962FEA">
              <w:rPr>
                <w:rFonts w:ascii="Arial" w:hAnsi="Arial" w:cs="Arial"/>
                <w:sz w:val="20"/>
                <w:szCs w:val="20"/>
              </w:rPr>
              <w:t>Report confirmed results</w:t>
            </w:r>
            <w:r w:rsidR="0010286A">
              <w:rPr>
                <w:rFonts w:ascii="Arial" w:hAnsi="Arial" w:cs="Arial"/>
                <w:sz w:val="20"/>
                <w:szCs w:val="20"/>
              </w:rPr>
              <w:t>.</w:t>
            </w:r>
          </w:p>
          <w:p w:rsidR="008C4C4B" w:rsidRDefault="008C4C4B" w:rsidP="00AB1B0C">
            <w:pPr>
              <w:pStyle w:val="Default"/>
              <w:ind w:right="918"/>
              <w:rPr>
                <w:sz w:val="20"/>
                <w:szCs w:val="20"/>
              </w:rPr>
            </w:pPr>
            <w:r>
              <w:rPr>
                <w:sz w:val="20"/>
                <w:szCs w:val="20"/>
              </w:rPr>
              <w:t xml:space="preserve"> </w:t>
            </w:r>
          </w:p>
        </w:tc>
      </w:tr>
      <w:tr w:rsidR="00962FEA" w:rsidTr="00AD323C">
        <w:trPr>
          <w:trHeight w:val="1692"/>
        </w:trPr>
        <w:tc>
          <w:tcPr>
            <w:tcW w:w="1980" w:type="dxa"/>
            <w:tcBorders>
              <w:top w:val="nil"/>
              <w:left w:val="nil"/>
              <w:bottom w:val="nil"/>
              <w:right w:val="nil"/>
            </w:tcBorders>
          </w:tcPr>
          <w:p w:rsidR="00962FEA" w:rsidRPr="00A215B1" w:rsidRDefault="0010286A" w:rsidP="00962FEA">
            <w:pPr>
              <w:jc w:val="left"/>
              <w:rPr>
                <w:rFonts w:ascii="Arial" w:hAnsi="Arial" w:cs="Arial"/>
                <w:b/>
                <w:color w:val="0000FF"/>
                <w:szCs w:val="22"/>
              </w:rPr>
            </w:pPr>
            <w:r>
              <w:rPr>
                <w:rFonts w:ascii="Arial" w:hAnsi="Arial" w:cs="Arial"/>
                <w:b/>
                <w:color w:val="0000FF"/>
                <w:szCs w:val="22"/>
              </w:rPr>
              <w:lastRenderedPageBreak/>
              <w:t>As-Needed</w:t>
            </w:r>
            <w:r w:rsidR="00962FEA">
              <w:rPr>
                <w:rFonts w:ascii="Arial" w:hAnsi="Arial" w:cs="Arial"/>
                <w:b/>
                <w:color w:val="0000FF"/>
                <w:szCs w:val="22"/>
              </w:rPr>
              <w:t xml:space="preserve"> Maintenance</w:t>
            </w:r>
          </w:p>
        </w:tc>
        <w:tc>
          <w:tcPr>
            <w:tcW w:w="9808" w:type="dxa"/>
            <w:tcBorders>
              <w:top w:val="single" w:sz="18" w:space="0" w:color="A6A6A6"/>
              <w:left w:val="nil"/>
              <w:bottom w:val="single" w:sz="18" w:space="0" w:color="A6A6A6"/>
              <w:right w:val="nil"/>
            </w:tcBorders>
          </w:tcPr>
          <w:p w:rsidR="00962FEA" w:rsidRPr="00962FEA" w:rsidRDefault="00962FEA" w:rsidP="00962FEA">
            <w:pPr>
              <w:jc w:val="left"/>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3"/>
              <w:gridCol w:w="3043"/>
              <w:gridCol w:w="3043"/>
            </w:tblGrid>
            <w:tr w:rsidR="00962FEA" w:rsidRPr="00962FEA" w:rsidTr="00503B20">
              <w:tc>
                <w:tcPr>
                  <w:tcW w:w="3043" w:type="dxa"/>
                  <w:vAlign w:val="center"/>
                </w:tcPr>
                <w:p w:rsidR="00962FEA" w:rsidRPr="00962FEA" w:rsidRDefault="00962FEA" w:rsidP="00503B20">
                  <w:pPr>
                    <w:jc w:val="center"/>
                    <w:rPr>
                      <w:rFonts w:ascii="Arial" w:hAnsi="Arial" w:cs="Arial"/>
                      <w:b/>
                      <w:sz w:val="20"/>
                      <w:szCs w:val="20"/>
                    </w:rPr>
                  </w:pPr>
                  <w:r w:rsidRPr="00962FEA">
                    <w:rPr>
                      <w:rFonts w:ascii="Arial" w:hAnsi="Arial" w:cs="Arial"/>
                      <w:b/>
                      <w:sz w:val="20"/>
                      <w:szCs w:val="20"/>
                    </w:rPr>
                    <w:t>Step</w:t>
                  </w:r>
                </w:p>
              </w:tc>
              <w:tc>
                <w:tcPr>
                  <w:tcW w:w="3043" w:type="dxa"/>
                  <w:vAlign w:val="center"/>
                </w:tcPr>
                <w:p w:rsidR="00962FEA" w:rsidRPr="00962FEA" w:rsidRDefault="00962FEA" w:rsidP="00503B20">
                  <w:pPr>
                    <w:jc w:val="center"/>
                    <w:rPr>
                      <w:rFonts w:ascii="Arial" w:hAnsi="Arial" w:cs="Arial"/>
                      <w:b/>
                      <w:sz w:val="20"/>
                      <w:szCs w:val="20"/>
                    </w:rPr>
                  </w:pPr>
                  <w:r w:rsidRPr="00962FEA">
                    <w:rPr>
                      <w:rFonts w:ascii="Arial" w:hAnsi="Arial" w:cs="Arial"/>
                      <w:b/>
                      <w:sz w:val="20"/>
                      <w:szCs w:val="20"/>
                    </w:rPr>
                    <w:t>Task</w:t>
                  </w:r>
                </w:p>
              </w:tc>
              <w:tc>
                <w:tcPr>
                  <w:tcW w:w="3043" w:type="dxa"/>
                  <w:vAlign w:val="center"/>
                </w:tcPr>
                <w:p w:rsidR="00962FEA" w:rsidRPr="00962FEA" w:rsidRDefault="00962FEA" w:rsidP="00503B20">
                  <w:pPr>
                    <w:jc w:val="center"/>
                    <w:rPr>
                      <w:rFonts w:ascii="Arial" w:hAnsi="Arial" w:cs="Arial"/>
                      <w:b/>
                      <w:sz w:val="20"/>
                      <w:szCs w:val="20"/>
                    </w:rPr>
                  </w:pPr>
                  <w:r w:rsidRPr="00962FEA">
                    <w:rPr>
                      <w:rFonts w:ascii="Arial" w:hAnsi="Arial" w:cs="Arial"/>
                      <w:b/>
                      <w:sz w:val="20"/>
                      <w:szCs w:val="20"/>
                    </w:rPr>
                    <w:t>Action</w:t>
                  </w:r>
                </w:p>
              </w:tc>
            </w:tr>
            <w:tr w:rsidR="00962FEA" w:rsidRPr="00D52AFA" w:rsidTr="00503B20">
              <w:tc>
                <w:tcPr>
                  <w:tcW w:w="3043" w:type="dxa"/>
                  <w:vAlign w:val="center"/>
                </w:tcPr>
                <w:p w:rsidR="00962FEA" w:rsidRPr="00D52AFA" w:rsidRDefault="00962FEA" w:rsidP="00503B20">
                  <w:pPr>
                    <w:jc w:val="center"/>
                    <w:rPr>
                      <w:rFonts w:ascii="Arial" w:hAnsi="Arial" w:cs="Arial"/>
                      <w:sz w:val="20"/>
                      <w:szCs w:val="20"/>
                    </w:rPr>
                  </w:pPr>
                  <w:r w:rsidRPr="00D52AFA">
                    <w:rPr>
                      <w:rFonts w:ascii="Arial" w:hAnsi="Arial" w:cs="Arial"/>
                      <w:sz w:val="20"/>
                      <w:szCs w:val="20"/>
                    </w:rPr>
                    <w:t>1</w:t>
                  </w:r>
                </w:p>
              </w:tc>
              <w:tc>
                <w:tcPr>
                  <w:tcW w:w="3043" w:type="dxa"/>
                </w:tcPr>
                <w:p w:rsidR="00962FEA" w:rsidRPr="00D52AFA" w:rsidRDefault="00962FEA" w:rsidP="00503B20">
                  <w:pPr>
                    <w:jc w:val="left"/>
                    <w:rPr>
                      <w:rFonts w:ascii="Arial" w:hAnsi="Arial" w:cs="Arial"/>
                      <w:sz w:val="20"/>
                      <w:szCs w:val="20"/>
                    </w:rPr>
                  </w:pPr>
                  <w:r w:rsidRPr="00D52AFA">
                    <w:rPr>
                      <w:rFonts w:ascii="Arial" w:hAnsi="Arial" w:cs="Arial"/>
                      <w:sz w:val="20"/>
                      <w:szCs w:val="20"/>
                    </w:rPr>
                    <w:t>Cleaning inlet gasket</w:t>
                  </w:r>
                  <w:r w:rsidR="0010286A">
                    <w:rPr>
                      <w:rFonts w:ascii="Arial" w:hAnsi="Arial" w:cs="Arial"/>
                      <w:sz w:val="20"/>
                      <w:szCs w:val="20"/>
                    </w:rPr>
                    <w:t xml:space="preserve"> holder</w:t>
                  </w:r>
                </w:p>
              </w:tc>
              <w:tc>
                <w:tcPr>
                  <w:tcW w:w="3043" w:type="dxa"/>
                </w:tcPr>
                <w:p w:rsidR="00962FEA" w:rsidRPr="00D52AFA" w:rsidRDefault="004E3AE1" w:rsidP="00503B20">
                  <w:pPr>
                    <w:jc w:val="left"/>
                    <w:rPr>
                      <w:rFonts w:ascii="Arial" w:hAnsi="Arial" w:cs="Arial"/>
                      <w:sz w:val="20"/>
                      <w:szCs w:val="20"/>
                    </w:rPr>
                  </w:pPr>
                  <w:hyperlink r:id="rId25" w:history="1">
                    <w:r w:rsidR="0010286A" w:rsidRPr="0010286A">
                      <w:rPr>
                        <w:rStyle w:val="Hyperlink"/>
                        <w:rFonts w:ascii="Arial" w:hAnsi="Arial" w:cs="Arial"/>
                        <w:sz w:val="20"/>
                        <w:szCs w:val="20"/>
                      </w:rPr>
                      <w:t>Video</w:t>
                    </w:r>
                  </w:hyperlink>
                </w:p>
              </w:tc>
            </w:tr>
            <w:tr w:rsidR="00962FEA" w:rsidRPr="00D52AFA" w:rsidTr="00503B20">
              <w:tc>
                <w:tcPr>
                  <w:tcW w:w="3043" w:type="dxa"/>
                  <w:vAlign w:val="center"/>
                </w:tcPr>
                <w:p w:rsidR="00962FEA" w:rsidRPr="00D52AFA" w:rsidRDefault="0010286A" w:rsidP="00503B20">
                  <w:pPr>
                    <w:jc w:val="center"/>
                    <w:rPr>
                      <w:rFonts w:ascii="Arial" w:hAnsi="Arial" w:cs="Arial"/>
                      <w:sz w:val="20"/>
                      <w:szCs w:val="20"/>
                    </w:rPr>
                  </w:pPr>
                  <w:r>
                    <w:rPr>
                      <w:rFonts w:ascii="Arial" w:hAnsi="Arial" w:cs="Arial"/>
                      <w:sz w:val="20"/>
                      <w:szCs w:val="20"/>
                    </w:rPr>
                    <w:t>2</w:t>
                  </w:r>
                </w:p>
              </w:tc>
              <w:tc>
                <w:tcPr>
                  <w:tcW w:w="3043" w:type="dxa"/>
                </w:tcPr>
                <w:p w:rsidR="00962FEA" w:rsidRPr="00D52AFA" w:rsidRDefault="00962FEA" w:rsidP="00503B20">
                  <w:pPr>
                    <w:jc w:val="left"/>
                    <w:rPr>
                      <w:rFonts w:ascii="Arial" w:hAnsi="Arial" w:cs="Arial"/>
                      <w:sz w:val="20"/>
                      <w:szCs w:val="20"/>
                    </w:rPr>
                  </w:pPr>
                  <w:r w:rsidRPr="00D52AFA">
                    <w:rPr>
                      <w:rFonts w:ascii="Arial" w:hAnsi="Arial" w:cs="Arial"/>
                      <w:sz w:val="20"/>
                      <w:szCs w:val="20"/>
                    </w:rPr>
                    <w:t>Clean touch screen and exterior</w:t>
                  </w:r>
                </w:p>
              </w:tc>
              <w:tc>
                <w:tcPr>
                  <w:tcW w:w="3043" w:type="dxa"/>
                </w:tcPr>
                <w:p w:rsidR="00962FEA" w:rsidRPr="00D52AFA" w:rsidRDefault="0010286A" w:rsidP="00503B20">
                  <w:pPr>
                    <w:jc w:val="left"/>
                    <w:rPr>
                      <w:rFonts w:ascii="Arial" w:hAnsi="Arial" w:cs="Arial"/>
                      <w:sz w:val="20"/>
                      <w:szCs w:val="20"/>
                    </w:rPr>
                  </w:pPr>
                  <w:r>
                    <w:rPr>
                      <w:rFonts w:ascii="Arial" w:hAnsi="Arial" w:cs="Arial"/>
                      <w:sz w:val="20"/>
                      <w:szCs w:val="20"/>
                    </w:rPr>
                    <w:t>Use DI water (sparingly) and a lint-free tissue.  Dry using a separate lint-free tissue.</w:t>
                  </w:r>
                </w:p>
              </w:tc>
            </w:tr>
          </w:tbl>
          <w:p w:rsidR="00962FEA" w:rsidRPr="00D52AFA" w:rsidRDefault="00962FEA" w:rsidP="00962FEA">
            <w:pPr>
              <w:jc w:val="left"/>
              <w:rPr>
                <w:rFonts w:ascii="Arial" w:hAnsi="Arial" w:cs="Arial"/>
                <w:sz w:val="20"/>
                <w:szCs w:val="20"/>
              </w:rPr>
            </w:pPr>
          </w:p>
        </w:tc>
      </w:tr>
      <w:tr w:rsidR="00962FEA" w:rsidTr="00AD323C">
        <w:trPr>
          <w:trHeight w:val="1926"/>
        </w:trPr>
        <w:tc>
          <w:tcPr>
            <w:tcW w:w="1980" w:type="dxa"/>
            <w:tcBorders>
              <w:top w:val="nil"/>
              <w:left w:val="nil"/>
              <w:bottom w:val="nil"/>
              <w:right w:val="nil"/>
            </w:tcBorders>
          </w:tcPr>
          <w:p w:rsidR="00962FEA" w:rsidRPr="00A215B1" w:rsidRDefault="00962FEA" w:rsidP="00962FEA">
            <w:pPr>
              <w:jc w:val="left"/>
              <w:rPr>
                <w:rFonts w:ascii="Arial" w:hAnsi="Arial" w:cs="Arial"/>
                <w:b/>
                <w:color w:val="0000FF"/>
                <w:szCs w:val="22"/>
              </w:rPr>
            </w:pPr>
            <w:r>
              <w:rPr>
                <w:rFonts w:ascii="Arial" w:hAnsi="Arial" w:cs="Arial"/>
                <w:b/>
                <w:color w:val="0000FF"/>
                <w:szCs w:val="22"/>
              </w:rPr>
              <w:t>Monthly Maintenance</w:t>
            </w:r>
          </w:p>
        </w:tc>
        <w:tc>
          <w:tcPr>
            <w:tcW w:w="9808" w:type="dxa"/>
            <w:tcBorders>
              <w:top w:val="single" w:sz="18" w:space="0" w:color="A6A6A6"/>
              <w:left w:val="nil"/>
              <w:bottom w:val="single" w:sz="18" w:space="0" w:color="A6A6A6"/>
              <w:right w:val="nil"/>
            </w:tcBorders>
          </w:tcPr>
          <w:p w:rsidR="00962FEA" w:rsidRDefault="00962FEA" w:rsidP="00962FEA">
            <w:pPr>
              <w:jc w:val="left"/>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3"/>
              <w:gridCol w:w="3043"/>
              <w:gridCol w:w="3043"/>
            </w:tblGrid>
            <w:tr w:rsidR="00962FEA" w:rsidRPr="00D52AFA" w:rsidTr="00503B20">
              <w:tc>
                <w:tcPr>
                  <w:tcW w:w="3043" w:type="dxa"/>
                  <w:vAlign w:val="center"/>
                </w:tcPr>
                <w:p w:rsidR="00962FEA" w:rsidRPr="00962FEA" w:rsidRDefault="00962FEA" w:rsidP="00503B20">
                  <w:pPr>
                    <w:jc w:val="center"/>
                    <w:rPr>
                      <w:rFonts w:ascii="Arial" w:hAnsi="Arial" w:cs="Arial"/>
                      <w:b/>
                      <w:sz w:val="20"/>
                      <w:szCs w:val="20"/>
                    </w:rPr>
                  </w:pPr>
                  <w:r w:rsidRPr="00962FEA">
                    <w:rPr>
                      <w:rFonts w:ascii="Arial" w:hAnsi="Arial" w:cs="Arial"/>
                      <w:b/>
                      <w:sz w:val="20"/>
                      <w:szCs w:val="20"/>
                    </w:rPr>
                    <w:t>Step</w:t>
                  </w:r>
                </w:p>
              </w:tc>
              <w:tc>
                <w:tcPr>
                  <w:tcW w:w="3043" w:type="dxa"/>
                  <w:vAlign w:val="center"/>
                </w:tcPr>
                <w:p w:rsidR="00962FEA" w:rsidRPr="00962FEA" w:rsidRDefault="00962FEA" w:rsidP="00503B20">
                  <w:pPr>
                    <w:jc w:val="center"/>
                    <w:rPr>
                      <w:rFonts w:ascii="Arial" w:hAnsi="Arial" w:cs="Arial"/>
                      <w:b/>
                      <w:sz w:val="20"/>
                      <w:szCs w:val="20"/>
                    </w:rPr>
                  </w:pPr>
                  <w:r w:rsidRPr="00962FEA">
                    <w:rPr>
                      <w:rFonts w:ascii="Arial" w:hAnsi="Arial" w:cs="Arial"/>
                      <w:b/>
                      <w:sz w:val="20"/>
                      <w:szCs w:val="20"/>
                    </w:rPr>
                    <w:t>Task</w:t>
                  </w:r>
                </w:p>
              </w:tc>
              <w:tc>
                <w:tcPr>
                  <w:tcW w:w="3043" w:type="dxa"/>
                  <w:vAlign w:val="center"/>
                </w:tcPr>
                <w:p w:rsidR="00962FEA" w:rsidRPr="00962FEA" w:rsidRDefault="00962FEA" w:rsidP="00503B20">
                  <w:pPr>
                    <w:jc w:val="center"/>
                    <w:rPr>
                      <w:rFonts w:ascii="Arial" w:hAnsi="Arial" w:cs="Arial"/>
                      <w:b/>
                      <w:sz w:val="20"/>
                      <w:szCs w:val="20"/>
                    </w:rPr>
                  </w:pPr>
                  <w:r w:rsidRPr="00962FEA">
                    <w:rPr>
                      <w:rFonts w:ascii="Arial" w:hAnsi="Arial" w:cs="Arial"/>
                      <w:b/>
                      <w:sz w:val="20"/>
                      <w:szCs w:val="20"/>
                    </w:rPr>
                    <w:t>Action</w:t>
                  </w:r>
                </w:p>
              </w:tc>
            </w:tr>
            <w:tr w:rsidR="00962FEA" w:rsidRPr="00D52AFA" w:rsidTr="00503B20">
              <w:tc>
                <w:tcPr>
                  <w:tcW w:w="3043" w:type="dxa"/>
                  <w:vAlign w:val="center"/>
                </w:tcPr>
                <w:p w:rsidR="00962FEA" w:rsidRPr="00D52AFA" w:rsidRDefault="00962FEA" w:rsidP="00962FEA">
                  <w:pPr>
                    <w:jc w:val="center"/>
                    <w:rPr>
                      <w:rFonts w:ascii="Arial" w:hAnsi="Arial" w:cs="Arial"/>
                      <w:sz w:val="20"/>
                      <w:szCs w:val="20"/>
                    </w:rPr>
                  </w:pPr>
                  <w:r w:rsidRPr="00D52AFA">
                    <w:rPr>
                      <w:rFonts w:ascii="Arial" w:hAnsi="Arial" w:cs="Arial"/>
                      <w:sz w:val="20"/>
                      <w:szCs w:val="20"/>
                    </w:rPr>
                    <w:t>1</w:t>
                  </w:r>
                </w:p>
              </w:tc>
              <w:tc>
                <w:tcPr>
                  <w:tcW w:w="3043" w:type="dxa"/>
                </w:tcPr>
                <w:p w:rsidR="00962FEA" w:rsidRPr="00D52AFA" w:rsidRDefault="002E5731" w:rsidP="00503B20">
                  <w:pPr>
                    <w:jc w:val="left"/>
                    <w:rPr>
                      <w:rFonts w:ascii="Arial" w:hAnsi="Arial" w:cs="Arial"/>
                      <w:sz w:val="20"/>
                      <w:szCs w:val="20"/>
                    </w:rPr>
                  </w:pPr>
                  <w:r>
                    <w:rPr>
                      <w:rFonts w:ascii="Arial" w:hAnsi="Arial" w:cs="Arial"/>
                      <w:sz w:val="20"/>
                      <w:szCs w:val="20"/>
                    </w:rPr>
                    <w:t xml:space="preserve">Perform Instrument </w:t>
                  </w:r>
                  <w:r w:rsidR="00962FEA" w:rsidRPr="00D52AFA">
                    <w:rPr>
                      <w:rFonts w:ascii="Arial" w:hAnsi="Arial" w:cs="Arial"/>
                      <w:sz w:val="20"/>
                      <w:szCs w:val="20"/>
                    </w:rPr>
                    <w:t>Correlations</w:t>
                  </w:r>
                  <w:r>
                    <w:rPr>
                      <w:rFonts w:ascii="Arial" w:hAnsi="Arial" w:cs="Arial"/>
                      <w:sz w:val="20"/>
                      <w:szCs w:val="20"/>
                    </w:rPr>
                    <w:t>.</w:t>
                  </w:r>
                </w:p>
                <w:p w:rsidR="00962FEA" w:rsidRPr="00D52AFA" w:rsidRDefault="00962FEA" w:rsidP="00503B20">
                  <w:pPr>
                    <w:jc w:val="left"/>
                    <w:rPr>
                      <w:rFonts w:ascii="Arial" w:hAnsi="Arial" w:cs="Arial"/>
                      <w:sz w:val="20"/>
                      <w:szCs w:val="20"/>
                    </w:rPr>
                  </w:pPr>
                  <w:r w:rsidRPr="002E5731">
                    <w:rPr>
                      <w:rFonts w:ascii="Arial" w:hAnsi="Arial" w:cs="Arial"/>
                      <w:b/>
                      <w:sz w:val="20"/>
                      <w:szCs w:val="20"/>
                    </w:rPr>
                    <w:t>Do not use EDTA</w:t>
                  </w:r>
                  <w:r w:rsidRPr="00D52AFA">
                    <w:rPr>
                      <w:rFonts w:ascii="Arial" w:hAnsi="Arial" w:cs="Arial"/>
                      <w:sz w:val="20"/>
                      <w:szCs w:val="20"/>
                    </w:rPr>
                    <w:t xml:space="preserve"> as it will decrease the lifetime of the sensor</w:t>
                  </w:r>
                  <w:r w:rsidR="002E5731">
                    <w:rPr>
                      <w:rFonts w:ascii="Arial" w:hAnsi="Arial" w:cs="Arial"/>
                      <w:sz w:val="20"/>
                      <w:szCs w:val="20"/>
                    </w:rPr>
                    <w:t>.</w:t>
                  </w:r>
                </w:p>
              </w:tc>
              <w:tc>
                <w:tcPr>
                  <w:tcW w:w="3043" w:type="dxa"/>
                </w:tcPr>
                <w:p w:rsidR="00962FEA" w:rsidRPr="00D52AFA" w:rsidRDefault="00962FEA" w:rsidP="00503B20">
                  <w:pPr>
                    <w:pStyle w:val="Default"/>
                    <w:rPr>
                      <w:rFonts w:ascii="Arial" w:hAnsi="Arial" w:cs="Arial"/>
                      <w:sz w:val="20"/>
                      <w:szCs w:val="20"/>
                    </w:rPr>
                  </w:pPr>
                  <w:r w:rsidRPr="00D52AFA">
                    <w:rPr>
                      <w:rFonts w:ascii="Arial" w:hAnsi="Arial" w:cs="Arial"/>
                      <w:sz w:val="20"/>
                      <w:szCs w:val="20"/>
                    </w:rPr>
                    <w:t xml:space="preserve">Refer to </w:t>
                  </w:r>
                  <w:hyperlink r:id="rId26" w:history="1">
                    <w:r w:rsidRPr="00D52AFA">
                      <w:rPr>
                        <w:rStyle w:val="Hyperlink"/>
                        <w:rFonts w:ascii="Arial" w:hAnsi="Arial" w:cs="Arial"/>
                        <w:sz w:val="20"/>
                        <w:szCs w:val="20"/>
                      </w:rPr>
                      <w:t>CH 2.05 Instrument Correlation procedure</w:t>
                    </w:r>
                  </w:hyperlink>
                  <w:r w:rsidRPr="00D52AFA">
                    <w:rPr>
                      <w:rFonts w:ascii="Arial" w:hAnsi="Arial" w:cs="Arial"/>
                      <w:sz w:val="20"/>
                      <w:szCs w:val="20"/>
                    </w:rPr>
                    <w:t xml:space="preserve"> </w:t>
                  </w:r>
                </w:p>
                <w:p w:rsidR="00962FEA" w:rsidRPr="00D52AFA" w:rsidRDefault="00962FEA" w:rsidP="00503B20">
                  <w:pPr>
                    <w:jc w:val="left"/>
                    <w:rPr>
                      <w:rFonts w:ascii="Arial" w:hAnsi="Arial" w:cs="Arial"/>
                      <w:sz w:val="20"/>
                      <w:szCs w:val="20"/>
                    </w:rPr>
                  </w:pPr>
                </w:p>
              </w:tc>
            </w:tr>
          </w:tbl>
          <w:p w:rsidR="00962FEA" w:rsidRPr="00D52AFA" w:rsidRDefault="00962FEA" w:rsidP="00962FEA">
            <w:pPr>
              <w:jc w:val="left"/>
              <w:rPr>
                <w:rFonts w:ascii="Arial" w:hAnsi="Arial" w:cs="Arial"/>
                <w:sz w:val="20"/>
                <w:szCs w:val="20"/>
              </w:rPr>
            </w:pPr>
          </w:p>
        </w:tc>
      </w:tr>
      <w:tr w:rsidR="00962FEA" w:rsidTr="00AD323C">
        <w:trPr>
          <w:trHeight w:val="1134"/>
        </w:trPr>
        <w:tc>
          <w:tcPr>
            <w:tcW w:w="1980" w:type="dxa"/>
            <w:tcBorders>
              <w:top w:val="nil"/>
              <w:left w:val="nil"/>
              <w:bottom w:val="nil"/>
              <w:right w:val="nil"/>
            </w:tcBorders>
          </w:tcPr>
          <w:p w:rsidR="00962FEA" w:rsidRPr="00A215B1" w:rsidRDefault="00962FEA" w:rsidP="00962FEA">
            <w:pPr>
              <w:jc w:val="left"/>
              <w:rPr>
                <w:rFonts w:ascii="Arial" w:hAnsi="Arial" w:cs="Arial"/>
                <w:b/>
                <w:color w:val="0000FF"/>
                <w:szCs w:val="22"/>
              </w:rPr>
            </w:pPr>
            <w:r>
              <w:rPr>
                <w:rFonts w:ascii="Arial" w:hAnsi="Arial" w:cs="Arial"/>
                <w:b/>
                <w:color w:val="0000FF"/>
                <w:szCs w:val="22"/>
              </w:rPr>
              <w:t>Quarterly Maintenance</w:t>
            </w:r>
          </w:p>
        </w:tc>
        <w:tc>
          <w:tcPr>
            <w:tcW w:w="9808" w:type="dxa"/>
            <w:tcBorders>
              <w:top w:val="single" w:sz="18" w:space="0" w:color="A6A6A6"/>
              <w:left w:val="nil"/>
              <w:bottom w:val="single" w:sz="18" w:space="0" w:color="A6A6A6"/>
              <w:right w:val="nil"/>
            </w:tcBorders>
          </w:tcPr>
          <w:p w:rsidR="00962FEA" w:rsidRDefault="00962FEA" w:rsidP="00962FEA">
            <w:pPr>
              <w:jc w:val="left"/>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3"/>
              <w:gridCol w:w="3043"/>
              <w:gridCol w:w="3043"/>
            </w:tblGrid>
            <w:tr w:rsidR="00503B20" w:rsidRPr="00D52AFA" w:rsidTr="00503B20">
              <w:tc>
                <w:tcPr>
                  <w:tcW w:w="3043" w:type="dxa"/>
                  <w:vAlign w:val="center"/>
                </w:tcPr>
                <w:p w:rsidR="00503B20" w:rsidRPr="00D52AFA" w:rsidRDefault="00503B20" w:rsidP="00503B20">
                  <w:pPr>
                    <w:jc w:val="center"/>
                    <w:rPr>
                      <w:rFonts w:ascii="Arial" w:hAnsi="Arial" w:cs="Arial"/>
                      <w:sz w:val="20"/>
                      <w:szCs w:val="20"/>
                    </w:rPr>
                  </w:pPr>
                  <w:r w:rsidRPr="00D52AFA">
                    <w:rPr>
                      <w:rFonts w:ascii="Arial" w:hAnsi="Arial" w:cs="Arial"/>
                      <w:sz w:val="20"/>
                      <w:szCs w:val="20"/>
                    </w:rPr>
                    <w:t>Step</w:t>
                  </w:r>
                </w:p>
              </w:tc>
              <w:tc>
                <w:tcPr>
                  <w:tcW w:w="3043" w:type="dxa"/>
                  <w:vAlign w:val="center"/>
                </w:tcPr>
                <w:p w:rsidR="00503B20" w:rsidRPr="00D52AFA" w:rsidRDefault="00503B20" w:rsidP="00503B20">
                  <w:pPr>
                    <w:jc w:val="center"/>
                    <w:rPr>
                      <w:rFonts w:ascii="Arial" w:hAnsi="Arial" w:cs="Arial"/>
                      <w:sz w:val="20"/>
                      <w:szCs w:val="20"/>
                    </w:rPr>
                  </w:pPr>
                  <w:r w:rsidRPr="00D52AFA">
                    <w:rPr>
                      <w:rFonts w:ascii="Arial" w:hAnsi="Arial" w:cs="Arial"/>
                      <w:sz w:val="20"/>
                      <w:szCs w:val="20"/>
                    </w:rPr>
                    <w:t>Task</w:t>
                  </w:r>
                </w:p>
              </w:tc>
              <w:tc>
                <w:tcPr>
                  <w:tcW w:w="3043" w:type="dxa"/>
                  <w:vAlign w:val="center"/>
                </w:tcPr>
                <w:p w:rsidR="00503B20" w:rsidRPr="00D52AFA" w:rsidRDefault="00503B20" w:rsidP="00503B20">
                  <w:pPr>
                    <w:jc w:val="center"/>
                    <w:rPr>
                      <w:rFonts w:ascii="Arial" w:hAnsi="Arial" w:cs="Arial"/>
                      <w:sz w:val="20"/>
                      <w:szCs w:val="20"/>
                    </w:rPr>
                  </w:pPr>
                  <w:r w:rsidRPr="00D52AFA">
                    <w:rPr>
                      <w:rFonts w:ascii="Arial" w:hAnsi="Arial" w:cs="Arial"/>
                      <w:sz w:val="20"/>
                      <w:szCs w:val="20"/>
                    </w:rPr>
                    <w:t>Action</w:t>
                  </w:r>
                </w:p>
              </w:tc>
            </w:tr>
            <w:tr w:rsidR="00503B20" w:rsidRPr="00D52AFA" w:rsidTr="00503B20">
              <w:tc>
                <w:tcPr>
                  <w:tcW w:w="3043" w:type="dxa"/>
                  <w:vAlign w:val="center"/>
                </w:tcPr>
                <w:p w:rsidR="00503B20" w:rsidRPr="00D52AFA" w:rsidRDefault="00503B20" w:rsidP="00503B20">
                  <w:pPr>
                    <w:jc w:val="center"/>
                    <w:rPr>
                      <w:rFonts w:ascii="Arial" w:hAnsi="Arial" w:cs="Arial"/>
                      <w:sz w:val="20"/>
                      <w:szCs w:val="20"/>
                    </w:rPr>
                  </w:pPr>
                  <w:r w:rsidRPr="00D52AFA">
                    <w:rPr>
                      <w:rFonts w:ascii="Arial" w:hAnsi="Arial" w:cs="Arial"/>
                      <w:sz w:val="20"/>
                      <w:szCs w:val="20"/>
                    </w:rPr>
                    <w:t>1</w:t>
                  </w:r>
                </w:p>
              </w:tc>
              <w:tc>
                <w:tcPr>
                  <w:tcW w:w="3043" w:type="dxa"/>
                </w:tcPr>
                <w:p w:rsidR="00503B20" w:rsidRPr="00D52AFA" w:rsidRDefault="0010286A" w:rsidP="00503B20">
                  <w:pPr>
                    <w:jc w:val="left"/>
                    <w:rPr>
                      <w:rFonts w:ascii="Arial" w:hAnsi="Arial" w:cs="Arial"/>
                      <w:sz w:val="20"/>
                      <w:szCs w:val="20"/>
                    </w:rPr>
                  </w:pPr>
                  <w:r>
                    <w:rPr>
                      <w:rFonts w:ascii="Arial" w:hAnsi="Arial" w:cs="Arial"/>
                      <w:sz w:val="20"/>
                      <w:szCs w:val="20"/>
                    </w:rPr>
                    <w:t>-</w:t>
                  </w:r>
                  <w:r w:rsidR="00503B20" w:rsidRPr="00D52AFA">
                    <w:rPr>
                      <w:rFonts w:ascii="Arial" w:hAnsi="Arial" w:cs="Arial"/>
                      <w:sz w:val="20"/>
                      <w:szCs w:val="20"/>
                    </w:rPr>
                    <w:t>Replace Inlet Gasket holder</w:t>
                  </w:r>
                </w:p>
                <w:p w:rsidR="00503B20" w:rsidRPr="00D52AFA" w:rsidRDefault="0010286A" w:rsidP="00503B20">
                  <w:pPr>
                    <w:jc w:val="left"/>
                    <w:rPr>
                      <w:rFonts w:ascii="Arial" w:hAnsi="Arial" w:cs="Arial"/>
                      <w:sz w:val="20"/>
                      <w:szCs w:val="20"/>
                    </w:rPr>
                  </w:pPr>
                  <w:r>
                    <w:rPr>
                      <w:rFonts w:ascii="Arial" w:hAnsi="Arial" w:cs="Arial"/>
                      <w:sz w:val="20"/>
                      <w:szCs w:val="20"/>
                    </w:rPr>
                    <w:t xml:space="preserve">-Replace </w:t>
                  </w:r>
                  <w:r w:rsidR="00503B20" w:rsidRPr="00D52AFA">
                    <w:rPr>
                      <w:rFonts w:ascii="Arial" w:hAnsi="Arial" w:cs="Arial"/>
                      <w:sz w:val="20"/>
                      <w:szCs w:val="20"/>
                    </w:rPr>
                    <w:t>Inlet connector gasket</w:t>
                  </w:r>
                </w:p>
              </w:tc>
              <w:tc>
                <w:tcPr>
                  <w:tcW w:w="3043" w:type="dxa"/>
                </w:tcPr>
                <w:p w:rsidR="00503B20" w:rsidRDefault="004E3AE1" w:rsidP="00503B20">
                  <w:pPr>
                    <w:jc w:val="left"/>
                    <w:rPr>
                      <w:rFonts w:ascii="Arial" w:hAnsi="Arial" w:cs="Arial"/>
                      <w:sz w:val="20"/>
                      <w:szCs w:val="20"/>
                    </w:rPr>
                  </w:pPr>
                  <w:hyperlink r:id="rId27" w:history="1">
                    <w:r w:rsidR="0010286A" w:rsidRPr="0010286A">
                      <w:rPr>
                        <w:rStyle w:val="Hyperlink"/>
                        <w:rFonts w:ascii="Arial" w:hAnsi="Arial" w:cs="Arial"/>
                        <w:sz w:val="20"/>
                        <w:szCs w:val="20"/>
                      </w:rPr>
                      <w:t>Replace Inlet Gasket Holder Video</w:t>
                    </w:r>
                  </w:hyperlink>
                </w:p>
                <w:p w:rsidR="0010286A" w:rsidRPr="00D52AFA" w:rsidRDefault="004E3AE1" w:rsidP="00503B20">
                  <w:pPr>
                    <w:jc w:val="left"/>
                    <w:rPr>
                      <w:rFonts w:ascii="Arial" w:hAnsi="Arial" w:cs="Arial"/>
                      <w:sz w:val="20"/>
                      <w:szCs w:val="20"/>
                    </w:rPr>
                  </w:pPr>
                  <w:hyperlink r:id="rId28" w:history="1">
                    <w:r w:rsidR="0010286A" w:rsidRPr="0010286A">
                      <w:rPr>
                        <w:rStyle w:val="Hyperlink"/>
                        <w:rFonts w:ascii="Arial" w:hAnsi="Arial" w:cs="Arial"/>
                        <w:sz w:val="20"/>
                        <w:szCs w:val="20"/>
                      </w:rPr>
                      <w:t>Replace Inlet Connector Gasket Video</w:t>
                    </w:r>
                  </w:hyperlink>
                </w:p>
              </w:tc>
            </w:tr>
          </w:tbl>
          <w:p w:rsidR="00962FEA" w:rsidRPr="00D52AFA" w:rsidRDefault="00962FEA" w:rsidP="00962FEA">
            <w:pPr>
              <w:jc w:val="left"/>
              <w:rPr>
                <w:rFonts w:ascii="Arial" w:hAnsi="Arial" w:cs="Arial"/>
                <w:sz w:val="20"/>
                <w:szCs w:val="20"/>
              </w:rPr>
            </w:pPr>
          </w:p>
        </w:tc>
      </w:tr>
      <w:tr w:rsidR="00503B20" w:rsidTr="00AD323C">
        <w:tblPrEx>
          <w:tblBorders>
            <w:top w:val="none" w:sz="0" w:space="0" w:color="auto"/>
            <w:left w:val="none" w:sz="0" w:space="0" w:color="auto"/>
            <w:right w:val="none" w:sz="0" w:space="0" w:color="auto"/>
            <w:insideH w:val="none" w:sz="0" w:space="0" w:color="auto"/>
            <w:insideV w:val="none" w:sz="0" w:space="0" w:color="auto"/>
          </w:tblBorders>
        </w:tblPrEx>
        <w:trPr>
          <w:trHeight w:val="1035"/>
        </w:trPr>
        <w:tc>
          <w:tcPr>
            <w:tcW w:w="1980" w:type="dxa"/>
            <w:tcBorders>
              <w:left w:val="nil"/>
              <w:bottom w:val="nil"/>
            </w:tcBorders>
          </w:tcPr>
          <w:p w:rsidR="00503B20" w:rsidRPr="00A215B1" w:rsidRDefault="00503B20" w:rsidP="00503B20">
            <w:pPr>
              <w:jc w:val="left"/>
              <w:rPr>
                <w:rFonts w:ascii="Arial" w:hAnsi="Arial" w:cs="Arial"/>
                <w:b/>
                <w:bCs/>
                <w:color w:val="0000FF"/>
                <w:szCs w:val="22"/>
              </w:rPr>
            </w:pPr>
            <w:r w:rsidRPr="00A215B1">
              <w:rPr>
                <w:rFonts w:ascii="Arial" w:hAnsi="Arial" w:cs="Arial"/>
                <w:b/>
                <w:bCs/>
                <w:color w:val="0000FF"/>
                <w:szCs w:val="22"/>
              </w:rPr>
              <w:t>Analyzer shutdown/ Restart</w:t>
            </w:r>
          </w:p>
          <w:p w:rsidR="00503B20" w:rsidRDefault="00503B20">
            <w:pPr>
              <w:rPr>
                <w:rFonts w:ascii="Arial" w:hAnsi="Arial" w:cs="Arial"/>
                <w:b/>
                <w:bCs/>
                <w:color w:val="0000FF"/>
                <w:sz w:val="20"/>
              </w:rPr>
            </w:pPr>
          </w:p>
        </w:tc>
        <w:tc>
          <w:tcPr>
            <w:tcW w:w="9808" w:type="dxa"/>
            <w:tcBorders>
              <w:top w:val="single" w:sz="18" w:space="0" w:color="A6A6A6"/>
              <w:bottom w:val="single" w:sz="18" w:space="0" w:color="A6A6A6"/>
              <w:right w:val="nil"/>
            </w:tcBorders>
          </w:tcPr>
          <w:p w:rsidR="00503B20" w:rsidRDefault="00503B20">
            <w:pPr>
              <w:jc w:val="left"/>
              <w:rPr>
                <w:rFonts w:ascii="Arial" w:hAnsi="Arial" w:cs="Arial"/>
                <w:iCs/>
                <w:sz w:val="20"/>
              </w:rPr>
            </w:pPr>
          </w:p>
          <w:p w:rsidR="00503B20" w:rsidRPr="00503B20" w:rsidRDefault="00503B20" w:rsidP="00503B20">
            <w:pPr>
              <w:jc w:val="left"/>
              <w:rPr>
                <w:rFonts w:ascii="Arial" w:hAnsi="Arial" w:cs="Arial"/>
                <w:sz w:val="20"/>
                <w:szCs w:val="20"/>
              </w:rPr>
            </w:pPr>
            <w:r>
              <w:rPr>
                <w:rFonts w:ascii="Arial" w:hAnsi="Arial" w:cs="Arial"/>
                <w:sz w:val="20"/>
                <w:szCs w:val="20"/>
              </w:rPr>
              <w:t>Refer to the Operating Manual C</w:t>
            </w:r>
            <w:r w:rsidRPr="00D52AFA">
              <w:rPr>
                <w:rFonts w:ascii="Arial" w:hAnsi="Arial" w:cs="Arial"/>
                <w:sz w:val="20"/>
                <w:szCs w:val="20"/>
              </w:rPr>
              <w:t>hapter 10</w:t>
            </w:r>
            <w:r>
              <w:rPr>
                <w:rFonts w:ascii="Arial" w:hAnsi="Arial" w:cs="Arial"/>
                <w:sz w:val="20"/>
                <w:szCs w:val="20"/>
              </w:rPr>
              <w:t xml:space="preserve">.  </w:t>
            </w:r>
            <w:r w:rsidRPr="00D52AFA">
              <w:rPr>
                <w:rFonts w:ascii="Arial" w:hAnsi="Arial" w:cs="Arial"/>
                <w:sz w:val="20"/>
                <w:szCs w:val="20"/>
              </w:rPr>
              <w:t>Depending on the type of shutdown</w:t>
            </w:r>
            <w:r>
              <w:rPr>
                <w:rFonts w:ascii="Arial" w:hAnsi="Arial" w:cs="Arial"/>
                <w:sz w:val="20"/>
                <w:szCs w:val="20"/>
              </w:rPr>
              <w:t>,</w:t>
            </w:r>
            <w:r w:rsidRPr="00D52AFA">
              <w:rPr>
                <w:rFonts w:ascii="Arial" w:hAnsi="Arial" w:cs="Arial"/>
                <w:sz w:val="20"/>
                <w:szCs w:val="20"/>
              </w:rPr>
              <w:t xml:space="preserve"> there is a corresponding Restart to follow in chapter 10.</w:t>
            </w:r>
          </w:p>
        </w:tc>
      </w:tr>
      <w:tr w:rsidR="00503B20" w:rsidTr="00AD323C">
        <w:tblPrEx>
          <w:tblBorders>
            <w:top w:val="none" w:sz="0" w:space="0" w:color="auto"/>
            <w:left w:val="none" w:sz="0" w:space="0" w:color="auto"/>
            <w:right w:val="none" w:sz="0" w:space="0" w:color="auto"/>
            <w:insideH w:val="none" w:sz="0" w:space="0" w:color="auto"/>
            <w:insideV w:val="none" w:sz="0" w:space="0" w:color="auto"/>
          </w:tblBorders>
        </w:tblPrEx>
        <w:trPr>
          <w:trHeight w:val="855"/>
        </w:trPr>
        <w:tc>
          <w:tcPr>
            <w:tcW w:w="1980" w:type="dxa"/>
            <w:tcBorders>
              <w:left w:val="nil"/>
              <w:bottom w:val="nil"/>
            </w:tcBorders>
          </w:tcPr>
          <w:p w:rsidR="00503B20" w:rsidRPr="00A215B1" w:rsidRDefault="00503B20" w:rsidP="00503B20">
            <w:pPr>
              <w:jc w:val="left"/>
              <w:rPr>
                <w:rFonts w:ascii="Arial" w:hAnsi="Arial" w:cs="Arial"/>
                <w:b/>
                <w:bCs/>
                <w:color w:val="0000FF"/>
                <w:szCs w:val="22"/>
              </w:rPr>
            </w:pPr>
            <w:r>
              <w:rPr>
                <w:rFonts w:ascii="Arial" w:hAnsi="Arial" w:cs="Arial"/>
                <w:b/>
                <w:bCs/>
                <w:color w:val="0000FF"/>
                <w:szCs w:val="22"/>
              </w:rPr>
              <w:t>Battery Level Indicator</w:t>
            </w:r>
          </w:p>
          <w:p w:rsidR="00503B20" w:rsidRDefault="00503B20">
            <w:pPr>
              <w:rPr>
                <w:rFonts w:ascii="Arial" w:hAnsi="Arial" w:cs="Arial"/>
                <w:b/>
                <w:bCs/>
                <w:color w:val="0000FF"/>
                <w:sz w:val="20"/>
              </w:rPr>
            </w:pPr>
          </w:p>
        </w:tc>
        <w:tc>
          <w:tcPr>
            <w:tcW w:w="9808" w:type="dxa"/>
            <w:tcBorders>
              <w:top w:val="single" w:sz="18" w:space="0" w:color="A6A6A6"/>
              <w:bottom w:val="single" w:sz="18" w:space="0" w:color="A6A6A6"/>
              <w:right w:val="nil"/>
            </w:tcBorders>
          </w:tcPr>
          <w:p w:rsidR="00503B20" w:rsidRDefault="00503B20">
            <w:pPr>
              <w:jc w:val="left"/>
              <w:rPr>
                <w:rFonts w:ascii="Arial" w:hAnsi="Arial" w:cs="Arial"/>
                <w:iCs/>
                <w:sz w:val="20"/>
              </w:rPr>
            </w:pPr>
          </w:p>
          <w:p w:rsidR="00503B20" w:rsidRDefault="00E21AF6" w:rsidP="00503B20">
            <w:pPr>
              <w:autoSpaceDE w:val="0"/>
              <w:autoSpaceDN w:val="0"/>
              <w:adjustRightInd w:val="0"/>
              <w:jc w:val="left"/>
              <w:rPr>
                <w:rFonts w:ascii="Arial" w:hAnsi="Arial" w:cs="Arial"/>
                <w:sz w:val="20"/>
                <w:szCs w:val="20"/>
              </w:rPr>
            </w:pPr>
            <w:r>
              <w:rPr>
                <w:rFonts w:ascii="Arial" w:hAnsi="Arial" w:cs="Arial"/>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102235</wp:posOffset>
                  </wp:positionV>
                  <wp:extent cx="429895" cy="347980"/>
                  <wp:effectExtent l="0" t="0" r="825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9895" cy="3479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mc:AlternateContent>
                <mc:Choice Requires="wpc">
                  <w:drawing>
                    <wp:inline distT="0" distB="0" distL="0" distR="0">
                      <wp:extent cx="422910" cy="340995"/>
                      <wp:effectExtent l="3810" t="0" r="1905" b="0"/>
                      <wp:docPr id="16"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5276E640" id="Canvas 15" o:spid="_x0000_s1026" editas="canvas" style="width:33.3pt;height:26.85pt;mso-position-horizontal-relative:char;mso-position-vertical-relative:line" coordsize="422910,34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2910;height:340995;visibility:visible;mso-wrap-style:square">
                        <v:fill o:detectmouseclick="t"/>
                        <v:path o:connecttype="none"/>
                      </v:shape>
                      <w10:anchorlock/>
                    </v:group>
                  </w:pict>
                </mc:Fallback>
              </mc:AlternateContent>
            </w:r>
            <w:r w:rsidR="00503B20">
              <w:rPr>
                <w:rFonts w:ascii="Arial" w:hAnsi="Arial" w:cs="Arial"/>
                <w:sz w:val="20"/>
                <w:szCs w:val="20"/>
              </w:rPr>
              <w:t xml:space="preserve">  </w:t>
            </w:r>
            <w:r w:rsidR="00503B20" w:rsidRPr="00D52AFA">
              <w:rPr>
                <w:rFonts w:ascii="Arial" w:hAnsi="Arial" w:cs="Arial"/>
                <w:sz w:val="20"/>
                <w:szCs w:val="20"/>
              </w:rPr>
              <w:t>Th</w:t>
            </w:r>
            <w:r w:rsidR="00BB0E6C">
              <w:rPr>
                <w:rFonts w:ascii="Arial" w:hAnsi="Arial" w:cs="Arial"/>
                <w:sz w:val="20"/>
                <w:szCs w:val="20"/>
              </w:rPr>
              <w:t>e analyzer is connected to main power</w:t>
            </w:r>
            <w:r w:rsidR="00503B20" w:rsidRPr="00D52AFA">
              <w:rPr>
                <w:rFonts w:ascii="Arial" w:hAnsi="Arial" w:cs="Arial"/>
                <w:sz w:val="20"/>
                <w:szCs w:val="20"/>
              </w:rPr>
              <w:t>.</w:t>
            </w:r>
            <w:r w:rsidR="00503B20">
              <w:rPr>
                <w:rFonts w:ascii="Arial" w:hAnsi="Arial" w:cs="Arial"/>
                <w:sz w:val="20"/>
                <w:szCs w:val="20"/>
              </w:rPr>
              <w:t xml:space="preserve">  </w:t>
            </w:r>
            <w:r w:rsidR="00503B20" w:rsidRPr="00D52AFA">
              <w:rPr>
                <w:rFonts w:ascii="Arial" w:hAnsi="Arial" w:cs="Arial"/>
                <w:sz w:val="20"/>
                <w:szCs w:val="20"/>
              </w:rPr>
              <w:t>Battery</w:t>
            </w:r>
            <w:r w:rsidR="00BB0E6C">
              <w:rPr>
                <w:rFonts w:ascii="Arial" w:hAnsi="Arial" w:cs="Arial"/>
                <w:sz w:val="20"/>
                <w:szCs w:val="20"/>
              </w:rPr>
              <w:t xml:space="preserve"> is charging and power level is indicated by %.</w:t>
            </w:r>
          </w:p>
          <w:p w:rsidR="00503B20" w:rsidRDefault="00503B20" w:rsidP="00503B20">
            <w:pPr>
              <w:autoSpaceDE w:val="0"/>
              <w:autoSpaceDN w:val="0"/>
              <w:adjustRightInd w:val="0"/>
              <w:jc w:val="left"/>
              <w:rPr>
                <w:rFonts w:ascii="Arial" w:hAnsi="Arial" w:cs="Arial"/>
                <w:sz w:val="20"/>
                <w:szCs w:val="20"/>
              </w:rPr>
            </w:pPr>
          </w:p>
          <w:p w:rsidR="00503B20" w:rsidRPr="00D52AFA" w:rsidRDefault="00503B20" w:rsidP="00503B20">
            <w:pPr>
              <w:autoSpaceDE w:val="0"/>
              <w:autoSpaceDN w:val="0"/>
              <w:adjustRightInd w:val="0"/>
              <w:jc w:val="left"/>
              <w:rPr>
                <w:rFonts w:ascii="Arial" w:hAnsi="Arial" w:cs="Arial"/>
                <w:sz w:val="20"/>
                <w:szCs w:val="20"/>
              </w:rPr>
            </w:pPr>
          </w:p>
          <w:p w:rsidR="00503B20" w:rsidRPr="00D52AFA" w:rsidRDefault="00E21AF6" w:rsidP="00503B20">
            <w:pPr>
              <w:autoSpaceDE w:val="0"/>
              <w:autoSpaceDN w:val="0"/>
              <w:adjustRightInd w:val="0"/>
              <w:jc w:val="left"/>
              <w:rPr>
                <w:rFonts w:ascii="Arial" w:hAnsi="Arial" w:cs="Arial"/>
                <w:sz w:val="20"/>
                <w:szCs w:val="20"/>
              </w:rPr>
            </w:pPr>
            <w:r>
              <w:rPr>
                <w:rFonts w:ascii="Arial" w:hAnsi="Arial" w:cs="Arial"/>
                <w:noProof/>
                <w:sz w:val="20"/>
                <w:szCs w:val="20"/>
              </w:rPr>
              <w:drawing>
                <wp:anchor distT="0" distB="0" distL="114300" distR="114300" simplePos="0" relativeHeight="251661312" behindDoc="0" locked="0" layoutInCell="1" allowOverlap="1">
                  <wp:simplePos x="0" y="0"/>
                  <wp:positionH relativeFrom="column">
                    <wp:posOffset>-6985</wp:posOffset>
                  </wp:positionH>
                  <wp:positionV relativeFrom="paragraph">
                    <wp:posOffset>0</wp:posOffset>
                  </wp:positionV>
                  <wp:extent cx="436880" cy="354965"/>
                  <wp:effectExtent l="0" t="0" r="127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6880" cy="3549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mc:AlternateContent>
                <mc:Choice Requires="wpc">
                  <w:drawing>
                    <wp:inline distT="0" distB="0" distL="0" distR="0">
                      <wp:extent cx="464185" cy="375285"/>
                      <wp:effectExtent l="3810" t="1270" r="0" b="4445"/>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75089B6B" id="Canvas 17" o:spid="_x0000_s1026" editas="canvas" style="width:36.55pt;height:29.55pt;mso-position-horizontal-relative:char;mso-position-vertical-relative:line" coordsize="464185,37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">
                      <v:shape id="_x0000_s1027" type="#_x0000_t75" style="position:absolute;width:464185;height:375285;visibility:visible;mso-wrap-style:square">
                        <v:fill o:detectmouseclick="t"/>
                        <v:path o:connecttype="none"/>
                      </v:shape>
                      <w10:anchorlock/>
                    </v:group>
                  </w:pict>
                </mc:Fallback>
              </mc:AlternateContent>
            </w:r>
            <w:r w:rsidR="00503B20" w:rsidRPr="00D52AFA">
              <w:rPr>
                <w:rFonts w:ascii="Arial" w:hAnsi="Arial" w:cs="Arial"/>
                <w:sz w:val="20"/>
                <w:szCs w:val="20"/>
              </w:rPr>
              <w:t xml:space="preserve">  The analyzer is running on battery</w:t>
            </w:r>
            <w:r w:rsidR="00503B20">
              <w:rPr>
                <w:rFonts w:ascii="Arial" w:hAnsi="Arial" w:cs="Arial"/>
                <w:sz w:val="20"/>
                <w:szCs w:val="20"/>
              </w:rPr>
              <w:t xml:space="preserve">.  </w:t>
            </w:r>
            <w:r w:rsidR="00503B20" w:rsidRPr="00D52AFA">
              <w:rPr>
                <w:rFonts w:ascii="Arial" w:hAnsi="Arial" w:cs="Arial"/>
                <w:sz w:val="20"/>
                <w:szCs w:val="20"/>
              </w:rPr>
              <w:t>Battery charge level is indicated by a percentage.</w:t>
            </w:r>
          </w:p>
          <w:p w:rsidR="00503B20" w:rsidRPr="00D52AFA" w:rsidRDefault="00E21AF6" w:rsidP="00503B20">
            <w:pPr>
              <w:autoSpaceDE w:val="0"/>
              <w:autoSpaceDN w:val="0"/>
              <w:adjustRightInd w:val="0"/>
              <w:jc w:val="left"/>
              <w:rPr>
                <w:rFonts w:ascii="Arial" w:hAnsi="Arial" w:cs="Arial"/>
                <w:sz w:val="20"/>
                <w:szCs w:val="20"/>
              </w:rPr>
            </w:pPr>
            <w:r>
              <w:rPr>
                <w:rFonts w:ascii="Arial" w:eastAsia="SymbolMT" w:hAnsi="Arial" w:cs="Arial"/>
                <w:noProof/>
                <w:sz w:val="20"/>
                <w:szCs w:val="20"/>
              </w:rPr>
              <w:drawing>
                <wp:anchor distT="0" distB="0" distL="114300" distR="114300" simplePos="0" relativeHeight="251662336" behindDoc="0" locked="0" layoutInCell="1" allowOverlap="1">
                  <wp:simplePos x="0" y="0"/>
                  <wp:positionH relativeFrom="column">
                    <wp:posOffset>-6985</wp:posOffset>
                  </wp:positionH>
                  <wp:positionV relativeFrom="paragraph">
                    <wp:posOffset>128270</wp:posOffset>
                  </wp:positionV>
                  <wp:extent cx="464820" cy="410210"/>
                  <wp:effectExtent l="0" t="0" r="0" b="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4820" cy="410210"/>
                          </a:xfrm>
                          <a:prstGeom prst="rect">
                            <a:avLst/>
                          </a:prstGeom>
                          <a:noFill/>
                        </pic:spPr>
                      </pic:pic>
                    </a:graphicData>
                  </a:graphic>
                  <wp14:sizeRelH relativeFrom="page">
                    <wp14:pctWidth>0</wp14:pctWidth>
                  </wp14:sizeRelH>
                  <wp14:sizeRelV relativeFrom="page">
                    <wp14:pctHeight>0</wp14:pctHeight>
                  </wp14:sizeRelV>
                </wp:anchor>
              </w:drawing>
            </w:r>
            <w:r w:rsidR="00503B20">
              <w:rPr>
                <w:rFonts w:ascii="Arial" w:hAnsi="Arial" w:cs="Arial"/>
                <w:sz w:val="20"/>
                <w:szCs w:val="20"/>
              </w:rPr>
              <w:t xml:space="preserve">                </w:t>
            </w:r>
          </w:p>
          <w:p w:rsidR="00503B20" w:rsidRDefault="00503B20" w:rsidP="00503B20">
            <w:pPr>
              <w:autoSpaceDE w:val="0"/>
              <w:autoSpaceDN w:val="0"/>
              <w:adjustRightInd w:val="0"/>
              <w:jc w:val="left"/>
              <w:rPr>
                <w:rFonts w:ascii="Arial" w:eastAsia="SymbolMT" w:hAnsi="Arial" w:cs="Arial"/>
                <w:sz w:val="20"/>
                <w:szCs w:val="20"/>
              </w:rPr>
            </w:pPr>
            <w:r>
              <w:rPr>
                <w:rFonts w:ascii="Arial" w:eastAsia="SymbolMT" w:hAnsi="Arial" w:cs="Arial"/>
                <w:sz w:val="20"/>
                <w:szCs w:val="20"/>
              </w:rPr>
              <w:t xml:space="preserve">                </w:t>
            </w:r>
          </w:p>
          <w:p w:rsidR="00503B20" w:rsidRPr="00D52AFA" w:rsidRDefault="00503B20" w:rsidP="00503B20">
            <w:pPr>
              <w:autoSpaceDE w:val="0"/>
              <w:autoSpaceDN w:val="0"/>
              <w:adjustRightInd w:val="0"/>
              <w:jc w:val="left"/>
              <w:rPr>
                <w:rFonts w:ascii="Arial" w:hAnsi="Arial" w:cs="Arial"/>
                <w:sz w:val="20"/>
                <w:szCs w:val="20"/>
              </w:rPr>
            </w:pPr>
            <w:r>
              <w:rPr>
                <w:rFonts w:ascii="Arial" w:eastAsia="SymbolMT" w:hAnsi="Arial" w:cs="Arial"/>
                <w:sz w:val="20"/>
                <w:szCs w:val="20"/>
              </w:rPr>
              <w:t xml:space="preserve">                If the battery level is less than </w:t>
            </w:r>
            <w:r w:rsidRPr="00D52AFA">
              <w:rPr>
                <w:rFonts w:ascii="Arial" w:hAnsi="Arial" w:cs="Arial"/>
                <w:sz w:val="20"/>
                <w:szCs w:val="20"/>
              </w:rPr>
              <w:t>25%, the battery charge level in the icon is yellow. A system</w:t>
            </w:r>
          </w:p>
          <w:p w:rsidR="00503B20" w:rsidRDefault="00503B20" w:rsidP="00503B20">
            <w:pPr>
              <w:autoSpaceDE w:val="0"/>
              <w:autoSpaceDN w:val="0"/>
              <w:adjustRightInd w:val="0"/>
              <w:jc w:val="left"/>
              <w:rPr>
                <w:rFonts w:ascii="Arial" w:hAnsi="Arial" w:cs="Arial"/>
                <w:sz w:val="20"/>
                <w:szCs w:val="20"/>
              </w:rPr>
            </w:pPr>
            <w:r w:rsidRPr="00D52AFA">
              <w:rPr>
                <w:rFonts w:ascii="Arial" w:hAnsi="Arial" w:cs="Arial"/>
                <w:sz w:val="20"/>
                <w:szCs w:val="20"/>
              </w:rPr>
              <w:t xml:space="preserve">                </w:t>
            </w:r>
            <w:r w:rsidR="00A33E86">
              <w:rPr>
                <w:rFonts w:ascii="Arial" w:hAnsi="Arial" w:cs="Arial"/>
                <w:sz w:val="20"/>
                <w:szCs w:val="20"/>
              </w:rPr>
              <w:t xml:space="preserve"> </w:t>
            </w:r>
            <w:r w:rsidR="00A33E86" w:rsidRPr="00D52AFA">
              <w:rPr>
                <w:rFonts w:ascii="Arial" w:hAnsi="Arial" w:cs="Arial"/>
                <w:sz w:val="20"/>
                <w:szCs w:val="20"/>
              </w:rPr>
              <w:t>message is shown in the Activity log.</w:t>
            </w:r>
            <w:r w:rsidR="00A33E86">
              <w:rPr>
                <w:rFonts w:ascii="Arial" w:hAnsi="Arial" w:cs="Arial"/>
                <w:sz w:val="20"/>
                <w:szCs w:val="20"/>
              </w:rPr>
              <w:t xml:space="preserve">  </w:t>
            </w:r>
            <w:r w:rsidRPr="00D52AFA">
              <w:rPr>
                <w:rFonts w:ascii="Arial" w:hAnsi="Arial" w:cs="Arial"/>
                <w:sz w:val="20"/>
                <w:szCs w:val="20"/>
              </w:rPr>
              <w:t>Corrective action</w:t>
            </w:r>
            <w:r w:rsidR="00BB0E6C">
              <w:rPr>
                <w:rFonts w:ascii="Arial" w:hAnsi="Arial" w:cs="Arial"/>
                <w:sz w:val="20"/>
                <w:szCs w:val="20"/>
              </w:rPr>
              <w:t>: Connect the analyzer to main power</w:t>
            </w:r>
            <w:r w:rsidRPr="00D52AFA">
              <w:rPr>
                <w:rFonts w:ascii="Arial" w:hAnsi="Arial" w:cs="Arial"/>
                <w:sz w:val="20"/>
                <w:szCs w:val="20"/>
              </w:rPr>
              <w:t>.</w:t>
            </w:r>
          </w:p>
          <w:p w:rsidR="00503B20" w:rsidRDefault="00503B20" w:rsidP="00503B20">
            <w:pPr>
              <w:autoSpaceDE w:val="0"/>
              <w:autoSpaceDN w:val="0"/>
              <w:adjustRightInd w:val="0"/>
              <w:jc w:val="left"/>
              <w:rPr>
                <w:rFonts w:ascii="Arial" w:hAnsi="Arial" w:cs="Arial"/>
                <w:sz w:val="20"/>
                <w:szCs w:val="20"/>
              </w:rPr>
            </w:pPr>
          </w:p>
          <w:p w:rsidR="00503B20" w:rsidRDefault="00E21AF6" w:rsidP="00503B20">
            <w:pPr>
              <w:autoSpaceDE w:val="0"/>
              <w:autoSpaceDN w:val="0"/>
              <w:adjustRightInd w:val="0"/>
              <w:jc w:val="left"/>
              <w:rPr>
                <w:rFonts w:ascii="Arial" w:hAnsi="Arial" w:cs="Arial"/>
                <w:sz w:val="20"/>
                <w:szCs w:val="20"/>
              </w:rPr>
            </w:pPr>
            <w:r>
              <w:rPr>
                <w:rFonts w:ascii="Arial" w:hAnsi="Arial" w:cs="Arial"/>
                <w:noProof/>
                <w:sz w:val="20"/>
                <w:szCs w:val="20"/>
              </w:rPr>
              <w:drawing>
                <wp:anchor distT="0" distB="0" distL="114300" distR="114300" simplePos="0" relativeHeight="251663360" behindDoc="0" locked="0" layoutInCell="1" allowOverlap="1">
                  <wp:simplePos x="0" y="0"/>
                  <wp:positionH relativeFrom="column">
                    <wp:posOffset>-6985</wp:posOffset>
                  </wp:positionH>
                  <wp:positionV relativeFrom="paragraph">
                    <wp:posOffset>104775</wp:posOffset>
                  </wp:positionV>
                  <wp:extent cx="464820" cy="375285"/>
                  <wp:effectExtent l="0" t="0" r="0" b="571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4820" cy="375285"/>
                          </a:xfrm>
                          <a:prstGeom prst="rect">
                            <a:avLst/>
                          </a:prstGeom>
                          <a:noFill/>
                        </pic:spPr>
                      </pic:pic>
                    </a:graphicData>
                  </a:graphic>
                  <wp14:sizeRelH relativeFrom="page">
                    <wp14:pctWidth>0</wp14:pctWidth>
                  </wp14:sizeRelH>
                  <wp14:sizeRelV relativeFrom="page">
                    <wp14:pctHeight>0</wp14:pctHeight>
                  </wp14:sizeRelV>
                </wp:anchor>
              </w:drawing>
            </w:r>
          </w:p>
          <w:p w:rsidR="00503B20" w:rsidRDefault="00503B20" w:rsidP="00503B20">
            <w:pPr>
              <w:autoSpaceDE w:val="0"/>
              <w:autoSpaceDN w:val="0"/>
              <w:adjustRightInd w:val="0"/>
              <w:jc w:val="left"/>
              <w:rPr>
                <w:rFonts w:ascii="Arial" w:hAnsi="Arial" w:cs="Arial"/>
                <w:sz w:val="20"/>
                <w:szCs w:val="20"/>
              </w:rPr>
            </w:pPr>
            <w:r>
              <w:rPr>
                <w:rFonts w:ascii="Arial" w:hAnsi="Arial" w:cs="Arial"/>
                <w:sz w:val="20"/>
                <w:szCs w:val="20"/>
              </w:rPr>
              <w:t xml:space="preserve">                If the</w:t>
            </w:r>
            <w:r w:rsidR="007A1B32">
              <w:rPr>
                <w:rFonts w:ascii="Arial" w:hAnsi="Arial" w:cs="Arial"/>
                <w:sz w:val="20"/>
                <w:szCs w:val="20"/>
              </w:rPr>
              <w:t xml:space="preserve"> battery level is less than 13%</w:t>
            </w:r>
            <w:r>
              <w:rPr>
                <w:rFonts w:ascii="Arial" w:hAnsi="Arial" w:cs="Arial"/>
                <w:sz w:val="20"/>
                <w:szCs w:val="20"/>
              </w:rPr>
              <w:t xml:space="preserve"> the battery charge level in the icon is red.  A message   </w:t>
            </w:r>
          </w:p>
          <w:p w:rsidR="00503B20" w:rsidRDefault="00503B20" w:rsidP="00503B20">
            <w:pPr>
              <w:autoSpaceDE w:val="0"/>
              <w:autoSpaceDN w:val="0"/>
              <w:adjustRightInd w:val="0"/>
              <w:jc w:val="left"/>
              <w:rPr>
                <w:rFonts w:ascii="Arial" w:hAnsi="Arial" w:cs="Arial"/>
                <w:sz w:val="20"/>
                <w:szCs w:val="20"/>
              </w:rPr>
            </w:pPr>
            <w:r>
              <w:rPr>
                <w:rFonts w:ascii="Arial" w:hAnsi="Arial" w:cs="Arial"/>
                <w:sz w:val="20"/>
                <w:szCs w:val="20"/>
              </w:rPr>
              <w:t xml:space="preserve">                is shown on th</w:t>
            </w:r>
            <w:r w:rsidR="007A1B32">
              <w:rPr>
                <w:rFonts w:ascii="Arial" w:hAnsi="Arial" w:cs="Arial"/>
                <w:sz w:val="20"/>
                <w:szCs w:val="20"/>
              </w:rPr>
              <w:t>e screen.  Corrective action</w:t>
            </w:r>
            <w:r w:rsidR="00BB0E6C">
              <w:rPr>
                <w:rFonts w:ascii="Arial" w:hAnsi="Arial" w:cs="Arial"/>
                <w:sz w:val="20"/>
                <w:szCs w:val="20"/>
              </w:rPr>
              <w:t>s: Connect the analyzer to main power</w:t>
            </w:r>
            <w:r w:rsidR="007A1B32">
              <w:rPr>
                <w:rFonts w:ascii="Arial" w:hAnsi="Arial" w:cs="Arial"/>
                <w:sz w:val="20"/>
                <w:szCs w:val="20"/>
              </w:rPr>
              <w:t>, c</w:t>
            </w:r>
            <w:r>
              <w:rPr>
                <w:rFonts w:ascii="Arial" w:hAnsi="Arial" w:cs="Arial"/>
                <w:sz w:val="20"/>
                <w:szCs w:val="20"/>
              </w:rPr>
              <w:t xml:space="preserve">lose the   </w:t>
            </w:r>
          </w:p>
          <w:p w:rsidR="00503B20" w:rsidRDefault="00503B20" w:rsidP="00503B20">
            <w:pPr>
              <w:autoSpaceDE w:val="0"/>
              <w:autoSpaceDN w:val="0"/>
              <w:adjustRightInd w:val="0"/>
              <w:jc w:val="left"/>
              <w:rPr>
                <w:rFonts w:ascii="Arial" w:hAnsi="Arial" w:cs="Arial"/>
                <w:sz w:val="20"/>
                <w:szCs w:val="20"/>
              </w:rPr>
            </w:pPr>
            <w:r>
              <w:rPr>
                <w:rFonts w:ascii="Arial" w:hAnsi="Arial" w:cs="Arial"/>
                <w:sz w:val="20"/>
                <w:szCs w:val="20"/>
              </w:rPr>
              <w:t xml:space="preserve">                dialogue box.</w:t>
            </w:r>
          </w:p>
          <w:p w:rsidR="00503B20" w:rsidRDefault="00503B20" w:rsidP="00503B20">
            <w:pPr>
              <w:autoSpaceDE w:val="0"/>
              <w:autoSpaceDN w:val="0"/>
              <w:adjustRightInd w:val="0"/>
              <w:jc w:val="left"/>
              <w:rPr>
                <w:rFonts w:ascii="Arial" w:hAnsi="Arial" w:cs="Arial"/>
                <w:sz w:val="20"/>
                <w:szCs w:val="20"/>
              </w:rPr>
            </w:pPr>
          </w:p>
          <w:p w:rsidR="00503B20" w:rsidRPr="00D52AFA" w:rsidRDefault="00503B20" w:rsidP="00503B20">
            <w:pPr>
              <w:autoSpaceDE w:val="0"/>
              <w:autoSpaceDN w:val="0"/>
              <w:adjustRightInd w:val="0"/>
              <w:jc w:val="left"/>
              <w:rPr>
                <w:rFonts w:ascii="Arial" w:hAnsi="Arial" w:cs="Arial"/>
                <w:sz w:val="20"/>
                <w:szCs w:val="20"/>
              </w:rPr>
            </w:pPr>
          </w:p>
          <w:p w:rsidR="00503B20" w:rsidRDefault="00503B20" w:rsidP="00503B20">
            <w:pPr>
              <w:jc w:val="left"/>
              <w:rPr>
                <w:rFonts w:ascii="Arial" w:hAnsi="Arial" w:cs="Arial"/>
                <w:iCs/>
                <w:sz w:val="20"/>
              </w:rPr>
            </w:pPr>
            <w:r>
              <w:rPr>
                <w:rFonts w:ascii="Arial" w:eastAsia="SymbolMT" w:hAnsi="Arial" w:cs="Arial"/>
                <w:sz w:val="20"/>
                <w:szCs w:val="20"/>
              </w:rPr>
              <w:t xml:space="preserve">At </w:t>
            </w:r>
            <w:r w:rsidRPr="00D52AFA">
              <w:rPr>
                <w:rFonts w:ascii="Arial" w:hAnsi="Arial" w:cs="Arial"/>
                <w:sz w:val="20"/>
                <w:szCs w:val="20"/>
              </w:rPr>
              <w:t>10%, the analyzer shuts down.</w:t>
            </w:r>
            <w:r>
              <w:rPr>
                <w:rFonts w:ascii="Arial" w:hAnsi="Arial" w:cs="Arial"/>
                <w:sz w:val="20"/>
                <w:szCs w:val="20"/>
              </w:rPr>
              <w:t xml:space="preserve">  </w:t>
            </w:r>
            <w:r w:rsidRPr="00D52AFA">
              <w:rPr>
                <w:rFonts w:ascii="Arial" w:hAnsi="Arial" w:cs="Arial"/>
                <w:sz w:val="20"/>
                <w:szCs w:val="20"/>
              </w:rPr>
              <w:t>Corrective actions:</w:t>
            </w:r>
            <w:r w:rsidR="00BB0E6C">
              <w:rPr>
                <w:rFonts w:ascii="Arial" w:hAnsi="Arial" w:cs="Arial"/>
                <w:sz w:val="20"/>
                <w:szCs w:val="20"/>
              </w:rPr>
              <w:t xml:space="preserve">  Connect the analyzer to main power</w:t>
            </w:r>
            <w:r>
              <w:rPr>
                <w:rFonts w:ascii="Arial" w:hAnsi="Arial" w:cs="Arial"/>
                <w:sz w:val="20"/>
                <w:szCs w:val="20"/>
              </w:rPr>
              <w:t>, t</w:t>
            </w:r>
            <w:r w:rsidRPr="00D52AFA">
              <w:rPr>
                <w:rFonts w:ascii="Arial" w:hAnsi="Arial" w:cs="Arial"/>
                <w:sz w:val="20"/>
                <w:szCs w:val="20"/>
              </w:rPr>
              <w:t>urn on the analyzer.</w:t>
            </w:r>
          </w:p>
        </w:tc>
      </w:tr>
      <w:tr w:rsidR="00503B20" w:rsidTr="00AD323C">
        <w:tblPrEx>
          <w:tblBorders>
            <w:top w:val="none" w:sz="0" w:space="0" w:color="auto"/>
            <w:left w:val="none" w:sz="0" w:space="0" w:color="auto"/>
            <w:right w:val="none" w:sz="0" w:space="0" w:color="auto"/>
            <w:insideH w:val="none" w:sz="0" w:space="0" w:color="auto"/>
            <w:insideV w:val="none" w:sz="0" w:space="0" w:color="auto"/>
          </w:tblBorders>
        </w:tblPrEx>
        <w:tc>
          <w:tcPr>
            <w:tcW w:w="1980" w:type="dxa"/>
            <w:tcBorders>
              <w:left w:val="nil"/>
              <w:bottom w:val="nil"/>
            </w:tcBorders>
          </w:tcPr>
          <w:p w:rsidR="00503B20" w:rsidRDefault="00503B20">
            <w:pPr>
              <w:rPr>
                <w:rFonts w:ascii="Arial" w:hAnsi="Arial" w:cs="Arial"/>
                <w:b/>
                <w:bCs/>
                <w:color w:val="0000FF"/>
                <w:sz w:val="20"/>
              </w:rPr>
            </w:pPr>
            <w:r>
              <w:rPr>
                <w:rFonts w:ascii="Arial" w:hAnsi="Arial" w:cs="Arial"/>
                <w:b/>
                <w:bCs/>
                <w:color w:val="0000FF"/>
                <w:szCs w:val="22"/>
              </w:rPr>
              <w:t>Troubleshooting</w:t>
            </w:r>
          </w:p>
        </w:tc>
        <w:tc>
          <w:tcPr>
            <w:tcW w:w="9808" w:type="dxa"/>
            <w:tcBorders>
              <w:top w:val="single" w:sz="18" w:space="0" w:color="A6A6A6"/>
              <w:bottom w:val="single" w:sz="18" w:space="0" w:color="A6A6A6"/>
              <w:right w:val="nil"/>
            </w:tcBorders>
          </w:tcPr>
          <w:p w:rsidR="00503B20" w:rsidRDefault="0010286A">
            <w:pPr>
              <w:jc w:val="left"/>
              <w:rPr>
                <w:rFonts w:ascii="Arial" w:hAnsi="Arial" w:cs="Arial"/>
                <w:iCs/>
                <w:sz w:val="20"/>
              </w:rPr>
            </w:pPr>
            <w:r>
              <w:rPr>
                <w:rFonts w:ascii="Arial" w:hAnsi="Arial" w:cs="Arial"/>
                <w:iCs/>
                <w:sz w:val="20"/>
              </w:rPr>
              <w:t xml:space="preserve">Refer to </w:t>
            </w:r>
            <w:hyperlink r:id="rId33" w:history="1">
              <w:r w:rsidRPr="0010286A">
                <w:rPr>
                  <w:rStyle w:val="Hyperlink"/>
                  <w:rFonts w:ascii="Arial" w:hAnsi="Arial" w:cs="Arial"/>
                  <w:iCs/>
                  <w:sz w:val="20"/>
                </w:rPr>
                <w:t>Operators Manual Section 11. Troubleshooting</w:t>
              </w:r>
            </w:hyperlink>
            <w:r>
              <w:rPr>
                <w:rFonts w:ascii="Arial" w:hAnsi="Arial" w:cs="Arial"/>
                <w:iCs/>
                <w:sz w:val="20"/>
              </w:rPr>
              <w:t xml:space="preserve"> for user-available troubleshooting procedures.  If unable to successfully resolve problems, call Radiometer Technical Support.  </w:t>
            </w:r>
          </w:p>
        </w:tc>
      </w:tr>
      <w:tr w:rsidR="00503B20" w:rsidTr="00AD323C">
        <w:tblPrEx>
          <w:tblBorders>
            <w:top w:val="none" w:sz="0" w:space="0" w:color="auto"/>
            <w:left w:val="none" w:sz="0" w:space="0" w:color="auto"/>
            <w:right w:val="none" w:sz="0" w:space="0" w:color="auto"/>
            <w:insideH w:val="none" w:sz="0" w:space="0" w:color="auto"/>
            <w:insideV w:val="none" w:sz="0" w:space="0" w:color="auto"/>
          </w:tblBorders>
        </w:tblPrEx>
        <w:tc>
          <w:tcPr>
            <w:tcW w:w="1980" w:type="dxa"/>
            <w:tcBorders>
              <w:left w:val="nil"/>
              <w:bottom w:val="nil"/>
            </w:tcBorders>
          </w:tcPr>
          <w:p w:rsidR="00503B20" w:rsidRPr="00A215B1" w:rsidRDefault="00503B20" w:rsidP="00503B20">
            <w:pPr>
              <w:jc w:val="left"/>
              <w:rPr>
                <w:rFonts w:ascii="Arial" w:hAnsi="Arial" w:cs="Arial"/>
                <w:b/>
                <w:bCs/>
                <w:color w:val="0000FF"/>
                <w:szCs w:val="22"/>
              </w:rPr>
            </w:pPr>
            <w:r w:rsidRPr="00A215B1">
              <w:rPr>
                <w:rFonts w:ascii="Arial" w:hAnsi="Arial" w:cs="Arial"/>
                <w:b/>
                <w:bCs/>
                <w:color w:val="0000FF"/>
                <w:szCs w:val="22"/>
              </w:rPr>
              <w:t>Training Plan/</w:t>
            </w:r>
          </w:p>
          <w:p w:rsidR="00503B20" w:rsidRPr="00A215B1" w:rsidRDefault="00503B20" w:rsidP="00503B20">
            <w:pPr>
              <w:jc w:val="left"/>
              <w:rPr>
                <w:rFonts w:ascii="Arial" w:hAnsi="Arial" w:cs="Arial"/>
                <w:szCs w:val="22"/>
              </w:rPr>
            </w:pPr>
            <w:r w:rsidRPr="00A215B1">
              <w:rPr>
                <w:rFonts w:ascii="Arial" w:hAnsi="Arial" w:cs="Arial"/>
                <w:b/>
                <w:bCs/>
                <w:color w:val="0000FF"/>
                <w:szCs w:val="22"/>
              </w:rPr>
              <w:t>Competency Assessment</w:t>
            </w:r>
          </w:p>
          <w:p w:rsidR="00503B20" w:rsidRDefault="00503B20">
            <w:pPr>
              <w:rPr>
                <w:rFonts w:ascii="Arial" w:hAnsi="Arial" w:cs="Arial"/>
                <w:b/>
                <w:bCs/>
                <w:color w:val="0000FF"/>
                <w:sz w:val="20"/>
              </w:rPr>
            </w:pPr>
          </w:p>
        </w:tc>
        <w:tc>
          <w:tcPr>
            <w:tcW w:w="9808" w:type="dxa"/>
            <w:tcBorders>
              <w:top w:val="single" w:sz="18" w:space="0" w:color="A6A6A6"/>
              <w:bottom w:val="single" w:sz="18" w:space="0" w:color="A6A6A6"/>
              <w:right w:val="nil"/>
            </w:tcBorders>
          </w:tcPr>
          <w:p w:rsidR="00503B20" w:rsidRPr="00260AFC" w:rsidRDefault="00503B20">
            <w:pPr>
              <w:jc w:val="left"/>
              <w:rPr>
                <w:rFonts w:ascii="Arial" w:hAnsi="Arial" w:cs="Arial"/>
                <w:iCs/>
                <w:sz w:val="20"/>
                <w:szCs w:val="20"/>
              </w:rPr>
            </w:pPr>
          </w:p>
          <w:p w:rsidR="00503B20" w:rsidRPr="00260AFC" w:rsidRDefault="00503B20" w:rsidP="00503B20">
            <w:pPr>
              <w:jc w:val="left"/>
              <w:rPr>
                <w:rFonts w:ascii="Arial" w:hAnsi="Arial" w:cs="Arial"/>
                <w:iCs/>
                <w:sz w:val="20"/>
                <w:szCs w:val="20"/>
              </w:rPr>
            </w:pPr>
            <w:r w:rsidRPr="00260AFC">
              <w:rPr>
                <w:rFonts w:ascii="Arial" w:hAnsi="Arial" w:cs="Arial"/>
                <w:sz w:val="20"/>
                <w:szCs w:val="20"/>
              </w:rPr>
              <w:t xml:space="preserve">Use </w:t>
            </w:r>
            <w:hyperlink r:id="rId34" w:history="1">
              <w:r w:rsidRPr="00260AFC">
                <w:rPr>
                  <w:rStyle w:val="Hyperlink"/>
                  <w:rFonts w:ascii="Arial" w:hAnsi="Arial" w:cs="Arial"/>
                  <w:sz w:val="20"/>
                  <w:szCs w:val="20"/>
                </w:rPr>
                <w:t>ABL90 Initial Training Checklist</w:t>
              </w:r>
            </w:hyperlink>
            <w:r w:rsidRPr="00260AFC">
              <w:rPr>
                <w:rFonts w:ascii="Arial" w:hAnsi="Arial" w:cs="Arial"/>
                <w:sz w:val="20"/>
                <w:szCs w:val="20"/>
              </w:rPr>
              <w:t xml:space="preserve"> for i</w:t>
            </w:r>
            <w:r w:rsidR="007A1B32">
              <w:rPr>
                <w:rFonts w:ascii="Arial" w:hAnsi="Arial" w:cs="Arial"/>
                <w:sz w:val="20"/>
                <w:szCs w:val="20"/>
              </w:rPr>
              <w:t>nitial employee training.  Staff</w:t>
            </w:r>
            <w:r w:rsidRPr="00260AFC">
              <w:rPr>
                <w:rFonts w:ascii="Arial" w:hAnsi="Arial" w:cs="Arial"/>
                <w:sz w:val="20"/>
                <w:szCs w:val="20"/>
              </w:rPr>
              <w:t>Ready</w:t>
            </w:r>
            <w:r w:rsidR="007A1B32">
              <w:rPr>
                <w:rFonts w:ascii="Arial" w:hAnsi="Arial" w:cs="Arial"/>
                <w:sz w:val="20"/>
                <w:szCs w:val="20"/>
              </w:rPr>
              <w:t xml:space="preserve"> software program</w:t>
            </w:r>
            <w:r w:rsidRPr="00260AFC">
              <w:rPr>
                <w:rFonts w:ascii="Arial" w:hAnsi="Arial" w:cs="Arial"/>
                <w:sz w:val="20"/>
                <w:szCs w:val="20"/>
              </w:rPr>
              <w:t xml:space="preserve"> will be used to perform </w:t>
            </w:r>
            <w:r w:rsidR="007A1B32">
              <w:rPr>
                <w:rFonts w:ascii="Arial" w:hAnsi="Arial" w:cs="Arial"/>
                <w:sz w:val="20"/>
                <w:szCs w:val="20"/>
              </w:rPr>
              <w:t xml:space="preserve">annual </w:t>
            </w:r>
            <w:r w:rsidRPr="00260AFC">
              <w:rPr>
                <w:rFonts w:ascii="Arial" w:hAnsi="Arial" w:cs="Arial"/>
                <w:sz w:val="20"/>
                <w:szCs w:val="20"/>
              </w:rPr>
              <w:t>Competency Assessments after initial training on the ABL90.</w:t>
            </w:r>
          </w:p>
        </w:tc>
      </w:tr>
      <w:tr w:rsidR="008C4C4B" w:rsidTr="00AD323C">
        <w:tblPrEx>
          <w:tblBorders>
            <w:top w:val="none" w:sz="0" w:space="0" w:color="auto"/>
            <w:left w:val="none" w:sz="0" w:space="0" w:color="auto"/>
            <w:right w:val="none" w:sz="0" w:space="0" w:color="auto"/>
            <w:insideH w:val="none" w:sz="0" w:space="0" w:color="auto"/>
            <w:insideV w:val="none" w:sz="0" w:space="0" w:color="auto"/>
          </w:tblBorders>
        </w:tblPrEx>
        <w:tc>
          <w:tcPr>
            <w:tcW w:w="1980" w:type="dxa"/>
            <w:tcBorders>
              <w:left w:val="nil"/>
              <w:bottom w:val="nil"/>
            </w:tcBorders>
          </w:tcPr>
          <w:p w:rsidR="008C4C4B" w:rsidRDefault="008C4C4B">
            <w:pPr>
              <w:rPr>
                <w:rFonts w:ascii="Arial" w:hAnsi="Arial" w:cs="Arial"/>
                <w:b/>
                <w:bCs/>
                <w:color w:val="0000FF"/>
                <w:sz w:val="20"/>
              </w:rPr>
            </w:pPr>
          </w:p>
          <w:p w:rsidR="008C4C4B" w:rsidRDefault="008C4C4B">
            <w:pPr>
              <w:rPr>
                <w:rFonts w:ascii="Arial" w:hAnsi="Arial" w:cs="Arial"/>
                <w:b/>
                <w:bCs/>
                <w:color w:val="0000FF"/>
                <w:sz w:val="20"/>
              </w:rPr>
            </w:pPr>
            <w:r>
              <w:rPr>
                <w:rFonts w:ascii="Arial" w:hAnsi="Arial" w:cs="Arial"/>
                <w:b/>
                <w:bCs/>
                <w:color w:val="0000FF"/>
                <w:sz w:val="20"/>
              </w:rPr>
              <w:t>Result Reporting</w:t>
            </w:r>
          </w:p>
        </w:tc>
        <w:tc>
          <w:tcPr>
            <w:tcW w:w="9808" w:type="dxa"/>
            <w:tcBorders>
              <w:top w:val="single" w:sz="18" w:space="0" w:color="A6A6A6"/>
              <w:bottom w:val="single" w:sz="18" w:space="0" w:color="A6A6A6"/>
              <w:right w:val="nil"/>
            </w:tcBorders>
          </w:tcPr>
          <w:p w:rsidR="00226AE4" w:rsidRPr="00260AFC" w:rsidRDefault="00226AE4">
            <w:pPr>
              <w:jc w:val="left"/>
              <w:rPr>
                <w:rFonts w:ascii="Arial" w:hAnsi="Arial" w:cs="Arial"/>
                <w:iCs/>
                <w:sz w:val="20"/>
              </w:rPr>
            </w:pPr>
          </w:p>
          <w:p w:rsidR="008C4C4B" w:rsidRPr="00260AFC" w:rsidRDefault="00865BA4">
            <w:pPr>
              <w:jc w:val="left"/>
              <w:rPr>
                <w:rFonts w:ascii="Arial" w:hAnsi="Arial" w:cs="Arial"/>
                <w:iCs/>
                <w:sz w:val="20"/>
              </w:rPr>
            </w:pPr>
            <w:r w:rsidRPr="00260AFC">
              <w:rPr>
                <w:rFonts w:ascii="Arial" w:hAnsi="Arial" w:cs="Arial"/>
                <w:iCs/>
                <w:sz w:val="20"/>
              </w:rPr>
              <w:t xml:space="preserve">See table above for AMR </w:t>
            </w:r>
          </w:p>
          <w:p w:rsidR="00450539" w:rsidRPr="00260AFC" w:rsidRDefault="00C14142" w:rsidP="00236568">
            <w:pPr>
              <w:numPr>
                <w:ilvl w:val="0"/>
                <w:numId w:val="8"/>
              </w:numPr>
              <w:jc w:val="left"/>
              <w:rPr>
                <w:rFonts w:ascii="Arial" w:hAnsi="Arial" w:cs="Arial"/>
                <w:iCs/>
                <w:sz w:val="20"/>
              </w:rPr>
            </w:pPr>
            <w:r w:rsidRPr="00260AFC">
              <w:rPr>
                <w:rFonts w:ascii="Arial" w:hAnsi="Arial" w:cs="Arial"/>
                <w:iCs/>
                <w:sz w:val="20"/>
              </w:rPr>
              <w:t xml:space="preserve">If result is less than </w:t>
            </w:r>
            <w:r w:rsidR="00450539" w:rsidRPr="00260AFC">
              <w:rPr>
                <w:rFonts w:ascii="Arial" w:hAnsi="Arial" w:cs="Arial"/>
                <w:iCs/>
                <w:sz w:val="20"/>
              </w:rPr>
              <w:t xml:space="preserve">the AMR, result the patients as &lt; the AMR value instead of numerical value </w:t>
            </w:r>
          </w:p>
          <w:p w:rsidR="00450539" w:rsidRPr="00260AFC" w:rsidRDefault="00450539" w:rsidP="00236568">
            <w:pPr>
              <w:numPr>
                <w:ilvl w:val="0"/>
                <w:numId w:val="8"/>
              </w:numPr>
              <w:jc w:val="left"/>
              <w:rPr>
                <w:rFonts w:ascii="Arial" w:hAnsi="Arial" w:cs="Arial"/>
                <w:iCs/>
                <w:sz w:val="20"/>
              </w:rPr>
            </w:pPr>
            <w:r w:rsidRPr="00260AFC">
              <w:rPr>
                <w:rFonts w:ascii="Arial" w:hAnsi="Arial" w:cs="Arial"/>
                <w:iCs/>
                <w:sz w:val="20"/>
              </w:rPr>
              <w:t>If results if greater than the AMR, result the patients as &gt; the AMR value instead of numerical value</w:t>
            </w:r>
          </w:p>
          <w:p w:rsidR="00450539" w:rsidRPr="00260AFC" w:rsidRDefault="00450539" w:rsidP="00236568">
            <w:pPr>
              <w:pStyle w:val="Default"/>
              <w:numPr>
                <w:ilvl w:val="0"/>
                <w:numId w:val="8"/>
              </w:numPr>
              <w:rPr>
                <w:rFonts w:ascii="Arial" w:hAnsi="Arial" w:cs="Arial"/>
                <w:sz w:val="20"/>
                <w:szCs w:val="20"/>
              </w:rPr>
            </w:pPr>
            <w:r w:rsidRPr="00260AFC">
              <w:rPr>
                <w:rFonts w:ascii="Arial" w:hAnsi="Arial" w:cs="Arial"/>
                <w:sz w:val="20"/>
                <w:szCs w:val="20"/>
              </w:rPr>
              <w:t xml:space="preserve">Results from samples suspected of IV solution contamination should have a comment appended to the result. </w:t>
            </w:r>
          </w:p>
          <w:p w:rsidR="00450539" w:rsidRPr="00260AFC" w:rsidRDefault="00236568" w:rsidP="00450539">
            <w:pPr>
              <w:pStyle w:val="Default"/>
              <w:rPr>
                <w:rFonts w:ascii="Arial" w:hAnsi="Arial" w:cs="Arial"/>
                <w:sz w:val="20"/>
                <w:szCs w:val="20"/>
              </w:rPr>
            </w:pPr>
            <w:r w:rsidRPr="00260AFC">
              <w:rPr>
                <w:rFonts w:ascii="Arial" w:hAnsi="Arial" w:cs="Arial"/>
                <w:sz w:val="20"/>
                <w:szCs w:val="20"/>
              </w:rPr>
              <w:t xml:space="preserve">                 -</w:t>
            </w:r>
            <w:r w:rsidR="00450539" w:rsidRPr="00260AFC">
              <w:rPr>
                <w:rFonts w:ascii="Arial" w:hAnsi="Arial" w:cs="Arial"/>
                <w:sz w:val="20"/>
                <w:szCs w:val="20"/>
              </w:rPr>
              <w:t xml:space="preserve">QR = questionable result, ?Line contamination </w:t>
            </w:r>
          </w:p>
          <w:p w:rsidR="00450539" w:rsidRPr="00260AFC" w:rsidRDefault="00236568" w:rsidP="00450539">
            <w:pPr>
              <w:jc w:val="left"/>
              <w:rPr>
                <w:rFonts w:ascii="Arial" w:hAnsi="Arial" w:cs="Arial"/>
                <w:iCs/>
                <w:sz w:val="20"/>
              </w:rPr>
            </w:pPr>
            <w:r w:rsidRPr="00260AFC">
              <w:rPr>
                <w:rFonts w:ascii="Arial" w:hAnsi="Arial" w:cs="Arial"/>
                <w:sz w:val="20"/>
                <w:szCs w:val="20"/>
              </w:rPr>
              <w:t xml:space="preserve">                   -</w:t>
            </w:r>
            <w:r w:rsidR="00450539" w:rsidRPr="00260AFC">
              <w:rPr>
                <w:rFonts w:ascii="Arial" w:hAnsi="Arial" w:cs="Arial"/>
                <w:sz w:val="20"/>
                <w:szCs w:val="20"/>
              </w:rPr>
              <w:t xml:space="preserve">CONA = contamination of line draw?/ redrawn </w:t>
            </w:r>
          </w:p>
          <w:p w:rsidR="008C4C4B" w:rsidRPr="00260AFC" w:rsidRDefault="008C4C4B" w:rsidP="00B42AF4">
            <w:pPr>
              <w:jc w:val="left"/>
              <w:rPr>
                <w:rFonts w:ascii="Arial" w:hAnsi="Arial" w:cs="Arial"/>
                <w:iCs/>
                <w:sz w:val="20"/>
              </w:rPr>
            </w:pPr>
          </w:p>
        </w:tc>
      </w:tr>
      <w:tr w:rsidR="008C4C4B" w:rsidTr="00AD323C">
        <w:tblPrEx>
          <w:tblBorders>
            <w:top w:val="none" w:sz="0" w:space="0" w:color="auto"/>
            <w:left w:val="none" w:sz="0" w:space="0" w:color="auto"/>
            <w:right w:val="none" w:sz="0" w:space="0" w:color="auto"/>
            <w:insideH w:val="none" w:sz="0" w:space="0" w:color="auto"/>
            <w:insideV w:val="none" w:sz="0" w:space="0" w:color="auto"/>
          </w:tblBorders>
        </w:tblPrEx>
        <w:tc>
          <w:tcPr>
            <w:tcW w:w="1980" w:type="dxa"/>
            <w:tcBorders>
              <w:top w:val="nil"/>
              <w:left w:val="nil"/>
            </w:tcBorders>
          </w:tcPr>
          <w:p w:rsidR="008C4C4B" w:rsidRDefault="008C4C4B">
            <w:pPr>
              <w:rPr>
                <w:rFonts w:ascii="Arial" w:hAnsi="Arial" w:cs="Arial"/>
                <w:b/>
                <w:bCs/>
                <w:color w:val="0000FF"/>
                <w:sz w:val="20"/>
              </w:rPr>
            </w:pPr>
          </w:p>
          <w:p w:rsidR="008C4C4B" w:rsidRDefault="008C4C4B">
            <w:pPr>
              <w:rPr>
                <w:rFonts w:ascii="Arial" w:hAnsi="Arial" w:cs="Arial"/>
                <w:b/>
                <w:bCs/>
                <w:color w:val="0000FF"/>
                <w:sz w:val="20"/>
              </w:rPr>
            </w:pPr>
            <w:r>
              <w:rPr>
                <w:rFonts w:ascii="Arial" w:hAnsi="Arial" w:cs="Arial"/>
                <w:b/>
                <w:bCs/>
                <w:color w:val="0000FF"/>
                <w:sz w:val="20"/>
              </w:rPr>
              <w:t>Sample Storage</w:t>
            </w:r>
          </w:p>
        </w:tc>
        <w:tc>
          <w:tcPr>
            <w:tcW w:w="9808" w:type="dxa"/>
            <w:tcBorders>
              <w:top w:val="single" w:sz="18" w:space="0" w:color="A6A6A6"/>
              <w:bottom w:val="single" w:sz="18" w:space="0" w:color="A6A6A6"/>
              <w:right w:val="nil"/>
            </w:tcBorders>
          </w:tcPr>
          <w:p w:rsidR="008C4C4B" w:rsidRPr="00260AFC" w:rsidRDefault="008C4C4B">
            <w:pPr>
              <w:jc w:val="left"/>
              <w:rPr>
                <w:rFonts w:ascii="Arial" w:hAnsi="Arial" w:cs="Arial"/>
                <w:iCs/>
                <w:sz w:val="20"/>
              </w:rPr>
            </w:pPr>
          </w:p>
          <w:p w:rsidR="00006825" w:rsidRPr="00260AFC" w:rsidRDefault="00006825" w:rsidP="00006825">
            <w:pPr>
              <w:pStyle w:val="Default"/>
              <w:rPr>
                <w:rFonts w:ascii="Arial" w:hAnsi="Arial" w:cs="Arial"/>
                <w:sz w:val="20"/>
                <w:szCs w:val="20"/>
              </w:rPr>
            </w:pPr>
            <w:r w:rsidRPr="00260AFC">
              <w:rPr>
                <w:rFonts w:ascii="Arial" w:hAnsi="Arial" w:cs="Arial"/>
                <w:sz w:val="20"/>
                <w:szCs w:val="20"/>
              </w:rPr>
              <w:t xml:space="preserve">Following testing, place samples in biohazard containers. Dispose of containers when ¾ full </w:t>
            </w:r>
          </w:p>
          <w:p w:rsidR="008C4C4B" w:rsidRPr="00260AFC" w:rsidRDefault="008C4C4B" w:rsidP="00B42AF4">
            <w:pPr>
              <w:jc w:val="left"/>
              <w:rPr>
                <w:rFonts w:ascii="Arial" w:hAnsi="Arial" w:cs="Arial"/>
                <w:iCs/>
                <w:color w:val="0000FF"/>
                <w:sz w:val="20"/>
              </w:rPr>
            </w:pPr>
          </w:p>
        </w:tc>
      </w:tr>
      <w:tr w:rsidR="008C4C4B" w:rsidTr="00AD323C">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980" w:type="dxa"/>
            <w:tcBorders>
              <w:top w:val="nil"/>
              <w:left w:val="nil"/>
              <w:bottom w:val="nil"/>
            </w:tcBorders>
          </w:tcPr>
          <w:p w:rsidR="008C4C4B" w:rsidRDefault="008C4C4B">
            <w:pPr>
              <w:rPr>
                <w:rFonts w:ascii="Arial" w:hAnsi="Arial" w:cs="Arial"/>
                <w:b/>
                <w:bCs/>
                <w:color w:val="0000FF"/>
                <w:sz w:val="20"/>
              </w:rPr>
            </w:pPr>
          </w:p>
          <w:p w:rsidR="008C4C4B" w:rsidRDefault="008C4C4B">
            <w:pPr>
              <w:jc w:val="left"/>
              <w:rPr>
                <w:rFonts w:ascii="Arial" w:hAnsi="Arial" w:cs="Arial"/>
                <w:b/>
                <w:bCs/>
                <w:color w:val="0000FF"/>
                <w:sz w:val="20"/>
              </w:rPr>
            </w:pPr>
            <w:r>
              <w:rPr>
                <w:rFonts w:ascii="Arial" w:hAnsi="Arial" w:cs="Arial"/>
                <w:b/>
                <w:bCs/>
                <w:color w:val="0000FF"/>
                <w:sz w:val="20"/>
              </w:rPr>
              <w:t>References</w:t>
            </w:r>
          </w:p>
          <w:p w:rsidR="008C4C4B" w:rsidRDefault="008C4C4B">
            <w:pPr>
              <w:rPr>
                <w:rFonts w:ascii="Arial" w:hAnsi="Arial" w:cs="Arial"/>
                <w:b/>
                <w:bCs/>
                <w:sz w:val="20"/>
              </w:rPr>
            </w:pPr>
          </w:p>
        </w:tc>
        <w:tc>
          <w:tcPr>
            <w:tcW w:w="9808" w:type="dxa"/>
            <w:tcBorders>
              <w:top w:val="single" w:sz="18" w:space="0" w:color="A6A6A6"/>
              <w:bottom w:val="single" w:sz="18" w:space="0" w:color="A6A6A6"/>
              <w:right w:val="nil"/>
            </w:tcBorders>
          </w:tcPr>
          <w:p w:rsidR="00B941D5" w:rsidRDefault="00B941D5" w:rsidP="00B941D5">
            <w:pPr>
              <w:pStyle w:val="Default"/>
              <w:jc w:val="both"/>
              <w:rPr>
                <w:color w:val="auto"/>
              </w:rPr>
            </w:pPr>
          </w:p>
          <w:p w:rsidR="00806C8A" w:rsidRPr="00BB0E6C" w:rsidRDefault="007A1B32" w:rsidP="007A1B32">
            <w:pPr>
              <w:pStyle w:val="Default"/>
              <w:numPr>
                <w:ilvl w:val="0"/>
                <w:numId w:val="9"/>
              </w:numPr>
              <w:rPr>
                <w:rFonts w:ascii="Arial" w:hAnsi="Arial" w:cs="Arial"/>
                <w:sz w:val="20"/>
                <w:szCs w:val="20"/>
              </w:rPr>
            </w:pPr>
            <w:r w:rsidRPr="00BB0E6C">
              <w:rPr>
                <w:rFonts w:ascii="Arial" w:hAnsi="Arial" w:cs="Arial"/>
                <w:sz w:val="20"/>
                <w:szCs w:val="20"/>
              </w:rPr>
              <w:t>ABL90</w:t>
            </w:r>
            <w:r w:rsidR="00B941D5" w:rsidRPr="00BB0E6C">
              <w:rPr>
                <w:rFonts w:ascii="Arial" w:hAnsi="Arial" w:cs="Arial"/>
                <w:sz w:val="20"/>
                <w:szCs w:val="20"/>
              </w:rPr>
              <w:t xml:space="preserve"> Operator’s M</w:t>
            </w:r>
            <w:r w:rsidRPr="00BB0E6C">
              <w:rPr>
                <w:rFonts w:ascii="Arial" w:hAnsi="Arial" w:cs="Arial"/>
                <w:sz w:val="20"/>
                <w:szCs w:val="20"/>
              </w:rPr>
              <w:t>anual from software version 3.1xx, 201403A, 996-281</w:t>
            </w:r>
            <w:r w:rsidR="00B941D5" w:rsidRPr="00BB0E6C">
              <w:rPr>
                <w:rFonts w:ascii="Arial" w:hAnsi="Arial" w:cs="Arial"/>
                <w:sz w:val="20"/>
                <w:szCs w:val="20"/>
              </w:rPr>
              <w:t xml:space="preserve"> </w:t>
            </w:r>
          </w:p>
          <w:p w:rsidR="008C4C4B" w:rsidRDefault="008C4C4B" w:rsidP="007A1B32">
            <w:pPr>
              <w:pStyle w:val="Default"/>
              <w:ind w:left="720"/>
              <w:rPr>
                <w:rFonts w:ascii="Arial" w:hAnsi="Arial" w:cs="Arial"/>
                <w:iCs/>
                <w:sz w:val="20"/>
              </w:rPr>
            </w:pPr>
          </w:p>
        </w:tc>
      </w:tr>
      <w:tr w:rsidR="004404E7" w:rsidTr="004404E7">
        <w:tblPrEx>
          <w:tblBorders>
            <w:top w:val="none" w:sz="0" w:space="0" w:color="auto"/>
            <w:left w:val="none" w:sz="0" w:space="0" w:color="auto"/>
            <w:right w:val="none" w:sz="0" w:space="0" w:color="auto"/>
            <w:insideH w:val="none" w:sz="0" w:space="0" w:color="auto"/>
            <w:insideV w:val="none" w:sz="0" w:space="0" w:color="auto"/>
          </w:tblBorders>
        </w:tblPrEx>
        <w:trPr>
          <w:trHeight w:val="3474"/>
        </w:trPr>
        <w:tc>
          <w:tcPr>
            <w:tcW w:w="1980" w:type="dxa"/>
            <w:tcBorders>
              <w:top w:val="nil"/>
              <w:left w:val="nil"/>
              <w:bottom w:val="nil"/>
            </w:tcBorders>
          </w:tcPr>
          <w:p w:rsidR="004404E7" w:rsidRDefault="004404E7">
            <w:pPr>
              <w:rPr>
                <w:rFonts w:ascii="Arial" w:hAnsi="Arial" w:cs="Arial"/>
                <w:b/>
                <w:bCs/>
                <w:color w:val="0000FF"/>
                <w:sz w:val="20"/>
              </w:rPr>
            </w:pPr>
            <w:r>
              <w:rPr>
                <w:rFonts w:ascii="Arial" w:hAnsi="Arial" w:cs="Arial"/>
                <w:b/>
                <w:bCs/>
                <w:color w:val="0000FF"/>
                <w:sz w:val="20"/>
              </w:rPr>
              <w:t>Historical Record</w:t>
            </w:r>
          </w:p>
        </w:tc>
        <w:tc>
          <w:tcPr>
            <w:tcW w:w="9808" w:type="dxa"/>
            <w:tcBorders>
              <w:top w:val="single" w:sz="18" w:space="0" w:color="A6A6A6"/>
              <w:bottom w:val="single" w:sz="18" w:space="0" w:color="A6A6A6"/>
              <w:right w:val="nil"/>
            </w:tcBorders>
          </w:tcPr>
          <w:p w:rsidR="004404E7" w:rsidRDefault="004404E7" w:rsidP="00B941D5">
            <w:pPr>
              <w:pStyle w:val="Default"/>
              <w:jc w:val="both"/>
              <w:rPr>
                <w:color w:val="auto"/>
              </w:rPr>
            </w:pPr>
          </w:p>
          <w:tbl>
            <w:tblPr>
              <w:tblStyle w:val="TableGrid"/>
              <w:tblW w:w="9512" w:type="dxa"/>
              <w:tblLayout w:type="fixed"/>
              <w:tblLook w:val="04A0" w:firstRow="1" w:lastRow="0" w:firstColumn="1" w:lastColumn="0" w:noHBand="0" w:noVBand="1"/>
            </w:tblPr>
            <w:tblGrid>
              <w:gridCol w:w="1058"/>
              <w:gridCol w:w="2609"/>
              <w:gridCol w:w="2728"/>
              <w:gridCol w:w="3117"/>
            </w:tblGrid>
            <w:tr w:rsidR="004404E7" w:rsidTr="00EF1637">
              <w:trPr>
                <w:trHeight w:val="435"/>
              </w:trPr>
              <w:tc>
                <w:tcPr>
                  <w:tcW w:w="1058" w:type="dxa"/>
                </w:tcPr>
                <w:p w:rsidR="004404E7" w:rsidRPr="004404E7" w:rsidRDefault="004404E7" w:rsidP="004404E7">
                  <w:pPr>
                    <w:pStyle w:val="Default"/>
                    <w:jc w:val="center"/>
                    <w:rPr>
                      <w:rFonts w:ascii="Arial" w:hAnsi="Arial" w:cs="Arial"/>
                      <w:b/>
                      <w:color w:val="auto"/>
                      <w:sz w:val="20"/>
                      <w:szCs w:val="20"/>
                    </w:rPr>
                  </w:pPr>
                  <w:r w:rsidRPr="004404E7">
                    <w:rPr>
                      <w:rFonts w:ascii="Arial" w:hAnsi="Arial" w:cs="Arial"/>
                      <w:b/>
                      <w:color w:val="auto"/>
                      <w:sz w:val="20"/>
                      <w:szCs w:val="20"/>
                    </w:rPr>
                    <w:t>Version</w:t>
                  </w:r>
                </w:p>
              </w:tc>
              <w:tc>
                <w:tcPr>
                  <w:tcW w:w="2609" w:type="dxa"/>
                </w:tcPr>
                <w:p w:rsidR="004404E7" w:rsidRPr="004404E7" w:rsidRDefault="004404E7" w:rsidP="004404E7">
                  <w:pPr>
                    <w:pStyle w:val="Default"/>
                    <w:jc w:val="center"/>
                    <w:rPr>
                      <w:rFonts w:ascii="Arial" w:hAnsi="Arial" w:cs="Arial"/>
                      <w:b/>
                      <w:color w:val="auto"/>
                      <w:sz w:val="20"/>
                      <w:szCs w:val="20"/>
                    </w:rPr>
                  </w:pPr>
                  <w:r w:rsidRPr="004404E7">
                    <w:rPr>
                      <w:rFonts w:ascii="Arial" w:hAnsi="Arial" w:cs="Arial"/>
                      <w:b/>
                      <w:color w:val="auto"/>
                      <w:sz w:val="20"/>
                      <w:szCs w:val="20"/>
                    </w:rPr>
                    <w:t>Written/Reviewed By</w:t>
                  </w:r>
                </w:p>
              </w:tc>
              <w:tc>
                <w:tcPr>
                  <w:tcW w:w="2728" w:type="dxa"/>
                </w:tcPr>
                <w:p w:rsidR="004404E7" w:rsidRPr="004404E7" w:rsidRDefault="00EF1637" w:rsidP="004404E7">
                  <w:pPr>
                    <w:pStyle w:val="Default"/>
                    <w:jc w:val="center"/>
                    <w:rPr>
                      <w:rFonts w:ascii="Arial" w:hAnsi="Arial" w:cs="Arial"/>
                      <w:b/>
                      <w:color w:val="auto"/>
                      <w:sz w:val="20"/>
                      <w:szCs w:val="20"/>
                    </w:rPr>
                  </w:pPr>
                  <w:r>
                    <w:rPr>
                      <w:rFonts w:ascii="Arial" w:hAnsi="Arial" w:cs="Arial"/>
                      <w:b/>
                      <w:color w:val="auto"/>
                      <w:sz w:val="20"/>
                      <w:szCs w:val="20"/>
                    </w:rPr>
                    <w:t>Effective Date</w:t>
                  </w:r>
                </w:p>
              </w:tc>
              <w:tc>
                <w:tcPr>
                  <w:tcW w:w="3117" w:type="dxa"/>
                </w:tcPr>
                <w:p w:rsidR="004404E7" w:rsidRPr="004404E7" w:rsidRDefault="00EF1637" w:rsidP="00EF1637">
                  <w:pPr>
                    <w:pStyle w:val="Default"/>
                    <w:jc w:val="center"/>
                    <w:rPr>
                      <w:rFonts w:ascii="Arial" w:hAnsi="Arial" w:cs="Arial"/>
                      <w:b/>
                      <w:color w:val="auto"/>
                      <w:sz w:val="20"/>
                      <w:szCs w:val="20"/>
                    </w:rPr>
                  </w:pPr>
                  <w:r w:rsidRPr="00EF1637">
                    <w:rPr>
                      <w:rFonts w:ascii="Arial" w:hAnsi="Arial" w:cs="Arial"/>
                      <w:b/>
                      <w:color w:val="auto"/>
                      <w:sz w:val="20"/>
                      <w:szCs w:val="20"/>
                    </w:rPr>
                    <w:t>Summary of Revisions</w:t>
                  </w:r>
                </w:p>
              </w:tc>
            </w:tr>
            <w:tr w:rsidR="004404E7" w:rsidTr="00EF1637">
              <w:trPr>
                <w:trHeight w:val="218"/>
              </w:trPr>
              <w:tc>
                <w:tcPr>
                  <w:tcW w:w="1058" w:type="dxa"/>
                </w:tcPr>
                <w:p w:rsidR="004404E7" w:rsidRPr="004404E7" w:rsidRDefault="004404E7" w:rsidP="00B941D5">
                  <w:pPr>
                    <w:pStyle w:val="Default"/>
                    <w:jc w:val="both"/>
                    <w:rPr>
                      <w:rFonts w:ascii="Arial" w:hAnsi="Arial" w:cs="Arial"/>
                      <w:color w:val="auto"/>
                      <w:sz w:val="20"/>
                      <w:szCs w:val="20"/>
                    </w:rPr>
                  </w:pPr>
                  <w:r w:rsidRPr="004404E7">
                    <w:rPr>
                      <w:rFonts w:ascii="Arial" w:hAnsi="Arial" w:cs="Arial"/>
                      <w:color w:val="auto"/>
                      <w:sz w:val="20"/>
                      <w:szCs w:val="20"/>
                    </w:rPr>
                    <w:t>1</w:t>
                  </w:r>
                </w:p>
              </w:tc>
              <w:tc>
                <w:tcPr>
                  <w:tcW w:w="2609" w:type="dxa"/>
                </w:tcPr>
                <w:p w:rsidR="004404E7" w:rsidRPr="004404E7" w:rsidRDefault="004404E7" w:rsidP="00B941D5">
                  <w:pPr>
                    <w:pStyle w:val="Default"/>
                    <w:jc w:val="both"/>
                    <w:rPr>
                      <w:rFonts w:ascii="Arial" w:hAnsi="Arial" w:cs="Arial"/>
                      <w:color w:val="auto"/>
                      <w:sz w:val="20"/>
                      <w:szCs w:val="20"/>
                    </w:rPr>
                  </w:pPr>
                  <w:r>
                    <w:rPr>
                      <w:rFonts w:ascii="Arial" w:hAnsi="Arial" w:cs="Arial"/>
                      <w:color w:val="auto"/>
                      <w:sz w:val="20"/>
                      <w:szCs w:val="20"/>
                    </w:rPr>
                    <w:t>Stephen Gripentrog</w:t>
                  </w:r>
                  <w:r w:rsidR="007A1B32">
                    <w:rPr>
                      <w:rFonts w:ascii="Arial" w:hAnsi="Arial" w:cs="Arial"/>
                      <w:color w:val="auto"/>
                      <w:sz w:val="20"/>
                      <w:szCs w:val="20"/>
                    </w:rPr>
                    <w:t>, Erin Bartos</w:t>
                  </w:r>
                </w:p>
              </w:tc>
              <w:tc>
                <w:tcPr>
                  <w:tcW w:w="2728" w:type="dxa"/>
                </w:tcPr>
                <w:p w:rsidR="004404E7" w:rsidRPr="004404E7" w:rsidRDefault="0052111F" w:rsidP="00B941D5">
                  <w:pPr>
                    <w:pStyle w:val="Default"/>
                    <w:jc w:val="both"/>
                    <w:rPr>
                      <w:rFonts w:ascii="Arial" w:hAnsi="Arial" w:cs="Arial"/>
                      <w:color w:val="auto"/>
                      <w:sz w:val="20"/>
                      <w:szCs w:val="20"/>
                    </w:rPr>
                  </w:pPr>
                  <w:r>
                    <w:rPr>
                      <w:rFonts w:ascii="Arial" w:hAnsi="Arial" w:cs="Arial"/>
                      <w:color w:val="auto"/>
                      <w:sz w:val="20"/>
                      <w:szCs w:val="20"/>
                    </w:rPr>
                    <w:t>6/12</w:t>
                  </w:r>
                  <w:r w:rsidR="005A7D12">
                    <w:rPr>
                      <w:rFonts w:ascii="Arial" w:hAnsi="Arial" w:cs="Arial"/>
                      <w:color w:val="auto"/>
                      <w:sz w:val="20"/>
                      <w:szCs w:val="20"/>
                    </w:rPr>
                    <w:t>/2018</w:t>
                  </w:r>
                </w:p>
              </w:tc>
              <w:tc>
                <w:tcPr>
                  <w:tcW w:w="3117" w:type="dxa"/>
                </w:tcPr>
                <w:p w:rsidR="004404E7" w:rsidRPr="004404E7" w:rsidRDefault="005A7D12" w:rsidP="00B941D5">
                  <w:pPr>
                    <w:pStyle w:val="Default"/>
                    <w:jc w:val="both"/>
                    <w:rPr>
                      <w:rFonts w:ascii="Arial" w:hAnsi="Arial" w:cs="Arial"/>
                      <w:color w:val="auto"/>
                      <w:sz w:val="20"/>
                      <w:szCs w:val="20"/>
                    </w:rPr>
                  </w:pPr>
                  <w:r>
                    <w:rPr>
                      <w:rFonts w:ascii="Arial" w:hAnsi="Arial" w:cs="Arial"/>
                      <w:color w:val="auto"/>
                      <w:sz w:val="20"/>
                      <w:szCs w:val="20"/>
                    </w:rPr>
                    <w:t>New Procedure</w:t>
                  </w:r>
                </w:p>
              </w:tc>
            </w:tr>
            <w:tr w:rsidR="004404E7" w:rsidTr="00EF1637">
              <w:trPr>
                <w:trHeight w:val="218"/>
              </w:trPr>
              <w:tc>
                <w:tcPr>
                  <w:tcW w:w="1058" w:type="dxa"/>
                </w:tcPr>
                <w:p w:rsidR="004404E7" w:rsidRPr="004404E7" w:rsidRDefault="00E7009A" w:rsidP="00B941D5">
                  <w:pPr>
                    <w:pStyle w:val="Default"/>
                    <w:jc w:val="both"/>
                    <w:rPr>
                      <w:rFonts w:ascii="Arial" w:hAnsi="Arial" w:cs="Arial"/>
                      <w:color w:val="auto"/>
                      <w:sz w:val="20"/>
                      <w:szCs w:val="20"/>
                    </w:rPr>
                  </w:pPr>
                  <w:r>
                    <w:rPr>
                      <w:rFonts w:ascii="Arial" w:hAnsi="Arial" w:cs="Arial"/>
                      <w:color w:val="auto"/>
                      <w:sz w:val="20"/>
                      <w:szCs w:val="20"/>
                    </w:rPr>
                    <w:t>2</w:t>
                  </w:r>
                </w:p>
              </w:tc>
              <w:tc>
                <w:tcPr>
                  <w:tcW w:w="2609" w:type="dxa"/>
                </w:tcPr>
                <w:p w:rsidR="004404E7" w:rsidRPr="004404E7" w:rsidRDefault="00E7009A" w:rsidP="00B941D5">
                  <w:pPr>
                    <w:pStyle w:val="Default"/>
                    <w:jc w:val="both"/>
                    <w:rPr>
                      <w:rFonts w:ascii="Arial" w:hAnsi="Arial" w:cs="Arial"/>
                      <w:color w:val="auto"/>
                      <w:sz w:val="20"/>
                      <w:szCs w:val="20"/>
                    </w:rPr>
                  </w:pPr>
                  <w:r>
                    <w:rPr>
                      <w:rFonts w:ascii="Arial" w:hAnsi="Arial" w:cs="Arial"/>
                      <w:color w:val="auto"/>
                      <w:sz w:val="20"/>
                      <w:szCs w:val="20"/>
                    </w:rPr>
                    <w:t>Stephen Gripentrog</w:t>
                  </w:r>
                </w:p>
              </w:tc>
              <w:tc>
                <w:tcPr>
                  <w:tcW w:w="2728" w:type="dxa"/>
                </w:tcPr>
                <w:p w:rsidR="004404E7" w:rsidRPr="004404E7" w:rsidRDefault="00E7009A" w:rsidP="00B941D5">
                  <w:pPr>
                    <w:pStyle w:val="Default"/>
                    <w:jc w:val="both"/>
                    <w:rPr>
                      <w:rFonts w:ascii="Arial" w:hAnsi="Arial" w:cs="Arial"/>
                      <w:color w:val="auto"/>
                      <w:sz w:val="20"/>
                      <w:szCs w:val="20"/>
                    </w:rPr>
                  </w:pPr>
                  <w:r>
                    <w:rPr>
                      <w:rFonts w:ascii="Arial" w:hAnsi="Arial" w:cs="Arial"/>
                      <w:color w:val="auto"/>
                      <w:sz w:val="20"/>
                      <w:szCs w:val="20"/>
                    </w:rPr>
                    <w:t>1/4/2021</w:t>
                  </w:r>
                </w:p>
              </w:tc>
              <w:tc>
                <w:tcPr>
                  <w:tcW w:w="3117" w:type="dxa"/>
                </w:tcPr>
                <w:p w:rsidR="004404E7" w:rsidRPr="004404E7" w:rsidRDefault="00E7009A" w:rsidP="00B941D5">
                  <w:pPr>
                    <w:pStyle w:val="Default"/>
                    <w:jc w:val="both"/>
                    <w:rPr>
                      <w:rFonts w:ascii="Arial" w:hAnsi="Arial" w:cs="Arial"/>
                      <w:color w:val="auto"/>
                      <w:sz w:val="20"/>
                      <w:szCs w:val="20"/>
                    </w:rPr>
                  </w:pPr>
                  <w:bookmarkStart w:id="0" w:name="_GoBack"/>
                  <w:bookmarkEnd w:id="0"/>
                  <w:r>
                    <w:rPr>
                      <w:rFonts w:ascii="Arial" w:hAnsi="Arial" w:cs="Arial"/>
                      <w:color w:val="auto"/>
                      <w:sz w:val="20"/>
                      <w:szCs w:val="20"/>
                    </w:rPr>
                    <w:t xml:space="preserve">Updated reference ranges for Na,K,Cl, Glucose. </w:t>
                  </w:r>
                </w:p>
              </w:tc>
            </w:tr>
            <w:tr w:rsidR="004404E7" w:rsidTr="00EF1637">
              <w:trPr>
                <w:trHeight w:val="218"/>
              </w:trPr>
              <w:tc>
                <w:tcPr>
                  <w:tcW w:w="1058" w:type="dxa"/>
                </w:tcPr>
                <w:p w:rsidR="004404E7" w:rsidRPr="004404E7" w:rsidRDefault="004404E7" w:rsidP="00B941D5">
                  <w:pPr>
                    <w:pStyle w:val="Default"/>
                    <w:jc w:val="both"/>
                    <w:rPr>
                      <w:rFonts w:ascii="Arial" w:hAnsi="Arial" w:cs="Arial"/>
                      <w:color w:val="auto"/>
                      <w:sz w:val="20"/>
                      <w:szCs w:val="20"/>
                    </w:rPr>
                  </w:pPr>
                </w:p>
              </w:tc>
              <w:tc>
                <w:tcPr>
                  <w:tcW w:w="2609" w:type="dxa"/>
                </w:tcPr>
                <w:p w:rsidR="004404E7" w:rsidRPr="004404E7" w:rsidRDefault="004404E7" w:rsidP="00B941D5">
                  <w:pPr>
                    <w:pStyle w:val="Default"/>
                    <w:jc w:val="both"/>
                    <w:rPr>
                      <w:rFonts w:ascii="Arial" w:hAnsi="Arial" w:cs="Arial"/>
                      <w:color w:val="auto"/>
                      <w:sz w:val="20"/>
                      <w:szCs w:val="20"/>
                    </w:rPr>
                  </w:pPr>
                </w:p>
              </w:tc>
              <w:tc>
                <w:tcPr>
                  <w:tcW w:w="2728" w:type="dxa"/>
                </w:tcPr>
                <w:p w:rsidR="004404E7" w:rsidRPr="004404E7" w:rsidRDefault="004404E7" w:rsidP="00B941D5">
                  <w:pPr>
                    <w:pStyle w:val="Default"/>
                    <w:jc w:val="both"/>
                    <w:rPr>
                      <w:rFonts w:ascii="Arial" w:hAnsi="Arial" w:cs="Arial"/>
                      <w:color w:val="auto"/>
                      <w:sz w:val="20"/>
                      <w:szCs w:val="20"/>
                    </w:rPr>
                  </w:pPr>
                </w:p>
              </w:tc>
              <w:tc>
                <w:tcPr>
                  <w:tcW w:w="3117" w:type="dxa"/>
                </w:tcPr>
                <w:p w:rsidR="004404E7" w:rsidRPr="004404E7" w:rsidRDefault="004404E7" w:rsidP="00B941D5">
                  <w:pPr>
                    <w:pStyle w:val="Default"/>
                    <w:jc w:val="both"/>
                    <w:rPr>
                      <w:rFonts w:ascii="Arial" w:hAnsi="Arial" w:cs="Arial"/>
                      <w:color w:val="auto"/>
                      <w:sz w:val="20"/>
                      <w:szCs w:val="20"/>
                    </w:rPr>
                  </w:pPr>
                </w:p>
              </w:tc>
            </w:tr>
            <w:tr w:rsidR="004404E7" w:rsidTr="00EF1637">
              <w:trPr>
                <w:trHeight w:val="218"/>
              </w:trPr>
              <w:tc>
                <w:tcPr>
                  <w:tcW w:w="1058" w:type="dxa"/>
                </w:tcPr>
                <w:p w:rsidR="004404E7" w:rsidRPr="004404E7" w:rsidRDefault="004404E7" w:rsidP="00B941D5">
                  <w:pPr>
                    <w:pStyle w:val="Default"/>
                    <w:jc w:val="both"/>
                    <w:rPr>
                      <w:rFonts w:ascii="Arial" w:hAnsi="Arial" w:cs="Arial"/>
                      <w:color w:val="auto"/>
                      <w:sz w:val="20"/>
                      <w:szCs w:val="20"/>
                    </w:rPr>
                  </w:pPr>
                </w:p>
              </w:tc>
              <w:tc>
                <w:tcPr>
                  <w:tcW w:w="2609" w:type="dxa"/>
                </w:tcPr>
                <w:p w:rsidR="004404E7" w:rsidRPr="004404E7" w:rsidRDefault="004404E7" w:rsidP="00B941D5">
                  <w:pPr>
                    <w:pStyle w:val="Default"/>
                    <w:jc w:val="both"/>
                    <w:rPr>
                      <w:rFonts w:ascii="Arial" w:hAnsi="Arial" w:cs="Arial"/>
                      <w:color w:val="auto"/>
                      <w:sz w:val="20"/>
                      <w:szCs w:val="20"/>
                    </w:rPr>
                  </w:pPr>
                </w:p>
              </w:tc>
              <w:tc>
                <w:tcPr>
                  <w:tcW w:w="2728" w:type="dxa"/>
                </w:tcPr>
                <w:p w:rsidR="004404E7" w:rsidRPr="004404E7" w:rsidRDefault="004404E7" w:rsidP="00B941D5">
                  <w:pPr>
                    <w:pStyle w:val="Default"/>
                    <w:jc w:val="both"/>
                    <w:rPr>
                      <w:rFonts w:ascii="Arial" w:hAnsi="Arial" w:cs="Arial"/>
                      <w:color w:val="auto"/>
                      <w:sz w:val="20"/>
                      <w:szCs w:val="20"/>
                    </w:rPr>
                  </w:pPr>
                </w:p>
              </w:tc>
              <w:tc>
                <w:tcPr>
                  <w:tcW w:w="3117" w:type="dxa"/>
                </w:tcPr>
                <w:p w:rsidR="004404E7" w:rsidRPr="004404E7" w:rsidRDefault="004404E7" w:rsidP="00B941D5">
                  <w:pPr>
                    <w:pStyle w:val="Default"/>
                    <w:jc w:val="both"/>
                    <w:rPr>
                      <w:rFonts w:ascii="Arial" w:hAnsi="Arial" w:cs="Arial"/>
                      <w:color w:val="auto"/>
                      <w:sz w:val="20"/>
                      <w:szCs w:val="20"/>
                    </w:rPr>
                  </w:pPr>
                </w:p>
              </w:tc>
            </w:tr>
            <w:tr w:rsidR="004404E7" w:rsidTr="00EF1637">
              <w:trPr>
                <w:trHeight w:val="218"/>
              </w:trPr>
              <w:tc>
                <w:tcPr>
                  <w:tcW w:w="1058" w:type="dxa"/>
                </w:tcPr>
                <w:p w:rsidR="004404E7" w:rsidRPr="004404E7" w:rsidRDefault="004404E7" w:rsidP="00B941D5">
                  <w:pPr>
                    <w:pStyle w:val="Default"/>
                    <w:jc w:val="both"/>
                    <w:rPr>
                      <w:rFonts w:ascii="Arial" w:hAnsi="Arial" w:cs="Arial"/>
                      <w:color w:val="auto"/>
                      <w:sz w:val="20"/>
                      <w:szCs w:val="20"/>
                    </w:rPr>
                  </w:pPr>
                </w:p>
              </w:tc>
              <w:tc>
                <w:tcPr>
                  <w:tcW w:w="2609" w:type="dxa"/>
                </w:tcPr>
                <w:p w:rsidR="004404E7" w:rsidRPr="004404E7" w:rsidRDefault="004404E7" w:rsidP="00B941D5">
                  <w:pPr>
                    <w:pStyle w:val="Default"/>
                    <w:jc w:val="both"/>
                    <w:rPr>
                      <w:rFonts w:ascii="Arial" w:hAnsi="Arial" w:cs="Arial"/>
                      <w:color w:val="auto"/>
                      <w:sz w:val="20"/>
                      <w:szCs w:val="20"/>
                    </w:rPr>
                  </w:pPr>
                </w:p>
              </w:tc>
              <w:tc>
                <w:tcPr>
                  <w:tcW w:w="2728" w:type="dxa"/>
                </w:tcPr>
                <w:p w:rsidR="004404E7" w:rsidRPr="004404E7" w:rsidRDefault="004404E7" w:rsidP="00B941D5">
                  <w:pPr>
                    <w:pStyle w:val="Default"/>
                    <w:jc w:val="both"/>
                    <w:rPr>
                      <w:rFonts w:ascii="Arial" w:hAnsi="Arial" w:cs="Arial"/>
                      <w:color w:val="auto"/>
                      <w:sz w:val="20"/>
                      <w:szCs w:val="20"/>
                    </w:rPr>
                  </w:pPr>
                </w:p>
              </w:tc>
              <w:tc>
                <w:tcPr>
                  <w:tcW w:w="3117" w:type="dxa"/>
                </w:tcPr>
                <w:p w:rsidR="004404E7" w:rsidRPr="004404E7" w:rsidRDefault="004404E7" w:rsidP="00B941D5">
                  <w:pPr>
                    <w:pStyle w:val="Default"/>
                    <w:jc w:val="both"/>
                    <w:rPr>
                      <w:rFonts w:ascii="Arial" w:hAnsi="Arial" w:cs="Arial"/>
                      <w:color w:val="auto"/>
                      <w:sz w:val="20"/>
                      <w:szCs w:val="20"/>
                    </w:rPr>
                  </w:pPr>
                </w:p>
              </w:tc>
            </w:tr>
          </w:tbl>
          <w:p w:rsidR="004404E7" w:rsidRDefault="004404E7" w:rsidP="00B941D5">
            <w:pPr>
              <w:pStyle w:val="Default"/>
              <w:jc w:val="both"/>
              <w:rPr>
                <w:color w:val="auto"/>
              </w:rPr>
            </w:pPr>
          </w:p>
        </w:tc>
      </w:tr>
    </w:tbl>
    <w:p w:rsidR="006F567F" w:rsidRDefault="006F567F"/>
    <w:p w:rsidR="003F2CAF" w:rsidRDefault="003F2CAF">
      <w:pPr>
        <w:rPr>
          <w:rFonts w:ascii="Arial" w:hAnsi="Arial" w:cs="Arial"/>
        </w:rPr>
      </w:pPr>
    </w:p>
    <w:p w:rsidR="00AB1B0C" w:rsidRDefault="00AB1B0C">
      <w:pPr>
        <w:rPr>
          <w:rFonts w:ascii="Arial" w:hAnsi="Arial" w:cs="Arial"/>
        </w:rPr>
      </w:pPr>
    </w:p>
    <w:sectPr w:rsidR="00AB1B0C" w:rsidSect="00546BD9">
      <w:headerReference w:type="default" r:id="rId35"/>
      <w:footerReference w:type="default" r:id="rId36"/>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AE1" w:rsidRDefault="004E3AE1">
      <w:r>
        <w:separator/>
      </w:r>
    </w:p>
  </w:endnote>
  <w:endnote w:type="continuationSeparator" w:id="0">
    <w:p w:rsidR="004E3AE1" w:rsidRDefault="004E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C Helvetica Condensed">
    <w:altName w:val="Cambria"/>
    <w:panose1 w:val="00000000000000000000"/>
    <w:charset w:val="00"/>
    <w:family w:val="swiss"/>
    <w:notTrueType/>
    <w:pitch w:val="default"/>
    <w:sig w:usb0="00000003" w:usb1="00000000" w:usb2="00000000" w:usb3="00000000" w:csb0="00000001" w:csb1="00000000"/>
  </w:font>
  <w:font w:name="Helvetica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AE1" w:rsidRDefault="004E3AE1" w:rsidP="0002613A">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E21AF6">
      <w:rPr>
        <w:rFonts w:ascii="Arial" w:hAnsi="Arial" w:cs="Arial"/>
        <w:noProof/>
        <w:sz w:val="16"/>
      </w:rPr>
      <w:t>10</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E21AF6">
      <w:rPr>
        <w:rFonts w:ascii="Arial" w:hAnsi="Arial" w:cs="Arial"/>
        <w:noProof/>
        <w:sz w:val="16"/>
      </w:rPr>
      <w:t>10</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AE1" w:rsidRDefault="004E3AE1">
      <w:r>
        <w:separator/>
      </w:r>
    </w:p>
  </w:footnote>
  <w:footnote w:type="continuationSeparator" w:id="0">
    <w:p w:rsidR="004E3AE1" w:rsidRDefault="004E3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AE1" w:rsidRDefault="00E21AF6">
    <w:pPr>
      <w:ind w:left="-1260" w:right="-1260"/>
      <w:rPr>
        <w:rFonts w:ascii="Arial" w:hAnsi="Arial" w:cs="Arial"/>
        <w:sz w:val="18"/>
      </w:rPr>
    </w:pPr>
    <w:r>
      <w:rPr>
        <w:noProof/>
      </w:rPr>
      <w:drawing>
        <wp:anchor distT="0" distB="0" distL="114300" distR="114300" simplePos="0" relativeHeight="251657728" behindDoc="1" locked="0" layoutInCell="1" allowOverlap="1">
          <wp:simplePos x="0" y="0"/>
          <wp:positionH relativeFrom="column">
            <wp:posOffset>5332730</wp:posOffset>
          </wp:positionH>
          <wp:positionV relativeFrom="paragraph">
            <wp:posOffset>-73025</wp:posOffset>
          </wp:positionV>
          <wp:extent cx="1323975" cy="424180"/>
          <wp:effectExtent l="0" t="0" r="9525" b="0"/>
          <wp:wrapTight wrapText="bothSides">
            <wp:wrapPolygon edited="0">
              <wp:start x="0" y="0"/>
              <wp:lineTo x="0" y="20371"/>
              <wp:lineTo x="21445" y="20371"/>
              <wp:lineTo x="21445" y="0"/>
              <wp:lineTo x="0" y="0"/>
            </wp:wrapPolygon>
          </wp:wrapTight>
          <wp:docPr id="2" name="Picture 2"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rens_MN_2015_logo_2c_RGB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424180"/>
                  </a:xfrm>
                  <a:prstGeom prst="rect">
                    <a:avLst/>
                  </a:prstGeom>
                  <a:noFill/>
                </pic:spPr>
              </pic:pic>
            </a:graphicData>
          </a:graphic>
          <wp14:sizeRelH relativeFrom="page">
            <wp14:pctWidth>0</wp14:pctWidth>
          </wp14:sizeRelH>
          <wp14:sizeRelV relativeFrom="page">
            <wp14:pctHeight>0</wp14:pctHeight>
          </wp14:sizeRelV>
        </wp:anchor>
      </w:drawing>
    </w:r>
    <w:r w:rsidR="004E3AE1">
      <w:rPr>
        <w:rFonts w:ascii="Arial" w:hAnsi="Arial" w:cs="Arial"/>
        <w:sz w:val="18"/>
      </w:rPr>
      <w:t>CH 5.04 ABL90 Operating and Assay Procedure</w:t>
    </w:r>
    <w:r w:rsidR="004E3AE1">
      <w:rPr>
        <w:rFonts w:ascii="Arial" w:hAnsi="Arial" w:cs="Arial"/>
        <w:sz w:val="18"/>
      </w:rPr>
      <w:tab/>
    </w:r>
    <w:r w:rsidR="004E3AE1">
      <w:rPr>
        <w:rFonts w:ascii="Arial" w:hAnsi="Arial" w:cs="Arial"/>
        <w:sz w:val="18"/>
      </w:rPr>
      <w:tab/>
    </w:r>
    <w:r w:rsidR="004E3AE1">
      <w:rPr>
        <w:rFonts w:ascii="Arial" w:hAnsi="Arial" w:cs="Arial"/>
        <w:sz w:val="18"/>
      </w:rPr>
      <w:tab/>
    </w:r>
    <w:r w:rsidR="004E3AE1">
      <w:rPr>
        <w:rFonts w:ascii="Arial" w:hAnsi="Arial" w:cs="Arial"/>
        <w:sz w:val="18"/>
      </w:rPr>
      <w:tab/>
    </w:r>
    <w:r w:rsidR="004E3AE1">
      <w:rPr>
        <w:rFonts w:ascii="Arial" w:hAnsi="Arial" w:cs="Arial"/>
        <w:sz w:val="18"/>
      </w:rPr>
      <w:tab/>
    </w:r>
    <w:r w:rsidR="004E3AE1">
      <w:rPr>
        <w:rFonts w:ascii="Arial" w:hAnsi="Arial" w:cs="Arial"/>
        <w:sz w:val="18"/>
      </w:rPr>
      <w:tab/>
    </w:r>
    <w:r w:rsidR="004E3AE1">
      <w:rPr>
        <w:rFonts w:ascii="Arial" w:hAnsi="Arial" w:cs="Arial"/>
        <w:sz w:val="18"/>
      </w:rPr>
      <w:tab/>
    </w:r>
    <w:r w:rsidR="004E3AE1">
      <w:rPr>
        <w:rFonts w:ascii="Arial" w:hAnsi="Arial" w:cs="Arial"/>
        <w:sz w:val="18"/>
      </w:rPr>
      <w:tab/>
    </w:r>
    <w:r w:rsidR="004E3AE1">
      <w:rPr>
        <w:rFonts w:ascii="Arial" w:hAnsi="Arial" w:cs="Arial"/>
        <w:sz w:val="18"/>
      </w:rPr>
      <w:tab/>
    </w:r>
  </w:p>
  <w:p w:rsidR="004E3AE1" w:rsidRDefault="004E3AE1">
    <w:pPr>
      <w:ind w:left="-1260" w:right="-1260"/>
      <w:rPr>
        <w:rFonts w:ascii="Arial" w:hAnsi="Arial" w:cs="Arial"/>
        <w:sz w:val="18"/>
      </w:rPr>
    </w:pPr>
    <w:r>
      <w:rPr>
        <w:rFonts w:ascii="Arial" w:hAnsi="Arial" w:cs="Arial"/>
        <w:sz w:val="18"/>
      </w:rPr>
      <w:t>Version 1</w:t>
    </w:r>
  </w:p>
  <w:p w:rsidR="004E3AE1" w:rsidRPr="0052111F" w:rsidRDefault="004E3AE1" w:rsidP="00CE6246">
    <w:pPr>
      <w:ind w:left="-1260" w:right="-1260"/>
      <w:rPr>
        <w:rFonts w:ascii="Arial" w:hAnsi="Arial" w:cs="Arial"/>
        <w:sz w:val="18"/>
        <w:szCs w:val="20"/>
      </w:rPr>
    </w:pPr>
    <w:r w:rsidRPr="0052111F">
      <w:rPr>
        <w:rFonts w:ascii="Arial" w:hAnsi="Arial" w:cs="Arial"/>
        <w:sz w:val="18"/>
        <w:szCs w:val="20"/>
      </w:rPr>
      <w:t>Effective Date: 6/12/2018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F0F53F8"/>
    <w:multiLevelType w:val="hybridMultilevel"/>
    <w:tmpl w:val="37DAF65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393850"/>
    <w:multiLevelType w:val="hybridMultilevel"/>
    <w:tmpl w:val="31D4D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37249"/>
    <w:multiLevelType w:val="hybridMultilevel"/>
    <w:tmpl w:val="6E84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5490"/>
    <w:multiLevelType w:val="hybridMultilevel"/>
    <w:tmpl w:val="9B3C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D35D0"/>
    <w:multiLevelType w:val="hybridMultilevel"/>
    <w:tmpl w:val="5450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837E2"/>
    <w:multiLevelType w:val="hybridMultilevel"/>
    <w:tmpl w:val="146276C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177337"/>
    <w:multiLevelType w:val="multilevel"/>
    <w:tmpl w:val="B45E190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7FC5451"/>
    <w:multiLevelType w:val="hybridMultilevel"/>
    <w:tmpl w:val="3F62E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F632C"/>
    <w:multiLevelType w:val="hybridMultilevel"/>
    <w:tmpl w:val="D4729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C27C0D"/>
    <w:multiLevelType w:val="hybridMultilevel"/>
    <w:tmpl w:val="D1C0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F402ED"/>
    <w:multiLevelType w:val="hybridMultilevel"/>
    <w:tmpl w:val="A51492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68E8474A"/>
    <w:multiLevelType w:val="hybridMultilevel"/>
    <w:tmpl w:val="333E50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C956520"/>
    <w:multiLevelType w:val="hybridMultilevel"/>
    <w:tmpl w:val="9CB0A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E1A390C"/>
    <w:multiLevelType w:val="hybridMultilevel"/>
    <w:tmpl w:val="615A4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057F54"/>
    <w:multiLevelType w:val="hybridMultilevel"/>
    <w:tmpl w:val="2FB0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C65359"/>
    <w:multiLevelType w:val="hybridMultilevel"/>
    <w:tmpl w:val="CF521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1403E9"/>
    <w:multiLevelType w:val="hybridMultilevel"/>
    <w:tmpl w:val="333E50D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9"/>
  </w:num>
  <w:num w:numId="4">
    <w:abstractNumId w:val="5"/>
  </w:num>
  <w:num w:numId="5">
    <w:abstractNumId w:val="16"/>
  </w:num>
  <w:num w:numId="6">
    <w:abstractNumId w:val="15"/>
  </w:num>
  <w:num w:numId="7">
    <w:abstractNumId w:val="11"/>
  </w:num>
  <w:num w:numId="8">
    <w:abstractNumId w:val="4"/>
  </w:num>
  <w:num w:numId="9">
    <w:abstractNumId w:val="14"/>
  </w:num>
  <w:num w:numId="10">
    <w:abstractNumId w:val="8"/>
  </w:num>
  <w:num w:numId="11">
    <w:abstractNumId w:val="10"/>
  </w:num>
  <w:num w:numId="12">
    <w:abstractNumId w:val="12"/>
  </w:num>
  <w:num w:numId="13">
    <w:abstractNumId w:val="7"/>
  </w:num>
  <w:num w:numId="14">
    <w:abstractNumId w:val="3"/>
  </w:num>
  <w:num w:numId="15">
    <w:abstractNumId w:val="2"/>
  </w:num>
  <w:num w:numId="16">
    <w:abstractNumId w:val="17"/>
  </w:num>
  <w:num w:numId="17">
    <w:abstractNumId w:val="6"/>
  </w:num>
  <w:num w:numId="1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317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AF"/>
    <w:rsid w:val="00006825"/>
    <w:rsid w:val="00023AB1"/>
    <w:rsid w:val="0002613A"/>
    <w:rsid w:val="0006096F"/>
    <w:rsid w:val="000619F0"/>
    <w:rsid w:val="0007137F"/>
    <w:rsid w:val="00075D53"/>
    <w:rsid w:val="00077BF5"/>
    <w:rsid w:val="00086638"/>
    <w:rsid w:val="00091953"/>
    <w:rsid w:val="000E4C37"/>
    <w:rsid w:val="001021EB"/>
    <w:rsid w:val="0010286A"/>
    <w:rsid w:val="00113C5D"/>
    <w:rsid w:val="00115A1D"/>
    <w:rsid w:val="00195ACA"/>
    <w:rsid w:val="00197998"/>
    <w:rsid w:val="001B4A93"/>
    <w:rsid w:val="001B6A4D"/>
    <w:rsid w:val="001E104B"/>
    <w:rsid w:val="001E45D7"/>
    <w:rsid w:val="00221375"/>
    <w:rsid w:val="00226AE4"/>
    <w:rsid w:val="00236568"/>
    <w:rsid w:val="00260AFC"/>
    <w:rsid w:val="002830CE"/>
    <w:rsid w:val="00292F14"/>
    <w:rsid w:val="002A04B9"/>
    <w:rsid w:val="002A2C95"/>
    <w:rsid w:val="002B1FC9"/>
    <w:rsid w:val="002C04B0"/>
    <w:rsid w:val="002E2123"/>
    <w:rsid w:val="002E5731"/>
    <w:rsid w:val="003023A5"/>
    <w:rsid w:val="00323D91"/>
    <w:rsid w:val="00337E05"/>
    <w:rsid w:val="00337FFC"/>
    <w:rsid w:val="00380E3B"/>
    <w:rsid w:val="003B1A88"/>
    <w:rsid w:val="003B6CC7"/>
    <w:rsid w:val="003D580C"/>
    <w:rsid w:val="003F2CAF"/>
    <w:rsid w:val="003F39ED"/>
    <w:rsid w:val="00430A52"/>
    <w:rsid w:val="00431318"/>
    <w:rsid w:val="004404E7"/>
    <w:rsid w:val="004458A9"/>
    <w:rsid w:val="00450539"/>
    <w:rsid w:val="00474A44"/>
    <w:rsid w:val="00480289"/>
    <w:rsid w:val="004961B9"/>
    <w:rsid w:val="004B221F"/>
    <w:rsid w:val="004D5AA5"/>
    <w:rsid w:val="004D6EA9"/>
    <w:rsid w:val="004E3AE1"/>
    <w:rsid w:val="00503B20"/>
    <w:rsid w:val="0052111F"/>
    <w:rsid w:val="00546BD9"/>
    <w:rsid w:val="00546BEA"/>
    <w:rsid w:val="005821F2"/>
    <w:rsid w:val="005A7D12"/>
    <w:rsid w:val="005B419B"/>
    <w:rsid w:val="005B7237"/>
    <w:rsid w:val="005C0CFB"/>
    <w:rsid w:val="005C322F"/>
    <w:rsid w:val="005E322E"/>
    <w:rsid w:val="005E6A50"/>
    <w:rsid w:val="0062561B"/>
    <w:rsid w:val="0062788D"/>
    <w:rsid w:val="00631C66"/>
    <w:rsid w:val="00686095"/>
    <w:rsid w:val="006C69D9"/>
    <w:rsid w:val="006D6814"/>
    <w:rsid w:val="006E1D12"/>
    <w:rsid w:val="006F123E"/>
    <w:rsid w:val="006F567F"/>
    <w:rsid w:val="0074671B"/>
    <w:rsid w:val="00760C35"/>
    <w:rsid w:val="00763C34"/>
    <w:rsid w:val="00766EEB"/>
    <w:rsid w:val="00774D43"/>
    <w:rsid w:val="007852DD"/>
    <w:rsid w:val="007A1B32"/>
    <w:rsid w:val="007A5A81"/>
    <w:rsid w:val="007E0142"/>
    <w:rsid w:val="0080201B"/>
    <w:rsid w:val="00806C8A"/>
    <w:rsid w:val="008226DE"/>
    <w:rsid w:val="008346F2"/>
    <w:rsid w:val="00836031"/>
    <w:rsid w:val="00843C6D"/>
    <w:rsid w:val="00854ED5"/>
    <w:rsid w:val="00865BA4"/>
    <w:rsid w:val="008C01F0"/>
    <w:rsid w:val="008C3120"/>
    <w:rsid w:val="008C4C4B"/>
    <w:rsid w:val="008D52D2"/>
    <w:rsid w:val="008E6B48"/>
    <w:rsid w:val="008F7DB9"/>
    <w:rsid w:val="00900F73"/>
    <w:rsid w:val="00903D98"/>
    <w:rsid w:val="00905F40"/>
    <w:rsid w:val="00925AA8"/>
    <w:rsid w:val="00925B42"/>
    <w:rsid w:val="00937724"/>
    <w:rsid w:val="00955C5B"/>
    <w:rsid w:val="00962FEA"/>
    <w:rsid w:val="00976CE9"/>
    <w:rsid w:val="00996A0C"/>
    <w:rsid w:val="00997711"/>
    <w:rsid w:val="009F6541"/>
    <w:rsid w:val="00A0158E"/>
    <w:rsid w:val="00A33E86"/>
    <w:rsid w:val="00A44A95"/>
    <w:rsid w:val="00A51576"/>
    <w:rsid w:val="00A51E77"/>
    <w:rsid w:val="00A6186F"/>
    <w:rsid w:val="00A65AB7"/>
    <w:rsid w:val="00A72FD7"/>
    <w:rsid w:val="00A91F82"/>
    <w:rsid w:val="00AB1B0C"/>
    <w:rsid w:val="00AB32B0"/>
    <w:rsid w:val="00AD084F"/>
    <w:rsid w:val="00AD323C"/>
    <w:rsid w:val="00B26227"/>
    <w:rsid w:val="00B42AF4"/>
    <w:rsid w:val="00B514D8"/>
    <w:rsid w:val="00B71EC3"/>
    <w:rsid w:val="00B8077A"/>
    <w:rsid w:val="00B81DC4"/>
    <w:rsid w:val="00B8299C"/>
    <w:rsid w:val="00B84B59"/>
    <w:rsid w:val="00B84F73"/>
    <w:rsid w:val="00B941D5"/>
    <w:rsid w:val="00B95109"/>
    <w:rsid w:val="00BB0E6C"/>
    <w:rsid w:val="00BD3284"/>
    <w:rsid w:val="00BE4F07"/>
    <w:rsid w:val="00BF07F1"/>
    <w:rsid w:val="00BF1389"/>
    <w:rsid w:val="00C00EC1"/>
    <w:rsid w:val="00C14142"/>
    <w:rsid w:val="00C549FB"/>
    <w:rsid w:val="00C5555F"/>
    <w:rsid w:val="00C6206A"/>
    <w:rsid w:val="00C9064A"/>
    <w:rsid w:val="00C9332D"/>
    <w:rsid w:val="00C9471C"/>
    <w:rsid w:val="00CA702F"/>
    <w:rsid w:val="00CB6CAF"/>
    <w:rsid w:val="00CC0FCC"/>
    <w:rsid w:val="00CD0EA1"/>
    <w:rsid w:val="00CE3209"/>
    <w:rsid w:val="00CE6246"/>
    <w:rsid w:val="00D50F7E"/>
    <w:rsid w:val="00D82FFD"/>
    <w:rsid w:val="00DA4563"/>
    <w:rsid w:val="00DE471D"/>
    <w:rsid w:val="00E17103"/>
    <w:rsid w:val="00E21AF6"/>
    <w:rsid w:val="00E3289A"/>
    <w:rsid w:val="00E66891"/>
    <w:rsid w:val="00E7009A"/>
    <w:rsid w:val="00E856C5"/>
    <w:rsid w:val="00E93BC1"/>
    <w:rsid w:val="00E94024"/>
    <w:rsid w:val="00E9668D"/>
    <w:rsid w:val="00EA392F"/>
    <w:rsid w:val="00EF1637"/>
    <w:rsid w:val="00F01BC5"/>
    <w:rsid w:val="00F16436"/>
    <w:rsid w:val="00F168CD"/>
    <w:rsid w:val="00F17030"/>
    <w:rsid w:val="00F21DFA"/>
    <w:rsid w:val="00F40E08"/>
    <w:rsid w:val="00F573DD"/>
    <w:rsid w:val="00FA508E"/>
    <w:rsid w:val="00FC261E"/>
    <w:rsid w:val="00FC6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7"/>
    <o:shapelayout v:ext="edit">
      <o:idmap v:ext="edit" data="1"/>
    </o:shapelayout>
  </w:shapeDefaults>
  <w:decimalSymbol w:val="."/>
  <w:listSeparator w:val=","/>
  <w15:docId w15:val="{FF9917BE-ED42-4E45-B43C-A771A7D8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4B9"/>
    <w:pPr>
      <w:jc w:val="both"/>
    </w:pPr>
    <w:rPr>
      <w:sz w:val="22"/>
      <w:szCs w:val="24"/>
    </w:rPr>
  </w:style>
  <w:style w:type="paragraph" w:styleId="Heading1">
    <w:name w:val="heading 1"/>
    <w:basedOn w:val="Normal"/>
    <w:next w:val="Normal"/>
    <w:qFormat/>
    <w:rsid w:val="002A04B9"/>
    <w:pPr>
      <w:keepNext/>
      <w:numPr>
        <w:numId w:val="1"/>
      </w:numPr>
      <w:outlineLvl w:val="0"/>
    </w:pPr>
    <w:rPr>
      <w:rFonts w:cs="Arial"/>
      <w:b/>
      <w:bCs/>
      <w:kern w:val="32"/>
      <w:sz w:val="26"/>
      <w:szCs w:val="32"/>
    </w:rPr>
  </w:style>
  <w:style w:type="paragraph" w:styleId="Heading2">
    <w:name w:val="heading 2"/>
    <w:basedOn w:val="Normal"/>
    <w:next w:val="Normal"/>
    <w:qFormat/>
    <w:rsid w:val="002A04B9"/>
    <w:pPr>
      <w:keepNext/>
      <w:numPr>
        <w:ilvl w:val="1"/>
        <w:numId w:val="1"/>
      </w:numPr>
      <w:outlineLvl w:val="1"/>
    </w:pPr>
    <w:rPr>
      <w:rFonts w:cs="Arial"/>
      <w:b/>
      <w:bCs/>
      <w:iCs/>
      <w:sz w:val="24"/>
      <w:szCs w:val="28"/>
    </w:rPr>
  </w:style>
  <w:style w:type="paragraph" w:styleId="Heading3">
    <w:name w:val="heading 3"/>
    <w:basedOn w:val="Normal"/>
    <w:next w:val="Normal"/>
    <w:qFormat/>
    <w:rsid w:val="002A04B9"/>
    <w:pPr>
      <w:keepNext/>
      <w:numPr>
        <w:ilvl w:val="2"/>
        <w:numId w:val="1"/>
      </w:numPr>
      <w:outlineLvl w:val="2"/>
    </w:pPr>
    <w:rPr>
      <w:rFonts w:cs="Arial"/>
      <w:b/>
      <w:bCs/>
      <w:szCs w:val="26"/>
    </w:rPr>
  </w:style>
  <w:style w:type="paragraph" w:styleId="Heading4">
    <w:name w:val="heading 4"/>
    <w:aliases w:val="Map Title"/>
    <w:basedOn w:val="Normal"/>
    <w:next w:val="Normal"/>
    <w:qFormat/>
    <w:rsid w:val="002A04B9"/>
    <w:pPr>
      <w:keepNext/>
      <w:numPr>
        <w:ilvl w:val="3"/>
        <w:numId w:val="1"/>
      </w:numPr>
      <w:outlineLvl w:val="3"/>
    </w:pPr>
    <w:rPr>
      <w:bCs/>
      <w:szCs w:val="28"/>
    </w:rPr>
  </w:style>
  <w:style w:type="paragraph" w:styleId="Heading5">
    <w:name w:val="heading 5"/>
    <w:aliases w:val="Block Label"/>
    <w:basedOn w:val="Normal"/>
    <w:next w:val="Normal"/>
    <w:qFormat/>
    <w:rsid w:val="002A04B9"/>
    <w:pPr>
      <w:keepNext/>
      <w:numPr>
        <w:ilvl w:val="4"/>
        <w:numId w:val="1"/>
      </w:numPr>
      <w:spacing w:before="20"/>
      <w:outlineLvl w:val="4"/>
    </w:pPr>
  </w:style>
  <w:style w:type="paragraph" w:styleId="Heading6">
    <w:name w:val="heading 6"/>
    <w:basedOn w:val="Normal"/>
    <w:next w:val="Normal"/>
    <w:qFormat/>
    <w:rsid w:val="002A04B9"/>
    <w:pPr>
      <w:keepNext/>
      <w:numPr>
        <w:ilvl w:val="5"/>
        <w:numId w:val="1"/>
      </w:numPr>
      <w:outlineLvl w:val="5"/>
    </w:pPr>
    <w:rPr>
      <w:b/>
      <w:bCs/>
      <w:sz w:val="18"/>
    </w:rPr>
  </w:style>
  <w:style w:type="paragraph" w:styleId="Heading7">
    <w:name w:val="heading 7"/>
    <w:basedOn w:val="Normal"/>
    <w:next w:val="Normal"/>
    <w:qFormat/>
    <w:rsid w:val="002A04B9"/>
    <w:pPr>
      <w:keepNext/>
      <w:numPr>
        <w:ilvl w:val="6"/>
        <w:numId w:val="1"/>
      </w:numPr>
      <w:outlineLvl w:val="6"/>
    </w:pPr>
    <w:rPr>
      <w:sz w:val="28"/>
    </w:rPr>
  </w:style>
  <w:style w:type="paragraph" w:styleId="Heading8">
    <w:name w:val="heading 8"/>
    <w:basedOn w:val="Normal"/>
    <w:next w:val="Normal"/>
    <w:qFormat/>
    <w:rsid w:val="002A04B9"/>
    <w:pPr>
      <w:keepNext/>
      <w:numPr>
        <w:ilvl w:val="7"/>
        <w:numId w:val="1"/>
      </w:numPr>
      <w:jc w:val="center"/>
      <w:outlineLvl w:val="7"/>
    </w:pPr>
    <w:rPr>
      <w:b/>
      <w:bCs/>
    </w:rPr>
  </w:style>
  <w:style w:type="paragraph" w:styleId="Heading9">
    <w:name w:val="heading 9"/>
    <w:basedOn w:val="Normal"/>
    <w:next w:val="Normal"/>
    <w:qFormat/>
    <w:rsid w:val="002A04B9"/>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A04B9"/>
    <w:rPr>
      <w:bCs/>
      <w:iCs/>
      <w:color w:val="000000"/>
    </w:rPr>
  </w:style>
  <w:style w:type="paragraph" w:styleId="Header">
    <w:name w:val="header"/>
    <w:basedOn w:val="Normal"/>
    <w:semiHidden/>
    <w:rsid w:val="002A04B9"/>
    <w:pPr>
      <w:tabs>
        <w:tab w:val="center" w:pos="4320"/>
        <w:tab w:val="right" w:pos="8640"/>
      </w:tabs>
    </w:pPr>
  </w:style>
  <w:style w:type="paragraph" w:styleId="List">
    <w:name w:val="List"/>
    <w:basedOn w:val="Normal"/>
    <w:semiHidden/>
    <w:rsid w:val="002A04B9"/>
    <w:pPr>
      <w:ind w:left="360" w:hanging="360"/>
    </w:pPr>
  </w:style>
  <w:style w:type="paragraph" w:styleId="Title">
    <w:name w:val="Title"/>
    <w:basedOn w:val="Normal"/>
    <w:qFormat/>
    <w:rsid w:val="002A04B9"/>
    <w:pPr>
      <w:spacing w:before="240" w:after="60"/>
      <w:jc w:val="center"/>
    </w:pPr>
    <w:rPr>
      <w:rFonts w:cs="Arial"/>
      <w:b/>
      <w:bCs/>
      <w:kern w:val="28"/>
      <w:sz w:val="28"/>
      <w:szCs w:val="32"/>
    </w:rPr>
  </w:style>
  <w:style w:type="paragraph" w:styleId="BodyText2">
    <w:name w:val="Body Text 2"/>
    <w:basedOn w:val="Normal"/>
    <w:semiHidden/>
    <w:rsid w:val="002A04B9"/>
    <w:pPr>
      <w:jc w:val="left"/>
    </w:pPr>
    <w:rPr>
      <w:b/>
      <w:bCs/>
      <w:color w:val="0000FF"/>
    </w:rPr>
  </w:style>
  <w:style w:type="paragraph" w:styleId="Footer">
    <w:name w:val="footer"/>
    <w:basedOn w:val="Normal"/>
    <w:semiHidden/>
    <w:rsid w:val="002A04B9"/>
    <w:pPr>
      <w:tabs>
        <w:tab w:val="center" w:pos="4320"/>
        <w:tab w:val="right" w:pos="8640"/>
      </w:tabs>
    </w:pPr>
  </w:style>
  <w:style w:type="character" w:styleId="FootnoteReference">
    <w:name w:val="footnote reference"/>
    <w:basedOn w:val="DefaultParagraphFont"/>
    <w:semiHidden/>
    <w:rsid w:val="002A04B9"/>
    <w:rPr>
      <w:rFonts w:ascii="Times New Roman" w:hAnsi="Times New Roman"/>
      <w:sz w:val="18"/>
      <w:vertAlign w:val="superscript"/>
    </w:rPr>
  </w:style>
  <w:style w:type="paragraph" w:customStyle="1" w:styleId="Heading">
    <w:name w:val="Heading"/>
    <w:basedOn w:val="Heading1"/>
    <w:next w:val="Normal"/>
    <w:rsid w:val="002A04B9"/>
    <w:pPr>
      <w:numPr>
        <w:numId w:val="0"/>
      </w:numPr>
    </w:pPr>
  </w:style>
  <w:style w:type="paragraph" w:customStyle="1" w:styleId="TableText">
    <w:name w:val="Table Text"/>
    <w:basedOn w:val="Normal"/>
    <w:rsid w:val="002A04B9"/>
    <w:pPr>
      <w:autoSpaceDE w:val="0"/>
      <w:autoSpaceDN w:val="0"/>
      <w:jc w:val="left"/>
    </w:pPr>
    <w:rPr>
      <w:sz w:val="20"/>
    </w:rPr>
  </w:style>
  <w:style w:type="paragraph" w:customStyle="1" w:styleId="TableHeaderText">
    <w:name w:val="Table Header Text"/>
    <w:basedOn w:val="TableText"/>
    <w:rsid w:val="002A04B9"/>
    <w:pPr>
      <w:jc w:val="center"/>
    </w:pPr>
    <w:rPr>
      <w:b/>
      <w:bCs/>
    </w:rPr>
  </w:style>
  <w:style w:type="paragraph" w:styleId="BodyText3">
    <w:name w:val="Body Text 3"/>
    <w:basedOn w:val="Normal"/>
    <w:semiHidden/>
    <w:rsid w:val="002A04B9"/>
    <w:rPr>
      <w:b/>
      <w:color w:val="0000FF"/>
    </w:rPr>
  </w:style>
  <w:style w:type="character" w:styleId="Hyperlink">
    <w:name w:val="Hyperlink"/>
    <w:basedOn w:val="DefaultParagraphFont"/>
    <w:rsid w:val="002A04B9"/>
    <w:rPr>
      <w:color w:val="0000FF"/>
      <w:u w:val="single"/>
    </w:rPr>
  </w:style>
  <w:style w:type="paragraph" w:customStyle="1" w:styleId="CalVerTable">
    <w:name w:val="CalVerTable"/>
    <w:basedOn w:val="BodyText"/>
    <w:rsid w:val="002A04B9"/>
    <w:pPr>
      <w:spacing w:after="40" w:line="160" w:lineRule="atLeast"/>
      <w:ind w:left="3240" w:hanging="3240"/>
      <w:jc w:val="left"/>
    </w:pPr>
    <w:rPr>
      <w:bCs w:val="0"/>
      <w:iCs w:val="0"/>
      <w:color w:val="auto"/>
      <w:sz w:val="20"/>
      <w:szCs w:val="20"/>
    </w:rPr>
  </w:style>
  <w:style w:type="paragraph" w:customStyle="1" w:styleId="Pa5">
    <w:name w:val="Pa5"/>
    <w:basedOn w:val="Normal"/>
    <w:next w:val="Normal"/>
    <w:rsid w:val="002A04B9"/>
    <w:pPr>
      <w:autoSpaceDE w:val="0"/>
      <w:autoSpaceDN w:val="0"/>
      <w:adjustRightInd w:val="0"/>
      <w:spacing w:line="151" w:lineRule="atLeast"/>
      <w:jc w:val="left"/>
    </w:pPr>
    <w:rPr>
      <w:rFonts w:ascii="Helen Pro Cond" w:hAnsi="Helen Pro Cond"/>
      <w:sz w:val="24"/>
    </w:rPr>
  </w:style>
  <w:style w:type="character" w:customStyle="1" w:styleId="A12">
    <w:name w:val="A12"/>
    <w:rsid w:val="002A04B9"/>
    <w:rPr>
      <w:color w:val="000000"/>
      <w:sz w:val="14"/>
      <w:szCs w:val="14"/>
    </w:rPr>
  </w:style>
  <w:style w:type="paragraph" w:customStyle="1" w:styleId="Bullets">
    <w:name w:val="Bullets"/>
    <w:rsid w:val="002A04B9"/>
    <w:pPr>
      <w:tabs>
        <w:tab w:val="left" w:pos="135"/>
      </w:tabs>
      <w:autoSpaceDE w:val="0"/>
      <w:autoSpaceDN w:val="0"/>
      <w:adjustRightInd w:val="0"/>
      <w:spacing w:after="72" w:line="160" w:lineRule="atLeast"/>
      <w:ind w:left="135" w:hanging="135"/>
    </w:pPr>
    <w:rPr>
      <w:rFonts w:ascii="C Helvetica Condensed" w:hAnsi="C Helvetica Condensed"/>
      <w:spacing w:val="-35"/>
      <w:sz w:val="14"/>
      <w:szCs w:val="14"/>
    </w:rPr>
  </w:style>
  <w:style w:type="paragraph" w:styleId="BodyTextIndent">
    <w:name w:val="Body Text Indent"/>
    <w:basedOn w:val="Normal"/>
    <w:semiHidden/>
    <w:rsid w:val="002A04B9"/>
    <w:pPr>
      <w:tabs>
        <w:tab w:val="num" w:pos="1080"/>
      </w:tabs>
      <w:snapToGrid w:val="0"/>
      <w:spacing w:before="19"/>
      <w:ind w:left="495"/>
      <w:jc w:val="left"/>
    </w:pPr>
    <w:rPr>
      <w:rFonts w:ascii="Arial" w:hAnsi="Arial" w:cs="Arial"/>
      <w:sz w:val="20"/>
    </w:rPr>
  </w:style>
  <w:style w:type="character" w:styleId="FollowedHyperlink">
    <w:name w:val="FollowedHyperlink"/>
    <w:basedOn w:val="DefaultParagraphFont"/>
    <w:semiHidden/>
    <w:rsid w:val="002A04B9"/>
    <w:rPr>
      <w:color w:val="800080"/>
      <w:u w:val="single"/>
    </w:rPr>
  </w:style>
  <w:style w:type="paragraph" w:customStyle="1" w:styleId="Default">
    <w:name w:val="Default"/>
    <w:rsid w:val="002A04B9"/>
    <w:pPr>
      <w:autoSpaceDE w:val="0"/>
      <w:autoSpaceDN w:val="0"/>
      <w:adjustRightInd w:val="0"/>
    </w:pPr>
    <w:rPr>
      <w:rFonts w:ascii="Helen Pro Cond" w:hAnsi="Helen Pro Cond"/>
      <w:color w:val="000000"/>
      <w:sz w:val="24"/>
      <w:szCs w:val="24"/>
    </w:rPr>
  </w:style>
  <w:style w:type="character" w:customStyle="1" w:styleId="A5">
    <w:name w:val="A5"/>
    <w:uiPriority w:val="99"/>
    <w:rsid w:val="00CE3209"/>
    <w:rPr>
      <w:rFonts w:cs="Helvetica Condensed"/>
      <w:color w:val="000000"/>
      <w:sz w:val="7"/>
      <w:szCs w:val="7"/>
    </w:rPr>
  </w:style>
  <w:style w:type="table" w:styleId="TableGrid">
    <w:name w:val="Table Grid"/>
    <w:basedOn w:val="TableNormal"/>
    <w:uiPriority w:val="59"/>
    <w:rsid w:val="004458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C69D9"/>
    <w:pPr>
      <w:ind w:left="720"/>
    </w:pPr>
  </w:style>
  <w:style w:type="paragraph" w:styleId="BalloonText">
    <w:name w:val="Balloon Text"/>
    <w:basedOn w:val="Normal"/>
    <w:link w:val="BalloonTextChar"/>
    <w:uiPriority w:val="99"/>
    <w:semiHidden/>
    <w:unhideWhenUsed/>
    <w:rsid w:val="00955C5B"/>
    <w:rPr>
      <w:rFonts w:ascii="Tahoma" w:hAnsi="Tahoma" w:cs="Tahoma"/>
      <w:sz w:val="16"/>
      <w:szCs w:val="16"/>
    </w:rPr>
  </w:style>
  <w:style w:type="character" w:customStyle="1" w:styleId="BalloonTextChar">
    <w:name w:val="Balloon Text Char"/>
    <w:basedOn w:val="DefaultParagraphFont"/>
    <w:link w:val="BalloonText"/>
    <w:uiPriority w:val="99"/>
    <w:semiHidden/>
    <w:rsid w:val="00955C5B"/>
    <w:rPr>
      <w:rFonts w:ascii="Tahoma" w:hAnsi="Tahoma" w:cs="Tahoma"/>
      <w:sz w:val="16"/>
      <w:szCs w:val="16"/>
    </w:rPr>
  </w:style>
  <w:style w:type="character" w:styleId="Strong">
    <w:name w:val="Strong"/>
    <w:basedOn w:val="DefaultParagraphFont"/>
    <w:uiPriority w:val="22"/>
    <w:qFormat/>
    <w:rsid w:val="007E01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4731">
      <w:bodyDiv w:val="1"/>
      <w:marLeft w:val="0"/>
      <w:marRight w:val="0"/>
      <w:marTop w:val="0"/>
      <w:marBottom w:val="0"/>
      <w:divBdr>
        <w:top w:val="none" w:sz="0" w:space="0" w:color="auto"/>
        <w:left w:val="none" w:sz="0" w:space="0" w:color="auto"/>
        <w:bottom w:val="none" w:sz="0" w:space="0" w:color="auto"/>
        <w:right w:val="none" w:sz="0" w:space="0" w:color="auto"/>
      </w:divBdr>
    </w:div>
    <w:div w:id="26687056">
      <w:bodyDiv w:val="1"/>
      <w:marLeft w:val="0"/>
      <w:marRight w:val="0"/>
      <w:marTop w:val="0"/>
      <w:marBottom w:val="0"/>
      <w:divBdr>
        <w:top w:val="none" w:sz="0" w:space="0" w:color="auto"/>
        <w:left w:val="none" w:sz="0" w:space="0" w:color="auto"/>
        <w:bottom w:val="none" w:sz="0" w:space="0" w:color="auto"/>
        <w:right w:val="none" w:sz="0" w:space="0" w:color="auto"/>
      </w:divBdr>
    </w:div>
    <w:div w:id="208037615">
      <w:bodyDiv w:val="1"/>
      <w:marLeft w:val="0"/>
      <w:marRight w:val="0"/>
      <w:marTop w:val="0"/>
      <w:marBottom w:val="0"/>
      <w:divBdr>
        <w:top w:val="none" w:sz="0" w:space="0" w:color="auto"/>
        <w:left w:val="none" w:sz="0" w:space="0" w:color="auto"/>
        <w:bottom w:val="none" w:sz="0" w:space="0" w:color="auto"/>
        <w:right w:val="none" w:sz="0" w:space="0" w:color="auto"/>
      </w:divBdr>
    </w:div>
    <w:div w:id="272320510">
      <w:bodyDiv w:val="1"/>
      <w:marLeft w:val="0"/>
      <w:marRight w:val="0"/>
      <w:marTop w:val="0"/>
      <w:marBottom w:val="0"/>
      <w:divBdr>
        <w:top w:val="none" w:sz="0" w:space="0" w:color="auto"/>
        <w:left w:val="none" w:sz="0" w:space="0" w:color="auto"/>
        <w:bottom w:val="none" w:sz="0" w:space="0" w:color="auto"/>
        <w:right w:val="none" w:sz="0" w:space="0" w:color="auto"/>
      </w:divBdr>
    </w:div>
    <w:div w:id="317810957">
      <w:bodyDiv w:val="1"/>
      <w:marLeft w:val="0"/>
      <w:marRight w:val="0"/>
      <w:marTop w:val="0"/>
      <w:marBottom w:val="0"/>
      <w:divBdr>
        <w:top w:val="none" w:sz="0" w:space="0" w:color="auto"/>
        <w:left w:val="none" w:sz="0" w:space="0" w:color="auto"/>
        <w:bottom w:val="none" w:sz="0" w:space="0" w:color="auto"/>
        <w:right w:val="none" w:sz="0" w:space="0" w:color="auto"/>
      </w:divBdr>
    </w:div>
    <w:div w:id="348720319">
      <w:bodyDiv w:val="1"/>
      <w:marLeft w:val="0"/>
      <w:marRight w:val="0"/>
      <w:marTop w:val="0"/>
      <w:marBottom w:val="0"/>
      <w:divBdr>
        <w:top w:val="none" w:sz="0" w:space="0" w:color="auto"/>
        <w:left w:val="none" w:sz="0" w:space="0" w:color="auto"/>
        <w:bottom w:val="none" w:sz="0" w:space="0" w:color="auto"/>
        <w:right w:val="none" w:sz="0" w:space="0" w:color="auto"/>
      </w:divBdr>
    </w:div>
    <w:div w:id="363293264">
      <w:bodyDiv w:val="1"/>
      <w:marLeft w:val="0"/>
      <w:marRight w:val="0"/>
      <w:marTop w:val="0"/>
      <w:marBottom w:val="0"/>
      <w:divBdr>
        <w:top w:val="none" w:sz="0" w:space="0" w:color="auto"/>
        <w:left w:val="none" w:sz="0" w:space="0" w:color="auto"/>
        <w:bottom w:val="none" w:sz="0" w:space="0" w:color="auto"/>
        <w:right w:val="none" w:sz="0" w:space="0" w:color="auto"/>
      </w:divBdr>
    </w:div>
    <w:div w:id="368065140">
      <w:bodyDiv w:val="1"/>
      <w:marLeft w:val="0"/>
      <w:marRight w:val="0"/>
      <w:marTop w:val="0"/>
      <w:marBottom w:val="0"/>
      <w:divBdr>
        <w:top w:val="none" w:sz="0" w:space="0" w:color="auto"/>
        <w:left w:val="none" w:sz="0" w:space="0" w:color="auto"/>
        <w:bottom w:val="none" w:sz="0" w:space="0" w:color="auto"/>
        <w:right w:val="none" w:sz="0" w:space="0" w:color="auto"/>
      </w:divBdr>
    </w:div>
    <w:div w:id="404912142">
      <w:bodyDiv w:val="1"/>
      <w:marLeft w:val="0"/>
      <w:marRight w:val="0"/>
      <w:marTop w:val="0"/>
      <w:marBottom w:val="0"/>
      <w:divBdr>
        <w:top w:val="none" w:sz="0" w:space="0" w:color="auto"/>
        <w:left w:val="none" w:sz="0" w:space="0" w:color="auto"/>
        <w:bottom w:val="none" w:sz="0" w:space="0" w:color="auto"/>
        <w:right w:val="none" w:sz="0" w:space="0" w:color="auto"/>
      </w:divBdr>
    </w:div>
    <w:div w:id="450981229">
      <w:bodyDiv w:val="1"/>
      <w:marLeft w:val="0"/>
      <w:marRight w:val="0"/>
      <w:marTop w:val="0"/>
      <w:marBottom w:val="0"/>
      <w:divBdr>
        <w:top w:val="none" w:sz="0" w:space="0" w:color="auto"/>
        <w:left w:val="none" w:sz="0" w:space="0" w:color="auto"/>
        <w:bottom w:val="none" w:sz="0" w:space="0" w:color="auto"/>
        <w:right w:val="none" w:sz="0" w:space="0" w:color="auto"/>
      </w:divBdr>
    </w:div>
    <w:div w:id="801313228">
      <w:bodyDiv w:val="1"/>
      <w:marLeft w:val="0"/>
      <w:marRight w:val="0"/>
      <w:marTop w:val="0"/>
      <w:marBottom w:val="0"/>
      <w:divBdr>
        <w:top w:val="none" w:sz="0" w:space="0" w:color="auto"/>
        <w:left w:val="none" w:sz="0" w:space="0" w:color="auto"/>
        <w:bottom w:val="none" w:sz="0" w:space="0" w:color="auto"/>
        <w:right w:val="none" w:sz="0" w:space="0" w:color="auto"/>
      </w:divBdr>
    </w:div>
    <w:div w:id="847603897">
      <w:bodyDiv w:val="1"/>
      <w:marLeft w:val="0"/>
      <w:marRight w:val="0"/>
      <w:marTop w:val="0"/>
      <w:marBottom w:val="0"/>
      <w:divBdr>
        <w:top w:val="none" w:sz="0" w:space="0" w:color="auto"/>
        <w:left w:val="none" w:sz="0" w:space="0" w:color="auto"/>
        <w:bottom w:val="none" w:sz="0" w:space="0" w:color="auto"/>
        <w:right w:val="none" w:sz="0" w:space="0" w:color="auto"/>
      </w:divBdr>
    </w:div>
    <w:div w:id="965239932">
      <w:bodyDiv w:val="1"/>
      <w:marLeft w:val="0"/>
      <w:marRight w:val="0"/>
      <w:marTop w:val="0"/>
      <w:marBottom w:val="0"/>
      <w:divBdr>
        <w:top w:val="none" w:sz="0" w:space="0" w:color="auto"/>
        <w:left w:val="none" w:sz="0" w:space="0" w:color="auto"/>
        <w:bottom w:val="none" w:sz="0" w:space="0" w:color="auto"/>
        <w:right w:val="none" w:sz="0" w:space="0" w:color="auto"/>
      </w:divBdr>
    </w:div>
    <w:div w:id="1025790274">
      <w:bodyDiv w:val="1"/>
      <w:marLeft w:val="0"/>
      <w:marRight w:val="0"/>
      <w:marTop w:val="0"/>
      <w:marBottom w:val="0"/>
      <w:divBdr>
        <w:top w:val="none" w:sz="0" w:space="0" w:color="auto"/>
        <w:left w:val="none" w:sz="0" w:space="0" w:color="auto"/>
        <w:bottom w:val="none" w:sz="0" w:space="0" w:color="auto"/>
        <w:right w:val="none" w:sz="0" w:space="0" w:color="auto"/>
      </w:divBdr>
    </w:div>
    <w:div w:id="1064136036">
      <w:bodyDiv w:val="1"/>
      <w:marLeft w:val="0"/>
      <w:marRight w:val="0"/>
      <w:marTop w:val="0"/>
      <w:marBottom w:val="0"/>
      <w:divBdr>
        <w:top w:val="none" w:sz="0" w:space="0" w:color="auto"/>
        <w:left w:val="none" w:sz="0" w:space="0" w:color="auto"/>
        <w:bottom w:val="none" w:sz="0" w:space="0" w:color="auto"/>
        <w:right w:val="none" w:sz="0" w:space="0" w:color="auto"/>
      </w:divBdr>
    </w:div>
    <w:div w:id="1121193497">
      <w:bodyDiv w:val="1"/>
      <w:marLeft w:val="0"/>
      <w:marRight w:val="0"/>
      <w:marTop w:val="0"/>
      <w:marBottom w:val="0"/>
      <w:divBdr>
        <w:top w:val="none" w:sz="0" w:space="0" w:color="auto"/>
        <w:left w:val="none" w:sz="0" w:space="0" w:color="auto"/>
        <w:bottom w:val="none" w:sz="0" w:space="0" w:color="auto"/>
        <w:right w:val="none" w:sz="0" w:space="0" w:color="auto"/>
      </w:divBdr>
    </w:div>
    <w:div w:id="1401555898">
      <w:bodyDiv w:val="1"/>
      <w:marLeft w:val="0"/>
      <w:marRight w:val="0"/>
      <w:marTop w:val="0"/>
      <w:marBottom w:val="0"/>
      <w:divBdr>
        <w:top w:val="none" w:sz="0" w:space="0" w:color="auto"/>
        <w:left w:val="none" w:sz="0" w:space="0" w:color="auto"/>
        <w:bottom w:val="none" w:sz="0" w:space="0" w:color="auto"/>
        <w:right w:val="none" w:sz="0" w:space="0" w:color="auto"/>
      </w:divBdr>
    </w:div>
    <w:div w:id="1497766704">
      <w:bodyDiv w:val="1"/>
      <w:marLeft w:val="0"/>
      <w:marRight w:val="0"/>
      <w:marTop w:val="0"/>
      <w:marBottom w:val="0"/>
      <w:divBdr>
        <w:top w:val="none" w:sz="0" w:space="0" w:color="auto"/>
        <w:left w:val="none" w:sz="0" w:space="0" w:color="auto"/>
        <w:bottom w:val="none" w:sz="0" w:space="0" w:color="auto"/>
        <w:right w:val="none" w:sz="0" w:space="0" w:color="auto"/>
      </w:divBdr>
    </w:div>
    <w:div w:id="1567491695">
      <w:bodyDiv w:val="1"/>
      <w:marLeft w:val="0"/>
      <w:marRight w:val="0"/>
      <w:marTop w:val="0"/>
      <w:marBottom w:val="0"/>
      <w:divBdr>
        <w:top w:val="none" w:sz="0" w:space="0" w:color="auto"/>
        <w:left w:val="none" w:sz="0" w:space="0" w:color="auto"/>
        <w:bottom w:val="none" w:sz="0" w:space="0" w:color="auto"/>
        <w:right w:val="none" w:sz="0" w:space="0" w:color="auto"/>
      </w:divBdr>
    </w:div>
    <w:div w:id="1619071087">
      <w:bodyDiv w:val="1"/>
      <w:marLeft w:val="0"/>
      <w:marRight w:val="0"/>
      <w:marTop w:val="0"/>
      <w:marBottom w:val="0"/>
      <w:divBdr>
        <w:top w:val="none" w:sz="0" w:space="0" w:color="auto"/>
        <w:left w:val="none" w:sz="0" w:space="0" w:color="auto"/>
        <w:bottom w:val="none" w:sz="0" w:space="0" w:color="auto"/>
        <w:right w:val="none" w:sz="0" w:space="0" w:color="auto"/>
      </w:divBdr>
    </w:div>
    <w:div w:id="1651984350">
      <w:bodyDiv w:val="1"/>
      <w:marLeft w:val="0"/>
      <w:marRight w:val="0"/>
      <w:marTop w:val="0"/>
      <w:marBottom w:val="0"/>
      <w:divBdr>
        <w:top w:val="none" w:sz="0" w:space="0" w:color="auto"/>
        <w:left w:val="none" w:sz="0" w:space="0" w:color="auto"/>
        <w:bottom w:val="none" w:sz="0" w:space="0" w:color="auto"/>
        <w:right w:val="none" w:sz="0" w:space="0" w:color="auto"/>
      </w:divBdr>
    </w:div>
    <w:div w:id="1785684301">
      <w:bodyDiv w:val="1"/>
      <w:marLeft w:val="0"/>
      <w:marRight w:val="0"/>
      <w:marTop w:val="0"/>
      <w:marBottom w:val="0"/>
      <w:divBdr>
        <w:top w:val="none" w:sz="0" w:space="0" w:color="auto"/>
        <w:left w:val="none" w:sz="0" w:space="0" w:color="auto"/>
        <w:bottom w:val="none" w:sz="0" w:space="0" w:color="auto"/>
        <w:right w:val="none" w:sz="0" w:space="0" w:color="auto"/>
      </w:divBdr>
    </w:div>
    <w:div w:id="1863588275">
      <w:bodyDiv w:val="1"/>
      <w:marLeft w:val="0"/>
      <w:marRight w:val="0"/>
      <w:marTop w:val="0"/>
      <w:marBottom w:val="0"/>
      <w:divBdr>
        <w:top w:val="none" w:sz="0" w:space="0" w:color="auto"/>
        <w:left w:val="none" w:sz="0" w:space="0" w:color="auto"/>
        <w:bottom w:val="none" w:sz="0" w:space="0" w:color="auto"/>
        <w:right w:val="none" w:sz="0" w:space="0" w:color="auto"/>
      </w:divBdr>
    </w:div>
    <w:div w:id="1976057681">
      <w:bodyDiv w:val="1"/>
      <w:marLeft w:val="0"/>
      <w:marRight w:val="0"/>
      <w:marTop w:val="0"/>
      <w:marBottom w:val="0"/>
      <w:divBdr>
        <w:top w:val="none" w:sz="0" w:space="0" w:color="auto"/>
        <w:left w:val="none" w:sz="0" w:space="0" w:color="auto"/>
        <w:bottom w:val="none" w:sz="0" w:space="0" w:color="auto"/>
        <w:right w:val="none" w:sz="0" w:space="0" w:color="auto"/>
      </w:divBdr>
    </w:div>
    <w:div w:id="1990133076">
      <w:bodyDiv w:val="1"/>
      <w:marLeft w:val="0"/>
      <w:marRight w:val="0"/>
      <w:marTop w:val="0"/>
      <w:marBottom w:val="0"/>
      <w:divBdr>
        <w:top w:val="none" w:sz="0" w:space="0" w:color="auto"/>
        <w:left w:val="none" w:sz="0" w:space="0" w:color="auto"/>
        <w:bottom w:val="none" w:sz="0" w:space="0" w:color="auto"/>
        <w:right w:val="none" w:sz="0" w:space="0" w:color="auto"/>
      </w:divBdr>
    </w:div>
    <w:div w:id="1996031095">
      <w:bodyDiv w:val="1"/>
      <w:marLeft w:val="0"/>
      <w:marRight w:val="0"/>
      <w:marTop w:val="0"/>
      <w:marBottom w:val="0"/>
      <w:divBdr>
        <w:top w:val="none" w:sz="0" w:space="0" w:color="auto"/>
        <w:left w:val="none" w:sz="0" w:space="0" w:color="auto"/>
        <w:bottom w:val="none" w:sz="0" w:space="0" w:color="auto"/>
        <w:right w:val="none" w:sz="0" w:space="0" w:color="auto"/>
      </w:divBdr>
    </w:div>
    <w:div w:id="2008899534">
      <w:bodyDiv w:val="1"/>
      <w:marLeft w:val="0"/>
      <w:marRight w:val="0"/>
      <w:marTop w:val="0"/>
      <w:marBottom w:val="0"/>
      <w:divBdr>
        <w:top w:val="none" w:sz="0" w:space="0" w:color="auto"/>
        <w:left w:val="none" w:sz="0" w:space="0" w:color="auto"/>
        <w:bottom w:val="none" w:sz="0" w:space="0" w:color="auto"/>
        <w:right w:val="none" w:sz="0" w:space="0" w:color="auto"/>
      </w:divBdr>
    </w:div>
    <w:div w:id="2037928322">
      <w:bodyDiv w:val="1"/>
      <w:marLeft w:val="0"/>
      <w:marRight w:val="0"/>
      <w:marTop w:val="0"/>
      <w:marBottom w:val="0"/>
      <w:divBdr>
        <w:top w:val="none" w:sz="0" w:space="0" w:color="auto"/>
        <w:left w:val="none" w:sz="0" w:space="0" w:color="auto"/>
        <w:bottom w:val="none" w:sz="0" w:space="0" w:color="auto"/>
        <w:right w:val="none" w:sz="0" w:space="0" w:color="auto"/>
      </w:divBdr>
    </w:div>
    <w:div w:id="208714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rnet.childrenshc.org/References/labsop/chem/procedure/ch-5.06-calibration-verification-on-abl.pdf" TargetMode="External"/><Relationship Id="rId13" Type="http://schemas.openxmlformats.org/officeDocument/2006/relationships/image" Target="media/image3.emf"/><Relationship Id="rId18" Type="http://schemas.openxmlformats.org/officeDocument/2006/relationships/hyperlink" Target="file:///G:\LAB\Chemistry\ABL%2090\ABL90%20Operator's%20Manual.pdf" TargetMode="External"/><Relationship Id="rId26" Type="http://schemas.openxmlformats.org/officeDocument/2006/relationships/hyperlink" Target="http://starnet.childrenshc.org/References/labsop/chem/quality/ch-2.05-instrument-correlation.pdf" TargetMode="External"/><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hyperlink" Target="file:///G:\LAB\Chemistry\ABL%2090\USB%20Drive%20from%20Radiometer%20Information\ABL90%20Children's%20Hospital%20-%20Minneapolis\Customer%20Materials%20from%20CD\5_ABL90_TrainChecklist.pdf" TargetMode="External"/><Relationship Id="rId7" Type="http://schemas.openxmlformats.org/officeDocument/2006/relationships/endnotes" Target="endnotes.xml"/><Relationship Id="rId12" Type="http://schemas.openxmlformats.org/officeDocument/2006/relationships/hyperlink" Target="file:///G:\LAB\Chemistry\ABL%2090\ABL90%20Operator's%20Manual.pdf" TargetMode="External"/><Relationship Id="rId17" Type="http://schemas.openxmlformats.org/officeDocument/2006/relationships/image" Target="media/image7.emf"/><Relationship Id="rId25" Type="http://schemas.openxmlformats.org/officeDocument/2006/relationships/hyperlink" Target="file:///G:\LAB\Chemistry\ABL%2090\USB%20Drive%20from%20Radiometer%20Information\ABL90%20Children's%20Hospital%20-%20Minneapolis\04%20Inlet%20gasket%20cleaning%20and%20replacement.wmv" TargetMode="External"/><Relationship Id="rId33" Type="http://schemas.openxmlformats.org/officeDocument/2006/relationships/hyperlink" Target="file:///G:\LAB\Chemistry\ABL%2090\ABL90%20Operator's%20Manual.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9.emf"/><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3.emf"/><Relationship Id="rId32" Type="http://schemas.openxmlformats.org/officeDocument/2006/relationships/image" Target="media/image17.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hyperlink" Target="file:///G:\LAB\Chemistry\ABL%2090\USB%20Drive%20from%20Radiometer%20Information\ABL90%20Children's%20Hospital%20-%20Minneapolis\02%20Connector%20gasket%20mounting.wmv" TargetMode="External"/><Relationship Id="rId36"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image" Target="media/image8.emf"/><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hyperlink" Target="file:///G:\LAB\Chemistry\ABL%2090\ABL90%20Operator's%20Manual.pdf" TargetMode="Externa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hyperlink" Target="file:///G:\LAB\Chemistry\ABL%2090\USB%20Drive%20from%20Radiometer%20Information\ABL90%20Children's%20Hospital%20-%20Minneapolis\04%20Inlet%20gasket%20cleaning%20and%20replacement.wmv" TargetMode="External"/><Relationship Id="rId30" Type="http://schemas.openxmlformats.org/officeDocument/2006/relationships/image" Target="media/image15.png"/><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D97CE-55D1-4482-B5E6-E29818568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3057</Words>
  <Characters>17425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Children's Hospitals and Clinics of MN</Company>
  <LinksUpToDate>false</LinksUpToDate>
  <CharactersWithSpaces>20442</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CE080372</dc:creator>
  <cp:lastModifiedBy>Stephen Gripentrog</cp:lastModifiedBy>
  <cp:revision>2</cp:revision>
  <cp:lastPrinted>2018-06-01T12:58:00Z</cp:lastPrinted>
  <dcterms:created xsi:type="dcterms:W3CDTF">2021-01-04T14:11:00Z</dcterms:created>
  <dcterms:modified xsi:type="dcterms:W3CDTF">2021-01-04T14:11:00Z</dcterms:modified>
</cp:coreProperties>
</file>