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8968E9" w14:paraId="259E3F56" w14:textId="77777777"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9E3F54" w14:textId="77777777" w:rsidR="008968E9" w:rsidRDefault="008968E9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Expired or Wasted Blood Products (Product Discard)</w:t>
            </w:r>
          </w:p>
          <w:p w14:paraId="259E3F55" w14:textId="77777777" w:rsidR="008968E9" w:rsidRDefault="008968E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8968E9" w14:paraId="259E3F5B" w14:textId="77777777">
        <w:trPr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59E3F57" w14:textId="77777777" w:rsidR="008968E9" w:rsidRDefault="008968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259E3F58" w14:textId="77777777" w:rsidR="008968E9" w:rsidRDefault="008968E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259E3F59" w14:textId="77777777" w:rsidR="008968E9" w:rsidRDefault="008968E9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  <w:p w14:paraId="259E3F5A" w14:textId="77777777" w:rsidR="008968E9" w:rsidRDefault="008968E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This procedure provides instructions for </w:t>
            </w:r>
            <w:r>
              <w:rPr>
                <w:rFonts w:ascii="Arial" w:hAnsi="Arial" w:cs="Arial"/>
              </w:rPr>
              <w:t>the management of expired, wasted, or any blood products determined to be unsuitable for transfusion.</w:t>
            </w:r>
          </w:p>
        </w:tc>
      </w:tr>
      <w:tr w:rsidR="008968E9" w14:paraId="259E3F62" w14:textId="77777777">
        <w:trPr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59E3F5C" w14:textId="77777777" w:rsidR="008968E9" w:rsidRDefault="008968E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259E3F5D" w14:textId="77777777" w:rsidR="008968E9" w:rsidRDefault="008968E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259E3F5E" w14:textId="77777777" w:rsidR="008968E9" w:rsidRDefault="008968E9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259E3F5F" w14:textId="77777777" w:rsidR="008968E9" w:rsidRDefault="008968E9">
            <w:pPr>
              <w:numPr>
                <w:ilvl w:val="0"/>
                <w:numId w:val="2"/>
              </w:numPr>
              <w:tabs>
                <w:tab w:val="left" w:pos="432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Blood components shall be handled and discarded in a manner that minimizes the potential for human exposure to infectious agents.</w:t>
            </w:r>
          </w:p>
          <w:p w14:paraId="259E3F60" w14:textId="77777777" w:rsidR="008968E9" w:rsidRDefault="008968E9">
            <w:pPr>
              <w:numPr>
                <w:ilvl w:val="0"/>
                <w:numId w:val="2"/>
              </w:numPr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The final disposition of all blood products must be recorded and maintained.</w:t>
            </w:r>
          </w:p>
          <w:p w14:paraId="259E3F61" w14:textId="77777777" w:rsidR="008968E9" w:rsidRDefault="008968E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8968E9" w14:paraId="259E3F6A" w14:textId="77777777">
        <w:trPr>
          <w:cantSplit/>
          <w:trHeight w:val="1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59E3F63" w14:textId="77777777" w:rsidR="008968E9" w:rsidRDefault="008968E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259E3F64" w14:textId="77777777" w:rsidR="008968E9" w:rsidRDefault="008968E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Related Documents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14:paraId="259E3F65" w14:textId="77777777" w:rsidR="008968E9" w:rsidRDefault="008968E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259E3F66" w14:textId="77777777" w:rsidR="008968E9" w:rsidRDefault="00C936C0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1" w:history="1">
              <w:r w:rsidR="008968E9">
                <w:rPr>
                  <w:rStyle w:val="Hyperlink"/>
                  <w:rFonts w:ascii="Arial" w:hAnsi="Arial" w:cs="Arial"/>
                  <w:iCs/>
                  <w:sz w:val="20"/>
                </w:rPr>
                <w:t>TS 7.7 Inspection of Blood Products</w:t>
              </w:r>
            </w:hyperlink>
          </w:p>
          <w:p w14:paraId="259E3F67" w14:textId="77777777" w:rsidR="008968E9" w:rsidRDefault="00C936C0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2" w:history="1">
              <w:r w:rsidR="008968E9">
                <w:rPr>
                  <w:rStyle w:val="Hyperlink"/>
                  <w:rFonts w:ascii="Arial" w:hAnsi="Arial" w:cs="Arial"/>
                  <w:iCs/>
                  <w:sz w:val="20"/>
                </w:rPr>
                <w:t>TS 18.7 Daily Paperwork</w:t>
              </w:r>
            </w:hyperlink>
          </w:p>
          <w:p w14:paraId="259E3F68" w14:textId="77777777" w:rsidR="008968E9" w:rsidRDefault="00C936C0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3" w:history="1">
              <w:r w:rsidR="008968E9">
                <w:rPr>
                  <w:rStyle w:val="Hyperlink"/>
                  <w:rFonts w:ascii="Arial" w:hAnsi="Arial" w:cs="Arial"/>
                  <w:iCs/>
                  <w:sz w:val="20"/>
                </w:rPr>
                <w:t>TSf 18.2.1</w:t>
              </w:r>
            </w:hyperlink>
            <w:r w:rsidR="008968E9">
              <w:rPr>
                <w:rFonts w:ascii="Arial" w:hAnsi="Arial" w:cs="Arial"/>
                <w:iCs/>
                <w:sz w:val="20"/>
              </w:rPr>
              <w:t xml:space="preserve"> or </w:t>
            </w:r>
            <w:hyperlink r:id="rId14" w:history="1">
              <w:r w:rsidR="008968E9">
                <w:rPr>
                  <w:rStyle w:val="Hyperlink"/>
                  <w:rFonts w:ascii="Arial" w:hAnsi="Arial" w:cs="Arial"/>
                  <w:iCs/>
                  <w:sz w:val="20"/>
                </w:rPr>
                <w:t>TSf 18.2.2</w:t>
              </w:r>
            </w:hyperlink>
            <w:r w:rsidR="008968E9">
              <w:rPr>
                <w:rFonts w:ascii="Arial" w:hAnsi="Arial" w:cs="Arial"/>
                <w:iCs/>
                <w:sz w:val="20"/>
              </w:rPr>
              <w:t xml:space="preserve"> Daily Quality Control form</w:t>
            </w:r>
          </w:p>
          <w:p w14:paraId="259E3F69" w14:textId="77777777" w:rsidR="008968E9" w:rsidRDefault="008968E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8968E9" w14:paraId="259E3F6F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59E3F6B" w14:textId="77777777" w:rsidR="008968E9" w:rsidRDefault="008968E9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259E3F6C" w14:textId="77777777" w:rsidR="008968E9" w:rsidRDefault="008968E9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14:paraId="259E3F6D" w14:textId="77777777" w:rsidR="008968E9" w:rsidRDefault="008968E9">
            <w:pPr>
              <w:jc w:val="left"/>
              <w:rPr>
                <w:rFonts w:ascii="Arial" w:hAnsi="Arial" w:cs="Arial"/>
                <w:sz w:val="20"/>
              </w:rPr>
            </w:pPr>
          </w:p>
          <w:p w14:paraId="259E3F6E" w14:textId="77777777" w:rsidR="008968E9" w:rsidRDefault="008968E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968E9" w14:paraId="259E3F73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E3F70" w14:textId="77777777" w:rsidR="008968E9" w:rsidRDefault="008968E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59E3F71" w14:textId="77777777" w:rsidR="008968E9" w:rsidRDefault="008968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59E3F72" w14:textId="77777777" w:rsidR="008968E9" w:rsidRDefault="008968E9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8968E9" w14:paraId="259E3F79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59E3F74" w14:textId="77777777" w:rsidR="008968E9" w:rsidRDefault="008968E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3F75" w14:textId="77777777" w:rsidR="008968E9" w:rsidRDefault="008968E9">
            <w:pPr>
              <w:pStyle w:val="TableText"/>
              <w:autoSpaceDE/>
              <w:autoSpaceDN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259E3F76" w14:textId="77777777" w:rsidR="008968E9" w:rsidRDefault="008968E9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Identify expired, wasted, or unsuitable for transfusion products by:</w:t>
            </w:r>
          </w:p>
          <w:p w14:paraId="259E3F77" w14:textId="77777777" w:rsidR="008968E9" w:rsidRDefault="008968E9">
            <w:pPr>
              <w:numPr>
                <w:ilvl w:val="0"/>
                <w:numId w:val="14"/>
              </w:numPr>
              <w:tabs>
                <w:tab w:val="left" w:pos="-14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Routine inspection of component inventory.</w:t>
            </w:r>
          </w:p>
          <w:p w14:paraId="259E3F78" w14:textId="77777777" w:rsidR="008968E9" w:rsidRDefault="008968E9">
            <w:pPr>
              <w:numPr>
                <w:ilvl w:val="0"/>
                <w:numId w:val="14"/>
              </w:numPr>
              <w:tabs>
                <w:tab w:val="left" w:pos="-14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of printout of BBR4 (Expired Products) BBR #4. [The report lists units that expired on the previous date. e.g., reports printed on 11/19/00 lists products that expired from 0001, 11/18/00 to 2359, 11/18/00]</w:t>
            </w:r>
          </w:p>
        </w:tc>
      </w:tr>
      <w:tr w:rsidR="008968E9" w14:paraId="259E3F7D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59E3F7A" w14:textId="77777777" w:rsidR="008968E9" w:rsidRDefault="008968E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3F7B" w14:textId="77777777" w:rsidR="008968E9" w:rsidRDefault="008968E9">
            <w:pPr>
              <w:pStyle w:val="TableText"/>
              <w:autoSpaceDE/>
              <w:autoSpaceDN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14:paraId="259E3F7C" w14:textId="77777777" w:rsidR="008968E9" w:rsidRDefault="008968E9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Bill for component preparation charges associated with expired or wasted products specifically prepared and allocated for a patient but not transfused.</w:t>
            </w:r>
          </w:p>
        </w:tc>
      </w:tr>
      <w:tr w:rsidR="008968E9" w14:paraId="259E3F82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59E3F7E" w14:textId="77777777" w:rsidR="008968E9" w:rsidRDefault="008968E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3F7F" w14:textId="77777777" w:rsidR="008968E9" w:rsidRDefault="008968E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14:paraId="259E3F80" w14:textId="77777777" w:rsidR="008968E9" w:rsidRDefault="00896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expired, wasted or unsuitable for transfusion products on the Quarantined Units shelf of BB Refrigerator until final disposi</w:t>
            </w:r>
            <w:r>
              <w:rPr>
                <w:rFonts w:ascii="Arial" w:hAnsi="Arial" w:cs="Arial"/>
                <w:sz w:val="20"/>
              </w:rPr>
              <w:softHyphen/>
              <w:t xml:space="preserve">tion is determined as part of the daily paperwork process.   </w:t>
            </w:r>
          </w:p>
          <w:p w14:paraId="259E3F81" w14:textId="77777777" w:rsidR="008968E9" w:rsidRDefault="008968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Note:</w:t>
            </w:r>
            <w:r>
              <w:rPr>
                <w:rFonts w:ascii="Arial" w:hAnsi="Arial" w:cs="Arial"/>
                <w:sz w:val="20"/>
              </w:rPr>
              <w:t xml:space="preserve">  Quarantined products or products that are a physical loss will be on the Quarantine shelf but will not have printed out on the Expired Products list unless they have also expired.</w:t>
            </w:r>
          </w:p>
        </w:tc>
      </w:tr>
      <w:tr w:rsidR="008968E9" w14:paraId="259E3F86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59E3F83" w14:textId="77777777" w:rsidR="008968E9" w:rsidRDefault="008968E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3F84" w14:textId="77777777" w:rsidR="008968E9" w:rsidRDefault="008968E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14:paraId="259E3F85" w14:textId="77777777" w:rsidR="008968E9" w:rsidRDefault="00896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 final disposition of the product in Sunquest.</w:t>
            </w:r>
          </w:p>
        </w:tc>
      </w:tr>
      <w:tr w:rsidR="008968E9" w14:paraId="259E3F8C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59E3F87" w14:textId="77777777" w:rsidR="008968E9" w:rsidRDefault="008968E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3F88" w14:textId="77777777" w:rsidR="008968E9" w:rsidRDefault="008968E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259E3F89" w14:textId="77777777" w:rsidR="008968E9" w:rsidRDefault="008968E9">
            <w:pPr>
              <w:pStyle w:val="Level1"/>
              <w:numPr>
                <w:ilvl w:val="0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 products on the Daily Reagent/Equipment QC worksheet:</w:t>
            </w:r>
          </w:p>
          <w:p w14:paraId="259E3F8A" w14:textId="77777777" w:rsidR="008968E9" w:rsidRDefault="008968E9">
            <w:pPr>
              <w:pStyle w:val="Level1"/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Products that were ordered/prepared for a patient and have expired or were wasted </w:t>
            </w:r>
          </w:p>
          <w:p w14:paraId="259E3F8B" w14:textId="77777777" w:rsidR="008968E9" w:rsidRDefault="008968E9">
            <w:pPr>
              <w:pStyle w:val="Level1"/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Whole units that expired in inventory.</w:t>
            </w:r>
          </w:p>
        </w:tc>
      </w:tr>
      <w:tr w:rsidR="008968E9" w14:paraId="259E3F90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59E3F8D" w14:textId="77777777" w:rsidR="008968E9" w:rsidRDefault="008968E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9E3F8E" w14:textId="77777777" w:rsidR="008968E9" w:rsidRDefault="008968E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59E3F8F" w14:textId="77777777" w:rsidR="008968E9" w:rsidRDefault="008968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Discard all products as biohazard waste unless requested by the blood center to be returned.</w:t>
            </w:r>
          </w:p>
        </w:tc>
      </w:tr>
      <w:tr w:rsidR="008968E9" w14:paraId="259E3F92" w14:textId="77777777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59E3F91" w14:textId="77777777" w:rsidR="008968E9" w:rsidRDefault="008968E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968E9" w14:paraId="259E3F96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59E3F93" w14:textId="77777777" w:rsidR="008968E9" w:rsidRDefault="008968E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14:paraId="259E3F94" w14:textId="77777777" w:rsidR="008968E9" w:rsidRDefault="008968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59E3F95" w14:textId="77777777" w:rsidR="008968E9" w:rsidRDefault="008968E9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8968E9" w14:paraId="259E3F9A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59E3F97" w14:textId="77777777" w:rsidR="008968E9" w:rsidRDefault="008968E9">
            <w:pPr>
              <w:pStyle w:val="TableText"/>
              <w:rPr>
                <w:rFonts w:ascii="Arial" w:hAnsi="Arial" w:cs="Arial"/>
                <w:bCs/>
                <w:color w:val="3366FF"/>
                <w:sz w:val="18"/>
              </w:rPr>
            </w:pPr>
            <w:r>
              <w:rPr>
                <w:rFonts w:ascii="Arial" w:hAnsi="Arial" w:cs="Arial"/>
                <w:color w:val="3366FF"/>
                <w:sz w:val="18"/>
              </w:rPr>
              <w:t>Record product discard in Sunquest.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9E3F98" w14:textId="77777777" w:rsidR="008968E9" w:rsidRDefault="008968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59E3F99" w14:textId="7D0B8480" w:rsidR="008968E9" w:rsidRDefault="008968E9" w:rsidP="0075712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Log into the Gateway choosing location: R for Mpls,</w:t>
            </w:r>
            <w:r w:rsidR="00757124">
              <w:rPr>
                <w:rFonts w:ascii="Arial" w:hAnsi="Arial"/>
                <w:sz w:val="20"/>
              </w:rPr>
              <w:t xml:space="preserve">SP </w:t>
            </w:r>
            <w:r>
              <w:rPr>
                <w:rFonts w:ascii="Arial" w:hAnsi="Arial"/>
                <w:sz w:val="20"/>
              </w:rPr>
              <w:t>for STP and open the</w:t>
            </w:r>
            <w:r>
              <w:rPr>
                <w:rFonts w:ascii="Arial" w:hAnsi="Arial" w:cs="Arial"/>
                <w:sz w:val="20"/>
                <w:szCs w:val="22"/>
              </w:rPr>
              <w:t xml:space="preserve"> Blood Status Update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folder</w:t>
            </w:r>
            <w:r>
              <w:rPr>
                <w:rFonts w:ascii="Arial" w:hAnsi="Arial" w:cs="Arial"/>
                <w:sz w:val="20"/>
                <w:szCs w:val="22"/>
              </w:rPr>
              <w:t xml:space="preserve"> from the All or Blood Bank tab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8968E9" w14:paraId="259E3F9F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59E3F9B" w14:textId="77777777" w:rsidR="008968E9" w:rsidRDefault="008968E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9E3F9C" w14:textId="77777777" w:rsidR="008968E9" w:rsidRDefault="008968E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59E3F9D" w14:textId="77777777" w:rsidR="008968E9" w:rsidRDefault="008968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Select Unit Update in the Update Option box.</w:t>
            </w:r>
          </w:p>
          <w:p w14:paraId="259E3F9E" w14:textId="77777777" w:rsidR="008968E9" w:rsidRDefault="000169F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lastRenderedPageBreak/>
              <w:drawing>
                <wp:inline distT="0" distB="0" distL="0" distR="0" wp14:anchorId="259E4092" wp14:editId="259E4093">
                  <wp:extent cx="3933825" cy="2057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8E9" w14:paraId="259E3FA5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59E3FA0" w14:textId="77777777" w:rsidR="008968E9" w:rsidRDefault="008968E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9E3FA1" w14:textId="77777777" w:rsidR="008968E9" w:rsidRDefault="008968E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59E3FA2" w14:textId="77777777" w:rsidR="008968E9" w:rsidRDefault="008968E9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740"/>
                <w:tab w:val="left" w:pos="1008"/>
                <w:tab w:val="left" w:pos="1157"/>
                <w:tab w:val="left" w:pos="151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Scan or enter the product unit number barcode.</w:t>
            </w:r>
          </w:p>
          <w:p w14:paraId="259E3FA3" w14:textId="77777777" w:rsidR="008968E9" w:rsidRDefault="008968E9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740"/>
                <w:tab w:val="left" w:pos="1008"/>
                <w:tab w:val="left" w:pos="1157"/>
                <w:tab w:val="left" w:pos="151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proper component if prompted. (Note: If multiple units with the same unit number in inventory. E.g. Aphereis platelets part one and two.)</w:t>
            </w:r>
          </w:p>
          <w:p w14:paraId="259E3FA4" w14:textId="77777777" w:rsidR="008968E9" w:rsidRDefault="008968E9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740"/>
                <w:tab w:val="left" w:pos="1008"/>
                <w:tab w:val="left" w:pos="1157"/>
                <w:tab w:val="left" w:pos="151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 through date and time entry fields or enter a specific time and date.</w:t>
            </w:r>
          </w:p>
        </w:tc>
      </w:tr>
      <w:tr w:rsidR="008968E9" w14:paraId="259E3FB5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59E3FA6" w14:textId="77777777" w:rsidR="008968E9" w:rsidRDefault="008968E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9E3FA7" w14:textId="77777777" w:rsidR="008968E9" w:rsidRDefault="008968E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59E3FA8" w14:textId="77777777" w:rsidR="008968E9" w:rsidRDefault="00896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drop down box and select new status or type in the appropriate code DS-Discarded or OD-Outdated.</w:t>
            </w:r>
          </w:p>
          <w:p w14:paraId="259E3FA9" w14:textId="77777777" w:rsidR="008968E9" w:rsidRDefault="008968E9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a. Status </w:t>
            </w:r>
            <w:r>
              <w:rPr>
                <w:rFonts w:ascii="Arial" w:hAnsi="Arial" w:cs="Arial"/>
                <w:b/>
                <w:sz w:val="20"/>
              </w:rPr>
              <w:t>DS</w:t>
            </w:r>
            <w:r>
              <w:rPr>
                <w:rFonts w:ascii="Arial" w:hAnsi="Arial" w:cs="Arial"/>
                <w:sz w:val="20"/>
              </w:rPr>
              <w:t xml:space="preserve"> (Discarded). </w:t>
            </w:r>
          </w:p>
          <w:p w14:paraId="259E3FAA" w14:textId="77777777" w:rsidR="008968E9" w:rsidRDefault="008968E9">
            <w:pPr>
              <w:numPr>
                <w:ilvl w:val="0"/>
                <w:numId w:val="19"/>
              </w:numPr>
              <w:tabs>
                <w:tab w:val="clear" w:pos="720"/>
                <w:tab w:val="left" w:pos="-1440"/>
                <w:tab w:val="num" w:pos="380"/>
              </w:tabs>
              <w:ind w:hanging="7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products that are a physical loss (breakage)</w:t>
            </w:r>
          </w:p>
          <w:p w14:paraId="259E3FAB" w14:textId="77777777" w:rsidR="008968E9" w:rsidRDefault="008968E9">
            <w:pPr>
              <w:numPr>
                <w:ilvl w:val="0"/>
                <w:numId w:val="16"/>
              </w:numPr>
              <w:tabs>
                <w:tab w:val="left" w:pos="-1440"/>
                <w:tab w:val="left" w:pos="144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</w:t>
            </w:r>
            <w:r>
              <w:rPr>
                <w:rFonts w:ascii="Arial" w:hAnsi="Arial" w:cs="Arial"/>
                <w:sz w:val="20"/>
                <w:u w:val="single"/>
              </w:rPr>
              <w:t>partial</w:t>
            </w:r>
            <w:r>
              <w:rPr>
                <w:rFonts w:ascii="Arial" w:hAnsi="Arial" w:cs="Arial"/>
                <w:sz w:val="20"/>
              </w:rPr>
              <w:t xml:space="preserve"> units that expired after being used to make a split or a syringe aliquot</w:t>
            </w:r>
          </w:p>
          <w:p w14:paraId="259E3FAC" w14:textId="77777777" w:rsidR="008968E9" w:rsidRDefault="008968E9">
            <w:pPr>
              <w:numPr>
                <w:ilvl w:val="0"/>
                <w:numId w:val="16"/>
              </w:numPr>
              <w:tabs>
                <w:tab w:val="left" w:pos="-1440"/>
                <w:tab w:val="left" w:pos="144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products that are used up</w:t>
            </w:r>
          </w:p>
          <w:p w14:paraId="259E3FAD" w14:textId="77777777" w:rsidR="008968E9" w:rsidRDefault="008968E9">
            <w:pPr>
              <w:numPr>
                <w:ilvl w:val="0"/>
                <w:numId w:val="16"/>
              </w:numPr>
              <w:tabs>
                <w:tab w:val="left" w:pos="-1440"/>
                <w:tab w:val="left" w:pos="144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salvaged Adsol</w:t>
            </w:r>
          </w:p>
          <w:p w14:paraId="259E3FAE" w14:textId="77777777" w:rsidR="008968E9" w:rsidRDefault="008968E9">
            <w:pPr>
              <w:numPr>
                <w:ilvl w:val="0"/>
                <w:numId w:val="16"/>
              </w:numPr>
              <w:tabs>
                <w:tab w:val="left" w:pos="-1440"/>
                <w:tab w:val="left" w:pos="144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Quarantined units, determined not suitable for transfusion. E.g. Returned warm</w:t>
            </w:r>
          </w:p>
          <w:p w14:paraId="259E3FAF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b. Status </w:t>
            </w:r>
            <w:r>
              <w:rPr>
                <w:rFonts w:ascii="Arial" w:hAnsi="Arial" w:cs="Arial"/>
                <w:b/>
                <w:sz w:val="20"/>
              </w:rPr>
              <w:t>OD</w:t>
            </w:r>
            <w:r>
              <w:rPr>
                <w:rFonts w:ascii="Arial" w:hAnsi="Arial" w:cs="Arial"/>
                <w:sz w:val="20"/>
              </w:rPr>
              <w:t xml:space="preserve"> (Outdated). </w:t>
            </w:r>
          </w:p>
          <w:p w14:paraId="259E3FB0" w14:textId="77777777" w:rsidR="008968E9" w:rsidRDefault="008968E9">
            <w:pPr>
              <w:numPr>
                <w:ilvl w:val="0"/>
                <w:numId w:val="17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800" w:hanging="17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whole units that have outdated on the shelf.</w:t>
            </w:r>
          </w:p>
          <w:p w14:paraId="259E3FB1" w14:textId="77777777" w:rsidR="006B3556" w:rsidRDefault="006B3556">
            <w:pPr>
              <w:numPr>
                <w:ilvl w:val="0"/>
                <w:numId w:val="17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800" w:hanging="17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Products prepared and not transfused</w:t>
            </w:r>
          </w:p>
          <w:p w14:paraId="259E3FB2" w14:textId="77777777" w:rsidR="008968E9" w:rsidRDefault="00896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products prepared for transfusion that expire instead of being transfused. E.g. Thawed FFP, Syringe aliquots, pooled platelets, Adsol removed RBCs</w:t>
            </w:r>
          </w:p>
          <w:p w14:paraId="259E3FB3" w14:textId="77777777" w:rsidR="008968E9" w:rsidRDefault="000169F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59E4094" wp14:editId="259E4095">
                  <wp:extent cx="4048125" cy="2171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E3FB4" w14:textId="77777777" w:rsidR="008968E9" w:rsidRDefault="008968E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968E9" w14:paraId="259E3FBA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59E3FB6" w14:textId="77777777" w:rsidR="008968E9" w:rsidRDefault="008968E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9E3FB7" w14:textId="77777777" w:rsidR="008968E9" w:rsidRDefault="008968E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59E3FB8" w14:textId="77777777" w:rsidR="008968E9" w:rsidRDefault="008968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 two times to get down to the Reason box and e</w:t>
            </w:r>
            <w:r>
              <w:rPr>
                <w:rFonts w:ascii="Arial" w:hAnsi="Arial"/>
                <w:sz w:val="20"/>
              </w:rPr>
              <w:t>nter an appropriate REASON code (see Appendix A), then click Add.</w:t>
            </w:r>
          </w:p>
          <w:p w14:paraId="259E3FB9" w14:textId="77777777" w:rsidR="008968E9" w:rsidRDefault="000169F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lastRenderedPageBreak/>
              <w:drawing>
                <wp:inline distT="0" distB="0" distL="0" distR="0" wp14:anchorId="259E4096" wp14:editId="259E4097">
                  <wp:extent cx="4352925" cy="2286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8E9" w14:paraId="259E3FBF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59E3FBB" w14:textId="77777777" w:rsidR="008968E9" w:rsidRDefault="008968E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9E3FBC" w14:textId="77777777" w:rsidR="008968E9" w:rsidRDefault="008968E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59E3FBD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COMMENTS to enter a code or free text additional information. (See Appendix A)</w:t>
            </w:r>
          </w:p>
          <w:p w14:paraId="259E3FBE" w14:textId="77777777" w:rsidR="008968E9" w:rsidRDefault="00896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Add enter the information.</w:t>
            </w:r>
          </w:p>
        </w:tc>
      </w:tr>
      <w:tr w:rsidR="00757124" w14:paraId="122D55E1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26D8D9F" w14:textId="77777777" w:rsidR="00757124" w:rsidRDefault="00757124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DEF85C" w14:textId="70444CA9" w:rsidR="00757124" w:rsidRDefault="0075712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780A4BB" w14:textId="77777777" w:rsidR="00757124" w:rsidRDefault="0075712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350A905" wp14:editId="3870F54A">
                  <wp:extent cx="5316220" cy="33229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332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3C76B1" w14:textId="77777777" w:rsidR="00757124" w:rsidRDefault="0075712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  <w:p w14:paraId="47EAB4F7" w14:textId="7BDBD0D0" w:rsidR="00757124" w:rsidRDefault="0075712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Unit Location then click MIN or STP for unit location</w:t>
            </w:r>
          </w:p>
        </w:tc>
      </w:tr>
      <w:tr w:rsidR="008968E9" w14:paraId="259E3FC4" w14:textId="77777777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59E3FC0" w14:textId="77777777" w:rsidR="008968E9" w:rsidRDefault="008968E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8A4B89" w14:textId="77777777" w:rsidR="008968E9" w:rsidRDefault="0075712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  <w:p w14:paraId="259E3FC1" w14:textId="0184D274" w:rsidR="00757124" w:rsidRDefault="0075712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59E3FC2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Save when all Reason and Comment entries are added.</w:t>
            </w:r>
          </w:p>
          <w:p w14:paraId="259E3FC3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8968E9" w14:paraId="259E3FC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14:paraId="259E3FC5" w14:textId="77777777" w:rsidR="008968E9" w:rsidRDefault="008968E9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12" w:space="0" w:color="C0C0C0"/>
              <w:right w:val="nil"/>
            </w:tcBorders>
          </w:tcPr>
          <w:p w14:paraId="259E3FC6" w14:textId="77777777" w:rsidR="008968E9" w:rsidRDefault="008968E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8968E9" w14:paraId="259E3FCE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59E3FC8" w14:textId="77777777" w:rsidR="008968E9" w:rsidRDefault="008968E9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259E3FC9" w14:textId="77777777" w:rsidR="008968E9" w:rsidRDefault="008968E9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259E3FCA" w14:textId="77777777" w:rsidR="008968E9" w:rsidRDefault="008968E9">
            <w:pPr>
              <w:jc w:val="left"/>
              <w:rPr>
                <w:rFonts w:ascii="Arial" w:hAnsi="Arial"/>
                <w:sz w:val="20"/>
              </w:rPr>
            </w:pPr>
          </w:p>
          <w:p w14:paraId="259E3FCB" w14:textId="77777777" w:rsidR="008968E9" w:rsidRDefault="008968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AABB Standards for Blood Banks and Transfusion Services, current edition.</w:t>
            </w:r>
          </w:p>
          <w:p w14:paraId="259E3FCC" w14:textId="77777777" w:rsidR="008968E9" w:rsidRDefault="008968E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Sunquest User Manual</w:t>
            </w:r>
          </w:p>
          <w:p w14:paraId="259E3FCD" w14:textId="77777777" w:rsidR="008968E9" w:rsidRDefault="008968E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8968E9" w14:paraId="259E3FD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59E3FCF" w14:textId="77777777" w:rsidR="008968E9" w:rsidRDefault="008968E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259E3FD0" w14:textId="77777777" w:rsidR="008968E9" w:rsidRDefault="008968E9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Appendices</w:t>
            </w:r>
          </w:p>
          <w:p w14:paraId="259E3FD1" w14:textId="77777777" w:rsidR="008968E9" w:rsidRDefault="008968E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259E3FD2" w14:textId="77777777" w:rsidR="008968E9" w:rsidRDefault="008968E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259E3FD3" w14:textId="77777777" w:rsidR="008968E9" w:rsidRDefault="00C936C0">
            <w:pPr>
              <w:pStyle w:val="TableText"/>
              <w:tabs>
                <w:tab w:val="num" w:pos="252"/>
              </w:tabs>
              <w:autoSpaceDE/>
              <w:autoSpaceDN/>
              <w:rPr>
                <w:rFonts w:ascii="Arial" w:hAnsi="Arial" w:cs="Arial"/>
                <w:iCs/>
              </w:rPr>
            </w:pPr>
            <w:hyperlink w:anchor="Appendix_A" w:history="1">
              <w:r w:rsidR="008968E9">
                <w:rPr>
                  <w:rStyle w:val="Hyperlink"/>
                  <w:rFonts w:ascii="Arial" w:hAnsi="Arial"/>
                </w:rPr>
                <w:t>Appendix A</w:t>
              </w:r>
            </w:hyperlink>
            <w:r w:rsidR="008968E9">
              <w:rPr>
                <w:rFonts w:ascii="Arial" w:hAnsi="Arial"/>
              </w:rPr>
              <w:t xml:space="preserve">: Sunquest Reason and Comment codes Discard and Outdate </w:t>
            </w:r>
          </w:p>
          <w:p w14:paraId="259E3FD4" w14:textId="77777777" w:rsidR="008968E9" w:rsidRDefault="008968E9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8968E9" w14:paraId="259E3FD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59E3FD6" w14:textId="77777777" w:rsidR="008968E9" w:rsidRDefault="008968E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259E3FD7" w14:textId="77777777" w:rsidR="008968E9" w:rsidRDefault="008968E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14:paraId="259E3FD8" w14:textId="77777777" w:rsidR="008968E9" w:rsidRDefault="008968E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259E3FD9" w14:textId="77777777" w:rsidR="008968E9" w:rsidRDefault="008968E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259E3FDA" w14:textId="77777777" w:rsidR="008968E9" w:rsidRDefault="008968E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Service/Technical Specialist</w:t>
            </w:r>
          </w:p>
          <w:p w14:paraId="259E3FDB" w14:textId="77777777" w:rsidR="008968E9" w:rsidRDefault="008968E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8968E9" w14:paraId="259E3FD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59E3FDD" w14:textId="77777777" w:rsidR="008968E9" w:rsidRDefault="008968E9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14:paraId="259E3FDE" w14:textId="77777777" w:rsidR="008968E9" w:rsidRDefault="008968E9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8968E9" w14:paraId="259E3FE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14:paraId="259E3FE0" w14:textId="77777777" w:rsidR="008968E9" w:rsidRDefault="008968E9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9E3FE1" w14:textId="77777777" w:rsidR="008968E9" w:rsidRDefault="008968E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FE2" w14:textId="77777777" w:rsidR="008968E9" w:rsidRDefault="008968E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FE3" w14:textId="77777777" w:rsidR="008968E9" w:rsidRDefault="008968E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FE4" w14:textId="77777777" w:rsidR="008968E9" w:rsidRDefault="008968E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8968E9" w14:paraId="259E3FEB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259E3FE6" w14:textId="77777777" w:rsidR="008968E9" w:rsidRDefault="008968E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9E3FE7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FE8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FE9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1/6/1997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FEA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8968E9" w14:paraId="259E3FF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259E3FEC" w14:textId="77777777" w:rsidR="008968E9" w:rsidRDefault="008968E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9E3FED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FEE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FEF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9/1999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FF0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STP on Sunquest</w:t>
            </w:r>
          </w:p>
        </w:tc>
      </w:tr>
      <w:tr w:rsidR="008968E9" w14:paraId="259E3FF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259E3FF2" w14:textId="77777777" w:rsidR="008968E9" w:rsidRDefault="008968E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9E3FF3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FF4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FF5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5/2001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FF6" w14:textId="77777777" w:rsidR="008968E9" w:rsidRDefault="008968E9">
            <w:pPr>
              <w:rPr>
                <w:rFonts w:ascii="Arial" w:hAnsi="Arial"/>
                <w:sz w:val="20"/>
              </w:rPr>
            </w:pPr>
          </w:p>
        </w:tc>
      </w:tr>
      <w:tr w:rsidR="008968E9" w14:paraId="259E3FF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259E3FF8" w14:textId="77777777" w:rsidR="008968E9" w:rsidRDefault="008968E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9E3FF9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FFA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FFB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2/19/2003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FFC" w14:textId="77777777" w:rsidR="008968E9" w:rsidRDefault="008968E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</w:tr>
      <w:tr w:rsidR="008968E9" w14:paraId="259E4003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259E3FFE" w14:textId="77777777" w:rsidR="008968E9" w:rsidRDefault="008968E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9E3FFF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000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001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7/3/2003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002" w14:textId="77777777" w:rsidR="008968E9" w:rsidRDefault="008968E9">
            <w:pPr>
              <w:rPr>
                <w:rFonts w:ascii="Arial" w:hAnsi="Arial"/>
                <w:sz w:val="20"/>
              </w:rPr>
            </w:pPr>
          </w:p>
        </w:tc>
      </w:tr>
      <w:tr w:rsidR="008968E9" w14:paraId="259E400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259E4004" w14:textId="77777777" w:rsidR="008968E9" w:rsidRDefault="008968E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9E4005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006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007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5/22/2007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008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SQ Gui format </w:t>
            </w:r>
          </w:p>
        </w:tc>
      </w:tr>
      <w:tr w:rsidR="008968E9" w14:paraId="259E400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259E400A" w14:textId="77777777" w:rsidR="008968E9" w:rsidRDefault="008968E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9E400B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00C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00D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7/24/09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00E" w14:textId="77777777" w:rsidR="008968E9" w:rsidRDefault="008968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Online format</w:t>
            </w:r>
          </w:p>
        </w:tc>
      </w:tr>
      <w:tr w:rsidR="008968E9" w14:paraId="259E401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259E4010" w14:textId="77777777" w:rsidR="008968E9" w:rsidRDefault="008968E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9E4011" w14:textId="77777777" w:rsidR="008968E9" w:rsidRDefault="00896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012" w14:textId="77777777" w:rsidR="008968E9" w:rsidRDefault="008968E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013" w14:textId="77777777" w:rsidR="008968E9" w:rsidRDefault="008968E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4/10/2012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014" w14:textId="77777777" w:rsidR="008968E9" w:rsidRDefault="00896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Combine TS 9.5-SQ instruction.</w:t>
            </w:r>
          </w:p>
        </w:tc>
      </w:tr>
      <w:tr w:rsidR="006B3556" w14:paraId="259E401B" w14:textId="77777777" w:rsidTr="007571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2" w:space="0" w:color="auto"/>
            </w:tcBorders>
          </w:tcPr>
          <w:p w14:paraId="259E4016" w14:textId="77777777" w:rsidR="006B3556" w:rsidRDefault="006B355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9E4017" w14:textId="77777777" w:rsidR="006B3556" w:rsidRDefault="006B355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018" w14:textId="77777777" w:rsidR="006B3556" w:rsidRDefault="006B355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019" w14:textId="77777777" w:rsidR="006B3556" w:rsidRDefault="006B355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7/7/2015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01A" w14:textId="77777777" w:rsidR="006B3556" w:rsidRDefault="006B355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Removed codabar reference</w:t>
            </w:r>
          </w:p>
        </w:tc>
      </w:tr>
      <w:tr w:rsidR="00757124" w14:paraId="02A41CB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14:paraId="42FDD88D" w14:textId="77777777" w:rsidR="00757124" w:rsidRDefault="00757124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69771C" w14:textId="6CED57C3" w:rsidR="00757124" w:rsidRDefault="0075712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3781" w14:textId="30D09214" w:rsidR="00757124" w:rsidRDefault="0075712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0A88" w14:textId="4C80DB63" w:rsidR="00757124" w:rsidRDefault="0075712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07/12/2021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5DD" w14:textId="3F16EDBC" w:rsidR="00757124" w:rsidRDefault="0075712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steps for unit location</w:t>
            </w:r>
            <w:bookmarkStart w:id="0" w:name="_GoBack"/>
            <w:bookmarkEnd w:id="0"/>
          </w:p>
        </w:tc>
      </w:tr>
    </w:tbl>
    <w:p w14:paraId="259E401C" w14:textId="77777777" w:rsidR="008968E9" w:rsidRDefault="008968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59E401D" w14:textId="77777777" w:rsidR="008968E9" w:rsidRDefault="008968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59E401E" w14:textId="77777777" w:rsidR="008968E9" w:rsidRDefault="008968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59E401F" w14:textId="77777777" w:rsidR="008968E9" w:rsidRDefault="008968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59E4020" w14:textId="77777777" w:rsidR="008968E9" w:rsidRDefault="008968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59E4021" w14:textId="77777777" w:rsidR="008968E9" w:rsidRDefault="008968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59E4022" w14:textId="77777777" w:rsidR="008968E9" w:rsidRDefault="008968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59E403C" w14:textId="77777777" w:rsidR="008968E9" w:rsidRDefault="008968E9">
      <w:pPr>
        <w:pStyle w:val="Header"/>
        <w:rPr>
          <w:rFonts w:ascii="Arial" w:hAnsi="Arial"/>
          <w:b/>
          <w:bCs/>
        </w:rPr>
      </w:pPr>
      <w:bookmarkStart w:id="1" w:name="Appendix_A"/>
      <w:r>
        <w:rPr>
          <w:rFonts w:ascii="Arial" w:hAnsi="Arial"/>
          <w:b/>
          <w:bCs/>
        </w:rPr>
        <w:lastRenderedPageBreak/>
        <w:t>Appendix A</w:t>
      </w:r>
      <w:bookmarkEnd w:id="1"/>
      <w:r>
        <w:rPr>
          <w:rFonts w:ascii="Arial" w:hAnsi="Arial"/>
          <w:b/>
          <w:bCs/>
        </w:rPr>
        <w:t xml:space="preserve">: Sunquest Reason and Comment codes Discard and Outdate </w:t>
      </w:r>
    </w:p>
    <w:p w14:paraId="259E403D" w14:textId="77777777" w:rsidR="008968E9" w:rsidRDefault="008968E9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259E403E" w14:textId="77777777" w:rsidR="008968E9" w:rsidRDefault="0089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DS (Discard):</w:t>
      </w: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5856"/>
        <w:gridCol w:w="1254"/>
      </w:tblGrid>
      <w:tr w:rsidR="008968E9" w14:paraId="259E4041" w14:textId="77777777">
        <w:tc>
          <w:tcPr>
            <w:tcW w:w="5856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59E403F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Use For</w:t>
            </w:r>
          </w:p>
        </w:tc>
        <w:tc>
          <w:tcPr>
            <w:tcW w:w="1254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259E4040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Reason</w:t>
            </w:r>
          </w:p>
        </w:tc>
      </w:tr>
      <w:tr w:rsidR="008968E9" w14:paraId="259E4046" w14:textId="77777777">
        <w:tc>
          <w:tcPr>
            <w:tcW w:w="5856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59E4042" w14:textId="77777777" w:rsidR="008968E9" w:rsidRDefault="008968E9">
            <w:pPr>
              <w:spacing w:line="163" w:lineRule="exact"/>
              <w:rPr>
                <w:rFonts w:ascii="Arial" w:hAnsi="Arial" w:cs="Arial"/>
                <w:sz w:val="20"/>
              </w:rPr>
            </w:pPr>
          </w:p>
          <w:p w14:paraId="259E4043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Partial units split without SCD - outdated on shelf</w:t>
            </w: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259E4044" w14:textId="77777777" w:rsidR="008968E9" w:rsidRDefault="008968E9">
            <w:pPr>
              <w:spacing w:line="163" w:lineRule="exact"/>
              <w:rPr>
                <w:rFonts w:ascii="Arial" w:hAnsi="Arial" w:cs="Arial"/>
                <w:sz w:val="20"/>
              </w:rPr>
            </w:pPr>
          </w:p>
          <w:p w14:paraId="259E4045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SPLT</w:t>
            </w:r>
          </w:p>
        </w:tc>
      </w:tr>
      <w:tr w:rsidR="008968E9" w14:paraId="259E404B" w14:textId="77777777">
        <w:tc>
          <w:tcPr>
            <w:tcW w:w="5856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59E4047" w14:textId="77777777" w:rsidR="008968E9" w:rsidRDefault="008968E9">
            <w:pPr>
              <w:spacing w:line="163" w:lineRule="exact"/>
              <w:rPr>
                <w:rFonts w:ascii="Arial" w:hAnsi="Arial" w:cs="Arial"/>
                <w:sz w:val="20"/>
              </w:rPr>
            </w:pPr>
          </w:p>
          <w:p w14:paraId="259E4048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Partial units split with SCD - outdated on shelf</w:t>
            </w: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259E4049" w14:textId="77777777" w:rsidR="008968E9" w:rsidRDefault="008968E9">
            <w:pPr>
              <w:spacing w:line="163" w:lineRule="exact"/>
              <w:rPr>
                <w:rFonts w:ascii="Arial" w:hAnsi="Arial" w:cs="Arial"/>
                <w:sz w:val="20"/>
              </w:rPr>
            </w:pPr>
          </w:p>
          <w:p w14:paraId="259E404A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SCD</w:t>
            </w:r>
          </w:p>
        </w:tc>
      </w:tr>
      <w:tr w:rsidR="008968E9" w14:paraId="259E4050" w14:textId="77777777">
        <w:tc>
          <w:tcPr>
            <w:tcW w:w="5856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59E404C" w14:textId="77777777" w:rsidR="008968E9" w:rsidRDefault="008968E9">
            <w:pPr>
              <w:spacing w:line="163" w:lineRule="exact"/>
              <w:rPr>
                <w:rFonts w:ascii="Arial" w:hAnsi="Arial" w:cs="Arial"/>
                <w:sz w:val="20"/>
              </w:rPr>
            </w:pPr>
          </w:p>
          <w:p w14:paraId="259E404D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Salvaged Adsol</w:t>
            </w: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259E404E" w14:textId="77777777" w:rsidR="008968E9" w:rsidRDefault="008968E9">
            <w:pPr>
              <w:spacing w:line="163" w:lineRule="exact"/>
              <w:rPr>
                <w:rFonts w:ascii="Arial" w:hAnsi="Arial" w:cs="Arial"/>
                <w:sz w:val="20"/>
              </w:rPr>
            </w:pPr>
          </w:p>
          <w:p w14:paraId="259E404F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ASOL</w:t>
            </w:r>
          </w:p>
        </w:tc>
      </w:tr>
      <w:tr w:rsidR="008968E9" w14:paraId="259E4055" w14:textId="77777777">
        <w:tc>
          <w:tcPr>
            <w:tcW w:w="5856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59E4051" w14:textId="77777777" w:rsidR="008968E9" w:rsidRDefault="008968E9">
            <w:pPr>
              <w:spacing w:line="163" w:lineRule="exact"/>
              <w:rPr>
                <w:rFonts w:ascii="Arial" w:hAnsi="Arial" w:cs="Arial"/>
                <w:sz w:val="20"/>
              </w:rPr>
            </w:pPr>
          </w:p>
          <w:p w14:paraId="259E4052" w14:textId="77777777" w:rsidR="008968E9" w:rsidRDefault="008968E9">
            <w:pPr>
              <w:spacing w:line="163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Used Up</w:t>
            </w: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259E4053" w14:textId="77777777" w:rsidR="008968E9" w:rsidRDefault="008968E9">
            <w:pPr>
              <w:spacing w:line="163" w:lineRule="exact"/>
              <w:rPr>
                <w:rFonts w:ascii="Arial" w:hAnsi="Arial" w:cs="Arial"/>
                <w:sz w:val="20"/>
              </w:rPr>
            </w:pPr>
          </w:p>
          <w:p w14:paraId="259E4054" w14:textId="77777777" w:rsidR="008968E9" w:rsidRDefault="008968E9">
            <w:pPr>
              <w:spacing w:line="163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UUP</w:t>
            </w:r>
          </w:p>
        </w:tc>
      </w:tr>
      <w:tr w:rsidR="008968E9" w14:paraId="259E405A" w14:textId="77777777">
        <w:tc>
          <w:tcPr>
            <w:tcW w:w="5856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59E4056" w14:textId="77777777" w:rsidR="008968E9" w:rsidRDefault="008968E9">
            <w:pPr>
              <w:spacing w:line="163" w:lineRule="exact"/>
              <w:rPr>
                <w:rFonts w:ascii="Arial" w:hAnsi="Arial" w:cs="Arial"/>
                <w:sz w:val="20"/>
              </w:rPr>
            </w:pPr>
          </w:p>
          <w:p w14:paraId="259E4057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FFP bags leak in H2O bath</w:t>
            </w: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259E4058" w14:textId="77777777" w:rsidR="008968E9" w:rsidRDefault="008968E9">
            <w:pPr>
              <w:spacing w:line="163" w:lineRule="exact"/>
              <w:rPr>
                <w:rFonts w:ascii="Arial" w:hAnsi="Arial" w:cs="Arial"/>
                <w:sz w:val="20"/>
              </w:rPr>
            </w:pPr>
          </w:p>
          <w:p w14:paraId="259E4059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BWB</w:t>
            </w:r>
          </w:p>
        </w:tc>
      </w:tr>
      <w:tr w:rsidR="008968E9" w14:paraId="259E405F" w14:textId="77777777">
        <w:tc>
          <w:tcPr>
            <w:tcW w:w="5856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59E405B" w14:textId="77777777" w:rsidR="008968E9" w:rsidRDefault="008968E9">
            <w:pPr>
              <w:spacing w:line="163" w:lineRule="exact"/>
              <w:rPr>
                <w:rFonts w:ascii="Arial" w:hAnsi="Arial" w:cs="Arial"/>
                <w:sz w:val="20"/>
              </w:rPr>
            </w:pPr>
          </w:p>
          <w:p w14:paraId="259E405C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Blood products that break</w:t>
            </w: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259E405D" w14:textId="77777777" w:rsidR="008968E9" w:rsidRDefault="008968E9">
            <w:pPr>
              <w:spacing w:line="163" w:lineRule="exact"/>
              <w:rPr>
                <w:rFonts w:ascii="Arial" w:hAnsi="Arial" w:cs="Arial"/>
                <w:sz w:val="20"/>
              </w:rPr>
            </w:pPr>
          </w:p>
          <w:p w14:paraId="259E405E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   OOPS</w:t>
            </w:r>
          </w:p>
        </w:tc>
      </w:tr>
      <w:tr w:rsidR="008968E9" w14:paraId="259E4064" w14:textId="77777777">
        <w:tc>
          <w:tcPr>
            <w:tcW w:w="5856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59E4060" w14:textId="77777777" w:rsidR="008968E9" w:rsidRDefault="008968E9">
            <w:pPr>
              <w:spacing w:line="163" w:lineRule="exact"/>
              <w:rPr>
                <w:rFonts w:ascii="Arial" w:hAnsi="Arial" w:cs="Arial"/>
                <w:sz w:val="20"/>
              </w:rPr>
            </w:pPr>
          </w:p>
          <w:p w14:paraId="259E4061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Blood products returned too warm</w:t>
            </w: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259E4062" w14:textId="77777777" w:rsidR="008968E9" w:rsidRDefault="008968E9">
            <w:pPr>
              <w:spacing w:line="163" w:lineRule="exact"/>
              <w:rPr>
                <w:rFonts w:ascii="Arial" w:hAnsi="Arial" w:cs="Arial"/>
                <w:sz w:val="20"/>
              </w:rPr>
            </w:pPr>
          </w:p>
          <w:p w14:paraId="259E4063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WARM</w:t>
            </w:r>
          </w:p>
        </w:tc>
      </w:tr>
      <w:tr w:rsidR="008968E9" w14:paraId="259E4069" w14:textId="77777777">
        <w:tc>
          <w:tcPr>
            <w:tcW w:w="5856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259E4065" w14:textId="77777777" w:rsidR="008968E9" w:rsidRDefault="008968E9">
            <w:pPr>
              <w:spacing w:line="163" w:lineRule="exact"/>
              <w:rPr>
                <w:rFonts w:ascii="Arial" w:hAnsi="Arial" w:cs="Arial"/>
                <w:sz w:val="20"/>
              </w:rPr>
            </w:pPr>
          </w:p>
          <w:p w14:paraId="259E4066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Non-existent syringes</w:t>
            </w: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259E4067" w14:textId="77777777" w:rsidR="008968E9" w:rsidRDefault="008968E9">
            <w:pPr>
              <w:spacing w:line="163" w:lineRule="exact"/>
              <w:rPr>
                <w:rFonts w:ascii="Arial" w:hAnsi="Arial" w:cs="Arial"/>
                <w:sz w:val="20"/>
              </w:rPr>
            </w:pPr>
          </w:p>
          <w:p w14:paraId="259E4068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NEXS</w:t>
            </w:r>
          </w:p>
        </w:tc>
      </w:tr>
    </w:tbl>
    <w:p w14:paraId="259E406A" w14:textId="77777777" w:rsidR="008968E9" w:rsidRDefault="0089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0"/>
        </w:rPr>
      </w:pPr>
    </w:p>
    <w:p w14:paraId="259E406B" w14:textId="77777777" w:rsidR="008968E9" w:rsidRDefault="008968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OD (Outdated):</w:t>
      </w: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5856"/>
        <w:gridCol w:w="1614"/>
        <w:gridCol w:w="1350"/>
      </w:tblGrid>
      <w:tr w:rsidR="008968E9" w14:paraId="259E406F" w14:textId="77777777">
        <w:tc>
          <w:tcPr>
            <w:tcW w:w="5856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59E406C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Use For</w:t>
            </w:r>
          </w:p>
        </w:tc>
        <w:tc>
          <w:tcPr>
            <w:tcW w:w="1614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4" w:space="0" w:color="auto"/>
            </w:tcBorders>
          </w:tcPr>
          <w:p w14:paraId="259E406D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Reason</w:t>
            </w:r>
          </w:p>
        </w:tc>
        <w:tc>
          <w:tcPr>
            <w:tcW w:w="1350" w:type="dxa"/>
            <w:tcBorders>
              <w:top w:val="double" w:sz="7" w:space="0" w:color="000000"/>
              <w:left w:val="single" w:sz="4" w:space="0" w:color="auto"/>
              <w:bottom w:val="single" w:sz="6" w:space="0" w:color="FFFFFF"/>
              <w:right w:val="double" w:sz="7" w:space="0" w:color="000000"/>
            </w:tcBorders>
          </w:tcPr>
          <w:p w14:paraId="259E406E" w14:textId="77777777" w:rsidR="008968E9" w:rsidRDefault="008968E9">
            <w:pPr>
              <w:pStyle w:val="Heading3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Comment</w:t>
            </w:r>
          </w:p>
        </w:tc>
      </w:tr>
      <w:tr w:rsidR="008968E9" w14:paraId="259E4073" w14:textId="77777777">
        <w:tc>
          <w:tcPr>
            <w:tcW w:w="5856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59E4070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RBC minus Adsol; entire unit, not transfused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4" w:space="0" w:color="auto"/>
            </w:tcBorders>
          </w:tcPr>
          <w:p w14:paraId="259E4071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ARNT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double" w:sz="7" w:space="0" w:color="000000"/>
            </w:tcBorders>
          </w:tcPr>
          <w:p w14:paraId="259E4072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DSC</w:t>
            </w:r>
          </w:p>
        </w:tc>
      </w:tr>
      <w:tr w:rsidR="008968E9" w14:paraId="259E4077" w14:textId="77777777">
        <w:trPr>
          <w:trHeight w:val="325"/>
        </w:trPr>
        <w:tc>
          <w:tcPr>
            <w:tcW w:w="5856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59E4074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Thawed FFP, PFFP, or cryo; </w:t>
            </w:r>
            <w:r>
              <w:rPr>
                <w:rFonts w:ascii="Arial" w:hAnsi="Arial" w:cs="Arial"/>
                <w:b/>
                <w:bCs/>
                <w:sz w:val="20"/>
              </w:rPr>
              <w:t>complete</w:t>
            </w:r>
            <w:r>
              <w:rPr>
                <w:rFonts w:ascii="Arial" w:hAnsi="Arial" w:cs="Arial"/>
                <w:sz w:val="20"/>
              </w:rPr>
              <w:t xml:space="preserve"> unit, not transfused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4" w:space="0" w:color="auto"/>
            </w:tcBorders>
          </w:tcPr>
          <w:p w14:paraId="259E4075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TNT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double" w:sz="7" w:space="0" w:color="000000"/>
            </w:tcBorders>
          </w:tcPr>
          <w:p w14:paraId="259E4076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DSC           </w:t>
            </w:r>
          </w:p>
        </w:tc>
      </w:tr>
      <w:tr w:rsidR="008968E9" w14:paraId="259E407B" w14:textId="77777777">
        <w:tc>
          <w:tcPr>
            <w:tcW w:w="5856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59E4078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Products prepared by the Transfusion Service because of misinterpretation of an order; not transfused 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4" w:space="0" w:color="auto"/>
            </w:tcBorders>
          </w:tcPr>
          <w:p w14:paraId="259E4079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OICB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double" w:sz="7" w:space="0" w:color="000000"/>
            </w:tcBorders>
          </w:tcPr>
          <w:p w14:paraId="259E407A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DSC</w:t>
            </w:r>
          </w:p>
        </w:tc>
      </w:tr>
      <w:tr w:rsidR="008968E9" w14:paraId="259E407F" w14:textId="77777777">
        <w:tc>
          <w:tcPr>
            <w:tcW w:w="58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14:paraId="259E407C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Ordered for OR, but not transfused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59E407D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ORNT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</w:tcPr>
          <w:p w14:paraId="259E407E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DSC</w:t>
            </w:r>
          </w:p>
        </w:tc>
      </w:tr>
      <w:tr w:rsidR="008968E9" w14:paraId="259E4083" w14:textId="77777777">
        <w:tc>
          <w:tcPr>
            <w:tcW w:w="58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14:paraId="259E4080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Ordered by provider, but not transfused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59E4081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OPNT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</w:tcPr>
          <w:p w14:paraId="259E4082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DSC</w:t>
            </w:r>
          </w:p>
        </w:tc>
      </w:tr>
      <w:tr w:rsidR="008968E9" w14:paraId="259E4087" w14:textId="77777777">
        <w:tc>
          <w:tcPr>
            <w:tcW w:w="58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14:paraId="259E4084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Complete units from general inventory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59E4085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NIBO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</w:tcPr>
          <w:p w14:paraId="259E4086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DSC</w:t>
            </w:r>
          </w:p>
        </w:tc>
      </w:tr>
      <w:tr w:rsidR="008968E9" w14:paraId="259E408B" w14:textId="77777777">
        <w:tc>
          <w:tcPr>
            <w:tcW w:w="5856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14:paraId="259E4088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Complete Autologous Units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59E4089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AUNT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7" w:space="0" w:color="000000"/>
            </w:tcBorders>
          </w:tcPr>
          <w:p w14:paraId="259E408A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DSC</w:t>
            </w:r>
          </w:p>
        </w:tc>
      </w:tr>
      <w:tr w:rsidR="008968E9" w14:paraId="259E408F" w14:textId="77777777">
        <w:tc>
          <w:tcPr>
            <w:tcW w:w="5856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259E408C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Complete Directed Donor units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4" w:space="0" w:color="auto"/>
            </w:tcBorders>
          </w:tcPr>
          <w:p w14:paraId="259E408D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DDNT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double" w:sz="7" w:space="0" w:color="000000"/>
              <w:right w:val="double" w:sz="7" w:space="0" w:color="000000"/>
            </w:tcBorders>
          </w:tcPr>
          <w:p w14:paraId="259E408E" w14:textId="77777777" w:rsidR="008968E9" w:rsidRDefault="008968E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728"/>
                <w:tab w:val="left" w:pos="201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DSC</w:t>
            </w:r>
          </w:p>
        </w:tc>
      </w:tr>
    </w:tbl>
    <w:p w14:paraId="259E4090" w14:textId="77777777" w:rsidR="008968E9" w:rsidRDefault="008968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59E4091" w14:textId="77777777" w:rsidR="008968E9" w:rsidRDefault="008968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8968E9" w:rsidSect="008A1398">
      <w:headerReference w:type="even" r:id="rId19"/>
      <w:headerReference w:type="default" r:id="rId20"/>
      <w:footerReference w:type="default" r:id="rId21"/>
      <w:headerReference w:type="first" r:id="rId2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E409A" w14:textId="77777777" w:rsidR="008968E9" w:rsidRDefault="008968E9">
      <w:r>
        <w:separator/>
      </w:r>
    </w:p>
  </w:endnote>
  <w:endnote w:type="continuationSeparator" w:id="0">
    <w:p w14:paraId="259E409B" w14:textId="77777777" w:rsidR="008968E9" w:rsidRDefault="0089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E40A9" w14:textId="77777777" w:rsidR="008968E9" w:rsidRDefault="008968E9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8A1398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8A1398">
      <w:rPr>
        <w:rFonts w:ascii="Arial" w:hAnsi="Arial" w:cs="Arial"/>
        <w:sz w:val="16"/>
      </w:rPr>
      <w:fldChar w:fldCharType="separate"/>
    </w:r>
    <w:r w:rsidR="00C936C0">
      <w:rPr>
        <w:rFonts w:ascii="Arial" w:hAnsi="Arial" w:cs="Arial"/>
        <w:noProof/>
        <w:sz w:val="16"/>
      </w:rPr>
      <w:t>4</w:t>
    </w:r>
    <w:r w:rsidR="008A1398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8A1398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8A1398">
      <w:rPr>
        <w:rFonts w:ascii="Arial" w:hAnsi="Arial" w:cs="Arial"/>
        <w:sz w:val="16"/>
      </w:rPr>
      <w:fldChar w:fldCharType="separate"/>
    </w:r>
    <w:r w:rsidR="00C936C0">
      <w:rPr>
        <w:rFonts w:ascii="Arial" w:hAnsi="Arial" w:cs="Arial"/>
        <w:noProof/>
        <w:sz w:val="16"/>
      </w:rPr>
      <w:t>4</w:t>
    </w:r>
    <w:r w:rsidR="008A1398">
      <w:rPr>
        <w:rFonts w:ascii="Arial" w:hAnsi="Arial" w:cs="Arial"/>
        <w:sz w:val="16"/>
      </w:rPr>
      <w:fldChar w:fldCharType="end"/>
    </w:r>
  </w:p>
  <w:p w14:paraId="259E40AA" w14:textId="77777777" w:rsidR="008968E9" w:rsidRDefault="008968E9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E4098" w14:textId="77777777" w:rsidR="008968E9" w:rsidRDefault="008968E9">
      <w:r>
        <w:separator/>
      </w:r>
    </w:p>
  </w:footnote>
  <w:footnote w:type="continuationSeparator" w:id="0">
    <w:p w14:paraId="259E4099" w14:textId="77777777" w:rsidR="008968E9" w:rsidRDefault="00896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E409C" w14:textId="77777777" w:rsidR="008968E9" w:rsidRDefault="00C936C0">
    <w:pPr>
      <w:pStyle w:val="Header"/>
    </w:pPr>
    <w:r>
      <w:rPr>
        <w:noProof/>
      </w:rPr>
      <w:pict w14:anchorId="259E40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8968E9" w14:paraId="259E409F" w14:textId="77777777">
      <w:trPr>
        <w:cantSplit/>
        <w:trHeight w:val="245"/>
      </w:trPr>
      <w:tc>
        <w:tcPr>
          <w:tcW w:w="5760" w:type="dxa"/>
        </w:tcPr>
        <w:p w14:paraId="259E409D" w14:textId="77777777" w:rsidR="008968E9" w:rsidRDefault="008968E9">
          <w:pPr>
            <w:pStyle w:val="Header"/>
            <w:tabs>
              <w:tab w:val="clear" w:pos="4320"/>
              <w:tab w:val="clear" w:pos="8640"/>
              <w:tab w:val="left" w:pos="358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Expired or Wasted Blood Products</w:t>
          </w:r>
          <w:r>
            <w:rPr>
              <w:rFonts w:ascii="Arial" w:hAnsi="Arial" w:cs="Arial"/>
              <w:sz w:val="18"/>
            </w:rPr>
            <w:tab/>
          </w:r>
        </w:p>
      </w:tc>
      <w:tc>
        <w:tcPr>
          <w:tcW w:w="5580" w:type="dxa"/>
          <w:vMerge w:val="restart"/>
        </w:tcPr>
        <w:p w14:paraId="259E409E" w14:textId="77777777" w:rsidR="008968E9" w:rsidRDefault="00F92AE1">
          <w:pPr>
            <w:pStyle w:val="Header"/>
            <w:tabs>
              <w:tab w:val="clear" w:pos="8640"/>
            </w:tabs>
          </w:pPr>
          <w:r>
            <w:rPr>
              <w:noProof/>
              <w:sz w:val="20"/>
            </w:rPr>
            <w:t xml:space="preserve">                                                           </w:t>
          </w:r>
          <w:r w:rsidR="008968E9">
            <w:t xml:space="preserve">   </w:t>
          </w:r>
          <w:r>
            <w:rPr>
              <w:noProof/>
            </w:rPr>
            <w:drawing>
              <wp:inline distT="0" distB="0" distL="0" distR="0" wp14:anchorId="259E40AE" wp14:editId="259E40AF">
                <wp:extent cx="1209675" cy="371475"/>
                <wp:effectExtent l="19050" t="0" r="9525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968E9">
            <w:t xml:space="preserve">                                                                 </w:t>
          </w:r>
        </w:p>
      </w:tc>
    </w:tr>
    <w:tr w:rsidR="008968E9" w14:paraId="259E40A2" w14:textId="77777777">
      <w:trPr>
        <w:cantSplit/>
        <w:trHeight w:val="245"/>
      </w:trPr>
      <w:tc>
        <w:tcPr>
          <w:tcW w:w="5760" w:type="dxa"/>
        </w:tcPr>
        <w:p w14:paraId="259E40A0" w14:textId="77777777" w:rsidR="008968E9" w:rsidRDefault="008968E9" w:rsidP="006B3556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TS 9.3 Version </w:t>
          </w:r>
          <w:r w:rsidR="006B3556">
            <w:rPr>
              <w:rFonts w:ascii="Arial" w:hAnsi="Arial" w:cs="Arial"/>
              <w:sz w:val="18"/>
            </w:rPr>
            <w:t>9</w:t>
          </w:r>
        </w:p>
      </w:tc>
      <w:tc>
        <w:tcPr>
          <w:tcW w:w="5580" w:type="dxa"/>
          <w:vMerge/>
        </w:tcPr>
        <w:p w14:paraId="259E40A1" w14:textId="77777777" w:rsidR="008968E9" w:rsidRDefault="008968E9">
          <w:pPr>
            <w:pStyle w:val="Header"/>
            <w:tabs>
              <w:tab w:val="clear" w:pos="8640"/>
            </w:tabs>
          </w:pPr>
        </w:p>
      </w:tc>
    </w:tr>
    <w:tr w:rsidR="008968E9" w14:paraId="259E40A5" w14:textId="77777777">
      <w:trPr>
        <w:cantSplit/>
        <w:trHeight w:val="245"/>
      </w:trPr>
      <w:tc>
        <w:tcPr>
          <w:tcW w:w="5760" w:type="dxa"/>
        </w:tcPr>
        <w:p w14:paraId="259E40A3" w14:textId="324810B6" w:rsidR="008968E9" w:rsidRDefault="008968E9" w:rsidP="00757124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757124">
            <w:rPr>
              <w:rFonts w:ascii="Arial" w:hAnsi="Arial" w:cs="Arial"/>
              <w:sz w:val="18"/>
            </w:rPr>
            <w:t>07/12/2021</w:t>
          </w:r>
        </w:p>
      </w:tc>
      <w:tc>
        <w:tcPr>
          <w:tcW w:w="5580" w:type="dxa"/>
          <w:vMerge/>
        </w:tcPr>
        <w:p w14:paraId="259E40A4" w14:textId="77777777" w:rsidR="008968E9" w:rsidRDefault="008968E9">
          <w:pPr>
            <w:pStyle w:val="Header"/>
            <w:tabs>
              <w:tab w:val="clear" w:pos="8640"/>
            </w:tabs>
          </w:pPr>
        </w:p>
      </w:tc>
    </w:tr>
  </w:tbl>
  <w:p w14:paraId="259E40A6" w14:textId="77777777" w:rsidR="008968E9" w:rsidRDefault="008968E9">
    <w:pPr>
      <w:pStyle w:val="Header"/>
      <w:rPr>
        <w:rFonts w:ascii="Calibri" w:hAnsi="Calibri"/>
        <w:b/>
        <w:bCs/>
        <w:sz w:val="16"/>
      </w:rPr>
    </w:pPr>
  </w:p>
  <w:p w14:paraId="259E40A7" w14:textId="77777777" w:rsidR="008968E9" w:rsidRDefault="008968E9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E40AB" w14:textId="77777777" w:rsidR="008968E9" w:rsidRDefault="00C936C0">
    <w:pPr>
      <w:pStyle w:val="Header"/>
    </w:pPr>
    <w:r>
      <w:rPr>
        <w:noProof/>
      </w:rPr>
      <w:pict w14:anchorId="259E40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35211"/>
    <w:multiLevelType w:val="hybridMultilevel"/>
    <w:tmpl w:val="19CABFE4"/>
    <w:lvl w:ilvl="0" w:tplc="308E2FB2">
      <w:start w:val="1"/>
      <w:numFmt w:val="lowerLetter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E973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91F3F"/>
    <w:multiLevelType w:val="hybridMultilevel"/>
    <w:tmpl w:val="B5761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D58B2"/>
    <w:multiLevelType w:val="singleLevel"/>
    <w:tmpl w:val="F248466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353D32FE"/>
    <w:multiLevelType w:val="hybridMultilevel"/>
    <w:tmpl w:val="02F8587A"/>
    <w:lvl w:ilvl="0" w:tplc="0A4A2E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6D01D1"/>
    <w:multiLevelType w:val="hybridMultilevel"/>
    <w:tmpl w:val="6DB8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83F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51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4D1669D"/>
    <w:multiLevelType w:val="hybridMultilevel"/>
    <w:tmpl w:val="CAACB9D6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C4379"/>
    <w:multiLevelType w:val="hybridMultilevel"/>
    <w:tmpl w:val="7D8E3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7"/>
  </w:num>
  <w:num w:numId="5">
    <w:abstractNumId w:val="15"/>
  </w:num>
  <w:num w:numId="6">
    <w:abstractNumId w:val="18"/>
  </w:num>
  <w:num w:numId="7">
    <w:abstractNumId w:val="12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0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>
    <w:abstractNumId w:val="16"/>
  </w:num>
  <w:num w:numId="14">
    <w:abstractNumId w:val="8"/>
  </w:num>
  <w:num w:numId="15">
    <w:abstractNumId w:val="3"/>
  </w:num>
  <w:num w:numId="16">
    <w:abstractNumId w:val="13"/>
  </w:num>
  <w:num w:numId="17">
    <w:abstractNumId w:val="4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56"/>
    <w:rsid w:val="000169F6"/>
    <w:rsid w:val="001231F7"/>
    <w:rsid w:val="006B3556"/>
    <w:rsid w:val="00757124"/>
    <w:rsid w:val="008968E9"/>
    <w:rsid w:val="008A1398"/>
    <w:rsid w:val="00B11ADF"/>
    <w:rsid w:val="00C936C0"/>
    <w:rsid w:val="00F9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9E3F54"/>
  <w15:docId w15:val="{53940CEA-70B8-4212-A83E-164246B4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398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8A1398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8A1398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A1398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8A1398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8A1398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8A1398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8A1398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8A1398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8A1398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A1398"/>
    <w:rPr>
      <w:bCs/>
      <w:iCs/>
      <w:color w:val="000000"/>
    </w:rPr>
  </w:style>
  <w:style w:type="paragraph" w:styleId="Header">
    <w:name w:val="header"/>
    <w:basedOn w:val="Normal"/>
    <w:semiHidden/>
    <w:rsid w:val="008A1398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8A1398"/>
    <w:pPr>
      <w:ind w:left="360" w:hanging="360"/>
    </w:pPr>
  </w:style>
  <w:style w:type="paragraph" w:styleId="Title">
    <w:name w:val="Title"/>
    <w:basedOn w:val="Normal"/>
    <w:qFormat/>
    <w:rsid w:val="008A1398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8A1398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8A1398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8A1398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8A1398"/>
    <w:pPr>
      <w:numPr>
        <w:numId w:val="0"/>
      </w:numPr>
    </w:pPr>
  </w:style>
  <w:style w:type="paragraph" w:customStyle="1" w:styleId="TableText">
    <w:name w:val="Table Text"/>
    <w:basedOn w:val="Normal"/>
    <w:rsid w:val="008A1398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8A1398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8A1398"/>
    <w:rPr>
      <w:b/>
      <w:color w:val="0000FF"/>
    </w:rPr>
  </w:style>
  <w:style w:type="paragraph" w:styleId="BodyTextIndent">
    <w:name w:val="Body Text Indent"/>
    <w:basedOn w:val="Normal"/>
    <w:semiHidden/>
    <w:rsid w:val="008A1398"/>
    <w:pPr>
      <w:spacing w:after="120"/>
      <w:ind w:left="360"/>
    </w:pPr>
  </w:style>
  <w:style w:type="paragraph" w:customStyle="1" w:styleId="Level1">
    <w:name w:val="Level 1"/>
    <w:basedOn w:val="Normal"/>
    <w:rsid w:val="008A1398"/>
    <w:pPr>
      <w:widowControl w:val="0"/>
      <w:numPr>
        <w:numId w:val="12"/>
      </w:numPr>
      <w:ind w:left="720" w:hanging="720"/>
      <w:jc w:val="left"/>
      <w:outlineLvl w:val="0"/>
    </w:pPr>
    <w:rPr>
      <w:rFonts w:ascii="Courier" w:hAnsi="Courier"/>
      <w:snapToGrid w:val="0"/>
      <w:sz w:val="24"/>
      <w:szCs w:val="20"/>
    </w:rPr>
  </w:style>
  <w:style w:type="character" w:styleId="Hyperlink">
    <w:name w:val="Hyperlink"/>
    <w:basedOn w:val="DefaultParagraphFont"/>
    <w:semiHidden/>
    <w:rsid w:val="008A139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8A139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khan.childrensmn.org/Manuals/Lab/SOP/TS/Res/Mplsf/200112.pdf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TS/OperCon/202412.pdf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TS/BPOrd/202859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khan.childrensmn.org/Manuals/Lab/SOP/TS/Res/STPf/200153.pdf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2021-08-01T05:00:00+00:00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3</_Version>
    <dCategory xmlns="http://schemas.microsoft.com/sharepoint/v3" xsi:nil="true"/>
    <Related_x0020_Documents xmlns="199f0838-75a6-4f0c-9be1-f2c07140bccc" xsi:nil="true"/>
    <Owner xmlns="http://schemas.microsoft.com/sharepoint/v3">BB</Owner>
    <Publishing_x0020_Destination xmlns="199f0838-75a6-4f0c-9be1-f2c07140bccc">Default</Publishing_x0020_Destination>
    <Summary xmlns="199f0838-75a6-4f0c-9be1-f2c07140bccc">Original release: 4/3/12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202335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9.03    Expired or Wasted Blood Products</Document_x0020_Title>
    <Content_x0020_Release_x0020_Date xmlns="199f0838-75a6-4f0c-9be1-f2c07140bccc">2015-07-07T05:00:00+00:00</Content_x0020_Release_x0020_Date>
    <Legacy_x0020_Name xmlns="199f0838-75a6-4f0c-9be1-f2c07140bccc">TS 9.3 Expired or Wasted Blood Products[1].DOC</Legacy_x0020_Name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>2015-07-07T15:28:00+00:00</_DCDateCreated>
    <WFStatus xmlns="199f0838-75a6-4f0c-9be1-f2c07140bccc">Approved</WFStatus>
    <_dlc_DocId xmlns="199f0838-75a6-4f0c-9be1-f2c07140bccc">F6TN54CWY5RS-50183619-31279</_dlc_DocId>
    <_dlc_DocIdUrl xmlns="199f0838-75a6-4f0c-9be1-f2c07140bccc">
      <Url>https://vcpsharepoint4.childrenshc.org/references/_layouts/15/DocIdRedir.aspx?ID=F6TN54CWY5RS-50183619-31279</Url>
      <Description>F6TN54CWY5RS-50183619-31279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FA5426-5536-46AF-AE0D-FDF56532E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EBFA6-A070-4039-897F-B651194EA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2B75F2-0231-4BD9-B304-5839538A031A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c1848e11-9cf6-4ce4-877e-6837d2c2fa23"/>
    <ds:schemaRef ds:uri="199f0838-75a6-4f0c-9be1-f2c07140bccc"/>
    <ds:schemaRef ds:uri="http://purl.org/dc/elements/1.1/"/>
    <ds:schemaRef ds:uri="http://schemas.microsoft.com/sharepoint.v3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80900F-BE2A-4CC1-AB31-2F29829654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5372</CharactersWithSpaces>
  <SharedDoc>false</SharedDoc>
  <HLinks>
    <vt:vector size="30" baseType="variant">
      <vt:variant>
        <vt:i4>6815817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Appendix_A</vt:lpwstr>
      </vt:variant>
      <vt:variant>
        <vt:i4>2752627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http://khan.childrensmn.org/Manuals/Lab/SOP/TS/Res/STPf/200153.pdf</vt:lpwstr>
      </vt:variant>
      <vt:variant>
        <vt:lpwstr/>
      </vt:variant>
      <vt:variant>
        <vt:i4>3932275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http://khan.childrensmn.org/Manuals/Lab/SOP/TS/Res/Mplsf/200112.pdf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http://khan.childrensmn.org/Manuals/Lab/SOP/TS/OperCon/202412.pdf</vt:lpwstr>
      </vt:variant>
      <vt:variant>
        <vt:lpwstr/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http://khan.childrensmn.org/Manuals/Lab/SOP/TS/BPOrd/202859.pdf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CE005489</dc:creator>
  <cp:keywords/>
  <dc:description>Reviewed by S. Cassidy on 07/16/19</dc:description>
  <cp:lastModifiedBy>Sandy Cassidy</cp:lastModifiedBy>
  <cp:revision>2</cp:revision>
  <cp:lastPrinted>2021-06-22T19:41:00Z</cp:lastPrinted>
  <dcterms:created xsi:type="dcterms:W3CDTF">2021-06-22T19:45:00Z</dcterms:created>
  <dcterms:modified xsi:type="dcterms:W3CDTF">2021-06-22T19:45:00Z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e1e3da28-0581-4d15-b77f-964ca2a25e97</vt:lpwstr>
  </property>
  <property fmtid="{D5CDD505-2E9C-101B-9397-08002B2CF9AE}" pid="4" name="WorkflowChangePath">
    <vt:lpwstr>85493ae8-44a3-4172-9f61-0b2d9e19d9ef,16;85493ae8-44a3-4172-9f61-0b2d9e19d9ef,18;</vt:lpwstr>
  </property>
</Properties>
</file>