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397"/>
        <w:gridCol w:w="2123"/>
        <w:gridCol w:w="1717"/>
        <w:gridCol w:w="4283"/>
      </w:tblGrid>
      <w:tr w:rsidR="00B95315" w14:paraId="05F8CF86" w14:textId="77777777">
        <w:tc>
          <w:tcPr>
            <w:tcW w:w="10680" w:type="dxa"/>
            <w:gridSpan w:val="6"/>
            <w:tcBorders>
              <w:top w:val="nil"/>
              <w:left w:val="nil"/>
              <w:bottom w:val="nil"/>
              <w:right w:val="nil"/>
            </w:tcBorders>
          </w:tcPr>
          <w:p w14:paraId="05F8CF84" w14:textId="77777777" w:rsidR="00B95315" w:rsidRDefault="00B95315">
            <w:pPr>
              <w:rPr>
                <w:rFonts w:ascii="Arial" w:hAnsi="Arial" w:cs="Arial"/>
                <w:b/>
                <w:bCs/>
                <w:color w:val="3366FF"/>
                <w:sz w:val="36"/>
              </w:rPr>
            </w:pPr>
            <w:r>
              <w:rPr>
                <w:rFonts w:ascii="Arial" w:hAnsi="Arial" w:cs="Arial"/>
                <w:b/>
                <w:bCs/>
                <w:color w:val="3366FF"/>
                <w:sz w:val="36"/>
              </w:rPr>
              <w:t>Entering Blood Products into Sunquest</w:t>
            </w:r>
          </w:p>
          <w:p w14:paraId="05F8CF85" w14:textId="77777777" w:rsidR="00B95315" w:rsidRDefault="00B95315">
            <w:pPr>
              <w:pStyle w:val="BodyText"/>
              <w:rPr>
                <w:rFonts w:ascii="Arial" w:hAnsi="Arial" w:cs="Arial"/>
                <w:sz w:val="24"/>
              </w:rPr>
            </w:pPr>
          </w:p>
        </w:tc>
      </w:tr>
      <w:tr w:rsidR="00B95315" w14:paraId="05F8CF8B" w14:textId="77777777">
        <w:trPr>
          <w:trHeight w:val="780"/>
        </w:trPr>
        <w:tc>
          <w:tcPr>
            <w:tcW w:w="1440" w:type="dxa"/>
            <w:tcBorders>
              <w:top w:val="nil"/>
              <w:left w:val="nil"/>
              <w:bottom w:val="nil"/>
              <w:right w:val="nil"/>
            </w:tcBorders>
          </w:tcPr>
          <w:p w14:paraId="05F8CF87" w14:textId="77777777" w:rsidR="00B95315" w:rsidRDefault="00B95315">
            <w:pPr>
              <w:pStyle w:val="Header"/>
              <w:tabs>
                <w:tab w:val="clear" w:pos="4320"/>
                <w:tab w:val="clear" w:pos="8640"/>
              </w:tabs>
              <w:rPr>
                <w:rFonts w:ascii="Arial" w:hAnsi="Arial" w:cs="Arial"/>
                <w:b/>
                <w:color w:val="3366FF"/>
                <w:sz w:val="20"/>
              </w:rPr>
            </w:pPr>
          </w:p>
          <w:p w14:paraId="05F8CF88" w14:textId="77777777" w:rsidR="00B95315" w:rsidRDefault="00B95315">
            <w:pPr>
              <w:rPr>
                <w:rFonts w:ascii="Arial" w:hAnsi="Arial" w:cs="Arial"/>
                <w:b/>
                <w:bCs/>
                <w:color w:val="3366FF"/>
                <w:sz w:val="20"/>
              </w:rPr>
            </w:pPr>
            <w:r>
              <w:rPr>
                <w:rFonts w:ascii="Arial" w:hAnsi="Arial" w:cs="Arial"/>
                <w:b/>
                <w:bCs/>
                <w:color w:val="3366FF"/>
                <w:sz w:val="20"/>
              </w:rPr>
              <w:t>Purpose</w:t>
            </w:r>
          </w:p>
        </w:tc>
        <w:tc>
          <w:tcPr>
            <w:tcW w:w="9240" w:type="dxa"/>
            <w:gridSpan w:val="5"/>
            <w:tcBorders>
              <w:top w:val="single" w:sz="12" w:space="0" w:color="C0C0C0"/>
              <w:left w:val="nil"/>
              <w:bottom w:val="single" w:sz="12" w:space="0" w:color="C0C0C0"/>
              <w:right w:val="nil"/>
            </w:tcBorders>
          </w:tcPr>
          <w:p w14:paraId="05F8CF89" w14:textId="77777777" w:rsidR="00B95315" w:rsidRDefault="00B95315">
            <w:pPr>
              <w:pStyle w:val="BodyText"/>
              <w:jc w:val="left"/>
              <w:rPr>
                <w:rFonts w:ascii="Arial" w:hAnsi="Arial" w:cs="Arial"/>
              </w:rPr>
            </w:pPr>
          </w:p>
          <w:p w14:paraId="05F8CF8A" w14:textId="77777777" w:rsidR="00B95315" w:rsidRDefault="00B95315">
            <w:pPr>
              <w:pStyle w:val="TableText"/>
              <w:autoSpaceDE/>
              <w:autoSpaceDN/>
              <w:rPr>
                <w:rFonts w:ascii="Arial" w:hAnsi="Arial" w:cs="Arial"/>
              </w:rPr>
            </w:pPr>
            <w:r>
              <w:rPr>
                <w:rFonts w:ascii="Arial" w:hAnsi="Arial"/>
              </w:rPr>
              <w:t xml:space="preserve">This procedure provides instructions for entering blood products into Sunquest inventory. Refer to </w:t>
            </w:r>
            <w:hyperlink r:id="rId11" w:history="1">
              <w:r>
                <w:rPr>
                  <w:rStyle w:val="Hyperlink"/>
                  <w:rFonts w:ascii="Arial" w:hAnsi="Arial"/>
                </w:rPr>
                <w:t>TS 7.9 for Entering Directed Donor or Autologous Products into Inventory.</w:t>
              </w:r>
            </w:hyperlink>
          </w:p>
        </w:tc>
      </w:tr>
      <w:tr w:rsidR="00B95315" w14:paraId="05F8CF91" w14:textId="77777777">
        <w:trPr>
          <w:trHeight w:val="627"/>
        </w:trPr>
        <w:tc>
          <w:tcPr>
            <w:tcW w:w="1440" w:type="dxa"/>
            <w:tcBorders>
              <w:top w:val="nil"/>
              <w:left w:val="nil"/>
              <w:bottom w:val="nil"/>
              <w:right w:val="nil"/>
            </w:tcBorders>
          </w:tcPr>
          <w:p w14:paraId="05F8CF8C" w14:textId="77777777" w:rsidR="00B95315" w:rsidRDefault="00B95315">
            <w:pPr>
              <w:rPr>
                <w:rFonts w:ascii="Arial" w:hAnsi="Arial" w:cs="Arial"/>
                <w:b/>
                <w:bCs/>
                <w:color w:val="3366FF"/>
                <w:sz w:val="20"/>
              </w:rPr>
            </w:pPr>
          </w:p>
          <w:p w14:paraId="05F8CF8D" w14:textId="77777777" w:rsidR="00B95315" w:rsidRDefault="00B95315">
            <w:pPr>
              <w:rPr>
                <w:rFonts w:ascii="Arial" w:hAnsi="Arial" w:cs="Arial"/>
                <w:b/>
                <w:bCs/>
                <w:color w:val="3366FF"/>
                <w:sz w:val="20"/>
              </w:rPr>
            </w:pPr>
            <w:r>
              <w:rPr>
                <w:rFonts w:ascii="Arial" w:hAnsi="Arial" w:cs="Arial"/>
                <w:b/>
                <w:bCs/>
                <w:color w:val="3366FF"/>
                <w:sz w:val="20"/>
              </w:rPr>
              <w:t>Policy Statements</w:t>
            </w:r>
          </w:p>
          <w:p w14:paraId="05F8CF8E" w14:textId="77777777" w:rsidR="00B95315" w:rsidRDefault="00B95315">
            <w:pPr>
              <w:rPr>
                <w:rFonts w:ascii="Arial" w:hAnsi="Arial" w:cs="Arial"/>
                <w:b/>
                <w:bCs/>
                <w:color w:val="3366FF"/>
                <w:sz w:val="20"/>
              </w:rPr>
            </w:pPr>
          </w:p>
        </w:tc>
        <w:tc>
          <w:tcPr>
            <w:tcW w:w="9240" w:type="dxa"/>
            <w:gridSpan w:val="5"/>
            <w:tcBorders>
              <w:top w:val="single" w:sz="12" w:space="0" w:color="C0C0C0"/>
              <w:left w:val="nil"/>
              <w:bottom w:val="single" w:sz="12" w:space="0" w:color="C0C0C0"/>
              <w:right w:val="nil"/>
            </w:tcBorders>
          </w:tcPr>
          <w:p w14:paraId="05F8CF8F" w14:textId="77777777" w:rsidR="00B95315" w:rsidRDefault="00B95315">
            <w:pPr>
              <w:ind w:left="360"/>
              <w:jc w:val="left"/>
              <w:rPr>
                <w:rFonts w:ascii="Arial" w:hAnsi="Arial" w:cs="Arial"/>
                <w:iCs/>
                <w:sz w:val="20"/>
              </w:rPr>
            </w:pPr>
          </w:p>
          <w:p w14:paraId="05F8CF90" w14:textId="77777777" w:rsidR="00B95315" w:rsidRDefault="00B95315">
            <w:pPr>
              <w:jc w:val="left"/>
              <w:rPr>
                <w:rFonts w:ascii="Arial" w:hAnsi="Arial" w:cs="Arial"/>
                <w:iCs/>
                <w:sz w:val="20"/>
              </w:rPr>
            </w:pPr>
            <w:r>
              <w:rPr>
                <w:rFonts w:ascii="Arial" w:hAnsi="Arial" w:cs="Arial"/>
                <w:sz w:val="20"/>
              </w:rPr>
              <w:t>All blood products entered into the LIS system to become part of the accessible inventory.</w:t>
            </w:r>
          </w:p>
        </w:tc>
      </w:tr>
      <w:tr w:rsidR="00B95315" w14:paraId="05F8CF96" w14:textId="77777777">
        <w:trPr>
          <w:cantSplit/>
        </w:trPr>
        <w:tc>
          <w:tcPr>
            <w:tcW w:w="1440" w:type="dxa"/>
            <w:tcBorders>
              <w:top w:val="nil"/>
              <w:left w:val="nil"/>
              <w:bottom w:val="nil"/>
              <w:right w:val="nil"/>
            </w:tcBorders>
          </w:tcPr>
          <w:p w14:paraId="05F8CF92" w14:textId="77777777" w:rsidR="00B95315" w:rsidRDefault="00B95315">
            <w:pPr>
              <w:rPr>
                <w:rFonts w:ascii="Arial" w:hAnsi="Arial" w:cs="Arial"/>
                <w:b/>
                <w:color w:val="3366FF"/>
                <w:sz w:val="20"/>
              </w:rPr>
            </w:pPr>
          </w:p>
          <w:p w14:paraId="05F8CF93" w14:textId="77777777" w:rsidR="00B95315" w:rsidRDefault="00B95315">
            <w:pPr>
              <w:jc w:val="left"/>
              <w:rPr>
                <w:rFonts w:ascii="Arial" w:hAnsi="Arial" w:cs="Arial"/>
                <w:color w:val="3366FF"/>
                <w:sz w:val="20"/>
              </w:rPr>
            </w:pPr>
            <w:r>
              <w:rPr>
                <w:rFonts w:ascii="Arial" w:hAnsi="Arial" w:cs="Arial"/>
                <w:b/>
                <w:color w:val="3366FF"/>
                <w:sz w:val="20"/>
              </w:rPr>
              <w:t>Procedure</w:t>
            </w:r>
          </w:p>
        </w:tc>
        <w:tc>
          <w:tcPr>
            <w:tcW w:w="9240" w:type="dxa"/>
            <w:gridSpan w:val="5"/>
            <w:tcBorders>
              <w:top w:val="single" w:sz="12" w:space="0" w:color="C0C0C0"/>
              <w:left w:val="nil"/>
              <w:bottom w:val="single" w:sz="4" w:space="0" w:color="auto"/>
              <w:right w:val="single" w:sz="4" w:space="0" w:color="auto"/>
            </w:tcBorders>
          </w:tcPr>
          <w:p w14:paraId="05F8CF94" w14:textId="77777777" w:rsidR="00B95315" w:rsidRDefault="00B95315">
            <w:pPr>
              <w:jc w:val="left"/>
              <w:rPr>
                <w:rFonts w:ascii="Arial" w:hAnsi="Arial" w:cs="Arial"/>
                <w:sz w:val="20"/>
              </w:rPr>
            </w:pPr>
          </w:p>
          <w:p w14:paraId="05F8CF95" w14:textId="77777777" w:rsidR="00B95315" w:rsidRDefault="00B95315">
            <w:pPr>
              <w:jc w:val="left"/>
              <w:rPr>
                <w:rFonts w:ascii="Arial" w:hAnsi="Arial" w:cs="Arial"/>
                <w:sz w:val="20"/>
              </w:rPr>
            </w:pPr>
          </w:p>
        </w:tc>
      </w:tr>
      <w:tr w:rsidR="00B95315" w14:paraId="05F8CF9A" w14:textId="77777777">
        <w:trPr>
          <w:cantSplit/>
        </w:trPr>
        <w:tc>
          <w:tcPr>
            <w:tcW w:w="1440" w:type="dxa"/>
            <w:tcBorders>
              <w:top w:val="nil"/>
              <w:left w:val="nil"/>
              <w:bottom w:val="nil"/>
              <w:right w:val="single" w:sz="6" w:space="0" w:color="auto"/>
            </w:tcBorders>
          </w:tcPr>
          <w:p w14:paraId="05F8CF97" w14:textId="77777777" w:rsidR="00B95315" w:rsidRDefault="00B95315">
            <w:pPr>
              <w:rPr>
                <w:rFonts w:ascii="Arial" w:hAnsi="Arial" w:cs="Arial"/>
                <w:bCs/>
                <w:sz w:val="20"/>
              </w:rPr>
            </w:pPr>
          </w:p>
        </w:tc>
        <w:tc>
          <w:tcPr>
            <w:tcW w:w="720" w:type="dxa"/>
            <w:tcBorders>
              <w:top w:val="single" w:sz="6" w:space="0" w:color="auto"/>
              <w:left w:val="single" w:sz="6" w:space="0" w:color="auto"/>
              <w:bottom w:val="single" w:sz="6" w:space="0" w:color="auto"/>
              <w:right w:val="single" w:sz="4" w:space="0" w:color="auto"/>
            </w:tcBorders>
            <w:shd w:val="clear" w:color="auto" w:fill="F3F3F3"/>
          </w:tcPr>
          <w:p w14:paraId="05F8CF98" w14:textId="77777777" w:rsidR="00B95315" w:rsidRDefault="00B95315">
            <w:pPr>
              <w:pStyle w:val="TableHeaderText"/>
              <w:autoSpaceDE/>
              <w:autoSpaceDN/>
              <w:rPr>
                <w:rFonts w:ascii="Arial" w:hAnsi="Arial" w:cs="Arial"/>
              </w:rPr>
            </w:pPr>
            <w:r>
              <w:rPr>
                <w:rFonts w:ascii="Arial" w:hAnsi="Arial" w:cs="Arial"/>
              </w:rPr>
              <w:t>Step</w:t>
            </w:r>
          </w:p>
        </w:tc>
        <w:tc>
          <w:tcPr>
            <w:tcW w:w="8520" w:type="dxa"/>
            <w:gridSpan w:val="4"/>
            <w:tcBorders>
              <w:top w:val="single" w:sz="6" w:space="0" w:color="auto"/>
              <w:left w:val="single" w:sz="4" w:space="0" w:color="auto"/>
              <w:bottom w:val="single" w:sz="6" w:space="0" w:color="auto"/>
            </w:tcBorders>
            <w:shd w:val="clear" w:color="auto" w:fill="F3F3F3"/>
          </w:tcPr>
          <w:p w14:paraId="05F8CF99" w14:textId="77777777" w:rsidR="00B95315" w:rsidRDefault="00B95315">
            <w:pPr>
              <w:pStyle w:val="TableHeaderText"/>
              <w:rPr>
                <w:rFonts w:ascii="Arial" w:hAnsi="Arial" w:cs="Arial"/>
              </w:rPr>
            </w:pPr>
            <w:r>
              <w:rPr>
                <w:rFonts w:ascii="Arial" w:hAnsi="Arial" w:cs="Arial"/>
              </w:rPr>
              <w:t>Action</w:t>
            </w:r>
          </w:p>
        </w:tc>
      </w:tr>
      <w:tr w:rsidR="00B95315" w14:paraId="05F8CF9F" w14:textId="77777777">
        <w:trPr>
          <w:cantSplit/>
          <w:trHeight w:val="633"/>
        </w:trPr>
        <w:tc>
          <w:tcPr>
            <w:tcW w:w="1440" w:type="dxa"/>
            <w:tcBorders>
              <w:top w:val="nil"/>
              <w:left w:val="nil"/>
              <w:bottom w:val="nil"/>
              <w:right w:val="single" w:sz="6" w:space="0" w:color="auto"/>
            </w:tcBorders>
            <w:vAlign w:val="center"/>
          </w:tcPr>
          <w:p w14:paraId="05F8CF9B"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4" w:space="0" w:color="auto"/>
            </w:tcBorders>
          </w:tcPr>
          <w:p w14:paraId="05F8CF9C" w14:textId="77777777" w:rsidR="00B95315" w:rsidRDefault="00B95315">
            <w:pPr>
              <w:jc w:val="center"/>
              <w:rPr>
                <w:rFonts w:ascii="Arial" w:hAnsi="Arial" w:cs="Arial"/>
                <w:sz w:val="20"/>
              </w:rPr>
            </w:pPr>
            <w:r>
              <w:rPr>
                <w:rFonts w:ascii="Arial" w:hAnsi="Arial" w:cs="Arial"/>
                <w:sz w:val="20"/>
              </w:rPr>
              <w:t>1</w:t>
            </w:r>
          </w:p>
        </w:tc>
        <w:tc>
          <w:tcPr>
            <w:tcW w:w="8520" w:type="dxa"/>
            <w:gridSpan w:val="4"/>
            <w:tcBorders>
              <w:top w:val="single" w:sz="4" w:space="0" w:color="auto"/>
              <w:left w:val="single" w:sz="4" w:space="0" w:color="auto"/>
            </w:tcBorders>
          </w:tcPr>
          <w:p w14:paraId="05F8CF9D" w14:textId="148E432A" w:rsidR="00B95315" w:rsidRDefault="00B95315">
            <w:pPr>
              <w:jc w:val="left"/>
              <w:rPr>
                <w:rFonts w:ascii="Arial" w:hAnsi="Arial" w:cs="Arial"/>
                <w:sz w:val="20"/>
                <w:szCs w:val="22"/>
              </w:rPr>
            </w:pPr>
            <w:r>
              <w:rPr>
                <w:rFonts w:ascii="Arial" w:hAnsi="Arial"/>
                <w:sz w:val="20"/>
              </w:rPr>
              <w:t xml:space="preserve">Log into the Gateway choosing location: R for Mpls, </w:t>
            </w:r>
            <w:r w:rsidR="00D135B1">
              <w:rPr>
                <w:rFonts w:ascii="Arial" w:hAnsi="Arial"/>
                <w:sz w:val="20"/>
              </w:rPr>
              <w:t>SP</w:t>
            </w:r>
            <w:r>
              <w:rPr>
                <w:rFonts w:ascii="Arial" w:hAnsi="Arial"/>
                <w:sz w:val="20"/>
              </w:rPr>
              <w:t xml:space="preserve"> for STP and open the </w:t>
            </w:r>
            <w:r>
              <w:rPr>
                <w:rFonts w:ascii="Arial" w:hAnsi="Arial" w:cs="Arial"/>
                <w:sz w:val="20"/>
                <w:szCs w:val="22"/>
              </w:rPr>
              <w:t>Blood</w:t>
            </w:r>
            <w:r>
              <w:rPr>
                <w:rFonts w:ascii="Arial" w:hAnsi="Arial" w:cs="Arial"/>
                <w:sz w:val="20"/>
              </w:rPr>
              <w:t xml:space="preserve"> Product Entry folder</w:t>
            </w:r>
            <w:r>
              <w:rPr>
                <w:rFonts w:ascii="Arial" w:hAnsi="Arial" w:cs="Arial"/>
                <w:sz w:val="20"/>
                <w:szCs w:val="22"/>
              </w:rPr>
              <w:t xml:space="preserve"> from the All or Blood Bank tab. </w:t>
            </w:r>
          </w:p>
          <w:p w14:paraId="05F8CF9E" w14:textId="77777777" w:rsidR="00B95315" w:rsidRDefault="00B95315">
            <w:pPr>
              <w:jc w:val="left"/>
              <w:rPr>
                <w:rFonts w:ascii="Arial" w:hAnsi="Arial" w:cs="Arial"/>
                <w:sz w:val="20"/>
              </w:rPr>
            </w:pPr>
            <w:r>
              <w:rPr>
                <w:rFonts w:ascii="Arial" w:hAnsi="Arial" w:cs="Arial"/>
                <w:sz w:val="20"/>
                <w:szCs w:val="22"/>
              </w:rPr>
              <w:t>Note: Location B-Mpls and Location BS-STp may be used as alternate locations.</w:t>
            </w:r>
          </w:p>
        </w:tc>
      </w:tr>
      <w:tr w:rsidR="00B95315" w14:paraId="05F8CFA5" w14:textId="77777777">
        <w:trPr>
          <w:cantSplit/>
        </w:trPr>
        <w:tc>
          <w:tcPr>
            <w:tcW w:w="1440" w:type="dxa"/>
            <w:tcBorders>
              <w:top w:val="nil"/>
              <w:left w:val="nil"/>
              <w:bottom w:val="nil"/>
              <w:right w:val="single" w:sz="6" w:space="0" w:color="auto"/>
            </w:tcBorders>
            <w:vAlign w:val="center"/>
          </w:tcPr>
          <w:p w14:paraId="05F8CFA0"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A1" w14:textId="77777777" w:rsidR="00B95315" w:rsidRDefault="00B95315">
            <w:pPr>
              <w:jc w:val="center"/>
              <w:rPr>
                <w:rFonts w:ascii="Arial" w:hAnsi="Arial" w:cs="Arial"/>
                <w:sz w:val="20"/>
              </w:rPr>
            </w:pPr>
            <w:r>
              <w:rPr>
                <w:rFonts w:ascii="Arial" w:hAnsi="Arial" w:cs="Arial"/>
                <w:sz w:val="20"/>
              </w:rPr>
              <w:t>2</w:t>
            </w:r>
          </w:p>
        </w:tc>
        <w:tc>
          <w:tcPr>
            <w:tcW w:w="8520" w:type="dxa"/>
            <w:gridSpan w:val="4"/>
            <w:tcBorders>
              <w:left w:val="single" w:sz="6" w:space="0" w:color="auto"/>
              <w:bottom w:val="nil"/>
            </w:tcBorders>
          </w:tcPr>
          <w:p w14:paraId="05F8CFA2" w14:textId="77777777" w:rsidR="00B95315" w:rsidRDefault="00B95315">
            <w:pPr>
              <w:jc w:val="left"/>
              <w:rPr>
                <w:rFonts w:ascii="Arial" w:hAnsi="Arial" w:cs="Arial"/>
                <w:sz w:val="20"/>
              </w:rPr>
            </w:pPr>
            <w:r>
              <w:rPr>
                <w:rFonts w:ascii="Arial" w:hAnsi="Arial" w:cs="Arial"/>
                <w:sz w:val="20"/>
              </w:rPr>
              <w:t>On the Blood Product tab in the Supplier box:</w:t>
            </w:r>
          </w:p>
          <w:p w14:paraId="05F8CFA3" w14:textId="77777777" w:rsidR="00B95315" w:rsidRDefault="00B95315">
            <w:pPr>
              <w:numPr>
                <w:ilvl w:val="0"/>
                <w:numId w:val="6"/>
              </w:numPr>
              <w:jc w:val="left"/>
              <w:rPr>
                <w:rFonts w:ascii="Arial" w:hAnsi="Arial" w:cs="Arial"/>
                <w:sz w:val="20"/>
              </w:rPr>
            </w:pPr>
            <w:r>
              <w:rPr>
                <w:rFonts w:ascii="Arial" w:hAnsi="Arial" w:cs="Arial"/>
                <w:sz w:val="20"/>
              </w:rPr>
              <w:t>Scan in the ISBT product donor ID barcode</w:t>
            </w:r>
          </w:p>
          <w:p w14:paraId="05F8CFA4" w14:textId="77777777" w:rsidR="00B95315" w:rsidRDefault="00B95315" w:rsidP="008E34FA">
            <w:pPr>
              <w:jc w:val="left"/>
              <w:rPr>
                <w:rFonts w:ascii="Arial" w:hAnsi="Arial" w:cs="Arial"/>
                <w:sz w:val="20"/>
              </w:rPr>
            </w:pPr>
            <w:r>
              <w:rPr>
                <w:rFonts w:ascii="Arial" w:hAnsi="Arial" w:cs="Arial"/>
                <w:sz w:val="20"/>
              </w:rPr>
              <w:t xml:space="preserve">    </w:t>
            </w:r>
            <w:r w:rsidR="00BC6DD4">
              <w:rPr>
                <w:rFonts w:ascii="Arial" w:hAnsi="Arial" w:cs="Arial"/>
                <w:noProof/>
                <w:sz w:val="20"/>
              </w:rPr>
              <w:drawing>
                <wp:inline distT="0" distB="0" distL="0" distR="0" wp14:anchorId="05F8D07E" wp14:editId="05F8D07F">
                  <wp:extent cx="5267325" cy="328612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7325" cy="3286125"/>
                          </a:xfrm>
                          <a:prstGeom prst="rect">
                            <a:avLst/>
                          </a:prstGeom>
                          <a:noFill/>
                          <a:ln w="9525">
                            <a:noFill/>
                            <a:miter lim="800000"/>
                            <a:headEnd/>
                            <a:tailEnd/>
                          </a:ln>
                        </pic:spPr>
                      </pic:pic>
                    </a:graphicData>
                  </a:graphic>
                </wp:inline>
              </w:drawing>
            </w:r>
          </w:p>
        </w:tc>
      </w:tr>
      <w:tr w:rsidR="00B95315" w14:paraId="05F8CFAB" w14:textId="77777777">
        <w:trPr>
          <w:cantSplit/>
        </w:trPr>
        <w:tc>
          <w:tcPr>
            <w:tcW w:w="1440" w:type="dxa"/>
            <w:tcBorders>
              <w:top w:val="nil"/>
              <w:left w:val="nil"/>
              <w:bottom w:val="nil"/>
              <w:right w:val="single" w:sz="6" w:space="0" w:color="auto"/>
            </w:tcBorders>
            <w:vAlign w:val="center"/>
          </w:tcPr>
          <w:p w14:paraId="05F8CFA6" w14:textId="77777777" w:rsidR="00B95315" w:rsidRDefault="00B95315">
            <w:pPr>
              <w:jc w:val="left"/>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A7" w14:textId="77777777" w:rsidR="00B95315" w:rsidRDefault="00B95315">
            <w:pPr>
              <w:jc w:val="center"/>
              <w:rPr>
                <w:rFonts w:ascii="Arial" w:hAnsi="Arial" w:cs="Arial"/>
                <w:sz w:val="20"/>
              </w:rPr>
            </w:pPr>
            <w:r>
              <w:rPr>
                <w:rFonts w:ascii="Arial" w:hAnsi="Arial" w:cs="Arial"/>
                <w:sz w:val="20"/>
              </w:rPr>
              <w:t>3</w:t>
            </w:r>
          </w:p>
        </w:tc>
        <w:tc>
          <w:tcPr>
            <w:tcW w:w="8520" w:type="dxa"/>
            <w:gridSpan w:val="4"/>
            <w:tcBorders>
              <w:left w:val="single" w:sz="6" w:space="0" w:color="auto"/>
              <w:bottom w:val="single" w:sz="4" w:space="0" w:color="auto"/>
            </w:tcBorders>
          </w:tcPr>
          <w:p w14:paraId="05F8CFA8" w14:textId="77777777" w:rsidR="00B95315" w:rsidRDefault="00B95315">
            <w:pPr>
              <w:jc w:val="left"/>
              <w:rPr>
                <w:rFonts w:ascii="Arial" w:hAnsi="Arial"/>
                <w:sz w:val="20"/>
              </w:rPr>
            </w:pPr>
            <w:r>
              <w:rPr>
                <w:rFonts w:ascii="Arial" w:hAnsi="Arial"/>
                <w:sz w:val="20"/>
              </w:rPr>
              <w:t>In the Component box scan the individual component type code.</w:t>
            </w:r>
          </w:p>
          <w:p w14:paraId="05F8CFA9" w14:textId="77777777" w:rsidR="00B95315" w:rsidRDefault="00B95315">
            <w:pPr>
              <w:numPr>
                <w:ilvl w:val="0"/>
                <w:numId w:val="7"/>
              </w:numPr>
              <w:tabs>
                <w:tab w:val="clear" w:pos="720"/>
                <w:tab w:val="num" w:pos="252"/>
              </w:tabs>
              <w:ind w:left="252" w:hanging="180"/>
              <w:jc w:val="left"/>
              <w:rPr>
                <w:rFonts w:ascii="Arial" w:hAnsi="Arial"/>
                <w:sz w:val="20"/>
              </w:rPr>
            </w:pPr>
            <w:r>
              <w:rPr>
                <w:rFonts w:ascii="Arial" w:hAnsi="Arial"/>
                <w:sz w:val="20"/>
              </w:rPr>
              <w:t>The component type code MUST be scanned with each entry.</w:t>
            </w:r>
          </w:p>
          <w:p w14:paraId="05F8CFAA" w14:textId="77777777" w:rsidR="00B95315" w:rsidRDefault="00B95315">
            <w:pPr>
              <w:ind w:left="72"/>
              <w:jc w:val="left"/>
              <w:rPr>
                <w:rFonts w:ascii="Arial" w:hAnsi="Arial" w:cs="Arial"/>
                <w:sz w:val="20"/>
              </w:rPr>
            </w:pPr>
            <w:r>
              <w:rPr>
                <w:rFonts w:ascii="Arial" w:hAnsi="Arial" w:cs="Arial"/>
                <w:sz w:val="20"/>
              </w:rPr>
              <w:t>(Other data associated with the component type will default.  This includes division number, container type, attributes, intended use, the default number of bar coded unit number labels to be printed, and product testing battery.)</w:t>
            </w:r>
          </w:p>
        </w:tc>
      </w:tr>
      <w:tr w:rsidR="00B95315" w14:paraId="05F8CFAF" w14:textId="77777777">
        <w:trPr>
          <w:cantSplit/>
        </w:trPr>
        <w:tc>
          <w:tcPr>
            <w:tcW w:w="1440" w:type="dxa"/>
            <w:tcBorders>
              <w:top w:val="nil"/>
              <w:left w:val="nil"/>
              <w:bottom w:val="nil"/>
              <w:right w:val="single" w:sz="6" w:space="0" w:color="auto"/>
            </w:tcBorders>
            <w:vAlign w:val="center"/>
          </w:tcPr>
          <w:p w14:paraId="05F8CFAC" w14:textId="77777777" w:rsidR="00B95315" w:rsidRDefault="00B95315">
            <w:pPr>
              <w:jc w:val="left"/>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AD" w14:textId="77777777" w:rsidR="00B95315" w:rsidRDefault="00B95315">
            <w:pPr>
              <w:jc w:val="center"/>
              <w:rPr>
                <w:rFonts w:ascii="Arial" w:hAnsi="Arial" w:cs="Arial"/>
                <w:sz w:val="20"/>
              </w:rPr>
            </w:pPr>
            <w:r>
              <w:rPr>
                <w:rFonts w:ascii="Arial" w:hAnsi="Arial" w:cs="Arial"/>
                <w:sz w:val="20"/>
              </w:rPr>
              <w:t>4</w:t>
            </w:r>
          </w:p>
        </w:tc>
        <w:tc>
          <w:tcPr>
            <w:tcW w:w="8520" w:type="dxa"/>
            <w:gridSpan w:val="4"/>
            <w:tcBorders>
              <w:left w:val="single" w:sz="6" w:space="0" w:color="auto"/>
              <w:bottom w:val="single" w:sz="4" w:space="0" w:color="auto"/>
            </w:tcBorders>
          </w:tcPr>
          <w:p w14:paraId="05F8CFAE" w14:textId="77777777" w:rsidR="00B95315" w:rsidRDefault="00B95315" w:rsidP="008E34FA">
            <w:pPr>
              <w:jc w:val="left"/>
              <w:rPr>
                <w:rFonts w:ascii="Arial" w:hAnsi="Arial"/>
                <w:sz w:val="20"/>
              </w:rPr>
            </w:pPr>
            <w:r>
              <w:rPr>
                <w:rFonts w:ascii="Arial" w:hAnsi="Arial"/>
                <w:sz w:val="20"/>
              </w:rPr>
              <w:t xml:space="preserve">Confirm the Division # for ISBT products </w:t>
            </w:r>
          </w:p>
        </w:tc>
      </w:tr>
      <w:tr w:rsidR="00B95315" w14:paraId="05F8CFB3" w14:textId="77777777">
        <w:trPr>
          <w:cantSplit/>
        </w:trPr>
        <w:tc>
          <w:tcPr>
            <w:tcW w:w="1440" w:type="dxa"/>
            <w:tcBorders>
              <w:top w:val="nil"/>
              <w:left w:val="nil"/>
              <w:bottom w:val="nil"/>
              <w:right w:val="single" w:sz="6" w:space="0" w:color="auto"/>
            </w:tcBorders>
            <w:vAlign w:val="center"/>
          </w:tcPr>
          <w:p w14:paraId="05F8CFB0"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B1" w14:textId="77777777" w:rsidR="00B95315" w:rsidRDefault="00B95315">
            <w:pPr>
              <w:jc w:val="center"/>
              <w:rPr>
                <w:rFonts w:ascii="Arial" w:hAnsi="Arial" w:cs="Arial"/>
                <w:sz w:val="20"/>
              </w:rPr>
            </w:pPr>
            <w:r>
              <w:rPr>
                <w:rFonts w:ascii="Arial" w:hAnsi="Arial" w:cs="Arial"/>
                <w:sz w:val="20"/>
              </w:rPr>
              <w:t>5</w:t>
            </w:r>
          </w:p>
        </w:tc>
        <w:tc>
          <w:tcPr>
            <w:tcW w:w="8520" w:type="dxa"/>
            <w:gridSpan w:val="4"/>
            <w:tcBorders>
              <w:left w:val="single" w:sz="6" w:space="0" w:color="auto"/>
              <w:bottom w:val="single" w:sz="4" w:space="0" w:color="auto"/>
            </w:tcBorders>
          </w:tcPr>
          <w:p w14:paraId="05F8CFB2" w14:textId="77777777" w:rsidR="00B95315" w:rsidRDefault="00B95315">
            <w:pPr>
              <w:jc w:val="left"/>
              <w:rPr>
                <w:rFonts w:ascii="Arial" w:hAnsi="Arial" w:cs="Arial"/>
                <w:sz w:val="20"/>
              </w:rPr>
            </w:pPr>
            <w:r>
              <w:rPr>
                <w:rFonts w:ascii="Arial" w:hAnsi="Arial"/>
                <w:sz w:val="20"/>
              </w:rPr>
              <w:t>In the Suppler unit # box scan the supplier’s identification number if not done in step 2.</w:t>
            </w:r>
          </w:p>
        </w:tc>
      </w:tr>
      <w:tr w:rsidR="00B95315" w14:paraId="05F8CFB7" w14:textId="77777777">
        <w:trPr>
          <w:cantSplit/>
        </w:trPr>
        <w:tc>
          <w:tcPr>
            <w:tcW w:w="1440" w:type="dxa"/>
            <w:tcBorders>
              <w:top w:val="nil"/>
              <w:left w:val="nil"/>
              <w:bottom w:val="nil"/>
              <w:right w:val="single" w:sz="6" w:space="0" w:color="auto"/>
            </w:tcBorders>
            <w:vAlign w:val="center"/>
          </w:tcPr>
          <w:p w14:paraId="05F8CFB4"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B5" w14:textId="77777777" w:rsidR="00B95315" w:rsidRDefault="00B95315">
            <w:pPr>
              <w:jc w:val="center"/>
              <w:rPr>
                <w:rFonts w:ascii="Arial" w:hAnsi="Arial" w:cs="Arial"/>
                <w:sz w:val="20"/>
              </w:rPr>
            </w:pPr>
            <w:r>
              <w:rPr>
                <w:rFonts w:ascii="Arial" w:hAnsi="Arial" w:cs="Arial"/>
                <w:sz w:val="20"/>
              </w:rPr>
              <w:t>6</w:t>
            </w:r>
          </w:p>
        </w:tc>
        <w:tc>
          <w:tcPr>
            <w:tcW w:w="8520" w:type="dxa"/>
            <w:gridSpan w:val="4"/>
            <w:tcBorders>
              <w:left w:val="single" w:sz="6" w:space="0" w:color="auto"/>
              <w:bottom w:val="single" w:sz="4" w:space="0" w:color="auto"/>
            </w:tcBorders>
          </w:tcPr>
          <w:p w14:paraId="05F8CFB6" w14:textId="77777777" w:rsidR="00B95315" w:rsidRDefault="00B95315">
            <w:pPr>
              <w:jc w:val="left"/>
              <w:rPr>
                <w:rFonts w:ascii="Arial" w:hAnsi="Arial" w:cs="Arial"/>
                <w:sz w:val="20"/>
              </w:rPr>
            </w:pPr>
            <w:r>
              <w:rPr>
                <w:rFonts w:ascii="Arial" w:hAnsi="Arial"/>
                <w:sz w:val="20"/>
              </w:rPr>
              <w:t>In the ABO box scan the blood type of the unit. The Rh box will automatically fill from the scanned information.</w:t>
            </w:r>
          </w:p>
        </w:tc>
      </w:tr>
      <w:tr w:rsidR="00B95315" w14:paraId="05F8CFC2" w14:textId="77777777">
        <w:trPr>
          <w:cantSplit/>
        </w:trPr>
        <w:tc>
          <w:tcPr>
            <w:tcW w:w="1440" w:type="dxa"/>
            <w:tcBorders>
              <w:top w:val="nil"/>
              <w:left w:val="nil"/>
              <w:bottom w:val="nil"/>
              <w:right w:val="single" w:sz="6" w:space="0" w:color="auto"/>
            </w:tcBorders>
            <w:vAlign w:val="center"/>
          </w:tcPr>
          <w:p w14:paraId="05F8CFB8"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B9" w14:textId="77777777" w:rsidR="00B95315" w:rsidRDefault="00B95315">
            <w:pPr>
              <w:jc w:val="center"/>
              <w:rPr>
                <w:rFonts w:ascii="Arial" w:hAnsi="Arial" w:cs="Arial"/>
                <w:sz w:val="20"/>
              </w:rPr>
            </w:pPr>
            <w:r>
              <w:rPr>
                <w:rFonts w:ascii="Arial" w:hAnsi="Arial" w:cs="Arial"/>
                <w:sz w:val="20"/>
              </w:rPr>
              <w:t>7</w:t>
            </w:r>
          </w:p>
        </w:tc>
        <w:tc>
          <w:tcPr>
            <w:tcW w:w="8520" w:type="dxa"/>
            <w:gridSpan w:val="4"/>
            <w:tcBorders>
              <w:left w:val="single" w:sz="6" w:space="0" w:color="auto"/>
              <w:bottom w:val="single" w:sz="4" w:space="0" w:color="auto"/>
            </w:tcBorders>
          </w:tcPr>
          <w:p w14:paraId="05F8CFBA" w14:textId="77777777" w:rsidR="00B95315" w:rsidRDefault="00B95315">
            <w:pPr>
              <w:jc w:val="left"/>
              <w:rPr>
                <w:rFonts w:ascii="Arial" w:hAnsi="Arial"/>
                <w:sz w:val="20"/>
              </w:rPr>
            </w:pPr>
            <w:r>
              <w:rPr>
                <w:rFonts w:ascii="Arial" w:hAnsi="Arial"/>
                <w:sz w:val="20"/>
              </w:rPr>
              <w:t>In the Expiration Date box, do one of the following:</w:t>
            </w:r>
          </w:p>
          <w:p w14:paraId="05F8CFBB" w14:textId="77777777" w:rsidR="00B95315" w:rsidRDefault="00B95315">
            <w:pPr>
              <w:numPr>
                <w:ilvl w:val="0"/>
                <w:numId w:val="26"/>
              </w:numPr>
              <w:jc w:val="left"/>
              <w:rPr>
                <w:rFonts w:ascii="Arial" w:hAnsi="Arial"/>
                <w:sz w:val="20"/>
              </w:rPr>
            </w:pPr>
            <w:r>
              <w:rPr>
                <w:rFonts w:ascii="Arial" w:hAnsi="Arial"/>
                <w:sz w:val="20"/>
              </w:rPr>
              <w:t>Scan the product’s expiration date.  The Expiration Time box will automatically default to 2359.</w:t>
            </w:r>
          </w:p>
          <w:p w14:paraId="05F8CFBC" w14:textId="77777777" w:rsidR="00B95315" w:rsidRDefault="00B95315">
            <w:pPr>
              <w:numPr>
                <w:ilvl w:val="0"/>
                <w:numId w:val="26"/>
              </w:numPr>
              <w:jc w:val="left"/>
              <w:rPr>
                <w:rFonts w:ascii="Arial" w:hAnsi="Arial"/>
                <w:sz w:val="20"/>
              </w:rPr>
            </w:pPr>
            <w:r>
              <w:rPr>
                <w:rFonts w:ascii="Arial" w:hAnsi="Arial"/>
                <w:sz w:val="20"/>
              </w:rPr>
              <w:lastRenderedPageBreak/>
              <w:t xml:space="preserve">Enter the unit expiration date then time </w:t>
            </w:r>
            <w:r>
              <w:rPr>
                <w:rFonts w:ascii="Arial" w:hAnsi="Arial"/>
                <w:b/>
                <w:bCs/>
                <w:sz w:val="20"/>
              </w:rPr>
              <w:t>if it is less than 24 hours</w:t>
            </w:r>
            <w:r>
              <w:rPr>
                <w:rFonts w:ascii="Arial" w:hAnsi="Arial"/>
                <w:sz w:val="20"/>
              </w:rPr>
              <w:t xml:space="preserve">. </w:t>
            </w:r>
          </w:p>
          <w:p w14:paraId="05F8CFBD" w14:textId="77777777" w:rsidR="00B95315" w:rsidRDefault="00B95315">
            <w:pPr>
              <w:numPr>
                <w:ilvl w:val="1"/>
                <w:numId w:val="26"/>
              </w:numPr>
              <w:jc w:val="left"/>
              <w:rPr>
                <w:rFonts w:ascii="Arial" w:hAnsi="Arial"/>
                <w:sz w:val="20"/>
              </w:rPr>
            </w:pPr>
            <w:r>
              <w:rPr>
                <w:rFonts w:ascii="Arial" w:hAnsi="Arial"/>
                <w:sz w:val="20"/>
              </w:rPr>
              <w:t>Type in the date and in the Expiration Time box type in military time.</w:t>
            </w:r>
          </w:p>
          <w:p w14:paraId="05F8CFBE" w14:textId="77777777" w:rsidR="00B95315" w:rsidRDefault="00B95315">
            <w:pPr>
              <w:jc w:val="left"/>
              <w:rPr>
                <w:rFonts w:ascii="Arial" w:hAnsi="Arial"/>
                <w:sz w:val="20"/>
              </w:rPr>
            </w:pPr>
          </w:p>
          <w:p w14:paraId="05F8CFBF" w14:textId="77777777" w:rsidR="00B95315" w:rsidRDefault="00B95315">
            <w:pPr>
              <w:numPr>
                <w:ilvl w:val="0"/>
                <w:numId w:val="4"/>
              </w:numPr>
              <w:tabs>
                <w:tab w:val="clear" w:pos="720"/>
                <w:tab w:val="num" w:pos="245"/>
              </w:tabs>
              <w:ind w:left="252" w:hanging="180"/>
              <w:jc w:val="left"/>
              <w:rPr>
                <w:rFonts w:ascii="Arial" w:hAnsi="Arial" w:cs="Arial"/>
                <w:sz w:val="20"/>
              </w:rPr>
            </w:pPr>
            <w:r>
              <w:rPr>
                <w:rFonts w:ascii="Arial" w:hAnsi="Arial"/>
                <w:sz w:val="20"/>
              </w:rPr>
              <w:t xml:space="preserve">To look up a date, </w:t>
            </w:r>
            <w:r>
              <w:rPr>
                <w:rFonts w:ascii="Arial" w:hAnsi="Arial" w:cs="Arial"/>
                <w:sz w:val="20"/>
                <w:szCs w:val="22"/>
              </w:rPr>
              <w:t>click</w:t>
            </w:r>
            <w:r w:rsidR="0061287B">
              <w:rPr>
                <w:rFonts w:ascii="Arial" w:hAnsi="Arial" w:cs="Arial"/>
                <w:noProof/>
                <w:color w:val="000000"/>
                <w:sz w:val="20"/>
                <w:szCs w:val="22"/>
              </w:rPr>
              <w:drawing>
                <wp:inline distT="0" distB="0" distL="0" distR="0" wp14:anchorId="05F8D080" wp14:editId="05F8D081">
                  <wp:extent cx="2095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Arial" w:hAnsi="Arial" w:cs="Arial"/>
                <w:color w:val="000000"/>
                <w:sz w:val="20"/>
                <w:szCs w:val="22"/>
              </w:rPr>
              <w:t xml:space="preserve"> or press F3 to open the calendar.</w:t>
            </w:r>
          </w:p>
          <w:p w14:paraId="05F8CFC0" w14:textId="77777777" w:rsidR="00B95315" w:rsidRDefault="00B95315">
            <w:pPr>
              <w:numPr>
                <w:ilvl w:val="0"/>
                <w:numId w:val="4"/>
              </w:numPr>
              <w:tabs>
                <w:tab w:val="clear" w:pos="720"/>
                <w:tab w:val="num" w:pos="245"/>
              </w:tabs>
              <w:ind w:left="252" w:hanging="180"/>
              <w:jc w:val="left"/>
              <w:rPr>
                <w:rFonts w:ascii="Arial" w:hAnsi="Arial" w:cs="Arial"/>
                <w:sz w:val="20"/>
              </w:rPr>
            </w:pPr>
            <w:r>
              <w:rPr>
                <w:rFonts w:ascii="Arial" w:hAnsi="Arial" w:cs="Arial"/>
                <w:iCs/>
                <w:color w:val="000000"/>
                <w:sz w:val="20"/>
                <w:szCs w:val="22"/>
              </w:rPr>
              <w:t>The collection date and time boxes, and received date and time boxes will automatically default when the Expiration Date box is resulted.  Override defaults as appropriate.</w:t>
            </w:r>
          </w:p>
          <w:p w14:paraId="05F8CFC1" w14:textId="77777777" w:rsidR="00B95315" w:rsidRDefault="00B95315">
            <w:pPr>
              <w:jc w:val="left"/>
              <w:rPr>
                <w:rFonts w:ascii="Arial" w:hAnsi="Arial" w:cs="Arial"/>
                <w:sz w:val="20"/>
              </w:rPr>
            </w:pPr>
            <w:r>
              <w:rPr>
                <w:rFonts w:ascii="Arial" w:hAnsi="Arial" w:cs="Arial"/>
                <w:color w:val="000000"/>
                <w:sz w:val="20"/>
                <w:szCs w:val="22"/>
              </w:rPr>
              <w:t>Note: The segment # and # of</w:t>
            </w:r>
            <w:r>
              <w:rPr>
                <w:rFonts w:ascii="Arial" w:hAnsi="Arial"/>
                <w:sz w:val="20"/>
              </w:rPr>
              <w:t xml:space="preserve"> </w:t>
            </w:r>
            <w:r>
              <w:rPr>
                <w:rFonts w:ascii="Arial" w:hAnsi="Arial" w:cs="Arial"/>
                <w:color w:val="000000"/>
                <w:sz w:val="20"/>
                <w:szCs w:val="22"/>
              </w:rPr>
              <w:t>labels boxes do not need to be resulted.</w:t>
            </w:r>
          </w:p>
        </w:tc>
      </w:tr>
      <w:tr w:rsidR="00B95315" w14:paraId="05F8CFC6" w14:textId="77777777">
        <w:trPr>
          <w:cantSplit/>
        </w:trPr>
        <w:tc>
          <w:tcPr>
            <w:tcW w:w="1440" w:type="dxa"/>
            <w:tcBorders>
              <w:top w:val="nil"/>
              <w:left w:val="nil"/>
              <w:bottom w:val="nil"/>
              <w:right w:val="single" w:sz="6" w:space="0" w:color="auto"/>
            </w:tcBorders>
            <w:vAlign w:val="center"/>
          </w:tcPr>
          <w:p w14:paraId="05F8CFC3"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C4" w14:textId="77777777" w:rsidR="00B95315" w:rsidRDefault="00B95315">
            <w:pPr>
              <w:jc w:val="center"/>
              <w:rPr>
                <w:rFonts w:ascii="Arial" w:hAnsi="Arial" w:cs="Arial"/>
                <w:sz w:val="20"/>
              </w:rPr>
            </w:pPr>
            <w:r>
              <w:rPr>
                <w:rFonts w:ascii="Arial" w:hAnsi="Arial" w:cs="Arial"/>
                <w:sz w:val="20"/>
              </w:rPr>
              <w:t>8</w:t>
            </w:r>
          </w:p>
        </w:tc>
        <w:tc>
          <w:tcPr>
            <w:tcW w:w="8520" w:type="dxa"/>
            <w:gridSpan w:val="4"/>
            <w:tcBorders>
              <w:left w:val="single" w:sz="6" w:space="0" w:color="auto"/>
              <w:bottom w:val="single" w:sz="4" w:space="0" w:color="auto"/>
            </w:tcBorders>
          </w:tcPr>
          <w:p w14:paraId="05F8CFC5" w14:textId="77777777" w:rsidR="00B95315" w:rsidRDefault="00B95315">
            <w:pPr>
              <w:jc w:val="left"/>
              <w:rPr>
                <w:rFonts w:ascii="Arial" w:hAnsi="Arial" w:cs="Arial"/>
                <w:sz w:val="20"/>
              </w:rPr>
            </w:pPr>
            <w:r>
              <w:rPr>
                <w:rFonts w:ascii="Arial" w:hAnsi="Arial" w:cs="Arial"/>
                <w:sz w:val="20"/>
              </w:rPr>
              <w:t xml:space="preserve">Enter the unit volume from the product </w:t>
            </w:r>
            <w:r w:rsidR="00BC6DD4">
              <w:rPr>
                <w:rFonts w:ascii="Arial" w:hAnsi="Arial" w:cs="Arial"/>
                <w:sz w:val="20"/>
              </w:rPr>
              <w:t>label or</w:t>
            </w:r>
            <w:r>
              <w:rPr>
                <w:rFonts w:ascii="Arial" w:hAnsi="Arial" w:cs="Arial"/>
                <w:sz w:val="20"/>
              </w:rPr>
              <w:t xml:space="preserve"> by weighing the unit if the volume is not defaulted by the system.</w:t>
            </w:r>
          </w:p>
        </w:tc>
      </w:tr>
      <w:tr w:rsidR="00BC6DD4" w14:paraId="05F8CFCD" w14:textId="77777777">
        <w:trPr>
          <w:cantSplit/>
        </w:trPr>
        <w:tc>
          <w:tcPr>
            <w:tcW w:w="1440" w:type="dxa"/>
            <w:tcBorders>
              <w:top w:val="nil"/>
              <w:left w:val="nil"/>
              <w:bottom w:val="nil"/>
              <w:right w:val="single" w:sz="6" w:space="0" w:color="auto"/>
            </w:tcBorders>
            <w:vAlign w:val="center"/>
          </w:tcPr>
          <w:p w14:paraId="05F8CFC7" w14:textId="77777777" w:rsidR="00BC6DD4" w:rsidRDefault="00BC6DD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C8" w14:textId="77777777" w:rsidR="00BC6DD4" w:rsidRDefault="00332CD7">
            <w:pPr>
              <w:jc w:val="center"/>
              <w:rPr>
                <w:rFonts w:ascii="Arial" w:hAnsi="Arial" w:cs="Arial"/>
                <w:sz w:val="20"/>
              </w:rPr>
            </w:pPr>
            <w:r>
              <w:rPr>
                <w:rFonts w:ascii="Arial" w:hAnsi="Arial" w:cs="Arial"/>
                <w:sz w:val="20"/>
              </w:rPr>
              <w:t>9</w:t>
            </w:r>
          </w:p>
        </w:tc>
        <w:tc>
          <w:tcPr>
            <w:tcW w:w="8520" w:type="dxa"/>
            <w:gridSpan w:val="4"/>
            <w:tcBorders>
              <w:left w:val="single" w:sz="6" w:space="0" w:color="auto"/>
              <w:bottom w:val="single" w:sz="4" w:space="0" w:color="auto"/>
            </w:tcBorders>
          </w:tcPr>
          <w:p w14:paraId="05F8CFC9" w14:textId="77777777" w:rsidR="00BC6DD4" w:rsidRDefault="00BC6DD4">
            <w:pPr>
              <w:jc w:val="left"/>
              <w:rPr>
                <w:rFonts w:ascii="Arial" w:hAnsi="Arial" w:cs="Arial"/>
                <w:sz w:val="20"/>
              </w:rPr>
            </w:pPr>
            <w:r>
              <w:rPr>
                <w:rFonts w:ascii="Arial" w:hAnsi="Arial" w:cs="Arial"/>
                <w:sz w:val="20"/>
              </w:rPr>
              <w:t>Enter temperature of blood products.</w:t>
            </w:r>
          </w:p>
          <w:p w14:paraId="05F8CFCA" w14:textId="77777777" w:rsidR="00BC6DD4" w:rsidRDefault="00BC6DD4" w:rsidP="00BC6DD4">
            <w:pPr>
              <w:pStyle w:val="ListParagraph"/>
              <w:numPr>
                <w:ilvl w:val="0"/>
                <w:numId w:val="30"/>
              </w:numPr>
              <w:jc w:val="left"/>
              <w:rPr>
                <w:rFonts w:ascii="Arial" w:hAnsi="Arial" w:cs="Arial"/>
                <w:sz w:val="20"/>
              </w:rPr>
            </w:pPr>
            <w:r>
              <w:rPr>
                <w:rFonts w:ascii="Arial" w:hAnsi="Arial" w:cs="Arial"/>
                <w:sz w:val="20"/>
              </w:rPr>
              <w:t>RBCs 1-10°C</w:t>
            </w:r>
          </w:p>
          <w:p w14:paraId="05F8CFCB" w14:textId="77777777" w:rsidR="00BC6DD4" w:rsidRDefault="00BC6DD4" w:rsidP="00BC6DD4">
            <w:pPr>
              <w:pStyle w:val="ListParagraph"/>
              <w:numPr>
                <w:ilvl w:val="0"/>
                <w:numId w:val="30"/>
              </w:numPr>
              <w:jc w:val="left"/>
              <w:rPr>
                <w:rFonts w:ascii="Arial" w:hAnsi="Arial" w:cs="Arial"/>
                <w:sz w:val="20"/>
              </w:rPr>
            </w:pPr>
            <w:r>
              <w:rPr>
                <w:rFonts w:ascii="Arial" w:hAnsi="Arial" w:cs="Arial"/>
                <w:sz w:val="20"/>
              </w:rPr>
              <w:t>Platelets 20-24°C</w:t>
            </w:r>
          </w:p>
          <w:p w14:paraId="05F8CFCC" w14:textId="77777777" w:rsidR="00BC6DD4" w:rsidRPr="00BC6DD4" w:rsidRDefault="00BC6DD4" w:rsidP="00BC6DD4">
            <w:pPr>
              <w:pStyle w:val="ListParagraph"/>
              <w:numPr>
                <w:ilvl w:val="0"/>
                <w:numId w:val="30"/>
              </w:numPr>
              <w:jc w:val="left"/>
              <w:rPr>
                <w:rFonts w:ascii="Arial" w:hAnsi="Arial" w:cs="Arial"/>
                <w:sz w:val="20"/>
              </w:rPr>
            </w:pPr>
            <w:r>
              <w:rPr>
                <w:rFonts w:ascii="Arial" w:hAnsi="Arial" w:cs="Arial"/>
                <w:sz w:val="20"/>
              </w:rPr>
              <w:t>FFP and Cryoprecipate FROZEN</w:t>
            </w:r>
          </w:p>
        </w:tc>
      </w:tr>
      <w:tr w:rsidR="00BC6DD4" w14:paraId="05F8CFD2" w14:textId="77777777">
        <w:trPr>
          <w:cantSplit/>
        </w:trPr>
        <w:tc>
          <w:tcPr>
            <w:tcW w:w="1440" w:type="dxa"/>
            <w:tcBorders>
              <w:top w:val="nil"/>
              <w:left w:val="nil"/>
              <w:bottom w:val="nil"/>
              <w:right w:val="single" w:sz="6" w:space="0" w:color="auto"/>
            </w:tcBorders>
            <w:vAlign w:val="center"/>
          </w:tcPr>
          <w:p w14:paraId="05F8CFCE" w14:textId="77777777" w:rsidR="00BC6DD4" w:rsidRDefault="00BC6DD4">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CF" w14:textId="77777777" w:rsidR="00BC6DD4" w:rsidRDefault="00BC6DD4">
            <w:pPr>
              <w:jc w:val="center"/>
              <w:rPr>
                <w:rFonts w:ascii="Arial" w:hAnsi="Arial" w:cs="Arial"/>
                <w:sz w:val="20"/>
              </w:rPr>
            </w:pPr>
            <w:r>
              <w:rPr>
                <w:rFonts w:ascii="Arial" w:hAnsi="Arial" w:cs="Arial"/>
                <w:sz w:val="20"/>
              </w:rPr>
              <w:t>1</w:t>
            </w:r>
            <w:r w:rsidR="00332CD7">
              <w:rPr>
                <w:rFonts w:ascii="Arial" w:hAnsi="Arial" w:cs="Arial"/>
                <w:sz w:val="20"/>
              </w:rPr>
              <w:t>0</w:t>
            </w:r>
          </w:p>
        </w:tc>
        <w:tc>
          <w:tcPr>
            <w:tcW w:w="8520" w:type="dxa"/>
            <w:gridSpan w:val="4"/>
            <w:tcBorders>
              <w:left w:val="single" w:sz="6" w:space="0" w:color="auto"/>
              <w:bottom w:val="single" w:sz="4" w:space="0" w:color="auto"/>
            </w:tcBorders>
          </w:tcPr>
          <w:p w14:paraId="05F8CFD0" w14:textId="77777777" w:rsidR="00BC6DD4" w:rsidRDefault="00BC6DD4">
            <w:pPr>
              <w:jc w:val="left"/>
              <w:rPr>
                <w:rFonts w:ascii="Arial" w:hAnsi="Arial" w:cs="Arial"/>
                <w:sz w:val="20"/>
              </w:rPr>
            </w:pPr>
            <w:r>
              <w:rPr>
                <w:rFonts w:ascii="Arial" w:hAnsi="Arial" w:cs="Arial"/>
                <w:sz w:val="20"/>
              </w:rPr>
              <w:t>Visual Inspection choose Pass or Fail</w:t>
            </w:r>
          </w:p>
          <w:p w14:paraId="05F8CFD1" w14:textId="77777777" w:rsidR="00BC6DD4" w:rsidRDefault="00BC6DD4">
            <w:pPr>
              <w:jc w:val="left"/>
              <w:rPr>
                <w:rFonts w:ascii="Arial" w:hAnsi="Arial" w:cs="Arial"/>
                <w:sz w:val="20"/>
              </w:rPr>
            </w:pPr>
            <w:r>
              <w:rPr>
                <w:rFonts w:ascii="Arial" w:hAnsi="Arial" w:cs="Arial"/>
                <w:noProof/>
                <w:sz w:val="20"/>
              </w:rPr>
              <w:drawing>
                <wp:inline distT="0" distB="0" distL="0" distR="0" wp14:anchorId="05F8D082" wp14:editId="05F8D083">
                  <wp:extent cx="2162175" cy="2676525"/>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162175" cy="2676525"/>
                          </a:xfrm>
                          <a:prstGeom prst="rect">
                            <a:avLst/>
                          </a:prstGeom>
                          <a:noFill/>
                          <a:ln w="9525">
                            <a:noFill/>
                            <a:miter lim="800000"/>
                            <a:headEnd/>
                            <a:tailEnd/>
                          </a:ln>
                        </pic:spPr>
                      </pic:pic>
                    </a:graphicData>
                  </a:graphic>
                </wp:inline>
              </w:drawing>
            </w:r>
          </w:p>
        </w:tc>
      </w:tr>
      <w:tr w:rsidR="00B95315" w14:paraId="05F8CFDC" w14:textId="77777777" w:rsidTr="00BC6DD4">
        <w:trPr>
          <w:cantSplit/>
          <w:trHeight w:val="2163"/>
        </w:trPr>
        <w:tc>
          <w:tcPr>
            <w:tcW w:w="1440" w:type="dxa"/>
            <w:tcBorders>
              <w:top w:val="nil"/>
              <w:left w:val="nil"/>
              <w:bottom w:val="nil"/>
              <w:right w:val="single" w:sz="6" w:space="0" w:color="auto"/>
            </w:tcBorders>
            <w:vAlign w:val="center"/>
          </w:tcPr>
          <w:p w14:paraId="05F8CFD3"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D4" w14:textId="77777777" w:rsidR="00B95315" w:rsidRDefault="00BC6DD4">
            <w:pPr>
              <w:jc w:val="center"/>
              <w:rPr>
                <w:rFonts w:ascii="Arial" w:hAnsi="Arial" w:cs="Arial"/>
                <w:sz w:val="20"/>
              </w:rPr>
            </w:pPr>
            <w:r>
              <w:rPr>
                <w:rFonts w:ascii="Arial" w:hAnsi="Arial" w:cs="Arial"/>
                <w:sz w:val="20"/>
              </w:rPr>
              <w:t>1</w:t>
            </w:r>
            <w:r w:rsidR="00332CD7">
              <w:rPr>
                <w:rFonts w:ascii="Arial" w:hAnsi="Arial" w:cs="Arial"/>
                <w:sz w:val="20"/>
              </w:rPr>
              <w:t>1</w:t>
            </w:r>
          </w:p>
        </w:tc>
        <w:tc>
          <w:tcPr>
            <w:tcW w:w="8520" w:type="dxa"/>
            <w:gridSpan w:val="4"/>
            <w:tcBorders>
              <w:left w:val="single" w:sz="6" w:space="0" w:color="auto"/>
              <w:bottom w:val="single" w:sz="4" w:space="0" w:color="auto"/>
            </w:tcBorders>
          </w:tcPr>
          <w:p w14:paraId="05F8CFD5" w14:textId="77777777" w:rsidR="00B95315" w:rsidRDefault="00B95315">
            <w:pPr>
              <w:pStyle w:val="TableText"/>
              <w:autoSpaceDE/>
              <w:autoSpaceDN/>
              <w:rPr>
                <w:rFonts w:ascii="Arial" w:hAnsi="Arial"/>
              </w:rPr>
            </w:pPr>
            <w:r>
              <w:rPr>
                <w:rFonts w:ascii="Arial" w:hAnsi="Arial"/>
              </w:rPr>
              <w:t>Click on the Comments tab.</w:t>
            </w:r>
          </w:p>
          <w:p w14:paraId="05F8CFD6" w14:textId="77777777" w:rsidR="00B95315" w:rsidRDefault="00B95315">
            <w:pPr>
              <w:pStyle w:val="TableText"/>
              <w:numPr>
                <w:ilvl w:val="0"/>
                <w:numId w:val="21"/>
              </w:numPr>
              <w:autoSpaceDE/>
              <w:autoSpaceDN/>
              <w:ind w:left="702"/>
              <w:rPr>
                <w:rFonts w:ascii="Arial" w:hAnsi="Arial"/>
              </w:rPr>
            </w:pPr>
            <w:r>
              <w:rPr>
                <w:rFonts w:ascii="Arial" w:hAnsi="Arial"/>
              </w:rPr>
              <w:t>In the Comment code box:</w:t>
            </w:r>
          </w:p>
          <w:p w14:paraId="05F8CFD7" w14:textId="77777777" w:rsidR="00B95315" w:rsidRDefault="00BC6DD4">
            <w:pPr>
              <w:pStyle w:val="TableText"/>
              <w:numPr>
                <w:ilvl w:val="1"/>
                <w:numId w:val="27"/>
              </w:numPr>
              <w:autoSpaceDE/>
              <w:autoSpaceDN/>
              <w:rPr>
                <w:rFonts w:ascii="Arial" w:hAnsi="Arial"/>
              </w:rPr>
            </w:pPr>
            <w:r>
              <w:rPr>
                <w:rFonts w:ascii="Arial" w:hAnsi="Arial"/>
              </w:rPr>
              <w:t>Add any comments. E.g. VIRN, NSIK</w:t>
            </w:r>
          </w:p>
          <w:p w14:paraId="05F8CFD8" w14:textId="77777777" w:rsidR="00B95315" w:rsidRDefault="00B95315">
            <w:pPr>
              <w:pStyle w:val="TableText"/>
              <w:numPr>
                <w:ilvl w:val="0"/>
                <w:numId w:val="21"/>
              </w:numPr>
              <w:autoSpaceDE/>
              <w:autoSpaceDN/>
              <w:rPr>
                <w:rFonts w:ascii="Arial" w:hAnsi="Arial"/>
              </w:rPr>
            </w:pPr>
            <w:r>
              <w:rPr>
                <w:rFonts w:ascii="Arial" w:hAnsi="Arial"/>
              </w:rPr>
              <w:t>Enter narratives in the Free text box. E.g Crossmatched platelets for Girl Does.</w:t>
            </w:r>
          </w:p>
          <w:p w14:paraId="05F8CFD9" w14:textId="77777777" w:rsidR="00B95315" w:rsidRDefault="00B95315">
            <w:pPr>
              <w:pStyle w:val="TableText"/>
              <w:numPr>
                <w:ilvl w:val="0"/>
                <w:numId w:val="21"/>
              </w:numPr>
              <w:autoSpaceDE/>
              <w:autoSpaceDN/>
              <w:rPr>
                <w:rFonts w:ascii="Arial" w:hAnsi="Arial"/>
              </w:rPr>
            </w:pPr>
            <w:r>
              <w:rPr>
                <w:rFonts w:ascii="Arial" w:hAnsi="Arial"/>
              </w:rPr>
              <w:t xml:space="preserve">Click Add. </w:t>
            </w:r>
          </w:p>
          <w:p w14:paraId="05F8CFDA" w14:textId="77777777" w:rsidR="00B95315" w:rsidRDefault="00B95315">
            <w:pPr>
              <w:pStyle w:val="TableText"/>
              <w:autoSpaceDE/>
              <w:autoSpaceDN/>
              <w:rPr>
                <w:rFonts w:ascii="Arial" w:hAnsi="Arial"/>
              </w:rPr>
            </w:pPr>
            <w:r>
              <w:rPr>
                <w:rFonts w:ascii="Arial" w:hAnsi="Arial"/>
              </w:rPr>
              <w:t>The codes and description of the free text comment display in the Comment list box.</w:t>
            </w:r>
          </w:p>
          <w:p w14:paraId="05F8CFDB" w14:textId="77777777" w:rsidR="00B95315" w:rsidRPr="00BC6DD4" w:rsidRDefault="00B95315" w:rsidP="00BC6DD4">
            <w:pPr>
              <w:pStyle w:val="TableText"/>
              <w:numPr>
                <w:ilvl w:val="0"/>
                <w:numId w:val="21"/>
              </w:numPr>
              <w:autoSpaceDE/>
              <w:autoSpaceDN/>
              <w:rPr>
                <w:rFonts w:ascii="Arial" w:hAnsi="Arial"/>
              </w:rPr>
            </w:pPr>
            <w:r>
              <w:rPr>
                <w:rFonts w:ascii="Arial" w:hAnsi="Arial"/>
              </w:rPr>
              <w:t>To remove a comment code or free text, select the comment code or text from the list and click Remove</w:t>
            </w:r>
          </w:p>
        </w:tc>
      </w:tr>
      <w:tr w:rsidR="00B95315" w14:paraId="05F8CFE8" w14:textId="77777777">
        <w:trPr>
          <w:cantSplit/>
        </w:trPr>
        <w:tc>
          <w:tcPr>
            <w:tcW w:w="1440" w:type="dxa"/>
            <w:tcBorders>
              <w:top w:val="nil"/>
              <w:left w:val="nil"/>
              <w:bottom w:val="nil"/>
              <w:right w:val="single" w:sz="6" w:space="0" w:color="auto"/>
            </w:tcBorders>
            <w:vAlign w:val="center"/>
          </w:tcPr>
          <w:p w14:paraId="05F8CFDD" w14:textId="77777777" w:rsidR="00B95315" w:rsidRDefault="00B95315">
            <w:pPr>
              <w:jc w:val="left"/>
              <w:rPr>
                <w:rFonts w:ascii="Arial" w:hAnsi="Arial" w:cs="Arial"/>
                <w:bCs/>
                <w:color w:val="3366FF"/>
                <w:sz w:val="20"/>
              </w:rPr>
            </w:pPr>
            <w:r>
              <w:rPr>
                <w:rFonts w:ascii="Arial" w:hAnsi="Arial"/>
                <w:iCs/>
                <w:color w:val="3366FF"/>
                <w:sz w:val="20"/>
              </w:rPr>
              <w:t>The attribute IRD automatically fills when an irradiate component code is entered.</w:t>
            </w:r>
          </w:p>
        </w:tc>
        <w:tc>
          <w:tcPr>
            <w:tcW w:w="720" w:type="dxa"/>
            <w:tcBorders>
              <w:top w:val="single" w:sz="6" w:space="0" w:color="auto"/>
              <w:left w:val="single" w:sz="6" w:space="0" w:color="auto"/>
              <w:bottom w:val="single" w:sz="6" w:space="0" w:color="auto"/>
              <w:right w:val="single" w:sz="6" w:space="0" w:color="auto"/>
            </w:tcBorders>
          </w:tcPr>
          <w:p w14:paraId="05F8CFDE" w14:textId="77777777" w:rsidR="00B95315" w:rsidRDefault="00B95315" w:rsidP="00BC6DD4">
            <w:pPr>
              <w:jc w:val="center"/>
              <w:rPr>
                <w:rFonts w:ascii="Arial" w:hAnsi="Arial" w:cs="Arial"/>
                <w:sz w:val="20"/>
              </w:rPr>
            </w:pPr>
            <w:r>
              <w:rPr>
                <w:rFonts w:ascii="Arial" w:hAnsi="Arial" w:cs="Arial"/>
                <w:sz w:val="20"/>
              </w:rPr>
              <w:t>1</w:t>
            </w:r>
            <w:r w:rsidR="00332CD7">
              <w:rPr>
                <w:rFonts w:ascii="Arial" w:hAnsi="Arial" w:cs="Arial"/>
                <w:sz w:val="20"/>
              </w:rPr>
              <w:t>2</w:t>
            </w:r>
          </w:p>
        </w:tc>
        <w:tc>
          <w:tcPr>
            <w:tcW w:w="8520" w:type="dxa"/>
            <w:gridSpan w:val="4"/>
            <w:tcBorders>
              <w:left w:val="single" w:sz="6" w:space="0" w:color="auto"/>
              <w:bottom w:val="single" w:sz="4" w:space="0" w:color="auto"/>
            </w:tcBorders>
          </w:tcPr>
          <w:p w14:paraId="05F8CFDF" w14:textId="77777777" w:rsidR="00B95315" w:rsidRDefault="00B95315">
            <w:pPr>
              <w:jc w:val="left"/>
              <w:rPr>
                <w:rFonts w:ascii="Arial" w:hAnsi="Arial"/>
                <w:sz w:val="20"/>
              </w:rPr>
            </w:pPr>
            <w:r>
              <w:rPr>
                <w:rFonts w:ascii="Arial" w:hAnsi="Arial"/>
                <w:sz w:val="20"/>
              </w:rPr>
              <w:t>To add an antigen, attribute or antibody to a unit, click on the Ag/Ab/Attributes tab.</w:t>
            </w:r>
          </w:p>
          <w:p w14:paraId="05F8CFE0" w14:textId="77777777" w:rsidR="00B95315" w:rsidRDefault="00B95315">
            <w:pPr>
              <w:numPr>
                <w:ilvl w:val="0"/>
                <w:numId w:val="15"/>
              </w:numPr>
              <w:tabs>
                <w:tab w:val="num" w:pos="1422"/>
              </w:tabs>
              <w:jc w:val="left"/>
              <w:rPr>
                <w:rFonts w:ascii="Arial" w:hAnsi="Arial"/>
                <w:sz w:val="20"/>
              </w:rPr>
            </w:pPr>
            <w:r>
              <w:rPr>
                <w:rFonts w:ascii="Arial" w:hAnsi="Arial"/>
                <w:sz w:val="20"/>
              </w:rPr>
              <w:t>In the Antigen/Antibody or the Attribute box, do one of the following:</w:t>
            </w:r>
          </w:p>
          <w:p w14:paraId="05F8CFE1" w14:textId="77777777" w:rsidR="00B95315" w:rsidRDefault="00B95315">
            <w:pPr>
              <w:numPr>
                <w:ilvl w:val="1"/>
                <w:numId w:val="28"/>
              </w:numPr>
              <w:jc w:val="left"/>
              <w:rPr>
                <w:rFonts w:ascii="Arial" w:hAnsi="Arial"/>
                <w:sz w:val="20"/>
              </w:rPr>
            </w:pPr>
            <w:r>
              <w:rPr>
                <w:rFonts w:ascii="Arial" w:hAnsi="Arial"/>
                <w:sz w:val="20"/>
              </w:rPr>
              <w:t>Type the appropriate code.</w:t>
            </w:r>
          </w:p>
          <w:p w14:paraId="05F8CFE2" w14:textId="77777777" w:rsidR="00B95315" w:rsidRDefault="00B95315">
            <w:pPr>
              <w:numPr>
                <w:ilvl w:val="1"/>
                <w:numId w:val="28"/>
              </w:numPr>
              <w:jc w:val="left"/>
              <w:rPr>
                <w:rFonts w:ascii="Arial" w:hAnsi="Arial"/>
                <w:sz w:val="20"/>
              </w:rPr>
            </w:pPr>
            <w:r>
              <w:rPr>
                <w:rFonts w:ascii="Arial" w:hAnsi="Arial" w:cs="Arial"/>
                <w:sz w:val="20"/>
                <w:szCs w:val="22"/>
              </w:rPr>
              <w:t>To look up a code, click</w:t>
            </w:r>
            <w:r w:rsidR="0061287B">
              <w:rPr>
                <w:rFonts w:ascii="Arial" w:hAnsi="Arial" w:cs="Arial"/>
                <w:noProof/>
                <w:color w:val="000000"/>
                <w:sz w:val="20"/>
                <w:szCs w:val="22"/>
              </w:rPr>
              <w:drawing>
                <wp:inline distT="0" distB="0" distL="0" distR="0" wp14:anchorId="05F8D084" wp14:editId="05F8D085">
                  <wp:extent cx="2095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rFonts w:ascii="Arial" w:hAnsi="Arial" w:cs="Arial"/>
                <w:sz w:val="20"/>
                <w:szCs w:val="22"/>
              </w:rPr>
              <w:t xml:space="preserve"> or press F3.</w:t>
            </w:r>
          </w:p>
          <w:p w14:paraId="05F8CFE3" w14:textId="77777777" w:rsidR="00B95315" w:rsidRDefault="00B95315">
            <w:pPr>
              <w:numPr>
                <w:ilvl w:val="0"/>
                <w:numId w:val="15"/>
              </w:numPr>
              <w:jc w:val="left"/>
              <w:rPr>
                <w:rFonts w:ascii="Arial" w:hAnsi="Arial"/>
                <w:sz w:val="20"/>
              </w:rPr>
            </w:pPr>
            <w:r>
              <w:rPr>
                <w:rFonts w:ascii="Arial" w:hAnsi="Arial"/>
                <w:sz w:val="20"/>
              </w:rPr>
              <w:t>Click Add. (The selected code and its description move to the list box.)</w:t>
            </w:r>
          </w:p>
          <w:p w14:paraId="05F8CFE4" w14:textId="77777777" w:rsidR="00B95315" w:rsidRDefault="00B95315">
            <w:pPr>
              <w:numPr>
                <w:ilvl w:val="0"/>
                <w:numId w:val="15"/>
              </w:numPr>
              <w:jc w:val="left"/>
              <w:rPr>
                <w:rFonts w:ascii="Arial" w:hAnsi="Arial"/>
                <w:sz w:val="20"/>
              </w:rPr>
            </w:pPr>
            <w:r>
              <w:rPr>
                <w:rFonts w:ascii="Arial" w:hAnsi="Arial"/>
                <w:sz w:val="20"/>
              </w:rPr>
              <w:t>Repeat for each code to be added.</w:t>
            </w:r>
          </w:p>
          <w:p w14:paraId="05F8CFE5" w14:textId="77777777" w:rsidR="00B95315" w:rsidRDefault="00B95315">
            <w:pPr>
              <w:jc w:val="left"/>
              <w:rPr>
                <w:rFonts w:ascii="Arial" w:hAnsi="Arial"/>
                <w:sz w:val="20"/>
              </w:rPr>
            </w:pPr>
            <w:r>
              <w:rPr>
                <w:rFonts w:ascii="Arial" w:hAnsi="Arial"/>
              </w:rPr>
              <w:t>The codes and descriptions will display in the list box.</w:t>
            </w:r>
          </w:p>
          <w:p w14:paraId="05F8CFE6" w14:textId="77777777" w:rsidR="00B95315" w:rsidRDefault="00B95315">
            <w:pPr>
              <w:numPr>
                <w:ilvl w:val="0"/>
                <w:numId w:val="29"/>
              </w:numPr>
              <w:tabs>
                <w:tab w:val="clear" w:pos="288"/>
                <w:tab w:val="num" w:pos="612"/>
              </w:tabs>
              <w:ind w:firstLine="144"/>
              <w:jc w:val="left"/>
              <w:rPr>
                <w:rFonts w:ascii="Arial" w:hAnsi="Arial" w:cs="Arial"/>
                <w:sz w:val="20"/>
              </w:rPr>
            </w:pPr>
            <w:r>
              <w:rPr>
                <w:rFonts w:ascii="Arial" w:hAnsi="Arial"/>
                <w:sz w:val="20"/>
              </w:rPr>
              <w:t xml:space="preserve"> To remove an antigen/antibody or attribute code from the list, select the code or codes,</w:t>
            </w:r>
          </w:p>
          <w:p w14:paraId="05F8CFE7" w14:textId="77777777" w:rsidR="00B95315" w:rsidRDefault="00B95315">
            <w:pPr>
              <w:ind w:left="252"/>
              <w:jc w:val="left"/>
              <w:rPr>
                <w:rFonts w:ascii="Arial" w:hAnsi="Arial" w:cs="Arial"/>
                <w:sz w:val="20"/>
              </w:rPr>
            </w:pPr>
            <w:r>
              <w:rPr>
                <w:rFonts w:ascii="Arial" w:hAnsi="Arial"/>
                <w:sz w:val="20"/>
              </w:rPr>
              <w:t xml:space="preserve">        and then click Remove.</w:t>
            </w:r>
          </w:p>
        </w:tc>
      </w:tr>
      <w:tr w:rsidR="00D135B1" w14:paraId="34BE8A0D" w14:textId="77777777">
        <w:trPr>
          <w:cantSplit/>
        </w:trPr>
        <w:tc>
          <w:tcPr>
            <w:tcW w:w="1440" w:type="dxa"/>
            <w:tcBorders>
              <w:top w:val="nil"/>
              <w:left w:val="nil"/>
              <w:bottom w:val="nil"/>
              <w:right w:val="single" w:sz="6" w:space="0" w:color="auto"/>
            </w:tcBorders>
            <w:vAlign w:val="center"/>
          </w:tcPr>
          <w:p w14:paraId="3E16A57D" w14:textId="77777777" w:rsidR="00D135B1" w:rsidRDefault="00D135B1">
            <w:pPr>
              <w:jc w:val="left"/>
              <w:rPr>
                <w:rFonts w:ascii="Arial" w:hAnsi="Arial"/>
                <w:i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D78C79" w14:textId="0CC2DBAF" w:rsidR="00D135B1" w:rsidRDefault="00D135B1" w:rsidP="00BC6DD4">
            <w:pPr>
              <w:jc w:val="center"/>
              <w:rPr>
                <w:rFonts w:ascii="Arial" w:hAnsi="Arial" w:cs="Arial"/>
                <w:sz w:val="20"/>
              </w:rPr>
            </w:pPr>
            <w:r>
              <w:rPr>
                <w:rFonts w:ascii="Arial" w:hAnsi="Arial" w:cs="Arial"/>
                <w:sz w:val="20"/>
              </w:rPr>
              <w:t>13</w:t>
            </w:r>
          </w:p>
        </w:tc>
        <w:tc>
          <w:tcPr>
            <w:tcW w:w="8520" w:type="dxa"/>
            <w:gridSpan w:val="4"/>
            <w:tcBorders>
              <w:left w:val="single" w:sz="6" w:space="0" w:color="auto"/>
              <w:bottom w:val="single" w:sz="4" w:space="0" w:color="auto"/>
            </w:tcBorders>
          </w:tcPr>
          <w:p w14:paraId="08F07D10" w14:textId="6ECC4CE8" w:rsidR="00D135B1" w:rsidRDefault="00D135B1">
            <w:pPr>
              <w:jc w:val="left"/>
              <w:rPr>
                <w:noProof/>
              </w:rPr>
            </w:pPr>
            <w:r>
              <w:rPr>
                <w:noProof/>
              </w:rPr>
              <w:t>Click on Location Tab and then select either MIN or STP for location of blood products</w:t>
            </w:r>
          </w:p>
          <w:p w14:paraId="0CFA787A" w14:textId="77777777" w:rsidR="00D135B1" w:rsidRDefault="00D135B1">
            <w:pPr>
              <w:jc w:val="left"/>
              <w:rPr>
                <w:noProof/>
              </w:rPr>
            </w:pPr>
          </w:p>
          <w:p w14:paraId="7FEC937E" w14:textId="77777777" w:rsidR="00D135B1" w:rsidRDefault="00D135B1">
            <w:pPr>
              <w:jc w:val="left"/>
              <w:rPr>
                <w:noProof/>
              </w:rPr>
            </w:pPr>
          </w:p>
          <w:p w14:paraId="3934AC30" w14:textId="40CFC3A3" w:rsidR="00D135B1" w:rsidRDefault="00D135B1">
            <w:pPr>
              <w:jc w:val="left"/>
              <w:rPr>
                <w:rFonts w:ascii="Arial" w:hAnsi="Arial"/>
                <w:sz w:val="20"/>
              </w:rPr>
            </w:pPr>
            <w:r>
              <w:rPr>
                <w:noProof/>
              </w:rPr>
              <w:drawing>
                <wp:inline distT="0" distB="0" distL="0" distR="0" wp14:anchorId="7D912C5D" wp14:editId="455FD80E">
                  <wp:extent cx="5273040" cy="32956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3040" cy="3295650"/>
                          </a:xfrm>
                          <a:prstGeom prst="rect">
                            <a:avLst/>
                          </a:prstGeom>
                        </pic:spPr>
                      </pic:pic>
                    </a:graphicData>
                  </a:graphic>
                </wp:inline>
              </w:drawing>
            </w:r>
          </w:p>
        </w:tc>
      </w:tr>
      <w:tr w:rsidR="00B95315" w14:paraId="05F8CFF5" w14:textId="77777777">
        <w:trPr>
          <w:cantSplit/>
          <w:trHeight w:val="1344"/>
        </w:trPr>
        <w:tc>
          <w:tcPr>
            <w:tcW w:w="1440" w:type="dxa"/>
            <w:tcBorders>
              <w:top w:val="nil"/>
              <w:left w:val="nil"/>
              <w:bottom w:val="nil"/>
              <w:right w:val="single" w:sz="6" w:space="0" w:color="auto"/>
            </w:tcBorders>
            <w:vAlign w:val="center"/>
          </w:tcPr>
          <w:p w14:paraId="05F8CFE9"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EA" w14:textId="4454C14E" w:rsidR="00B95315" w:rsidRDefault="00B95315" w:rsidP="00D135B1">
            <w:pPr>
              <w:jc w:val="center"/>
              <w:rPr>
                <w:rFonts w:ascii="Arial" w:hAnsi="Arial" w:cs="Arial"/>
                <w:sz w:val="20"/>
              </w:rPr>
            </w:pPr>
            <w:r>
              <w:rPr>
                <w:rFonts w:ascii="Arial" w:hAnsi="Arial" w:cs="Arial"/>
                <w:sz w:val="20"/>
              </w:rPr>
              <w:t>1</w:t>
            </w:r>
            <w:r w:rsidR="00D135B1">
              <w:rPr>
                <w:rFonts w:ascii="Arial" w:hAnsi="Arial" w:cs="Arial"/>
                <w:sz w:val="20"/>
              </w:rPr>
              <w:t>4</w:t>
            </w:r>
          </w:p>
        </w:tc>
        <w:tc>
          <w:tcPr>
            <w:tcW w:w="8520" w:type="dxa"/>
            <w:gridSpan w:val="4"/>
            <w:tcBorders>
              <w:left w:val="single" w:sz="6" w:space="0" w:color="auto"/>
              <w:bottom w:val="single" w:sz="4" w:space="0" w:color="auto"/>
            </w:tcBorders>
          </w:tcPr>
          <w:tbl>
            <w:tblPr>
              <w:tblW w:w="864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5580"/>
            </w:tblGrid>
            <w:tr w:rsidR="00B95315" w14:paraId="05F8CFED" w14:textId="77777777">
              <w:trPr>
                <w:trHeight w:val="336"/>
              </w:trPr>
              <w:tc>
                <w:tcPr>
                  <w:tcW w:w="3067" w:type="dxa"/>
                  <w:shd w:val="clear" w:color="auto" w:fill="F3F3F3"/>
                  <w:vAlign w:val="center"/>
                </w:tcPr>
                <w:p w14:paraId="05F8CFEB" w14:textId="77777777" w:rsidR="00B95315" w:rsidRDefault="00B95315">
                  <w:pPr>
                    <w:jc w:val="center"/>
                    <w:rPr>
                      <w:rFonts w:ascii="Arial" w:hAnsi="Arial" w:cs="Arial"/>
                      <w:b/>
                      <w:bCs/>
                      <w:sz w:val="18"/>
                    </w:rPr>
                  </w:pPr>
                  <w:r>
                    <w:rPr>
                      <w:rFonts w:ascii="Arial" w:hAnsi="Arial" w:cs="Arial"/>
                      <w:b/>
                      <w:bCs/>
                      <w:sz w:val="18"/>
                    </w:rPr>
                    <w:t>If</w:t>
                  </w:r>
                </w:p>
              </w:tc>
              <w:tc>
                <w:tcPr>
                  <w:tcW w:w="5580" w:type="dxa"/>
                  <w:shd w:val="clear" w:color="auto" w:fill="F3F3F3"/>
                  <w:vAlign w:val="center"/>
                </w:tcPr>
                <w:p w14:paraId="05F8CFEC" w14:textId="77777777" w:rsidR="00B95315" w:rsidRDefault="00B95315">
                  <w:pPr>
                    <w:jc w:val="center"/>
                    <w:rPr>
                      <w:rFonts w:ascii="Arial" w:hAnsi="Arial" w:cs="Arial"/>
                      <w:b/>
                      <w:bCs/>
                      <w:sz w:val="18"/>
                    </w:rPr>
                  </w:pPr>
                  <w:r>
                    <w:rPr>
                      <w:rFonts w:ascii="Arial" w:hAnsi="Arial" w:cs="Arial"/>
                      <w:b/>
                      <w:bCs/>
                      <w:sz w:val="18"/>
                    </w:rPr>
                    <w:t>Then</w:t>
                  </w:r>
                </w:p>
              </w:tc>
            </w:tr>
            <w:tr w:rsidR="00B95315" w14:paraId="05F8CFF0" w14:textId="77777777">
              <w:trPr>
                <w:trHeight w:val="336"/>
              </w:trPr>
              <w:tc>
                <w:tcPr>
                  <w:tcW w:w="3067" w:type="dxa"/>
                </w:tcPr>
                <w:p w14:paraId="05F8CFEE" w14:textId="77777777" w:rsidR="00B95315" w:rsidRDefault="00B95315">
                  <w:pPr>
                    <w:jc w:val="left"/>
                    <w:rPr>
                      <w:rFonts w:ascii="Arial" w:hAnsi="Arial"/>
                      <w:sz w:val="20"/>
                    </w:rPr>
                  </w:pPr>
                  <w:r>
                    <w:rPr>
                      <w:rFonts w:ascii="Arial" w:hAnsi="Arial"/>
                      <w:sz w:val="20"/>
                    </w:rPr>
                    <w:t>Entering a single unit</w:t>
                  </w:r>
                </w:p>
              </w:tc>
              <w:tc>
                <w:tcPr>
                  <w:tcW w:w="5580" w:type="dxa"/>
                </w:tcPr>
                <w:p w14:paraId="05F8CFEF" w14:textId="77777777" w:rsidR="00B95315" w:rsidRDefault="00B95315">
                  <w:pPr>
                    <w:jc w:val="left"/>
                    <w:rPr>
                      <w:rFonts w:ascii="Arial" w:hAnsi="Arial"/>
                      <w:sz w:val="20"/>
                    </w:rPr>
                  </w:pPr>
                  <w:r>
                    <w:rPr>
                      <w:rFonts w:ascii="Arial" w:hAnsi="Arial"/>
                      <w:sz w:val="20"/>
                    </w:rPr>
                    <w:t>Click Save at the bottom of the screen.</w:t>
                  </w:r>
                </w:p>
              </w:tc>
            </w:tr>
            <w:tr w:rsidR="00B95315" w14:paraId="05F8CFF3" w14:textId="77777777">
              <w:trPr>
                <w:trHeight w:val="336"/>
              </w:trPr>
              <w:tc>
                <w:tcPr>
                  <w:tcW w:w="3067" w:type="dxa"/>
                </w:tcPr>
                <w:p w14:paraId="05F8CFF1" w14:textId="77777777" w:rsidR="00B95315" w:rsidRDefault="00B95315">
                  <w:pPr>
                    <w:jc w:val="left"/>
                    <w:rPr>
                      <w:rFonts w:ascii="Arial" w:hAnsi="Arial"/>
                      <w:sz w:val="20"/>
                    </w:rPr>
                  </w:pPr>
                  <w:r>
                    <w:rPr>
                      <w:rFonts w:ascii="Arial" w:hAnsi="Arial"/>
                      <w:sz w:val="20"/>
                    </w:rPr>
                    <w:t xml:space="preserve">Entering additional units </w:t>
                  </w:r>
                </w:p>
              </w:tc>
              <w:tc>
                <w:tcPr>
                  <w:tcW w:w="5580" w:type="dxa"/>
                </w:tcPr>
                <w:p w14:paraId="05F8CFF2" w14:textId="77777777" w:rsidR="00B95315" w:rsidRDefault="00332CD7">
                  <w:pPr>
                    <w:jc w:val="left"/>
                    <w:rPr>
                      <w:rFonts w:ascii="Arial" w:hAnsi="Arial"/>
                      <w:sz w:val="20"/>
                    </w:rPr>
                  </w:pPr>
                  <w:r>
                    <w:rPr>
                      <w:rFonts w:ascii="Arial" w:hAnsi="Arial"/>
                      <w:sz w:val="20"/>
                    </w:rPr>
                    <w:t>Proceed to step 15</w:t>
                  </w:r>
                  <w:r w:rsidR="00B95315">
                    <w:rPr>
                      <w:rFonts w:ascii="Arial" w:hAnsi="Arial"/>
                      <w:sz w:val="20"/>
                    </w:rPr>
                    <w:t>.</w:t>
                  </w:r>
                </w:p>
              </w:tc>
            </w:tr>
          </w:tbl>
          <w:p w14:paraId="05F8CFF4" w14:textId="77777777" w:rsidR="00B95315" w:rsidRDefault="00B95315">
            <w:pPr>
              <w:jc w:val="left"/>
              <w:rPr>
                <w:rFonts w:ascii="Arial" w:hAnsi="Arial" w:cs="Arial"/>
                <w:sz w:val="20"/>
              </w:rPr>
            </w:pPr>
          </w:p>
        </w:tc>
      </w:tr>
      <w:tr w:rsidR="00B95315" w14:paraId="05F8D005" w14:textId="77777777">
        <w:trPr>
          <w:cantSplit/>
        </w:trPr>
        <w:tc>
          <w:tcPr>
            <w:tcW w:w="1440" w:type="dxa"/>
            <w:tcBorders>
              <w:top w:val="nil"/>
              <w:left w:val="nil"/>
              <w:bottom w:val="nil"/>
              <w:right w:val="single" w:sz="6" w:space="0" w:color="auto"/>
            </w:tcBorders>
            <w:vAlign w:val="center"/>
          </w:tcPr>
          <w:p w14:paraId="05F8CFF6"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CFF7" w14:textId="4E0F6BB4" w:rsidR="00B95315" w:rsidRDefault="00B95315" w:rsidP="00D135B1">
            <w:pPr>
              <w:jc w:val="center"/>
              <w:rPr>
                <w:rFonts w:ascii="Arial" w:hAnsi="Arial" w:cs="Arial"/>
                <w:sz w:val="20"/>
              </w:rPr>
            </w:pPr>
            <w:r>
              <w:rPr>
                <w:rFonts w:ascii="Arial" w:hAnsi="Arial" w:cs="Arial"/>
                <w:sz w:val="20"/>
              </w:rPr>
              <w:t>1</w:t>
            </w:r>
            <w:r w:rsidR="00D135B1">
              <w:rPr>
                <w:rFonts w:ascii="Arial" w:hAnsi="Arial" w:cs="Arial"/>
                <w:sz w:val="20"/>
              </w:rPr>
              <w:t>5</w:t>
            </w:r>
          </w:p>
        </w:tc>
        <w:tc>
          <w:tcPr>
            <w:tcW w:w="8520" w:type="dxa"/>
            <w:gridSpan w:val="4"/>
            <w:tcBorders>
              <w:left w:val="single" w:sz="6" w:space="0" w:color="auto"/>
              <w:bottom w:val="single" w:sz="4" w:space="0" w:color="auto"/>
            </w:tcBorders>
          </w:tcPr>
          <w:p w14:paraId="05F8CFF8" w14:textId="2B993A7B" w:rsidR="00B95315" w:rsidRDefault="00657262">
            <w:pPr>
              <w:jc w:val="left"/>
              <w:rPr>
                <w:rFonts w:ascii="Arial" w:hAnsi="Arial"/>
                <w:sz w:val="20"/>
              </w:rPr>
            </w:pPr>
            <w:r>
              <w:rPr>
                <w:noProof/>
              </w:rPr>
              <mc:AlternateContent>
                <mc:Choice Requires="wps">
                  <w:drawing>
                    <wp:anchor distT="0" distB="0" distL="114300" distR="114300" simplePos="0" relativeHeight="251657216" behindDoc="0" locked="0" layoutInCell="1" allowOverlap="1" wp14:anchorId="05F8D086" wp14:editId="08832E70">
                      <wp:simplePos x="0" y="0"/>
                      <wp:positionH relativeFrom="column">
                        <wp:posOffset>388620</wp:posOffset>
                      </wp:positionH>
                      <wp:positionV relativeFrom="paragraph">
                        <wp:posOffset>135890</wp:posOffset>
                      </wp:positionV>
                      <wp:extent cx="3086100" cy="914400"/>
                      <wp:effectExtent l="0" t="0" r="76200" b="7620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FCE3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7pt" to="273.6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">
                      <v:stroke endarrow="block"/>
                    </v:line>
                  </w:pict>
                </mc:Fallback>
              </mc:AlternateContent>
            </w:r>
            <w:r w:rsidR="00B95315">
              <w:rPr>
                <w:rFonts w:ascii="Arial" w:hAnsi="Arial"/>
                <w:sz w:val="20"/>
              </w:rPr>
              <w:t xml:space="preserve">Click Add (located just above and to the right of the Unit summary list).  </w:t>
            </w:r>
          </w:p>
          <w:p w14:paraId="05F8CFF9" w14:textId="77777777" w:rsidR="00B95315" w:rsidRDefault="00B95315">
            <w:pPr>
              <w:jc w:val="left"/>
              <w:rPr>
                <w:rFonts w:ascii="Arial" w:hAnsi="Arial"/>
                <w:sz w:val="20"/>
              </w:rPr>
            </w:pPr>
            <w:r>
              <w:rPr>
                <w:rFonts w:ascii="Arial" w:hAnsi="Arial"/>
                <w:sz w:val="20"/>
              </w:rPr>
              <w:t>A single line summary of data for the unit entered is added to the Unit summary list.</w:t>
            </w:r>
          </w:p>
          <w:p w14:paraId="05F8CFFA" w14:textId="77777777" w:rsidR="00B95315" w:rsidRDefault="0061287B">
            <w:pPr>
              <w:jc w:val="left"/>
              <w:rPr>
                <w:szCs w:val="22"/>
              </w:rPr>
            </w:pPr>
            <w:r>
              <w:rPr>
                <w:rFonts w:ascii="Arial" w:hAnsi="Arial" w:cs="Arial"/>
                <w:noProof/>
                <w:szCs w:val="22"/>
              </w:rPr>
              <w:drawing>
                <wp:inline distT="0" distB="0" distL="0" distR="0" wp14:anchorId="05F8D087" wp14:editId="05F8D088">
                  <wp:extent cx="4495800" cy="1914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5800" cy="1914525"/>
                          </a:xfrm>
                          <a:prstGeom prst="rect">
                            <a:avLst/>
                          </a:prstGeom>
                          <a:noFill/>
                          <a:ln>
                            <a:noFill/>
                          </a:ln>
                        </pic:spPr>
                      </pic:pic>
                    </a:graphicData>
                  </a:graphic>
                </wp:inline>
              </w:drawing>
            </w:r>
          </w:p>
          <w:p w14:paraId="05F8CFFB" w14:textId="77777777" w:rsidR="00B95315" w:rsidRDefault="00B95315">
            <w:pPr>
              <w:numPr>
                <w:ilvl w:val="0"/>
                <w:numId w:val="18"/>
              </w:numPr>
              <w:ind w:left="702"/>
              <w:jc w:val="left"/>
              <w:rPr>
                <w:rFonts w:ascii="Arial" w:hAnsi="Arial" w:cs="Arial"/>
                <w:sz w:val="20"/>
              </w:rPr>
            </w:pPr>
            <w:r>
              <w:rPr>
                <w:rFonts w:ascii="Arial" w:hAnsi="Arial" w:cs="Arial"/>
                <w:sz w:val="20"/>
              </w:rPr>
              <w:t>To remove units from the list click the unit, and then click Remove. The selection is removed from the list. Units removed from the list are not saved in inventory.</w:t>
            </w:r>
          </w:p>
          <w:p w14:paraId="05F8CFFC" w14:textId="77777777" w:rsidR="00B95315" w:rsidRDefault="00B95315">
            <w:pPr>
              <w:numPr>
                <w:ilvl w:val="0"/>
                <w:numId w:val="18"/>
              </w:numPr>
              <w:ind w:left="702"/>
              <w:jc w:val="left"/>
              <w:rPr>
                <w:rFonts w:ascii="Arial" w:hAnsi="Arial" w:cs="Arial"/>
                <w:sz w:val="20"/>
              </w:rPr>
            </w:pPr>
            <w:r>
              <w:rPr>
                <w:rFonts w:ascii="Arial" w:hAnsi="Arial" w:cs="Arial"/>
                <w:sz w:val="20"/>
              </w:rPr>
              <w:t>To sort the units in the list.</w:t>
            </w:r>
          </w:p>
          <w:p w14:paraId="05F8CFFD" w14:textId="77777777" w:rsidR="00B95315" w:rsidRDefault="00B95315">
            <w:pPr>
              <w:numPr>
                <w:ilvl w:val="1"/>
                <w:numId w:val="18"/>
              </w:numPr>
              <w:ind w:left="1422"/>
              <w:jc w:val="left"/>
              <w:rPr>
                <w:rFonts w:ascii="Arial" w:hAnsi="Arial" w:cs="Arial"/>
                <w:sz w:val="20"/>
              </w:rPr>
            </w:pPr>
            <w:r>
              <w:rPr>
                <w:rFonts w:ascii="Arial" w:hAnsi="Arial" w:cs="Arial"/>
                <w:sz w:val="20"/>
              </w:rPr>
              <w:t>Select a unit</w:t>
            </w:r>
          </w:p>
          <w:p w14:paraId="05F8CFFE" w14:textId="77777777" w:rsidR="00B95315" w:rsidRDefault="00B95315">
            <w:pPr>
              <w:numPr>
                <w:ilvl w:val="1"/>
                <w:numId w:val="18"/>
              </w:numPr>
              <w:ind w:left="1422"/>
              <w:jc w:val="left"/>
              <w:rPr>
                <w:rFonts w:ascii="Arial" w:hAnsi="Arial" w:cs="Arial"/>
                <w:sz w:val="20"/>
              </w:rPr>
            </w:pPr>
            <w:r>
              <w:rPr>
                <w:rFonts w:ascii="Arial" w:hAnsi="Arial" w:cs="Arial"/>
                <w:sz w:val="20"/>
              </w:rPr>
              <w:t>Do one of the following</w:t>
            </w:r>
          </w:p>
          <w:p w14:paraId="05F8CFFF" w14:textId="77777777" w:rsidR="00B95315" w:rsidRDefault="00B95315">
            <w:pPr>
              <w:numPr>
                <w:ilvl w:val="2"/>
                <w:numId w:val="18"/>
              </w:numPr>
              <w:jc w:val="left"/>
              <w:rPr>
                <w:rFonts w:ascii="Arial" w:hAnsi="Arial" w:cs="Arial"/>
                <w:sz w:val="20"/>
              </w:rPr>
            </w:pPr>
            <w:r>
              <w:rPr>
                <w:rFonts w:ascii="Arial" w:hAnsi="Arial" w:cs="Arial"/>
                <w:sz w:val="20"/>
              </w:rPr>
              <w:t>Click to move the unit up the list</w:t>
            </w:r>
          </w:p>
          <w:p w14:paraId="05F8D000" w14:textId="77777777" w:rsidR="00B95315" w:rsidRDefault="0061287B">
            <w:pPr>
              <w:numPr>
                <w:ilvl w:val="2"/>
                <w:numId w:val="18"/>
              </w:numPr>
              <w:jc w:val="left"/>
              <w:rPr>
                <w:rFonts w:ascii="Arial" w:hAnsi="Arial" w:cs="Arial"/>
                <w:sz w:val="20"/>
              </w:rPr>
            </w:pPr>
            <w:r>
              <w:rPr>
                <w:rFonts w:ascii="Arial" w:hAnsi="Arial" w:cs="Arial"/>
                <w:noProof/>
                <w:sz w:val="20"/>
                <w:szCs w:val="22"/>
              </w:rPr>
              <w:drawing>
                <wp:inline distT="0" distB="0" distL="0" distR="0" wp14:anchorId="05F8D089" wp14:editId="05F8D08A">
                  <wp:extent cx="523875"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r w:rsidR="00B95315">
              <w:rPr>
                <w:rFonts w:ascii="Arial" w:hAnsi="Arial" w:cs="Arial"/>
                <w:sz w:val="20"/>
                <w:szCs w:val="22"/>
              </w:rPr>
              <w:t xml:space="preserve"> Click to move the unit down the list</w:t>
            </w:r>
          </w:p>
          <w:p w14:paraId="05F8D001" w14:textId="77777777" w:rsidR="00B95315" w:rsidRDefault="00B95315">
            <w:pPr>
              <w:numPr>
                <w:ilvl w:val="0"/>
                <w:numId w:val="18"/>
              </w:numPr>
              <w:jc w:val="left"/>
              <w:rPr>
                <w:rFonts w:ascii="Arial" w:hAnsi="Arial" w:cs="Arial"/>
                <w:sz w:val="20"/>
              </w:rPr>
            </w:pPr>
            <w:r>
              <w:rPr>
                <w:rFonts w:ascii="Arial" w:hAnsi="Arial" w:cs="Arial"/>
                <w:sz w:val="20"/>
                <w:szCs w:val="22"/>
              </w:rPr>
              <w:t>To alter data on a unit in the list.</w:t>
            </w:r>
          </w:p>
          <w:p w14:paraId="05F8D002" w14:textId="77777777" w:rsidR="00B95315" w:rsidRDefault="00B95315">
            <w:pPr>
              <w:numPr>
                <w:ilvl w:val="1"/>
                <w:numId w:val="18"/>
              </w:numPr>
              <w:ind w:left="1422"/>
              <w:jc w:val="left"/>
              <w:rPr>
                <w:rFonts w:ascii="Arial" w:hAnsi="Arial" w:cs="Arial"/>
                <w:sz w:val="20"/>
              </w:rPr>
            </w:pPr>
            <w:r>
              <w:rPr>
                <w:rFonts w:ascii="Arial" w:hAnsi="Arial" w:cs="Arial"/>
                <w:sz w:val="20"/>
                <w:szCs w:val="22"/>
              </w:rPr>
              <w:t xml:space="preserve">Double-click a unit in the list to display associated data. </w:t>
            </w:r>
          </w:p>
          <w:p w14:paraId="05F8D003" w14:textId="77777777" w:rsidR="00B95315" w:rsidRDefault="00B95315">
            <w:pPr>
              <w:numPr>
                <w:ilvl w:val="1"/>
                <w:numId w:val="18"/>
              </w:numPr>
              <w:ind w:left="1422"/>
              <w:jc w:val="left"/>
              <w:rPr>
                <w:rFonts w:ascii="Arial" w:hAnsi="Arial" w:cs="Arial"/>
                <w:sz w:val="20"/>
              </w:rPr>
            </w:pPr>
            <w:r>
              <w:rPr>
                <w:rFonts w:ascii="Arial" w:hAnsi="Arial" w:cs="Arial"/>
                <w:sz w:val="20"/>
                <w:szCs w:val="22"/>
              </w:rPr>
              <w:t>Change the data associated with the unit.</w:t>
            </w:r>
          </w:p>
          <w:p w14:paraId="05F8D004" w14:textId="77777777" w:rsidR="00B95315" w:rsidRDefault="00B95315">
            <w:pPr>
              <w:numPr>
                <w:ilvl w:val="1"/>
                <w:numId w:val="18"/>
              </w:numPr>
              <w:ind w:left="1422"/>
              <w:jc w:val="left"/>
              <w:rPr>
                <w:rFonts w:ascii="Arial" w:hAnsi="Arial" w:cs="Arial"/>
                <w:sz w:val="20"/>
              </w:rPr>
            </w:pPr>
            <w:r>
              <w:rPr>
                <w:rFonts w:ascii="Arial" w:hAnsi="Arial" w:cs="Arial"/>
                <w:sz w:val="20"/>
                <w:szCs w:val="22"/>
              </w:rPr>
              <w:t>Click Add to return the unit to the Unit summary list.</w:t>
            </w:r>
          </w:p>
        </w:tc>
      </w:tr>
      <w:tr w:rsidR="00B95315" w14:paraId="05F8D009" w14:textId="77777777">
        <w:trPr>
          <w:cantSplit/>
        </w:trPr>
        <w:tc>
          <w:tcPr>
            <w:tcW w:w="1440" w:type="dxa"/>
            <w:tcBorders>
              <w:top w:val="nil"/>
              <w:left w:val="nil"/>
              <w:bottom w:val="nil"/>
              <w:right w:val="single" w:sz="6" w:space="0" w:color="auto"/>
            </w:tcBorders>
            <w:vAlign w:val="center"/>
          </w:tcPr>
          <w:p w14:paraId="05F8D006"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D007" w14:textId="62165453" w:rsidR="00B95315" w:rsidRDefault="00B95315" w:rsidP="00D135B1">
            <w:pPr>
              <w:jc w:val="center"/>
              <w:rPr>
                <w:rFonts w:ascii="Arial" w:hAnsi="Arial" w:cs="Arial"/>
                <w:sz w:val="20"/>
              </w:rPr>
            </w:pPr>
            <w:r>
              <w:rPr>
                <w:rFonts w:ascii="Arial" w:hAnsi="Arial" w:cs="Arial"/>
                <w:sz w:val="20"/>
              </w:rPr>
              <w:t>1</w:t>
            </w:r>
            <w:r w:rsidR="00D135B1">
              <w:rPr>
                <w:rFonts w:ascii="Arial" w:hAnsi="Arial" w:cs="Arial"/>
                <w:sz w:val="20"/>
              </w:rPr>
              <w:t>6</w:t>
            </w:r>
          </w:p>
        </w:tc>
        <w:tc>
          <w:tcPr>
            <w:tcW w:w="8520" w:type="dxa"/>
            <w:gridSpan w:val="4"/>
            <w:tcBorders>
              <w:left w:val="single" w:sz="6" w:space="0" w:color="auto"/>
              <w:bottom w:val="single" w:sz="4" w:space="0" w:color="auto"/>
            </w:tcBorders>
          </w:tcPr>
          <w:p w14:paraId="05F8D008" w14:textId="77777777" w:rsidR="00B95315" w:rsidRDefault="00332CD7">
            <w:pPr>
              <w:jc w:val="left"/>
              <w:rPr>
                <w:rFonts w:ascii="Arial" w:hAnsi="Arial" w:cs="Arial"/>
                <w:sz w:val="20"/>
              </w:rPr>
            </w:pPr>
            <w:r>
              <w:rPr>
                <w:rFonts w:ascii="Arial" w:hAnsi="Arial"/>
                <w:sz w:val="20"/>
              </w:rPr>
              <w:t>Repeat steps 2-14</w:t>
            </w:r>
            <w:r w:rsidR="00B95315">
              <w:rPr>
                <w:rFonts w:ascii="Arial" w:hAnsi="Arial"/>
                <w:sz w:val="20"/>
              </w:rPr>
              <w:t xml:space="preserve"> for each additional unit.</w:t>
            </w:r>
          </w:p>
        </w:tc>
      </w:tr>
      <w:tr w:rsidR="00B95315" w14:paraId="05F8D00D" w14:textId="77777777">
        <w:trPr>
          <w:cantSplit/>
        </w:trPr>
        <w:tc>
          <w:tcPr>
            <w:tcW w:w="1440" w:type="dxa"/>
            <w:tcBorders>
              <w:top w:val="nil"/>
              <w:left w:val="nil"/>
              <w:bottom w:val="nil"/>
              <w:right w:val="single" w:sz="6" w:space="0" w:color="auto"/>
            </w:tcBorders>
            <w:vAlign w:val="center"/>
          </w:tcPr>
          <w:p w14:paraId="05F8D00A"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D00B" w14:textId="61230B2A" w:rsidR="00B95315" w:rsidRDefault="00B95315" w:rsidP="00D135B1">
            <w:pPr>
              <w:jc w:val="center"/>
              <w:rPr>
                <w:rFonts w:ascii="Arial" w:hAnsi="Arial" w:cs="Arial"/>
                <w:sz w:val="20"/>
              </w:rPr>
            </w:pPr>
            <w:r>
              <w:rPr>
                <w:rFonts w:ascii="Arial" w:hAnsi="Arial" w:cs="Arial"/>
                <w:sz w:val="20"/>
              </w:rPr>
              <w:t>1</w:t>
            </w:r>
            <w:r w:rsidR="00D135B1">
              <w:rPr>
                <w:rFonts w:ascii="Arial" w:hAnsi="Arial" w:cs="Arial"/>
                <w:sz w:val="20"/>
              </w:rPr>
              <w:t>7</w:t>
            </w:r>
          </w:p>
        </w:tc>
        <w:tc>
          <w:tcPr>
            <w:tcW w:w="8520" w:type="dxa"/>
            <w:gridSpan w:val="4"/>
            <w:tcBorders>
              <w:left w:val="single" w:sz="6" w:space="0" w:color="auto"/>
              <w:bottom w:val="single" w:sz="4" w:space="0" w:color="auto"/>
            </w:tcBorders>
          </w:tcPr>
          <w:p w14:paraId="05F8D00C" w14:textId="77777777" w:rsidR="00B95315" w:rsidRDefault="00B95315">
            <w:pPr>
              <w:jc w:val="left"/>
              <w:rPr>
                <w:rFonts w:ascii="Arial" w:hAnsi="Arial" w:cs="Arial"/>
                <w:sz w:val="20"/>
              </w:rPr>
            </w:pPr>
            <w:r>
              <w:rPr>
                <w:rFonts w:ascii="Arial" w:hAnsi="Arial"/>
                <w:sz w:val="20"/>
              </w:rPr>
              <w:t>Click Save when all desired units are entered on the list.</w:t>
            </w:r>
          </w:p>
        </w:tc>
      </w:tr>
      <w:tr w:rsidR="00B95315" w14:paraId="05F8D013" w14:textId="77777777">
        <w:trPr>
          <w:cantSplit/>
        </w:trPr>
        <w:tc>
          <w:tcPr>
            <w:tcW w:w="1440" w:type="dxa"/>
            <w:tcBorders>
              <w:top w:val="nil"/>
              <w:left w:val="nil"/>
              <w:bottom w:val="nil"/>
              <w:right w:val="single" w:sz="6" w:space="0" w:color="auto"/>
            </w:tcBorders>
            <w:vAlign w:val="center"/>
          </w:tcPr>
          <w:p w14:paraId="05F8D00E" w14:textId="77777777" w:rsidR="00B95315" w:rsidRDefault="00B95315">
            <w:pPr>
              <w:rPr>
                <w:rFonts w:ascii="Arial" w:hAnsi="Arial" w:cs="Arial"/>
                <w:bCs/>
                <w:color w:val="3366FF"/>
                <w:sz w:val="20"/>
              </w:rPr>
            </w:pPr>
          </w:p>
        </w:tc>
        <w:tc>
          <w:tcPr>
            <w:tcW w:w="720" w:type="dxa"/>
            <w:tcBorders>
              <w:top w:val="single" w:sz="6" w:space="0" w:color="auto"/>
              <w:left w:val="single" w:sz="6" w:space="0" w:color="auto"/>
              <w:bottom w:val="single" w:sz="6" w:space="0" w:color="auto"/>
              <w:right w:val="single" w:sz="6" w:space="0" w:color="auto"/>
            </w:tcBorders>
          </w:tcPr>
          <w:p w14:paraId="05F8D00F" w14:textId="2638EA4D" w:rsidR="00B95315" w:rsidRDefault="00B95315" w:rsidP="00D135B1">
            <w:pPr>
              <w:jc w:val="center"/>
              <w:rPr>
                <w:rFonts w:ascii="Arial" w:hAnsi="Arial" w:cs="Arial"/>
                <w:sz w:val="20"/>
              </w:rPr>
            </w:pPr>
            <w:r>
              <w:rPr>
                <w:rFonts w:ascii="Arial" w:hAnsi="Arial" w:cs="Arial"/>
                <w:sz w:val="20"/>
              </w:rPr>
              <w:t>1</w:t>
            </w:r>
            <w:r w:rsidR="00D135B1">
              <w:rPr>
                <w:rFonts w:ascii="Arial" w:hAnsi="Arial" w:cs="Arial"/>
                <w:sz w:val="20"/>
              </w:rPr>
              <w:t>8</w:t>
            </w:r>
          </w:p>
        </w:tc>
        <w:tc>
          <w:tcPr>
            <w:tcW w:w="8520" w:type="dxa"/>
            <w:gridSpan w:val="4"/>
            <w:tcBorders>
              <w:left w:val="single" w:sz="6" w:space="0" w:color="auto"/>
              <w:bottom w:val="single" w:sz="4" w:space="0" w:color="auto"/>
            </w:tcBorders>
          </w:tcPr>
          <w:p w14:paraId="05F8D010" w14:textId="77777777" w:rsidR="00B95315" w:rsidRDefault="00B95315">
            <w:pPr>
              <w:jc w:val="left"/>
              <w:rPr>
                <w:rFonts w:ascii="Arial" w:hAnsi="Arial"/>
                <w:sz w:val="20"/>
              </w:rPr>
            </w:pPr>
            <w:r>
              <w:rPr>
                <w:rFonts w:ascii="Arial" w:hAnsi="Arial"/>
                <w:sz w:val="20"/>
              </w:rPr>
              <w:t>The current worklist number appears in a dialog box if red cells units were entered.</w:t>
            </w:r>
          </w:p>
          <w:p w14:paraId="05F8D011" w14:textId="77777777" w:rsidR="00B95315" w:rsidRDefault="0061287B">
            <w:pPr>
              <w:jc w:val="left"/>
              <w:rPr>
                <w:rFonts w:ascii="Arial" w:hAnsi="Arial" w:cs="Arial"/>
                <w:b/>
                <w:u w:val="single"/>
              </w:rPr>
            </w:pPr>
            <w:r>
              <w:rPr>
                <w:rFonts w:ascii="Arial" w:hAnsi="Arial" w:cs="Arial"/>
                <w:b/>
                <w:noProof/>
                <w:u w:val="single"/>
              </w:rPr>
              <w:drawing>
                <wp:inline distT="0" distB="0" distL="0" distR="0" wp14:anchorId="05F8D08B" wp14:editId="05F8D08C">
                  <wp:extent cx="4733925" cy="18669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33925" cy="1866900"/>
                          </a:xfrm>
                          <a:prstGeom prst="rect">
                            <a:avLst/>
                          </a:prstGeom>
                          <a:noFill/>
                          <a:ln>
                            <a:noFill/>
                          </a:ln>
                        </pic:spPr>
                      </pic:pic>
                    </a:graphicData>
                  </a:graphic>
                </wp:inline>
              </w:drawing>
            </w:r>
          </w:p>
          <w:p w14:paraId="05F8D012" w14:textId="77777777" w:rsidR="00B95315" w:rsidRDefault="00B95315">
            <w:pPr>
              <w:pStyle w:val="TableText"/>
              <w:numPr>
                <w:ilvl w:val="0"/>
                <w:numId w:val="25"/>
              </w:numPr>
              <w:autoSpaceDE/>
              <w:autoSpaceDN/>
              <w:rPr>
                <w:rFonts w:ascii="Arial" w:hAnsi="Arial" w:cs="Arial"/>
              </w:rPr>
            </w:pPr>
            <w:r>
              <w:rPr>
                <w:rFonts w:ascii="Arial" w:hAnsi="Arial" w:cs="Arial"/>
              </w:rPr>
              <w:t>Click OK.  (The new worklist number will appear below the scroll bar under the Unit summary list. Use the worklist number in function retyping red cell units.)</w:t>
            </w:r>
          </w:p>
        </w:tc>
      </w:tr>
      <w:tr w:rsidR="00B95315" w14:paraId="05F8D016" w14:textId="77777777">
        <w:trPr>
          <w:trHeight w:val="386"/>
        </w:trPr>
        <w:tc>
          <w:tcPr>
            <w:tcW w:w="1440" w:type="dxa"/>
            <w:tcBorders>
              <w:top w:val="nil"/>
              <w:left w:val="nil"/>
              <w:bottom w:val="nil"/>
              <w:right w:val="nil"/>
            </w:tcBorders>
          </w:tcPr>
          <w:p w14:paraId="05F8D014" w14:textId="77777777" w:rsidR="00B95315" w:rsidRDefault="00B95315">
            <w:pPr>
              <w:rPr>
                <w:rFonts w:ascii="Arial" w:hAnsi="Arial" w:cs="Arial"/>
                <w:b/>
                <w:sz w:val="20"/>
              </w:rPr>
            </w:pPr>
          </w:p>
        </w:tc>
        <w:tc>
          <w:tcPr>
            <w:tcW w:w="9240" w:type="dxa"/>
            <w:gridSpan w:val="5"/>
            <w:tcBorders>
              <w:top w:val="nil"/>
              <w:left w:val="nil"/>
              <w:bottom w:val="single" w:sz="12" w:space="0" w:color="C0C0C0"/>
              <w:right w:val="nil"/>
            </w:tcBorders>
          </w:tcPr>
          <w:p w14:paraId="05F8D015" w14:textId="77777777" w:rsidR="00B95315" w:rsidRDefault="00B95315">
            <w:pPr>
              <w:jc w:val="left"/>
              <w:rPr>
                <w:rFonts w:ascii="Arial" w:hAnsi="Arial" w:cs="Arial"/>
                <w:iCs/>
                <w:sz w:val="20"/>
              </w:rPr>
            </w:pPr>
          </w:p>
        </w:tc>
      </w:tr>
      <w:tr w:rsidR="00B95315" w14:paraId="05F8D01D"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440" w:type="dxa"/>
            <w:tcBorders>
              <w:top w:val="nil"/>
              <w:left w:val="nil"/>
              <w:bottom w:val="nil"/>
            </w:tcBorders>
          </w:tcPr>
          <w:p w14:paraId="05F8D017" w14:textId="77777777" w:rsidR="00B95315" w:rsidRDefault="00B95315">
            <w:pPr>
              <w:rPr>
                <w:rFonts w:ascii="Arial" w:hAnsi="Arial" w:cs="Arial"/>
                <w:b/>
                <w:bCs/>
                <w:color w:val="3366FF"/>
                <w:sz w:val="20"/>
              </w:rPr>
            </w:pPr>
          </w:p>
          <w:p w14:paraId="05F8D018" w14:textId="77777777" w:rsidR="00B95315" w:rsidRDefault="00B95315">
            <w:pPr>
              <w:jc w:val="left"/>
              <w:rPr>
                <w:rFonts w:ascii="Arial" w:hAnsi="Arial" w:cs="Arial"/>
                <w:b/>
                <w:bCs/>
                <w:color w:val="3366FF"/>
                <w:sz w:val="20"/>
              </w:rPr>
            </w:pPr>
            <w:r>
              <w:rPr>
                <w:rFonts w:ascii="Arial" w:hAnsi="Arial" w:cs="Arial"/>
                <w:b/>
                <w:bCs/>
                <w:color w:val="3366FF"/>
                <w:sz w:val="20"/>
              </w:rPr>
              <w:t>References</w:t>
            </w:r>
          </w:p>
          <w:p w14:paraId="05F8D019" w14:textId="77777777" w:rsidR="00B95315" w:rsidRDefault="00B95315">
            <w:pPr>
              <w:rPr>
                <w:rFonts w:ascii="Arial" w:hAnsi="Arial" w:cs="Arial"/>
                <w:b/>
                <w:bCs/>
                <w:color w:val="3366FF"/>
                <w:sz w:val="20"/>
              </w:rPr>
            </w:pPr>
          </w:p>
        </w:tc>
        <w:tc>
          <w:tcPr>
            <w:tcW w:w="9240" w:type="dxa"/>
            <w:gridSpan w:val="5"/>
            <w:tcBorders>
              <w:top w:val="single" w:sz="12" w:space="0" w:color="C0C0C0"/>
              <w:bottom w:val="single" w:sz="12" w:space="0" w:color="C0C0C0"/>
              <w:right w:val="nil"/>
            </w:tcBorders>
          </w:tcPr>
          <w:p w14:paraId="05F8D01A" w14:textId="77777777" w:rsidR="00B95315" w:rsidRDefault="00B95315">
            <w:pPr>
              <w:jc w:val="left"/>
              <w:rPr>
                <w:rFonts w:ascii="Arial" w:hAnsi="Arial" w:cs="Arial"/>
                <w:iCs/>
                <w:sz w:val="20"/>
              </w:rPr>
            </w:pPr>
          </w:p>
          <w:p w14:paraId="05F8D01B" w14:textId="77777777" w:rsidR="00B95315" w:rsidRDefault="00B95315">
            <w:pPr>
              <w:jc w:val="left"/>
              <w:rPr>
                <w:rFonts w:ascii="Arial" w:hAnsi="Arial"/>
                <w:sz w:val="20"/>
              </w:rPr>
            </w:pPr>
            <w:r>
              <w:rPr>
                <w:rFonts w:ascii="Arial" w:hAnsi="Arial"/>
                <w:sz w:val="20"/>
              </w:rPr>
              <w:t>Sunquest User Manual UD-0931/00-05-bb</w:t>
            </w:r>
          </w:p>
          <w:p w14:paraId="05F8D01C" w14:textId="77777777" w:rsidR="00B95315" w:rsidRDefault="00B95315">
            <w:pPr>
              <w:rPr>
                <w:rFonts w:ascii="Arial" w:hAnsi="Arial" w:cs="Arial"/>
                <w:iCs/>
                <w:sz w:val="20"/>
              </w:rPr>
            </w:pPr>
          </w:p>
        </w:tc>
      </w:tr>
      <w:tr w:rsidR="00B95315" w14:paraId="05F8D025"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440" w:type="dxa"/>
            <w:tcBorders>
              <w:top w:val="nil"/>
              <w:left w:val="nil"/>
              <w:bottom w:val="nil"/>
            </w:tcBorders>
          </w:tcPr>
          <w:p w14:paraId="05F8D01E" w14:textId="77777777" w:rsidR="00B95315" w:rsidRDefault="00B95315">
            <w:pPr>
              <w:rPr>
                <w:rFonts w:ascii="Arial" w:hAnsi="Arial" w:cs="Arial"/>
                <w:b/>
                <w:bCs/>
                <w:color w:val="3366FF"/>
                <w:sz w:val="20"/>
              </w:rPr>
            </w:pPr>
          </w:p>
          <w:p w14:paraId="05F8D01F" w14:textId="77777777" w:rsidR="00B95315" w:rsidRDefault="00B95315">
            <w:pPr>
              <w:rPr>
                <w:rFonts w:ascii="Arial" w:hAnsi="Arial" w:cs="Arial"/>
                <w:b/>
                <w:bCs/>
                <w:color w:val="3366FF"/>
                <w:sz w:val="20"/>
              </w:rPr>
            </w:pPr>
            <w:r>
              <w:rPr>
                <w:rFonts w:ascii="Arial" w:hAnsi="Arial" w:cs="Arial"/>
                <w:b/>
                <w:bCs/>
                <w:color w:val="3366FF"/>
                <w:sz w:val="20"/>
              </w:rPr>
              <w:t>Approval</w:t>
            </w:r>
          </w:p>
          <w:p w14:paraId="05F8D020" w14:textId="77777777" w:rsidR="00B95315" w:rsidRDefault="00B95315">
            <w:pPr>
              <w:rPr>
                <w:rFonts w:ascii="Arial" w:hAnsi="Arial" w:cs="Arial"/>
                <w:b/>
                <w:bCs/>
                <w:color w:val="3366FF"/>
                <w:sz w:val="20"/>
              </w:rPr>
            </w:pPr>
            <w:r>
              <w:rPr>
                <w:rFonts w:ascii="Arial" w:hAnsi="Arial" w:cs="Arial"/>
                <w:b/>
                <w:bCs/>
                <w:color w:val="3366FF"/>
                <w:sz w:val="20"/>
              </w:rPr>
              <w:t>Workflow</w:t>
            </w:r>
          </w:p>
        </w:tc>
        <w:tc>
          <w:tcPr>
            <w:tcW w:w="9240" w:type="dxa"/>
            <w:gridSpan w:val="5"/>
            <w:tcBorders>
              <w:top w:val="single" w:sz="12" w:space="0" w:color="C0C0C0"/>
              <w:bottom w:val="single" w:sz="12" w:space="0" w:color="C0C0C0"/>
              <w:right w:val="nil"/>
            </w:tcBorders>
          </w:tcPr>
          <w:p w14:paraId="05F8D021" w14:textId="77777777" w:rsidR="00B95315" w:rsidRDefault="00B95315">
            <w:pPr>
              <w:jc w:val="left"/>
              <w:rPr>
                <w:rFonts w:ascii="Arial" w:hAnsi="Arial" w:cs="Arial"/>
                <w:iCs/>
                <w:sz w:val="20"/>
              </w:rPr>
            </w:pPr>
          </w:p>
          <w:p w14:paraId="05F8D022" w14:textId="77777777" w:rsidR="00B95315" w:rsidRDefault="00B95315">
            <w:pPr>
              <w:jc w:val="left"/>
              <w:rPr>
                <w:rFonts w:ascii="Arial" w:hAnsi="Arial" w:cs="Arial"/>
                <w:iCs/>
                <w:sz w:val="20"/>
              </w:rPr>
            </w:pPr>
            <w:r>
              <w:rPr>
                <w:rFonts w:ascii="Arial" w:hAnsi="Arial" w:cs="Arial"/>
                <w:iCs/>
                <w:sz w:val="20"/>
              </w:rPr>
              <w:t>Transfusion Service/Technical Specialist</w:t>
            </w:r>
          </w:p>
          <w:p w14:paraId="05F8D023" w14:textId="77777777" w:rsidR="00B95315" w:rsidRDefault="00B95315">
            <w:pPr>
              <w:jc w:val="left"/>
              <w:rPr>
                <w:rFonts w:ascii="Arial" w:hAnsi="Arial" w:cs="Arial"/>
                <w:iCs/>
                <w:sz w:val="20"/>
              </w:rPr>
            </w:pPr>
          </w:p>
          <w:p w14:paraId="05F8D024" w14:textId="77777777" w:rsidR="00B95315" w:rsidRDefault="00B95315">
            <w:pPr>
              <w:jc w:val="left"/>
              <w:rPr>
                <w:rFonts w:ascii="Arial" w:hAnsi="Arial" w:cs="Arial"/>
                <w:iCs/>
                <w:sz w:val="20"/>
              </w:rPr>
            </w:pPr>
          </w:p>
        </w:tc>
      </w:tr>
      <w:tr w:rsidR="00B95315" w14:paraId="05F8D028"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440" w:type="dxa"/>
            <w:tcBorders>
              <w:top w:val="nil"/>
              <w:left w:val="nil"/>
              <w:bottom w:val="nil"/>
            </w:tcBorders>
          </w:tcPr>
          <w:p w14:paraId="05F8D026" w14:textId="77777777" w:rsidR="00B95315" w:rsidRDefault="00B95315">
            <w:pPr>
              <w:rPr>
                <w:rFonts w:ascii="Arial" w:hAnsi="Arial" w:cs="Arial"/>
                <w:color w:val="3366FF"/>
                <w:sz w:val="20"/>
              </w:rPr>
            </w:pPr>
          </w:p>
        </w:tc>
        <w:tc>
          <w:tcPr>
            <w:tcW w:w="9240" w:type="dxa"/>
            <w:gridSpan w:val="5"/>
            <w:tcBorders>
              <w:top w:val="single" w:sz="12" w:space="0" w:color="C0C0C0"/>
              <w:bottom w:val="single" w:sz="4" w:space="0" w:color="auto"/>
              <w:right w:val="nil"/>
            </w:tcBorders>
          </w:tcPr>
          <w:p w14:paraId="05F8D027" w14:textId="77777777" w:rsidR="00B95315" w:rsidRDefault="00B95315">
            <w:pPr>
              <w:pStyle w:val="TableText"/>
              <w:autoSpaceDE/>
              <w:autoSpaceDN/>
              <w:rPr>
                <w:rFonts w:ascii="Arial" w:hAnsi="Arial" w:cs="Arial"/>
                <w:iCs/>
              </w:rPr>
            </w:pPr>
          </w:p>
        </w:tc>
      </w:tr>
      <w:tr w:rsidR="00B95315" w14:paraId="05F8D02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440" w:type="dxa"/>
            <w:vMerge w:val="restart"/>
            <w:tcBorders>
              <w:left w:val="nil"/>
              <w:right w:val="single" w:sz="2" w:space="0" w:color="auto"/>
            </w:tcBorders>
          </w:tcPr>
          <w:p w14:paraId="05F8D029" w14:textId="77777777" w:rsidR="00B95315" w:rsidRDefault="00B95315">
            <w:pPr>
              <w:jc w:val="left"/>
              <w:rPr>
                <w:rFonts w:ascii="Arial" w:hAnsi="Arial" w:cs="Arial"/>
                <w:b/>
                <w:bCs/>
                <w:color w:val="3366FF"/>
                <w:sz w:val="20"/>
              </w:rPr>
            </w:pPr>
            <w:r>
              <w:rPr>
                <w:rFonts w:ascii="Arial" w:hAnsi="Arial" w:cs="Arial"/>
                <w:b/>
                <w:bCs/>
                <w:color w:val="3366FF"/>
                <w:sz w:val="20"/>
              </w:rPr>
              <w:t>Historical Record</w:t>
            </w:r>
          </w:p>
        </w:tc>
        <w:tc>
          <w:tcPr>
            <w:tcW w:w="1117" w:type="dxa"/>
            <w:gridSpan w:val="2"/>
            <w:tcBorders>
              <w:top w:val="single" w:sz="4" w:space="0" w:color="auto"/>
              <w:left w:val="single" w:sz="2" w:space="0" w:color="auto"/>
              <w:bottom w:val="single" w:sz="4" w:space="0" w:color="auto"/>
              <w:right w:val="single" w:sz="4" w:space="0" w:color="auto"/>
            </w:tcBorders>
          </w:tcPr>
          <w:p w14:paraId="05F8D02A" w14:textId="77777777" w:rsidR="00B95315" w:rsidRDefault="00B95315">
            <w:pPr>
              <w:jc w:val="left"/>
              <w:rPr>
                <w:rFonts w:ascii="Arial" w:hAnsi="Arial" w:cs="Arial"/>
                <w:b/>
                <w:bCs/>
                <w:sz w:val="20"/>
              </w:rPr>
            </w:pPr>
            <w:r>
              <w:rPr>
                <w:rFonts w:ascii="Arial" w:hAnsi="Arial" w:cs="Arial"/>
                <w:b/>
                <w:bCs/>
                <w:sz w:val="20"/>
              </w:rPr>
              <w:t>Version</w:t>
            </w:r>
          </w:p>
        </w:tc>
        <w:tc>
          <w:tcPr>
            <w:tcW w:w="2123" w:type="dxa"/>
            <w:tcBorders>
              <w:top w:val="single" w:sz="4" w:space="0" w:color="auto"/>
              <w:left w:val="single" w:sz="4" w:space="0" w:color="auto"/>
              <w:bottom w:val="single" w:sz="4" w:space="0" w:color="auto"/>
              <w:right w:val="single" w:sz="4" w:space="0" w:color="auto"/>
            </w:tcBorders>
          </w:tcPr>
          <w:p w14:paraId="05F8D02B" w14:textId="77777777" w:rsidR="00B95315" w:rsidRDefault="00B95315">
            <w:pPr>
              <w:jc w:val="left"/>
              <w:rPr>
                <w:rFonts w:ascii="Arial" w:hAnsi="Arial" w:cs="Arial"/>
                <w:b/>
                <w:bCs/>
                <w:iCs/>
                <w:sz w:val="20"/>
              </w:rPr>
            </w:pPr>
            <w:r>
              <w:rPr>
                <w:rFonts w:ascii="Arial" w:hAnsi="Arial" w:cs="Arial"/>
                <w:b/>
                <w:bCs/>
                <w:iCs/>
                <w:sz w:val="20"/>
              </w:rPr>
              <w:t>Written/Revised by:</w:t>
            </w:r>
          </w:p>
        </w:tc>
        <w:tc>
          <w:tcPr>
            <w:tcW w:w="1717" w:type="dxa"/>
            <w:tcBorders>
              <w:top w:val="single" w:sz="4" w:space="0" w:color="auto"/>
              <w:left w:val="single" w:sz="4" w:space="0" w:color="auto"/>
              <w:bottom w:val="single" w:sz="4" w:space="0" w:color="auto"/>
              <w:right w:val="single" w:sz="4" w:space="0" w:color="auto"/>
            </w:tcBorders>
          </w:tcPr>
          <w:p w14:paraId="05F8D02C" w14:textId="77777777" w:rsidR="00B95315" w:rsidRDefault="00B95315">
            <w:pPr>
              <w:jc w:val="left"/>
              <w:rPr>
                <w:rFonts w:ascii="Arial" w:hAnsi="Arial" w:cs="Arial"/>
                <w:b/>
                <w:bCs/>
                <w:iCs/>
                <w:sz w:val="20"/>
              </w:rPr>
            </w:pPr>
            <w:r>
              <w:rPr>
                <w:rFonts w:ascii="Arial" w:hAnsi="Arial" w:cs="Arial"/>
                <w:b/>
                <w:bCs/>
                <w:iCs/>
                <w:sz w:val="20"/>
              </w:rPr>
              <w:t>Effective Date:</w:t>
            </w:r>
          </w:p>
        </w:tc>
        <w:tc>
          <w:tcPr>
            <w:tcW w:w="4283" w:type="dxa"/>
            <w:tcBorders>
              <w:top w:val="single" w:sz="4" w:space="0" w:color="auto"/>
              <w:left w:val="single" w:sz="4" w:space="0" w:color="auto"/>
              <w:bottom w:val="single" w:sz="4" w:space="0" w:color="auto"/>
              <w:right w:val="single" w:sz="4" w:space="0" w:color="auto"/>
            </w:tcBorders>
          </w:tcPr>
          <w:p w14:paraId="05F8D02D" w14:textId="77777777" w:rsidR="00B95315" w:rsidRDefault="00B95315">
            <w:pPr>
              <w:jc w:val="left"/>
              <w:rPr>
                <w:rFonts w:ascii="Arial" w:hAnsi="Arial" w:cs="Arial"/>
                <w:b/>
                <w:bCs/>
                <w:iCs/>
                <w:sz w:val="20"/>
              </w:rPr>
            </w:pPr>
            <w:r>
              <w:rPr>
                <w:rFonts w:ascii="Arial" w:hAnsi="Arial" w:cs="Arial"/>
                <w:b/>
                <w:bCs/>
                <w:iCs/>
                <w:sz w:val="20"/>
              </w:rPr>
              <w:t>Summary of Revisions</w:t>
            </w:r>
          </w:p>
        </w:tc>
      </w:tr>
      <w:tr w:rsidR="00B95315" w14:paraId="05F8D03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2F"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30" w14:textId="77777777" w:rsidR="00B95315" w:rsidRDefault="00B95315">
            <w:pPr>
              <w:jc w:val="center"/>
              <w:rPr>
                <w:rFonts w:ascii="Arial" w:hAnsi="Arial" w:cs="Arial"/>
                <w:sz w:val="20"/>
              </w:rPr>
            </w:pPr>
            <w:r>
              <w:rPr>
                <w:rFonts w:ascii="Arial" w:hAnsi="Arial" w:cs="Arial"/>
                <w:sz w:val="20"/>
              </w:rPr>
              <w:t>1</w:t>
            </w:r>
          </w:p>
        </w:tc>
        <w:tc>
          <w:tcPr>
            <w:tcW w:w="2123" w:type="dxa"/>
            <w:tcBorders>
              <w:top w:val="single" w:sz="4" w:space="0" w:color="auto"/>
              <w:left w:val="single" w:sz="4" w:space="0" w:color="auto"/>
              <w:bottom w:val="single" w:sz="4" w:space="0" w:color="auto"/>
              <w:right w:val="single" w:sz="4" w:space="0" w:color="auto"/>
            </w:tcBorders>
          </w:tcPr>
          <w:p w14:paraId="05F8D031" w14:textId="77777777" w:rsidR="00B95315" w:rsidRDefault="00B95315">
            <w:pPr>
              <w:rPr>
                <w:rFonts w:ascii="Arial" w:hAnsi="Arial"/>
                <w:sz w:val="20"/>
              </w:rPr>
            </w:pPr>
            <w:r>
              <w:rPr>
                <w:rFonts w:ascii="Arial" w:hAnsi="Arial"/>
                <w:sz w:val="20"/>
              </w:rPr>
              <w:t>C. Berglund</w:t>
            </w:r>
          </w:p>
        </w:tc>
        <w:tc>
          <w:tcPr>
            <w:tcW w:w="1717" w:type="dxa"/>
            <w:tcBorders>
              <w:top w:val="single" w:sz="4" w:space="0" w:color="auto"/>
              <w:left w:val="single" w:sz="4" w:space="0" w:color="auto"/>
              <w:bottom w:val="single" w:sz="4" w:space="0" w:color="auto"/>
              <w:right w:val="single" w:sz="4" w:space="0" w:color="auto"/>
            </w:tcBorders>
          </w:tcPr>
          <w:p w14:paraId="05F8D032" w14:textId="77777777" w:rsidR="00B95315" w:rsidRDefault="00B95315">
            <w:pPr>
              <w:rPr>
                <w:rFonts w:ascii="Arial" w:hAnsi="Arial"/>
                <w:sz w:val="20"/>
              </w:rPr>
            </w:pPr>
            <w:r>
              <w:rPr>
                <w:rFonts w:ascii="Arial" w:hAnsi="Arial"/>
                <w:sz w:val="20"/>
              </w:rPr>
              <w:t>5/1996</w:t>
            </w:r>
          </w:p>
        </w:tc>
        <w:tc>
          <w:tcPr>
            <w:tcW w:w="4283" w:type="dxa"/>
            <w:tcBorders>
              <w:top w:val="single" w:sz="4" w:space="0" w:color="auto"/>
              <w:left w:val="single" w:sz="4" w:space="0" w:color="auto"/>
              <w:bottom w:val="single" w:sz="4" w:space="0" w:color="auto"/>
              <w:right w:val="single" w:sz="4" w:space="0" w:color="auto"/>
            </w:tcBorders>
          </w:tcPr>
          <w:p w14:paraId="05F8D033" w14:textId="77777777" w:rsidR="00B95315" w:rsidRDefault="00B95315">
            <w:pPr>
              <w:rPr>
                <w:rFonts w:ascii="Arial" w:hAnsi="Arial"/>
                <w:sz w:val="20"/>
              </w:rPr>
            </w:pPr>
            <w:r>
              <w:rPr>
                <w:rFonts w:ascii="Arial" w:hAnsi="Arial"/>
                <w:sz w:val="20"/>
              </w:rPr>
              <w:t>Initial Version</w:t>
            </w:r>
          </w:p>
        </w:tc>
      </w:tr>
      <w:tr w:rsidR="00B95315" w14:paraId="05F8D03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35"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36" w14:textId="77777777" w:rsidR="00B95315" w:rsidRDefault="00B95315">
            <w:pPr>
              <w:jc w:val="center"/>
              <w:rPr>
                <w:rFonts w:ascii="Arial" w:hAnsi="Arial" w:cs="Arial"/>
                <w:sz w:val="20"/>
              </w:rPr>
            </w:pPr>
            <w:r>
              <w:rPr>
                <w:rFonts w:ascii="Arial" w:hAnsi="Arial" w:cs="Arial"/>
                <w:sz w:val="20"/>
              </w:rPr>
              <w:t>2</w:t>
            </w:r>
          </w:p>
        </w:tc>
        <w:tc>
          <w:tcPr>
            <w:tcW w:w="2123" w:type="dxa"/>
            <w:tcBorders>
              <w:top w:val="single" w:sz="4" w:space="0" w:color="auto"/>
              <w:left w:val="single" w:sz="4" w:space="0" w:color="auto"/>
              <w:bottom w:val="single" w:sz="4" w:space="0" w:color="auto"/>
              <w:right w:val="single" w:sz="4" w:space="0" w:color="auto"/>
            </w:tcBorders>
          </w:tcPr>
          <w:p w14:paraId="05F8D037" w14:textId="77777777" w:rsidR="00B95315" w:rsidRDefault="00B95315">
            <w:pPr>
              <w:rPr>
                <w:rFonts w:ascii="Arial" w:hAnsi="Arial"/>
                <w:sz w:val="20"/>
              </w:rPr>
            </w:pPr>
            <w:r>
              <w:rPr>
                <w:rFonts w:ascii="Arial" w:hAnsi="Arial"/>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38" w14:textId="77777777" w:rsidR="00B95315" w:rsidRDefault="00B95315">
            <w:pPr>
              <w:rPr>
                <w:rFonts w:ascii="Arial" w:hAnsi="Arial"/>
                <w:sz w:val="20"/>
              </w:rPr>
            </w:pPr>
            <w:r>
              <w:rPr>
                <w:rFonts w:ascii="Arial" w:hAnsi="Arial"/>
                <w:sz w:val="20"/>
              </w:rPr>
              <w:t>1/1992</w:t>
            </w:r>
          </w:p>
        </w:tc>
        <w:tc>
          <w:tcPr>
            <w:tcW w:w="4283" w:type="dxa"/>
            <w:tcBorders>
              <w:top w:val="single" w:sz="4" w:space="0" w:color="auto"/>
              <w:left w:val="single" w:sz="4" w:space="0" w:color="auto"/>
              <w:bottom w:val="single" w:sz="4" w:space="0" w:color="auto"/>
              <w:right w:val="single" w:sz="4" w:space="0" w:color="auto"/>
            </w:tcBorders>
          </w:tcPr>
          <w:p w14:paraId="05F8D039" w14:textId="77777777" w:rsidR="00B95315" w:rsidRDefault="00B95315">
            <w:pPr>
              <w:rPr>
                <w:rFonts w:ascii="Arial" w:hAnsi="Arial"/>
                <w:sz w:val="20"/>
              </w:rPr>
            </w:pPr>
          </w:p>
        </w:tc>
      </w:tr>
      <w:tr w:rsidR="00B95315" w14:paraId="05F8D04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3B"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3C" w14:textId="77777777" w:rsidR="00B95315" w:rsidRDefault="00B95315">
            <w:pPr>
              <w:jc w:val="center"/>
              <w:rPr>
                <w:rFonts w:ascii="Arial" w:hAnsi="Arial" w:cs="Arial"/>
                <w:sz w:val="20"/>
              </w:rPr>
            </w:pPr>
            <w:r>
              <w:rPr>
                <w:rFonts w:ascii="Arial" w:hAnsi="Arial" w:cs="Arial"/>
                <w:sz w:val="20"/>
              </w:rPr>
              <w:t>3</w:t>
            </w:r>
          </w:p>
        </w:tc>
        <w:tc>
          <w:tcPr>
            <w:tcW w:w="2123" w:type="dxa"/>
            <w:tcBorders>
              <w:top w:val="single" w:sz="4" w:space="0" w:color="auto"/>
              <w:left w:val="single" w:sz="4" w:space="0" w:color="auto"/>
              <w:bottom w:val="single" w:sz="4" w:space="0" w:color="auto"/>
              <w:right w:val="single" w:sz="4" w:space="0" w:color="auto"/>
            </w:tcBorders>
          </w:tcPr>
          <w:p w14:paraId="05F8D03D" w14:textId="77777777" w:rsidR="00B95315" w:rsidRDefault="00B95315">
            <w:pPr>
              <w:rPr>
                <w:rFonts w:ascii="Arial" w:hAnsi="Arial"/>
                <w:sz w:val="20"/>
              </w:rPr>
            </w:pPr>
            <w:r>
              <w:rPr>
                <w:rFonts w:ascii="Arial" w:hAnsi="Arial"/>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3E" w14:textId="77777777" w:rsidR="00B95315" w:rsidRDefault="00B95315">
            <w:pPr>
              <w:rPr>
                <w:rFonts w:ascii="Arial" w:hAnsi="Arial"/>
                <w:sz w:val="20"/>
              </w:rPr>
            </w:pPr>
            <w:r>
              <w:rPr>
                <w:rFonts w:ascii="Arial" w:hAnsi="Arial"/>
                <w:sz w:val="20"/>
              </w:rPr>
              <w:t>5/1993</w:t>
            </w:r>
          </w:p>
        </w:tc>
        <w:tc>
          <w:tcPr>
            <w:tcW w:w="4283" w:type="dxa"/>
            <w:tcBorders>
              <w:top w:val="single" w:sz="4" w:space="0" w:color="auto"/>
              <w:left w:val="single" w:sz="4" w:space="0" w:color="auto"/>
              <w:bottom w:val="single" w:sz="4" w:space="0" w:color="auto"/>
              <w:right w:val="single" w:sz="4" w:space="0" w:color="auto"/>
            </w:tcBorders>
          </w:tcPr>
          <w:p w14:paraId="05F8D03F" w14:textId="77777777" w:rsidR="00B95315" w:rsidRDefault="00B95315">
            <w:pPr>
              <w:rPr>
                <w:rFonts w:ascii="Arial" w:hAnsi="Arial"/>
                <w:sz w:val="20"/>
              </w:rPr>
            </w:pPr>
          </w:p>
        </w:tc>
      </w:tr>
      <w:tr w:rsidR="00B95315" w14:paraId="05F8D04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41"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42" w14:textId="77777777" w:rsidR="00B95315" w:rsidRDefault="00B95315">
            <w:pPr>
              <w:jc w:val="center"/>
              <w:rPr>
                <w:rFonts w:ascii="Arial" w:hAnsi="Arial" w:cs="Arial"/>
                <w:sz w:val="20"/>
              </w:rPr>
            </w:pPr>
            <w:r>
              <w:rPr>
                <w:rFonts w:ascii="Arial" w:hAnsi="Arial" w:cs="Arial"/>
                <w:sz w:val="20"/>
              </w:rPr>
              <w:t>4</w:t>
            </w:r>
          </w:p>
        </w:tc>
        <w:tc>
          <w:tcPr>
            <w:tcW w:w="2123" w:type="dxa"/>
            <w:tcBorders>
              <w:top w:val="single" w:sz="4" w:space="0" w:color="auto"/>
              <w:left w:val="single" w:sz="4" w:space="0" w:color="auto"/>
              <w:bottom w:val="single" w:sz="4" w:space="0" w:color="auto"/>
              <w:right w:val="single" w:sz="4" w:space="0" w:color="auto"/>
            </w:tcBorders>
          </w:tcPr>
          <w:p w14:paraId="05F8D043" w14:textId="77777777" w:rsidR="00B95315" w:rsidRDefault="00B95315">
            <w:pPr>
              <w:rPr>
                <w:rFonts w:ascii="Arial" w:hAnsi="Arial"/>
                <w:sz w:val="20"/>
              </w:rPr>
            </w:pPr>
            <w:r>
              <w:rPr>
                <w:rFonts w:ascii="Arial" w:hAnsi="Arial"/>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44" w14:textId="77777777" w:rsidR="00B95315" w:rsidRDefault="00B95315">
            <w:pPr>
              <w:rPr>
                <w:rFonts w:ascii="Arial" w:hAnsi="Arial"/>
                <w:sz w:val="20"/>
              </w:rPr>
            </w:pPr>
            <w:r>
              <w:rPr>
                <w:rFonts w:ascii="Arial" w:hAnsi="Arial"/>
                <w:sz w:val="20"/>
              </w:rPr>
              <w:t>10/1995</w:t>
            </w:r>
          </w:p>
        </w:tc>
        <w:tc>
          <w:tcPr>
            <w:tcW w:w="4283" w:type="dxa"/>
            <w:tcBorders>
              <w:top w:val="single" w:sz="4" w:space="0" w:color="auto"/>
              <w:left w:val="single" w:sz="4" w:space="0" w:color="auto"/>
              <w:bottom w:val="single" w:sz="4" w:space="0" w:color="auto"/>
              <w:right w:val="single" w:sz="4" w:space="0" w:color="auto"/>
            </w:tcBorders>
          </w:tcPr>
          <w:p w14:paraId="05F8D045" w14:textId="77777777" w:rsidR="00B95315" w:rsidRDefault="00B95315">
            <w:pPr>
              <w:rPr>
                <w:rFonts w:ascii="Arial" w:hAnsi="Arial"/>
                <w:sz w:val="20"/>
              </w:rPr>
            </w:pPr>
            <w:r>
              <w:rPr>
                <w:rFonts w:ascii="Arial" w:hAnsi="Arial"/>
                <w:sz w:val="20"/>
              </w:rPr>
              <w:t>Merger</w:t>
            </w:r>
          </w:p>
        </w:tc>
      </w:tr>
      <w:tr w:rsidR="00B95315" w14:paraId="05F8D04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47"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48" w14:textId="77777777" w:rsidR="00B95315" w:rsidRDefault="00B95315">
            <w:pPr>
              <w:jc w:val="center"/>
              <w:rPr>
                <w:rFonts w:ascii="Arial" w:hAnsi="Arial" w:cs="Arial"/>
                <w:sz w:val="20"/>
              </w:rPr>
            </w:pPr>
            <w:r>
              <w:rPr>
                <w:rFonts w:ascii="Arial" w:hAnsi="Arial" w:cs="Arial"/>
                <w:sz w:val="20"/>
              </w:rPr>
              <w:t>5</w:t>
            </w:r>
          </w:p>
        </w:tc>
        <w:tc>
          <w:tcPr>
            <w:tcW w:w="2123" w:type="dxa"/>
            <w:tcBorders>
              <w:top w:val="single" w:sz="4" w:space="0" w:color="auto"/>
              <w:left w:val="single" w:sz="4" w:space="0" w:color="auto"/>
              <w:bottom w:val="single" w:sz="4" w:space="0" w:color="auto"/>
              <w:right w:val="single" w:sz="4" w:space="0" w:color="auto"/>
            </w:tcBorders>
          </w:tcPr>
          <w:p w14:paraId="05F8D049" w14:textId="77777777" w:rsidR="00B95315" w:rsidRDefault="00B95315">
            <w:pPr>
              <w:rPr>
                <w:rFonts w:ascii="Arial" w:hAnsi="Arial"/>
                <w:sz w:val="20"/>
              </w:rPr>
            </w:pPr>
            <w:r>
              <w:rPr>
                <w:rFonts w:ascii="Arial" w:hAnsi="Arial"/>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4A" w14:textId="77777777" w:rsidR="00B95315" w:rsidRDefault="00B95315">
            <w:pPr>
              <w:rPr>
                <w:rFonts w:ascii="Arial" w:hAnsi="Arial"/>
                <w:sz w:val="20"/>
              </w:rPr>
            </w:pPr>
            <w:r>
              <w:rPr>
                <w:rFonts w:ascii="Arial" w:hAnsi="Arial"/>
                <w:sz w:val="20"/>
              </w:rPr>
              <w:t>4/1996</w:t>
            </w:r>
          </w:p>
        </w:tc>
        <w:tc>
          <w:tcPr>
            <w:tcW w:w="4283" w:type="dxa"/>
            <w:tcBorders>
              <w:top w:val="single" w:sz="4" w:space="0" w:color="auto"/>
              <w:left w:val="single" w:sz="4" w:space="0" w:color="auto"/>
              <w:bottom w:val="single" w:sz="4" w:space="0" w:color="auto"/>
              <w:right w:val="single" w:sz="4" w:space="0" w:color="auto"/>
            </w:tcBorders>
          </w:tcPr>
          <w:p w14:paraId="05F8D04B" w14:textId="77777777" w:rsidR="00B95315" w:rsidRDefault="00B95315">
            <w:pPr>
              <w:rPr>
                <w:rFonts w:ascii="Arial" w:hAnsi="Arial"/>
                <w:sz w:val="20"/>
              </w:rPr>
            </w:pPr>
          </w:p>
        </w:tc>
      </w:tr>
      <w:tr w:rsidR="00B95315" w14:paraId="05F8D05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4D"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4E" w14:textId="77777777" w:rsidR="00B95315" w:rsidRDefault="00B95315">
            <w:pPr>
              <w:jc w:val="center"/>
              <w:rPr>
                <w:rFonts w:ascii="Arial" w:hAnsi="Arial" w:cs="Arial"/>
                <w:sz w:val="20"/>
              </w:rPr>
            </w:pPr>
            <w:r>
              <w:rPr>
                <w:rFonts w:ascii="Arial" w:hAnsi="Arial" w:cs="Arial"/>
                <w:sz w:val="20"/>
              </w:rPr>
              <w:t>6</w:t>
            </w:r>
          </w:p>
        </w:tc>
        <w:tc>
          <w:tcPr>
            <w:tcW w:w="2123" w:type="dxa"/>
            <w:tcBorders>
              <w:top w:val="single" w:sz="4" w:space="0" w:color="auto"/>
              <w:left w:val="single" w:sz="4" w:space="0" w:color="auto"/>
              <w:bottom w:val="single" w:sz="4" w:space="0" w:color="auto"/>
              <w:right w:val="single" w:sz="4" w:space="0" w:color="auto"/>
            </w:tcBorders>
          </w:tcPr>
          <w:p w14:paraId="05F8D04F" w14:textId="77777777" w:rsidR="00B95315" w:rsidRDefault="00B95315">
            <w:pPr>
              <w:rPr>
                <w:rFonts w:ascii="Arial" w:hAnsi="Arial"/>
                <w:sz w:val="20"/>
              </w:rPr>
            </w:pPr>
            <w:r>
              <w:rPr>
                <w:rFonts w:ascii="Arial" w:hAnsi="Arial"/>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50" w14:textId="77777777" w:rsidR="00B95315" w:rsidRDefault="00B95315">
            <w:pPr>
              <w:rPr>
                <w:rFonts w:ascii="Arial" w:hAnsi="Arial"/>
                <w:sz w:val="20"/>
              </w:rPr>
            </w:pPr>
            <w:r>
              <w:rPr>
                <w:rFonts w:ascii="Arial" w:hAnsi="Arial"/>
                <w:sz w:val="20"/>
              </w:rPr>
              <w:t>1/1997</w:t>
            </w:r>
          </w:p>
        </w:tc>
        <w:tc>
          <w:tcPr>
            <w:tcW w:w="4283" w:type="dxa"/>
            <w:tcBorders>
              <w:top w:val="single" w:sz="4" w:space="0" w:color="auto"/>
              <w:left w:val="single" w:sz="4" w:space="0" w:color="auto"/>
              <w:bottom w:val="single" w:sz="4" w:space="0" w:color="auto"/>
              <w:right w:val="single" w:sz="4" w:space="0" w:color="auto"/>
            </w:tcBorders>
          </w:tcPr>
          <w:p w14:paraId="05F8D051" w14:textId="77777777" w:rsidR="00B95315" w:rsidRDefault="00B95315">
            <w:pPr>
              <w:rPr>
                <w:rFonts w:ascii="Arial" w:hAnsi="Arial"/>
                <w:b/>
                <w:color w:val="0000FF"/>
                <w:sz w:val="20"/>
              </w:rPr>
            </w:pPr>
          </w:p>
        </w:tc>
      </w:tr>
      <w:tr w:rsidR="00B95315" w14:paraId="05F8D05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53"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54" w14:textId="77777777" w:rsidR="00B95315" w:rsidRDefault="00B95315">
            <w:pPr>
              <w:jc w:val="center"/>
              <w:rPr>
                <w:rFonts w:ascii="Arial" w:hAnsi="Arial" w:cs="Arial"/>
                <w:sz w:val="20"/>
              </w:rPr>
            </w:pPr>
            <w:r>
              <w:rPr>
                <w:rFonts w:ascii="Arial" w:hAnsi="Arial" w:cs="Arial"/>
                <w:sz w:val="20"/>
              </w:rPr>
              <w:t>7</w:t>
            </w:r>
          </w:p>
        </w:tc>
        <w:tc>
          <w:tcPr>
            <w:tcW w:w="2123" w:type="dxa"/>
            <w:tcBorders>
              <w:top w:val="single" w:sz="4" w:space="0" w:color="auto"/>
              <w:left w:val="single" w:sz="4" w:space="0" w:color="auto"/>
              <w:bottom w:val="single" w:sz="4" w:space="0" w:color="auto"/>
              <w:right w:val="single" w:sz="4" w:space="0" w:color="auto"/>
            </w:tcBorders>
          </w:tcPr>
          <w:p w14:paraId="05F8D055" w14:textId="77777777" w:rsidR="00B95315" w:rsidRDefault="00B95315">
            <w:pPr>
              <w:rPr>
                <w:rFonts w:ascii="Arial" w:hAnsi="Arial"/>
                <w:sz w:val="20"/>
              </w:rPr>
            </w:pPr>
            <w:r>
              <w:rPr>
                <w:rFonts w:ascii="Arial" w:hAnsi="Arial"/>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56" w14:textId="77777777" w:rsidR="00B95315" w:rsidRDefault="00B95315">
            <w:pPr>
              <w:rPr>
                <w:rFonts w:ascii="Arial" w:hAnsi="Arial"/>
                <w:sz w:val="20"/>
              </w:rPr>
            </w:pPr>
            <w:r>
              <w:rPr>
                <w:rFonts w:ascii="Arial" w:hAnsi="Arial"/>
                <w:sz w:val="20"/>
              </w:rPr>
              <w:t>5/19/2001</w:t>
            </w:r>
          </w:p>
        </w:tc>
        <w:tc>
          <w:tcPr>
            <w:tcW w:w="4283" w:type="dxa"/>
            <w:tcBorders>
              <w:top w:val="single" w:sz="4" w:space="0" w:color="auto"/>
              <w:left w:val="single" w:sz="4" w:space="0" w:color="auto"/>
              <w:bottom w:val="single" w:sz="4" w:space="0" w:color="auto"/>
              <w:right w:val="single" w:sz="4" w:space="0" w:color="auto"/>
            </w:tcBorders>
          </w:tcPr>
          <w:p w14:paraId="05F8D057" w14:textId="77777777" w:rsidR="00B95315" w:rsidRDefault="00B95315">
            <w:pPr>
              <w:rPr>
                <w:rFonts w:ascii="Arial" w:hAnsi="Arial"/>
                <w:sz w:val="20"/>
              </w:rPr>
            </w:pPr>
          </w:p>
        </w:tc>
      </w:tr>
      <w:tr w:rsidR="00B95315" w14:paraId="05F8D05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59"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5A" w14:textId="77777777" w:rsidR="00B95315" w:rsidRDefault="00B95315">
            <w:pPr>
              <w:jc w:val="center"/>
              <w:rPr>
                <w:rFonts w:ascii="Arial" w:hAnsi="Arial" w:cs="Arial"/>
                <w:sz w:val="20"/>
              </w:rPr>
            </w:pPr>
            <w:r>
              <w:rPr>
                <w:rFonts w:ascii="Arial" w:hAnsi="Arial" w:cs="Arial"/>
                <w:sz w:val="20"/>
              </w:rPr>
              <w:t>8</w:t>
            </w:r>
          </w:p>
        </w:tc>
        <w:tc>
          <w:tcPr>
            <w:tcW w:w="2123" w:type="dxa"/>
            <w:tcBorders>
              <w:top w:val="single" w:sz="4" w:space="0" w:color="auto"/>
              <w:left w:val="single" w:sz="4" w:space="0" w:color="auto"/>
              <w:bottom w:val="single" w:sz="4" w:space="0" w:color="auto"/>
              <w:right w:val="single" w:sz="4" w:space="0" w:color="auto"/>
            </w:tcBorders>
          </w:tcPr>
          <w:p w14:paraId="05F8D05B" w14:textId="77777777" w:rsidR="00B95315" w:rsidRDefault="00B95315">
            <w:pPr>
              <w:rPr>
                <w:rFonts w:ascii="Arial" w:hAnsi="Arial"/>
                <w:sz w:val="20"/>
              </w:rPr>
            </w:pPr>
            <w:r>
              <w:rPr>
                <w:rFonts w:ascii="Arial" w:hAnsi="Arial"/>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5C" w14:textId="77777777" w:rsidR="00B95315" w:rsidRDefault="00B95315">
            <w:pPr>
              <w:rPr>
                <w:rFonts w:ascii="Arial" w:hAnsi="Arial"/>
                <w:sz w:val="20"/>
              </w:rPr>
            </w:pPr>
            <w:r>
              <w:rPr>
                <w:rFonts w:ascii="Arial" w:hAnsi="Arial"/>
                <w:sz w:val="20"/>
              </w:rPr>
              <w:t>5/1/2003</w:t>
            </w:r>
          </w:p>
        </w:tc>
        <w:tc>
          <w:tcPr>
            <w:tcW w:w="4283" w:type="dxa"/>
            <w:tcBorders>
              <w:top w:val="single" w:sz="4" w:space="0" w:color="auto"/>
              <w:left w:val="single" w:sz="4" w:space="0" w:color="auto"/>
              <w:bottom w:val="single" w:sz="4" w:space="0" w:color="auto"/>
              <w:right w:val="single" w:sz="4" w:space="0" w:color="auto"/>
            </w:tcBorders>
          </w:tcPr>
          <w:p w14:paraId="05F8D05D" w14:textId="77777777" w:rsidR="00B95315" w:rsidRDefault="00B95315">
            <w:pPr>
              <w:rPr>
                <w:rFonts w:ascii="Arial" w:hAnsi="Arial"/>
                <w:sz w:val="20"/>
              </w:rPr>
            </w:pPr>
          </w:p>
        </w:tc>
      </w:tr>
      <w:tr w:rsidR="00B95315" w14:paraId="05F8D06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5F"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60" w14:textId="77777777" w:rsidR="00B95315" w:rsidRDefault="00B95315">
            <w:pPr>
              <w:jc w:val="center"/>
              <w:rPr>
                <w:rFonts w:ascii="Arial" w:hAnsi="Arial" w:cs="Arial"/>
                <w:sz w:val="20"/>
              </w:rPr>
            </w:pPr>
            <w:r>
              <w:rPr>
                <w:rFonts w:ascii="Arial" w:hAnsi="Arial" w:cs="Arial"/>
                <w:sz w:val="20"/>
              </w:rPr>
              <w:t>9</w:t>
            </w:r>
          </w:p>
        </w:tc>
        <w:tc>
          <w:tcPr>
            <w:tcW w:w="2123" w:type="dxa"/>
            <w:tcBorders>
              <w:top w:val="single" w:sz="4" w:space="0" w:color="auto"/>
              <w:left w:val="single" w:sz="4" w:space="0" w:color="auto"/>
              <w:bottom w:val="single" w:sz="4" w:space="0" w:color="auto"/>
              <w:right w:val="single" w:sz="4" w:space="0" w:color="auto"/>
            </w:tcBorders>
          </w:tcPr>
          <w:p w14:paraId="05F8D061" w14:textId="77777777" w:rsidR="00B95315" w:rsidRDefault="00B95315">
            <w:pPr>
              <w:rPr>
                <w:rFonts w:ascii="Arial" w:hAnsi="Arial"/>
                <w:sz w:val="20"/>
              </w:rPr>
            </w:pPr>
            <w:r>
              <w:rPr>
                <w:rFonts w:ascii="Arial" w:hAnsi="Arial"/>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62" w14:textId="77777777" w:rsidR="00B95315" w:rsidRDefault="00B95315">
            <w:pPr>
              <w:rPr>
                <w:rFonts w:ascii="Arial" w:hAnsi="Arial"/>
                <w:sz w:val="20"/>
              </w:rPr>
            </w:pPr>
            <w:r>
              <w:rPr>
                <w:rFonts w:ascii="Arial" w:hAnsi="Arial"/>
                <w:sz w:val="20"/>
              </w:rPr>
              <w:t>3/6/2007</w:t>
            </w:r>
          </w:p>
        </w:tc>
        <w:tc>
          <w:tcPr>
            <w:tcW w:w="4283" w:type="dxa"/>
            <w:tcBorders>
              <w:top w:val="single" w:sz="4" w:space="0" w:color="auto"/>
              <w:left w:val="single" w:sz="4" w:space="0" w:color="auto"/>
              <w:bottom w:val="single" w:sz="4" w:space="0" w:color="auto"/>
              <w:right w:val="single" w:sz="4" w:space="0" w:color="auto"/>
            </w:tcBorders>
          </w:tcPr>
          <w:p w14:paraId="05F8D063" w14:textId="77777777" w:rsidR="00B95315" w:rsidRDefault="00B95315">
            <w:pPr>
              <w:rPr>
                <w:rFonts w:ascii="Arial" w:hAnsi="Arial"/>
                <w:sz w:val="20"/>
              </w:rPr>
            </w:pPr>
            <w:r>
              <w:rPr>
                <w:rFonts w:ascii="Arial" w:hAnsi="Arial"/>
                <w:sz w:val="20"/>
              </w:rPr>
              <w:t>Sunquest Gui</w:t>
            </w:r>
          </w:p>
        </w:tc>
      </w:tr>
      <w:tr w:rsidR="00B95315" w14:paraId="05F8D06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right w:val="single" w:sz="2" w:space="0" w:color="auto"/>
            </w:tcBorders>
          </w:tcPr>
          <w:p w14:paraId="05F8D065"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66" w14:textId="77777777" w:rsidR="00B95315" w:rsidRDefault="00B95315">
            <w:pPr>
              <w:jc w:val="center"/>
              <w:rPr>
                <w:rFonts w:ascii="Arial" w:hAnsi="Arial" w:cs="Arial"/>
                <w:sz w:val="20"/>
              </w:rPr>
            </w:pPr>
            <w:r>
              <w:rPr>
                <w:rFonts w:ascii="Arial" w:hAnsi="Arial" w:cs="Arial"/>
                <w:sz w:val="20"/>
              </w:rPr>
              <w:t>10</w:t>
            </w:r>
          </w:p>
        </w:tc>
        <w:tc>
          <w:tcPr>
            <w:tcW w:w="2123" w:type="dxa"/>
            <w:tcBorders>
              <w:top w:val="single" w:sz="4" w:space="0" w:color="auto"/>
              <w:left w:val="single" w:sz="4" w:space="0" w:color="auto"/>
              <w:bottom w:val="single" w:sz="4" w:space="0" w:color="auto"/>
              <w:right w:val="single" w:sz="4" w:space="0" w:color="auto"/>
            </w:tcBorders>
          </w:tcPr>
          <w:p w14:paraId="05F8D067" w14:textId="77777777" w:rsidR="00B95315" w:rsidRDefault="00B95315">
            <w:pPr>
              <w:rPr>
                <w:rFonts w:ascii="Arial" w:hAnsi="Arial"/>
                <w:sz w:val="20"/>
              </w:rPr>
            </w:pPr>
            <w:r>
              <w:rPr>
                <w:rFonts w:ascii="Arial" w:hAnsi="Arial"/>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68" w14:textId="77777777" w:rsidR="00B95315" w:rsidRDefault="00B95315">
            <w:pPr>
              <w:rPr>
                <w:rFonts w:ascii="Arial" w:hAnsi="Arial"/>
                <w:sz w:val="20"/>
              </w:rPr>
            </w:pPr>
            <w:r>
              <w:rPr>
                <w:rFonts w:ascii="Arial" w:hAnsi="Arial"/>
                <w:sz w:val="20"/>
              </w:rPr>
              <w:t>3/3/2009</w:t>
            </w:r>
          </w:p>
        </w:tc>
        <w:tc>
          <w:tcPr>
            <w:tcW w:w="4283" w:type="dxa"/>
            <w:tcBorders>
              <w:top w:val="single" w:sz="4" w:space="0" w:color="auto"/>
              <w:left w:val="single" w:sz="4" w:space="0" w:color="auto"/>
              <w:bottom w:val="single" w:sz="4" w:space="0" w:color="auto"/>
              <w:right w:val="single" w:sz="4" w:space="0" w:color="auto"/>
            </w:tcBorders>
          </w:tcPr>
          <w:p w14:paraId="05F8D069" w14:textId="77777777" w:rsidR="00B95315" w:rsidRDefault="00B95315">
            <w:pPr>
              <w:rPr>
                <w:rFonts w:ascii="Arial" w:hAnsi="Arial"/>
                <w:sz w:val="20"/>
              </w:rPr>
            </w:pPr>
            <w:r>
              <w:rPr>
                <w:rFonts w:ascii="Arial" w:hAnsi="Arial"/>
                <w:sz w:val="20"/>
              </w:rPr>
              <w:t xml:space="preserve">Online format </w:t>
            </w:r>
          </w:p>
        </w:tc>
      </w:tr>
      <w:tr w:rsidR="00B95315" w14:paraId="05F8D07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vMerge/>
            <w:tcBorders>
              <w:left w:val="nil"/>
              <w:bottom w:val="nil"/>
              <w:right w:val="single" w:sz="2" w:space="0" w:color="auto"/>
            </w:tcBorders>
          </w:tcPr>
          <w:p w14:paraId="05F8D06B" w14:textId="77777777" w:rsidR="00B95315" w:rsidRDefault="00B95315">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6C" w14:textId="77777777" w:rsidR="00B95315" w:rsidRDefault="00B95315">
            <w:pPr>
              <w:jc w:val="center"/>
              <w:rPr>
                <w:rFonts w:ascii="Arial" w:hAnsi="Arial" w:cs="Arial"/>
                <w:sz w:val="20"/>
              </w:rPr>
            </w:pPr>
            <w:r>
              <w:rPr>
                <w:rFonts w:ascii="Arial" w:hAnsi="Arial" w:cs="Arial"/>
                <w:sz w:val="20"/>
              </w:rPr>
              <w:t>11</w:t>
            </w:r>
          </w:p>
        </w:tc>
        <w:tc>
          <w:tcPr>
            <w:tcW w:w="2123" w:type="dxa"/>
            <w:tcBorders>
              <w:top w:val="single" w:sz="4" w:space="0" w:color="auto"/>
              <w:left w:val="single" w:sz="4" w:space="0" w:color="auto"/>
              <w:bottom w:val="single" w:sz="4" w:space="0" w:color="auto"/>
              <w:right w:val="single" w:sz="4" w:space="0" w:color="auto"/>
            </w:tcBorders>
          </w:tcPr>
          <w:p w14:paraId="05F8D06D" w14:textId="77777777" w:rsidR="00B95315" w:rsidRDefault="00B95315">
            <w:pPr>
              <w:jc w:val="left"/>
              <w:rPr>
                <w:rFonts w:ascii="Arial" w:hAnsi="Arial" w:cs="Arial"/>
                <w:iCs/>
                <w:sz w:val="20"/>
              </w:rPr>
            </w:pPr>
            <w:r>
              <w:rPr>
                <w:rFonts w:ascii="Arial" w:hAnsi="Arial" w:cs="Arial"/>
                <w:iCs/>
                <w:sz w:val="20"/>
              </w:rPr>
              <w:t>J Wenzel</w:t>
            </w:r>
          </w:p>
        </w:tc>
        <w:tc>
          <w:tcPr>
            <w:tcW w:w="1717" w:type="dxa"/>
            <w:tcBorders>
              <w:top w:val="single" w:sz="4" w:space="0" w:color="auto"/>
              <w:left w:val="single" w:sz="4" w:space="0" w:color="auto"/>
              <w:bottom w:val="single" w:sz="4" w:space="0" w:color="auto"/>
              <w:right w:val="single" w:sz="4" w:space="0" w:color="auto"/>
            </w:tcBorders>
          </w:tcPr>
          <w:p w14:paraId="05F8D06E" w14:textId="77777777" w:rsidR="00B95315" w:rsidRDefault="00B95315">
            <w:pPr>
              <w:jc w:val="left"/>
              <w:rPr>
                <w:rFonts w:ascii="Arial" w:hAnsi="Arial" w:cs="Arial"/>
                <w:iCs/>
                <w:sz w:val="20"/>
              </w:rPr>
            </w:pPr>
            <w:r>
              <w:rPr>
                <w:rFonts w:ascii="Arial" w:hAnsi="Arial" w:cs="Arial"/>
                <w:iCs/>
                <w:sz w:val="20"/>
              </w:rPr>
              <w:t>4/10/2012</w:t>
            </w:r>
          </w:p>
        </w:tc>
        <w:tc>
          <w:tcPr>
            <w:tcW w:w="4283" w:type="dxa"/>
            <w:tcBorders>
              <w:top w:val="single" w:sz="4" w:space="0" w:color="auto"/>
              <w:left w:val="single" w:sz="4" w:space="0" w:color="auto"/>
              <w:bottom w:val="single" w:sz="4" w:space="0" w:color="auto"/>
              <w:right w:val="single" w:sz="4" w:space="0" w:color="auto"/>
            </w:tcBorders>
          </w:tcPr>
          <w:p w14:paraId="05F8D06F" w14:textId="77777777" w:rsidR="00B95315" w:rsidRDefault="00B95315">
            <w:pPr>
              <w:jc w:val="left"/>
              <w:rPr>
                <w:rFonts w:ascii="Arial" w:hAnsi="Arial" w:cs="Arial"/>
                <w:sz w:val="20"/>
              </w:rPr>
            </w:pPr>
            <w:r>
              <w:rPr>
                <w:rFonts w:ascii="Arial" w:hAnsi="Arial" w:cs="Arial"/>
                <w:sz w:val="20"/>
              </w:rPr>
              <w:t>Renumbered old TS 7.10. Added Division # from SQ v6.4.</w:t>
            </w:r>
          </w:p>
        </w:tc>
      </w:tr>
      <w:tr w:rsidR="008E34FA" w14:paraId="05F8D076" w14:textId="77777777" w:rsidTr="00BC6DD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tcBorders>
              <w:left w:val="nil"/>
              <w:right w:val="single" w:sz="2" w:space="0" w:color="auto"/>
            </w:tcBorders>
          </w:tcPr>
          <w:p w14:paraId="05F8D071" w14:textId="77777777" w:rsidR="008E34FA" w:rsidRDefault="008E34FA">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72" w14:textId="77777777" w:rsidR="008E34FA" w:rsidRDefault="008E34FA">
            <w:pPr>
              <w:jc w:val="center"/>
              <w:rPr>
                <w:rFonts w:ascii="Arial" w:hAnsi="Arial" w:cs="Arial"/>
                <w:sz w:val="20"/>
              </w:rPr>
            </w:pPr>
            <w:r>
              <w:rPr>
                <w:rFonts w:ascii="Arial" w:hAnsi="Arial" w:cs="Arial"/>
                <w:sz w:val="20"/>
              </w:rPr>
              <w:t>12</w:t>
            </w:r>
          </w:p>
        </w:tc>
        <w:tc>
          <w:tcPr>
            <w:tcW w:w="2123" w:type="dxa"/>
            <w:tcBorders>
              <w:top w:val="single" w:sz="4" w:space="0" w:color="auto"/>
              <w:left w:val="single" w:sz="4" w:space="0" w:color="auto"/>
              <w:bottom w:val="single" w:sz="4" w:space="0" w:color="auto"/>
              <w:right w:val="single" w:sz="4" w:space="0" w:color="auto"/>
            </w:tcBorders>
          </w:tcPr>
          <w:p w14:paraId="05F8D073" w14:textId="77777777" w:rsidR="008E34FA" w:rsidRDefault="008E34FA">
            <w:pPr>
              <w:jc w:val="left"/>
              <w:rPr>
                <w:rFonts w:ascii="Arial" w:hAnsi="Arial" w:cs="Arial"/>
                <w:iCs/>
                <w:sz w:val="20"/>
              </w:rPr>
            </w:pPr>
            <w:r>
              <w:rPr>
                <w:rFonts w:ascii="Arial" w:hAnsi="Arial" w:cs="Arial"/>
                <w:iCs/>
                <w:sz w:val="20"/>
              </w:rPr>
              <w:t>S Cassidy</w:t>
            </w:r>
          </w:p>
        </w:tc>
        <w:tc>
          <w:tcPr>
            <w:tcW w:w="1717" w:type="dxa"/>
            <w:tcBorders>
              <w:top w:val="single" w:sz="4" w:space="0" w:color="auto"/>
              <w:left w:val="single" w:sz="4" w:space="0" w:color="auto"/>
              <w:bottom w:val="single" w:sz="4" w:space="0" w:color="auto"/>
              <w:right w:val="single" w:sz="4" w:space="0" w:color="auto"/>
            </w:tcBorders>
          </w:tcPr>
          <w:p w14:paraId="05F8D074" w14:textId="77777777" w:rsidR="008E34FA" w:rsidRDefault="008E34FA">
            <w:pPr>
              <w:jc w:val="left"/>
              <w:rPr>
                <w:rFonts w:ascii="Arial" w:hAnsi="Arial" w:cs="Arial"/>
                <w:iCs/>
                <w:sz w:val="20"/>
              </w:rPr>
            </w:pPr>
            <w:r>
              <w:rPr>
                <w:rFonts w:ascii="Arial" w:hAnsi="Arial" w:cs="Arial"/>
                <w:iCs/>
                <w:sz w:val="20"/>
              </w:rPr>
              <w:t>9/22/14</w:t>
            </w:r>
          </w:p>
        </w:tc>
        <w:tc>
          <w:tcPr>
            <w:tcW w:w="4283" w:type="dxa"/>
            <w:tcBorders>
              <w:top w:val="single" w:sz="4" w:space="0" w:color="auto"/>
              <w:left w:val="single" w:sz="4" w:space="0" w:color="auto"/>
              <w:bottom w:val="single" w:sz="4" w:space="0" w:color="auto"/>
              <w:right w:val="single" w:sz="4" w:space="0" w:color="auto"/>
            </w:tcBorders>
          </w:tcPr>
          <w:p w14:paraId="05F8D075" w14:textId="77777777" w:rsidR="008E34FA" w:rsidRDefault="008E34FA">
            <w:pPr>
              <w:jc w:val="left"/>
              <w:rPr>
                <w:rFonts w:ascii="Arial" w:hAnsi="Arial" w:cs="Arial"/>
                <w:sz w:val="20"/>
              </w:rPr>
            </w:pPr>
            <w:r>
              <w:rPr>
                <w:rFonts w:ascii="Arial" w:hAnsi="Arial" w:cs="Arial"/>
                <w:sz w:val="20"/>
              </w:rPr>
              <w:t>Removed Codabar references</w:t>
            </w:r>
          </w:p>
        </w:tc>
      </w:tr>
      <w:tr w:rsidR="00BC6DD4" w14:paraId="05F8D07C" w14:textId="77777777" w:rsidTr="00D135B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tcBorders>
              <w:left w:val="nil"/>
              <w:right w:val="single" w:sz="2" w:space="0" w:color="auto"/>
            </w:tcBorders>
          </w:tcPr>
          <w:p w14:paraId="05F8D077" w14:textId="77777777" w:rsidR="00BC6DD4" w:rsidRDefault="00BC6DD4">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5F8D078" w14:textId="77777777" w:rsidR="00BC6DD4" w:rsidRDefault="00BC6DD4">
            <w:pPr>
              <w:jc w:val="center"/>
              <w:rPr>
                <w:rFonts w:ascii="Arial" w:hAnsi="Arial" w:cs="Arial"/>
                <w:sz w:val="20"/>
              </w:rPr>
            </w:pPr>
            <w:r>
              <w:rPr>
                <w:rFonts w:ascii="Arial" w:hAnsi="Arial" w:cs="Arial"/>
                <w:sz w:val="20"/>
              </w:rPr>
              <w:t>13</w:t>
            </w:r>
          </w:p>
        </w:tc>
        <w:tc>
          <w:tcPr>
            <w:tcW w:w="2123" w:type="dxa"/>
            <w:tcBorders>
              <w:top w:val="single" w:sz="4" w:space="0" w:color="auto"/>
              <w:left w:val="single" w:sz="4" w:space="0" w:color="auto"/>
              <w:bottom w:val="single" w:sz="4" w:space="0" w:color="auto"/>
              <w:right w:val="single" w:sz="4" w:space="0" w:color="auto"/>
            </w:tcBorders>
          </w:tcPr>
          <w:p w14:paraId="05F8D079" w14:textId="77777777" w:rsidR="00BC6DD4" w:rsidRDefault="00BC6DD4">
            <w:pPr>
              <w:jc w:val="left"/>
              <w:rPr>
                <w:rFonts w:ascii="Arial" w:hAnsi="Arial" w:cs="Arial"/>
                <w:iCs/>
                <w:sz w:val="20"/>
              </w:rPr>
            </w:pPr>
            <w:r>
              <w:rPr>
                <w:rFonts w:ascii="Arial" w:hAnsi="Arial" w:cs="Arial"/>
                <w:iCs/>
                <w:sz w:val="20"/>
              </w:rPr>
              <w:t>S. Cassidy</w:t>
            </w:r>
          </w:p>
        </w:tc>
        <w:tc>
          <w:tcPr>
            <w:tcW w:w="1717" w:type="dxa"/>
            <w:tcBorders>
              <w:top w:val="single" w:sz="4" w:space="0" w:color="auto"/>
              <w:left w:val="single" w:sz="4" w:space="0" w:color="auto"/>
              <w:bottom w:val="single" w:sz="4" w:space="0" w:color="auto"/>
              <w:right w:val="single" w:sz="4" w:space="0" w:color="auto"/>
            </w:tcBorders>
          </w:tcPr>
          <w:p w14:paraId="05F8D07A" w14:textId="77777777" w:rsidR="00BC6DD4" w:rsidRDefault="00BC6DD4">
            <w:pPr>
              <w:jc w:val="left"/>
              <w:rPr>
                <w:rFonts w:ascii="Arial" w:hAnsi="Arial" w:cs="Arial"/>
                <w:iCs/>
                <w:sz w:val="20"/>
              </w:rPr>
            </w:pPr>
            <w:r>
              <w:rPr>
                <w:rFonts w:ascii="Arial" w:hAnsi="Arial" w:cs="Arial"/>
                <w:iCs/>
                <w:sz w:val="20"/>
              </w:rPr>
              <w:t>11/27/18</w:t>
            </w:r>
          </w:p>
        </w:tc>
        <w:tc>
          <w:tcPr>
            <w:tcW w:w="4283" w:type="dxa"/>
            <w:tcBorders>
              <w:top w:val="single" w:sz="4" w:space="0" w:color="auto"/>
              <w:left w:val="single" w:sz="4" w:space="0" w:color="auto"/>
              <w:bottom w:val="single" w:sz="4" w:space="0" w:color="auto"/>
              <w:right w:val="single" w:sz="4" w:space="0" w:color="auto"/>
            </w:tcBorders>
          </w:tcPr>
          <w:p w14:paraId="05F8D07B" w14:textId="77777777" w:rsidR="00BC6DD4" w:rsidRDefault="00BC6DD4">
            <w:pPr>
              <w:jc w:val="left"/>
              <w:rPr>
                <w:rFonts w:ascii="Arial" w:hAnsi="Arial" w:cs="Arial"/>
                <w:sz w:val="20"/>
              </w:rPr>
            </w:pPr>
            <w:r>
              <w:rPr>
                <w:rFonts w:ascii="Arial" w:hAnsi="Arial" w:cs="Arial"/>
                <w:sz w:val="20"/>
              </w:rPr>
              <w:t>Added Sunquest 8.2 upgrades</w:t>
            </w:r>
          </w:p>
        </w:tc>
      </w:tr>
      <w:tr w:rsidR="00D135B1" w14:paraId="142221A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440" w:type="dxa"/>
            <w:tcBorders>
              <w:left w:val="nil"/>
              <w:bottom w:val="nil"/>
              <w:right w:val="single" w:sz="2" w:space="0" w:color="auto"/>
            </w:tcBorders>
          </w:tcPr>
          <w:p w14:paraId="0B742BB4" w14:textId="77777777" w:rsidR="00D135B1" w:rsidRDefault="00D135B1">
            <w:pPr>
              <w:rPr>
                <w:rFonts w:ascii="Arial" w:hAnsi="Arial" w:cs="Arial"/>
                <w:b/>
                <w:bCs/>
                <w:color w:val="3366FF"/>
              </w:rPr>
            </w:pPr>
          </w:p>
        </w:tc>
        <w:tc>
          <w:tcPr>
            <w:tcW w:w="1117" w:type="dxa"/>
            <w:gridSpan w:val="2"/>
            <w:tcBorders>
              <w:top w:val="single" w:sz="4" w:space="0" w:color="auto"/>
              <w:left w:val="single" w:sz="2" w:space="0" w:color="auto"/>
              <w:bottom w:val="single" w:sz="4" w:space="0" w:color="auto"/>
              <w:right w:val="single" w:sz="4" w:space="0" w:color="auto"/>
            </w:tcBorders>
          </w:tcPr>
          <w:p w14:paraId="02BD4CC5" w14:textId="7C7258D6" w:rsidR="00D135B1" w:rsidRDefault="00D135B1">
            <w:pPr>
              <w:jc w:val="center"/>
              <w:rPr>
                <w:rFonts w:ascii="Arial" w:hAnsi="Arial" w:cs="Arial"/>
                <w:sz w:val="20"/>
              </w:rPr>
            </w:pPr>
            <w:r>
              <w:rPr>
                <w:rFonts w:ascii="Arial" w:hAnsi="Arial" w:cs="Arial"/>
                <w:sz w:val="20"/>
              </w:rPr>
              <w:t>14</w:t>
            </w:r>
          </w:p>
        </w:tc>
        <w:tc>
          <w:tcPr>
            <w:tcW w:w="2123" w:type="dxa"/>
            <w:tcBorders>
              <w:top w:val="single" w:sz="4" w:space="0" w:color="auto"/>
              <w:left w:val="single" w:sz="4" w:space="0" w:color="auto"/>
              <w:bottom w:val="single" w:sz="4" w:space="0" w:color="auto"/>
              <w:right w:val="single" w:sz="4" w:space="0" w:color="auto"/>
            </w:tcBorders>
          </w:tcPr>
          <w:p w14:paraId="3336D3C5" w14:textId="48D23559" w:rsidR="00D135B1" w:rsidRDefault="00D135B1">
            <w:pPr>
              <w:jc w:val="left"/>
              <w:rPr>
                <w:rFonts w:ascii="Arial" w:hAnsi="Arial" w:cs="Arial"/>
                <w:iCs/>
                <w:sz w:val="20"/>
              </w:rPr>
            </w:pPr>
            <w:r>
              <w:rPr>
                <w:rFonts w:ascii="Arial" w:hAnsi="Arial" w:cs="Arial"/>
                <w:iCs/>
                <w:sz w:val="20"/>
              </w:rPr>
              <w:t>S. Cassidy</w:t>
            </w:r>
          </w:p>
        </w:tc>
        <w:tc>
          <w:tcPr>
            <w:tcW w:w="1717" w:type="dxa"/>
            <w:tcBorders>
              <w:top w:val="single" w:sz="4" w:space="0" w:color="auto"/>
              <w:left w:val="single" w:sz="4" w:space="0" w:color="auto"/>
              <w:bottom w:val="single" w:sz="4" w:space="0" w:color="auto"/>
              <w:right w:val="single" w:sz="4" w:space="0" w:color="auto"/>
            </w:tcBorders>
          </w:tcPr>
          <w:p w14:paraId="5966FADE" w14:textId="43556E19" w:rsidR="00D135B1" w:rsidRDefault="00D135B1">
            <w:pPr>
              <w:jc w:val="left"/>
              <w:rPr>
                <w:rFonts w:ascii="Arial" w:hAnsi="Arial" w:cs="Arial"/>
                <w:iCs/>
                <w:sz w:val="20"/>
              </w:rPr>
            </w:pPr>
            <w:r>
              <w:rPr>
                <w:rFonts w:ascii="Arial" w:hAnsi="Arial" w:cs="Arial"/>
                <w:iCs/>
                <w:sz w:val="20"/>
              </w:rPr>
              <w:t>07/12/2021</w:t>
            </w:r>
          </w:p>
        </w:tc>
        <w:tc>
          <w:tcPr>
            <w:tcW w:w="4283" w:type="dxa"/>
            <w:tcBorders>
              <w:top w:val="single" w:sz="4" w:space="0" w:color="auto"/>
              <w:left w:val="single" w:sz="4" w:space="0" w:color="auto"/>
              <w:bottom w:val="single" w:sz="4" w:space="0" w:color="auto"/>
              <w:right w:val="single" w:sz="4" w:space="0" w:color="auto"/>
            </w:tcBorders>
          </w:tcPr>
          <w:p w14:paraId="5EB3005F" w14:textId="721C3371" w:rsidR="00D135B1" w:rsidRDefault="00D135B1">
            <w:pPr>
              <w:jc w:val="left"/>
              <w:rPr>
                <w:rFonts w:ascii="Arial" w:hAnsi="Arial" w:cs="Arial"/>
                <w:sz w:val="20"/>
              </w:rPr>
            </w:pPr>
            <w:r>
              <w:rPr>
                <w:rFonts w:ascii="Arial" w:hAnsi="Arial" w:cs="Arial"/>
                <w:sz w:val="20"/>
              </w:rPr>
              <w:t>Added Location step for single HID</w:t>
            </w:r>
            <w:bookmarkStart w:id="0" w:name="_GoBack"/>
            <w:bookmarkEnd w:id="0"/>
          </w:p>
        </w:tc>
      </w:tr>
    </w:tbl>
    <w:p w14:paraId="05F8D07D" w14:textId="77777777" w:rsidR="00B95315" w:rsidRDefault="00B95315">
      <w:pPr>
        <w:pStyle w:val="Header"/>
        <w:tabs>
          <w:tab w:val="clear" w:pos="4320"/>
          <w:tab w:val="clear" w:pos="8640"/>
        </w:tabs>
        <w:rPr>
          <w:rFonts w:ascii="Arial" w:hAnsi="Arial" w:cs="Arial"/>
        </w:rPr>
      </w:pPr>
    </w:p>
    <w:sectPr w:rsidR="00B95315" w:rsidSect="00533814">
      <w:headerReference w:type="even" r:id="rId19"/>
      <w:headerReference w:type="default" r:id="rId20"/>
      <w:footerReference w:type="default" r:id="rId21"/>
      <w:headerReference w:type="first" r:id="rId2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8D08F" w14:textId="77777777" w:rsidR="00B95315" w:rsidRDefault="00B95315">
      <w:r>
        <w:separator/>
      </w:r>
    </w:p>
  </w:endnote>
  <w:endnote w:type="continuationSeparator" w:id="0">
    <w:p w14:paraId="05F8D090" w14:textId="77777777" w:rsidR="00B95315" w:rsidRDefault="00B9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8D0A0" w14:textId="77777777" w:rsidR="00B95315" w:rsidRDefault="00B95315">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BC20BB">
      <w:rPr>
        <w:rFonts w:ascii="Arial" w:hAnsi="Arial" w:cs="Arial"/>
        <w:sz w:val="16"/>
      </w:rPr>
      <w:fldChar w:fldCharType="begin"/>
    </w:r>
    <w:r>
      <w:rPr>
        <w:rFonts w:ascii="Arial" w:hAnsi="Arial" w:cs="Arial"/>
        <w:sz w:val="16"/>
      </w:rPr>
      <w:instrText xml:space="preserve"> PAGE </w:instrText>
    </w:r>
    <w:r w:rsidR="00BC20BB">
      <w:rPr>
        <w:rFonts w:ascii="Arial" w:hAnsi="Arial" w:cs="Arial"/>
        <w:sz w:val="16"/>
      </w:rPr>
      <w:fldChar w:fldCharType="separate"/>
    </w:r>
    <w:r w:rsidR="00657262">
      <w:rPr>
        <w:rFonts w:ascii="Arial" w:hAnsi="Arial" w:cs="Arial"/>
        <w:noProof/>
        <w:sz w:val="16"/>
      </w:rPr>
      <w:t>5</w:t>
    </w:r>
    <w:r w:rsidR="00BC20BB">
      <w:rPr>
        <w:rFonts w:ascii="Arial" w:hAnsi="Arial" w:cs="Arial"/>
        <w:sz w:val="16"/>
      </w:rPr>
      <w:fldChar w:fldCharType="end"/>
    </w:r>
    <w:r>
      <w:rPr>
        <w:rFonts w:ascii="Arial" w:hAnsi="Arial" w:cs="Arial"/>
        <w:sz w:val="16"/>
      </w:rPr>
      <w:t xml:space="preserve"> of </w:t>
    </w:r>
    <w:r w:rsidR="00BC20BB">
      <w:rPr>
        <w:rFonts w:ascii="Arial" w:hAnsi="Arial" w:cs="Arial"/>
        <w:sz w:val="16"/>
      </w:rPr>
      <w:fldChar w:fldCharType="begin"/>
    </w:r>
    <w:r>
      <w:rPr>
        <w:rFonts w:ascii="Arial" w:hAnsi="Arial" w:cs="Arial"/>
        <w:sz w:val="16"/>
      </w:rPr>
      <w:instrText xml:space="preserve"> NUMPAGES </w:instrText>
    </w:r>
    <w:r w:rsidR="00BC20BB">
      <w:rPr>
        <w:rFonts w:ascii="Arial" w:hAnsi="Arial" w:cs="Arial"/>
        <w:sz w:val="16"/>
      </w:rPr>
      <w:fldChar w:fldCharType="separate"/>
    </w:r>
    <w:r w:rsidR="00657262">
      <w:rPr>
        <w:rFonts w:ascii="Arial" w:hAnsi="Arial" w:cs="Arial"/>
        <w:noProof/>
        <w:sz w:val="16"/>
      </w:rPr>
      <w:t>5</w:t>
    </w:r>
    <w:r w:rsidR="00BC20BB">
      <w:rPr>
        <w:rFonts w:ascii="Arial" w:hAnsi="Arial" w:cs="Arial"/>
        <w:sz w:val="16"/>
      </w:rPr>
      <w:fldChar w:fldCharType="end"/>
    </w:r>
  </w:p>
  <w:p w14:paraId="05F8D0A1" w14:textId="77777777" w:rsidR="00B95315" w:rsidRDefault="00B95315">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8D08D" w14:textId="77777777" w:rsidR="00B95315" w:rsidRDefault="00B95315">
      <w:r>
        <w:separator/>
      </w:r>
    </w:p>
  </w:footnote>
  <w:footnote w:type="continuationSeparator" w:id="0">
    <w:p w14:paraId="05F8D08E" w14:textId="77777777" w:rsidR="00B95315" w:rsidRDefault="00B9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8D091" w14:textId="77777777" w:rsidR="00B95315" w:rsidRDefault="00657262">
    <w:pPr>
      <w:pStyle w:val="Header"/>
    </w:pPr>
    <w:r>
      <w:rPr>
        <w:noProof/>
      </w:rPr>
      <w:pict w14:anchorId="05F8D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B95315" w14:paraId="05F8D094" w14:textId="77777777">
      <w:trPr>
        <w:cantSplit/>
        <w:trHeight w:val="245"/>
      </w:trPr>
      <w:tc>
        <w:tcPr>
          <w:tcW w:w="5760" w:type="dxa"/>
        </w:tcPr>
        <w:p w14:paraId="05F8D092" w14:textId="77777777" w:rsidR="00B95315" w:rsidRDefault="00B95315">
          <w:pPr>
            <w:pStyle w:val="Header"/>
            <w:tabs>
              <w:tab w:val="clear" w:pos="8640"/>
            </w:tabs>
            <w:rPr>
              <w:rFonts w:ascii="Arial" w:hAnsi="Arial" w:cs="Arial"/>
              <w:sz w:val="18"/>
            </w:rPr>
          </w:pPr>
          <w:r>
            <w:rPr>
              <w:rFonts w:ascii="Arial" w:hAnsi="Arial" w:cs="Arial"/>
              <w:sz w:val="18"/>
            </w:rPr>
            <w:t>Process: Entering Blood Products into Sunquest</w:t>
          </w:r>
        </w:p>
      </w:tc>
      <w:tc>
        <w:tcPr>
          <w:tcW w:w="5580" w:type="dxa"/>
          <w:vMerge w:val="restart"/>
        </w:tcPr>
        <w:p w14:paraId="05F8D093" w14:textId="77777777" w:rsidR="00B95315" w:rsidRDefault="00FE2196">
          <w:pPr>
            <w:pStyle w:val="Header"/>
            <w:tabs>
              <w:tab w:val="clear" w:pos="8640"/>
            </w:tabs>
          </w:pPr>
          <w:r>
            <w:rPr>
              <w:noProof/>
              <w:sz w:val="20"/>
            </w:rPr>
            <w:t xml:space="preserve">                                                     </w:t>
          </w:r>
          <w:r w:rsidR="00B95315">
            <w:t xml:space="preserve"> </w:t>
          </w:r>
          <w:r>
            <w:rPr>
              <w:noProof/>
            </w:rPr>
            <w:drawing>
              <wp:inline distT="0" distB="0" distL="0" distR="0" wp14:anchorId="05F8D0A4" wp14:editId="05F8D0A5">
                <wp:extent cx="1209675" cy="37147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371475"/>
                        </a:xfrm>
                        <a:prstGeom prst="rect">
                          <a:avLst/>
                        </a:prstGeom>
                        <a:noFill/>
                        <a:ln w="9525">
                          <a:noFill/>
                          <a:miter lim="800000"/>
                          <a:headEnd/>
                          <a:tailEnd/>
                        </a:ln>
                      </pic:spPr>
                    </pic:pic>
                  </a:graphicData>
                </a:graphic>
              </wp:inline>
            </w:drawing>
          </w:r>
          <w:r w:rsidR="00B95315">
            <w:t xml:space="preserve">                                                                   </w:t>
          </w:r>
        </w:p>
      </w:tc>
    </w:tr>
    <w:tr w:rsidR="00B95315" w14:paraId="05F8D097" w14:textId="77777777">
      <w:trPr>
        <w:cantSplit/>
        <w:trHeight w:val="245"/>
      </w:trPr>
      <w:tc>
        <w:tcPr>
          <w:tcW w:w="5760" w:type="dxa"/>
        </w:tcPr>
        <w:p w14:paraId="05F8D095" w14:textId="15C4BAFE" w:rsidR="00B95315" w:rsidRDefault="00B95315" w:rsidP="00D135B1">
          <w:pPr>
            <w:pStyle w:val="Header"/>
            <w:tabs>
              <w:tab w:val="clear" w:pos="8640"/>
            </w:tabs>
            <w:rPr>
              <w:rFonts w:ascii="Arial" w:hAnsi="Arial" w:cs="Arial"/>
              <w:sz w:val="18"/>
            </w:rPr>
          </w:pPr>
          <w:r>
            <w:rPr>
              <w:rFonts w:ascii="Arial" w:hAnsi="Arial" w:cs="Arial"/>
              <w:sz w:val="18"/>
            </w:rPr>
            <w:t>Document: TS 7.8 Version 1</w:t>
          </w:r>
          <w:r w:rsidR="00D135B1">
            <w:rPr>
              <w:rFonts w:ascii="Arial" w:hAnsi="Arial" w:cs="Arial"/>
              <w:sz w:val="18"/>
            </w:rPr>
            <w:t>4</w:t>
          </w:r>
        </w:p>
      </w:tc>
      <w:tc>
        <w:tcPr>
          <w:tcW w:w="5580" w:type="dxa"/>
          <w:vMerge/>
        </w:tcPr>
        <w:p w14:paraId="05F8D096" w14:textId="77777777" w:rsidR="00B95315" w:rsidRDefault="00B95315">
          <w:pPr>
            <w:pStyle w:val="Header"/>
            <w:tabs>
              <w:tab w:val="clear" w:pos="8640"/>
            </w:tabs>
          </w:pPr>
        </w:p>
      </w:tc>
    </w:tr>
    <w:tr w:rsidR="00B95315" w14:paraId="05F8D09A" w14:textId="77777777">
      <w:trPr>
        <w:cantSplit/>
        <w:trHeight w:val="245"/>
      </w:trPr>
      <w:tc>
        <w:tcPr>
          <w:tcW w:w="5760" w:type="dxa"/>
        </w:tcPr>
        <w:p w14:paraId="05F8D098" w14:textId="3A368E00" w:rsidR="00B95315" w:rsidRDefault="00B95315" w:rsidP="00D135B1">
          <w:pPr>
            <w:pStyle w:val="Header"/>
            <w:tabs>
              <w:tab w:val="clear" w:pos="8640"/>
            </w:tabs>
            <w:rPr>
              <w:rFonts w:ascii="Arial" w:hAnsi="Arial" w:cs="Arial"/>
              <w:sz w:val="18"/>
            </w:rPr>
          </w:pPr>
          <w:r>
            <w:rPr>
              <w:rFonts w:ascii="Arial" w:hAnsi="Arial" w:cs="Arial"/>
              <w:sz w:val="18"/>
            </w:rPr>
            <w:t>Effective Date</w:t>
          </w:r>
          <w:r w:rsidR="00D135B1">
            <w:rPr>
              <w:rFonts w:ascii="Arial" w:hAnsi="Arial" w:cs="Arial"/>
              <w:sz w:val="18"/>
            </w:rPr>
            <w:t xml:space="preserve"> 07/12/2021</w:t>
          </w:r>
        </w:p>
      </w:tc>
      <w:tc>
        <w:tcPr>
          <w:tcW w:w="5580" w:type="dxa"/>
          <w:vMerge/>
        </w:tcPr>
        <w:p w14:paraId="05F8D099" w14:textId="77777777" w:rsidR="00B95315" w:rsidRDefault="00B95315">
          <w:pPr>
            <w:pStyle w:val="Header"/>
            <w:tabs>
              <w:tab w:val="clear" w:pos="8640"/>
            </w:tabs>
          </w:pPr>
        </w:p>
      </w:tc>
    </w:tr>
    <w:tr w:rsidR="008E34FA" w14:paraId="05F8D09D" w14:textId="77777777">
      <w:trPr>
        <w:cantSplit/>
        <w:trHeight w:val="245"/>
      </w:trPr>
      <w:tc>
        <w:tcPr>
          <w:tcW w:w="5760" w:type="dxa"/>
        </w:tcPr>
        <w:p w14:paraId="05F8D09B" w14:textId="77777777" w:rsidR="008E34FA" w:rsidRDefault="008E34FA" w:rsidP="008E34FA">
          <w:pPr>
            <w:pStyle w:val="Header"/>
            <w:tabs>
              <w:tab w:val="clear" w:pos="8640"/>
            </w:tabs>
            <w:rPr>
              <w:rFonts w:ascii="Arial" w:hAnsi="Arial" w:cs="Arial"/>
              <w:sz w:val="18"/>
            </w:rPr>
          </w:pPr>
        </w:p>
      </w:tc>
      <w:tc>
        <w:tcPr>
          <w:tcW w:w="5580" w:type="dxa"/>
        </w:tcPr>
        <w:p w14:paraId="05F8D09C" w14:textId="77777777" w:rsidR="008E34FA" w:rsidRDefault="008E34FA">
          <w:pPr>
            <w:pStyle w:val="Header"/>
            <w:tabs>
              <w:tab w:val="clear" w:pos="8640"/>
            </w:tabs>
          </w:pPr>
        </w:p>
      </w:tc>
    </w:tr>
  </w:tbl>
  <w:p w14:paraId="05F8D09E" w14:textId="77777777" w:rsidR="00B95315" w:rsidRDefault="00B95315">
    <w:pPr>
      <w:pStyle w:val="Header"/>
      <w:rPr>
        <w:rFonts w:ascii="Calibri" w:hAnsi="Calibri"/>
        <w:b/>
        <w:bCs/>
        <w:sz w:val="16"/>
      </w:rPr>
    </w:pPr>
  </w:p>
  <w:p w14:paraId="05F8D09F" w14:textId="77777777" w:rsidR="00B95315" w:rsidRDefault="00B95315">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8D0A2" w14:textId="77777777" w:rsidR="00B95315" w:rsidRDefault="00657262">
    <w:pPr>
      <w:pStyle w:val="Header"/>
    </w:pPr>
    <w:r>
      <w:rPr>
        <w:noProof/>
      </w:rPr>
      <w:pict w14:anchorId="05F8D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33280"/>
    <w:multiLevelType w:val="hybridMultilevel"/>
    <w:tmpl w:val="110EC8E2"/>
    <w:lvl w:ilvl="0" w:tplc="B83ED6C6">
      <w:start w:val="1"/>
      <w:numFmt w:val="lowerLetter"/>
      <w:lvlText w:val="%1."/>
      <w:lvlJc w:val="left"/>
      <w:pPr>
        <w:tabs>
          <w:tab w:val="num" w:pos="720"/>
        </w:tabs>
        <w:ind w:left="720" w:hanging="360"/>
      </w:pPr>
      <w:rPr>
        <w:rFonts w:ascii="Arial" w:hAnsi="Arial" w:cs="Calibri" w:hint="default"/>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FF31C7"/>
    <w:multiLevelType w:val="hybridMultilevel"/>
    <w:tmpl w:val="9400549C"/>
    <w:lvl w:ilvl="0" w:tplc="04090001">
      <w:start w:val="1"/>
      <w:numFmt w:val="bullet"/>
      <w:lvlText w:val=""/>
      <w:lvlJc w:val="left"/>
      <w:pPr>
        <w:tabs>
          <w:tab w:val="num" w:pos="1080"/>
        </w:tabs>
        <w:ind w:left="1080" w:hanging="360"/>
      </w:pPr>
      <w:rPr>
        <w:rFonts w:ascii="Symbol" w:hAnsi="Symbol" w:hint="default"/>
      </w:rPr>
    </w:lvl>
    <w:lvl w:ilvl="1" w:tplc="3F62FEF6">
      <w:start w:val="1"/>
      <w:numFmt w:val="bullet"/>
      <w:lvlText w:val="-"/>
      <w:lvlJc w:val="left"/>
      <w:pPr>
        <w:ind w:left="1800" w:hanging="360"/>
      </w:pPr>
      <w:rPr>
        <w:rFonts w:ascii="Courier New" w:hAnsi="Courier New" w:hint="default"/>
      </w:rPr>
    </w:lvl>
    <w:lvl w:ilvl="2" w:tplc="3F62FEF6">
      <w:start w:val="1"/>
      <w:numFmt w:val="bullet"/>
      <w:lvlText w:val="-"/>
      <w:lvlJc w:val="left"/>
      <w:pPr>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96EFD"/>
    <w:multiLevelType w:val="hybridMultilevel"/>
    <w:tmpl w:val="E2325E3C"/>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94EBB"/>
    <w:multiLevelType w:val="hybridMultilevel"/>
    <w:tmpl w:val="215E887A"/>
    <w:lvl w:ilvl="0" w:tplc="E3861A9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138EA"/>
    <w:multiLevelType w:val="hybridMultilevel"/>
    <w:tmpl w:val="B6BCB7A6"/>
    <w:lvl w:ilvl="0" w:tplc="04090001">
      <w:start w:val="1"/>
      <w:numFmt w:val="bullet"/>
      <w:lvlText w:val=""/>
      <w:lvlJc w:val="left"/>
      <w:pPr>
        <w:tabs>
          <w:tab w:val="num" w:pos="720"/>
        </w:tabs>
        <w:ind w:left="720" w:hanging="360"/>
      </w:pPr>
      <w:rPr>
        <w:rFonts w:ascii="Symbol" w:hAnsi="Symbol" w:hint="default"/>
      </w:rPr>
    </w:lvl>
    <w:lvl w:ilvl="1" w:tplc="6914C1AC">
      <w:start w:val="1"/>
      <w:numFmt w:val="lowerLetter"/>
      <w:lvlText w:val="%2."/>
      <w:lvlJc w:val="left"/>
      <w:pPr>
        <w:tabs>
          <w:tab w:val="num" w:pos="1944"/>
        </w:tabs>
        <w:ind w:left="1944" w:hanging="50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F0C52"/>
    <w:multiLevelType w:val="hybridMultilevel"/>
    <w:tmpl w:val="B518F624"/>
    <w:lvl w:ilvl="0" w:tplc="04090001">
      <w:start w:val="1"/>
      <w:numFmt w:val="bullet"/>
      <w:lvlText w:val=""/>
      <w:lvlJc w:val="left"/>
      <w:pPr>
        <w:tabs>
          <w:tab w:val="num" w:pos="1333"/>
        </w:tabs>
        <w:ind w:left="1333" w:hanging="360"/>
      </w:pPr>
      <w:rPr>
        <w:rFonts w:ascii="Symbol" w:hAnsi="Symbol" w:hint="default"/>
      </w:rPr>
    </w:lvl>
    <w:lvl w:ilvl="1" w:tplc="04090003" w:tentative="1">
      <w:start w:val="1"/>
      <w:numFmt w:val="bullet"/>
      <w:lvlText w:val="o"/>
      <w:lvlJc w:val="left"/>
      <w:pPr>
        <w:tabs>
          <w:tab w:val="num" w:pos="2053"/>
        </w:tabs>
        <w:ind w:left="2053" w:hanging="360"/>
      </w:pPr>
      <w:rPr>
        <w:rFonts w:ascii="Courier New" w:hAnsi="Courier New" w:hint="default"/>
      </w:rPr>
    </w:lvl>
    <w:lvl w:ilvl="2" w:tplc="04090005" w:tentative="1">
      <w:start w:val="1"/>
      <w:numFmt w:val="bullet"/>
      <w:lvlText w:val=""/>
      <w:lvlJc w:val="left"/>
      <w:pPr>
        <w:tabs>
          <w:tab w:val="num" w:pos="2773"/>
        </w:tabs>
        <w:ind w:left="2773" w:hanging="360"/>
      </w:pPr>
      <w:rPr>
        <w:rFonts w:ascii="Wingdings" w:hAnsi="Wingdings" w:hint="default"/>
      </w:rPr>
    </w:lvl>
    <w:lvl w:ilvl="3" w:tplc="04090001" w:tentative="1">
      <w:start w:val="1"/>
      <w:numFmt w:val="bullet"/>
      <w:lvlText w:val=""/>
      <w:lvlJc w:val="left"/>
      <w:pPr>
        <w:tabs>
          <w:tab w:val="num" w:pos="3493"/>
        </w:tabs>
        <w:ind w:left="3493" w:hanging="360"/>
      </w:pPr>
      <w:rPr>
        <w:rFonts w:ascii="Symbol" w:hAnsi="Symbol" w:hint="default"/>
      </w:rPr>
    </w:lvl>
    <w:lvl w:ilvl="4" w:tplc="04090003" w:tentative="1">
      <w:start w:val="1"/>
      <w:numFmt w:val="bullet"/>
      <w:lvlText w:val="o"/>
      <w:lvlJc w:val="left"/>
      <w:pPr>
        <w:tabs>
          <w:tab w:val="num" w:pos="4213"/>
        </w:tabs>
        <w:ind w:left="4213" w:hanging="360"/>
      </w:pPr>
      <w:rPr>
        <w:rFonts w:ascii="Courier New" w:hAnsi="Courier New" w:hint="default"/>
      </w:rPr>
    </w:lvl>
    <w:lvl w:ilvl="5" w:tplc="04090005" w:tentative="1">
      <w:start w:val="1"/>
      <w:numFmt w:val="bullet"/>
      <w:lvlText w:val=""/>
      <w:lvlJc w:val="left"/>
      <w:pPr>
        <w:tabs>
          <w:tab w:val="num" w:pos="4933"/>
        </w:tabs>
        <w:ind w:left="4933" w:hanging="360"/>
      </w:pPr>
      <w:rPr>
        <w:rFonts w:ascii="Wingdings" w:hAnsi="Wingdings" w:hint="default"/>
      </w:rPr>
    </w:lvl>
    <w:lvl w:ilvl="6" w:tplc="04090001" w:tentative="1">
      <w:start w:val="1"/>
      <w:numFmt w:val="bullet"/>
      <w:lvlText w:val=""/>
      <w:lvlJc w:val="left"/>
      <w:pPr>
        <w:tabs>
          <w:tab w:val="num" w:pos="5653"/>
        </w:tabs>
        <w:ind w:left="5653" w:hanging="360"/>
      </w:pPr>
      <w:rPr>
        <w:rFonts w:ascii="Symbol" w:hAnsi="Symbol" w:hint="default"/>
      </w:rPr>
    </w:lvl>
    <w:lvl w:ilvl="7" w:tplc="04090003" w:tentative="1">
      <w:start w:val="1"/>
      <w:numFmt w:val="bullet"/>
      <w:lvlText w:val="o"/>
      <w:lvlJc w:val="left"/>
      <w:pPr>
        <w:tabs>
          <w:tab w:val="num" w:pos="6373"/>
        </w:tabs>
        <w:ind w:left="6373" w:hanging="360"/>
      </w:pPr>
      <w:rPr>
        <w:rFonts w:ascii="Courier New" w:hAnsi="Courier New" w:hint="default"/>
      </w:rPr>
    </w:lvl>
    <w:lvl w:ilvl="8" w:tplc="04090005" w:tentative="1">
      <w:start w:val="1"/>
      <w:numFmt w:val="bullet"/>
      <w:lvlText w:val=""/>
      <w:lvlJc w:val="left"/>
      <w:pPr>
        <w:tabs>
          <w:tab w:val="num" w:pos="7093"/>
        </w:tabs>
        <w:ind w:left="7093" w:hanging="360"/>
      </w:pPr>
      <w:rPr>
        <w:rFonts w:ascii="Wingdings" w:hAnsi="Wingdings" w:hint="default"/>
      </w:rPr>
    </w:lvl>
  </w:abstractNum>
  <w:abstractNum w:abstractNumId="9" w15:restartNumberingAfterBreak="0">
    <w:nsid w:val="223F7465"/>
    <w:multiLevelType w:val="hybridMultilevel"/>
    <w:tmpl w:val="4B74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64724"/>
    <w:multiLevelType w:val="hybridMultilevel"/>
    <w:tmpl w:val="83DE4538"/>
    <w:lvl w:ilvl="0" w:tplc="04090015">
      <w:start w:val="1"/>
      <w:numFmt w:val="upperLetter"/>
      <w:lvlText w:val="%1."/>
      <w:lvlJc w:val="left"/>
      <w:pPr>
        <w:tabs>
          <w:tab w:val="num" w:pos="720"/>
        </w:tabs>
        <w:ind w:left="720" w:hanging="360"/>
      </w:pPr>
      <w:rPr>
        <w:rFonts w:hint="default"/>
      </w:rPr>
    </w:lvl>
    <w:lvl w:ilvl="1" w:tplc="E3861A9E">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B83EEB"/>
    <w:multiLevelType w:val="hybridMultilevel"/>
    <w:tmpl w:val="B6BCB7A6"/>
    <w:lvl w:ilvl="0" w:tplc="04090001">
      <w:start w:val="1"/>
      <w:numFmt w:val="bullet"/>
      <w:lvlText w:val=""/>
      <w:lvlJc w:val="left"/>
      <w:pPr>
        <w:tabs>
          <w:tab w:val="num" w:pos="720"/>
        </w:tabs>
        <w:ind w:left="720" w:hanging="360"/>
      </w:pPr>
      <w:rPr>
        <w:rFonts w:ascii="Symbol" w:hAnsi="Symbol" w:hint="default"/>
      </w:rPr>
    </w:lvl>
    <w:lvl w:ilvl="1" w:tplc="3F62FEF6">
      <w:start w:val="1"/>
      <w:numFmt w:val="bullet"/>
      <w:lvlText w:val="-"/>
      <w:lvlJc w:val="left"/>
      <w:pPr>
        <w:ind w:left="180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83EA0"/>
    <w:multiLevelType w:val="hybridMultilevel"/>
    <w:tmpl w:val="904C34B6"/>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D40E6"/>
    <w:multiLevelType w:val="multilevel"/>
    <w:tmpl w:val="C744FD6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9705F5"/>
    <w:multiLevelType w:val="hybridMultilevel"/>
    <w:tmpl w:val="CD26E2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4CE3"/>
    <w:multiLevelType w:val="hybridMultilevel"/>
    <w:tmpl w:val="B8F2D4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19">
      <w:start w:val="1"/>
      <w:numFmt w:val="lowerLetter"/>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1031E"/>
    <w:multiLevelType w:val="multilevel"/>
    <w:tmpl w:val="D210507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ind w:left="2520" w:hanging="360"/>
      </w:pPr>
      <w:rPr>
        <w:rFonts w:ascii="Courier New" w:hAnsi="Courier New"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05C70"/>
    <w:multiLevelType w:val="hybridMultilevel"/>
    <w:tmpl w:val="19D2D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33E22"/>
    <w:multiLevelType w:val="multilevel"/>
    <w:tmpl w:val="14DCC0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5780E"/>
    <w:multiLevelType w:val="multilevel"/>
    <w:tmpl w:val="248EE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2A22AC"/>
    <w:multiLevelType w:val="multilevel"/>
    <w:tmpl w:val="C6CC1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AB596D"/>
    <w:multiLevelType w:val="multilevel"/>
    <w:tmpl w:val="712E6880"/>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AC5A34"/>
    <w:multiLevelType w:val="hybridMultilevel"/>
    <w:tmpl w:val="93B06EFE"/>
    <w:lvl w:ilvl="0" w:tplc="04090001">
      <w:start w:val="1"/>
      <w:numFmt w:val="bullet"/>
      <w:lvlText w:val=""/>
      <w:lvlJc w:val="left"/>
      <w:pPr>
        <w:ind w:left="720" w:hanging="360"/>
      </w:pPr>
      <w:rPr>
        <w:rFonts w:ascii="Symbol" w:hAnsi="Symbol" w:hint="default"/>
      </w:rPr>
    </w:lvl>
    <w:lvl w:ilvl="1" w:tplc="3F62FEF6">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12C3B"/>
    <w:multiLevelType w:val="hybridMultilevel"/>
    <w:tmpl w:val="BF7233CC"/>
    <w:lvl w:ilvl="0" w:tplc="04090019">
      <w:start w:val="1"/>
      <w:numFmt w:val="low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5B39EA"/>
    <w:multiLevelType w:val="multilevel"/>
    <w:tmpl w:val="7E6682E8"/>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F0037"/>
    <w:multiLevelType w:val="multilevel"/>
    <w:tmpl w:val="C744FD6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E00152F"/>
    <w:multiLevelType w:val="multilevel"/>
    <w:tmpl w:val="ED125ED2"/>
    <w:lvl w:ilvl="0">
      <w:start w:val="1"/>
      <w:numFmt w:val="bullet"/>
      <w:lvlText w:val=""/>
      <w:lvlJc w:val="left"/>
      <w:pPr>
        <w:ind w:left="720" w:hanging="360"/>
      </w:pPr>
      <w:rPr>
        <w:rFonts w:ascii="Symbol" w:hAnsi="Symbol" w:hint="default"/>
      </w:rPr>
    </w:lvl>
    <w:lvl w:ilvl="1">
      <w:start w:val="1"/>
      <w:numFmt w:val="bullet"/>
      <w:lvlText w:val="-"/>
      <w:lvlJc w:val="left"/>
      <w:pPr>
        <w:ind w:left="16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6"/>
  </w:num>
  <w:num w:numId="4">
    <w:abstractNumId w:val="18"/>
  </w:num>
  <w:num w:numId="5">
    <w:abstractNumId w:val="24"/>
  </w:num>
  <w:num w:numId="6">
    <w:abstractNumId w:val="12"/>
  </w:num>
  <w:num w:numId="7">
    <w:abstractNumId w:val="25"/>
  </w:num>
  <w:num w:numId="8">
    <w:abstractNumId w:val="4"/>
  </w:num>
  <w:num w:numId="9">
    <w:abstractNumId w:val="1"/>
  </w:num>
  <w:num w:numId="10">
    <w:abstractNumId w:val="3"/>
  </w:num>
  <w:num w:numId="11">
    <w:abstractNumId w:val="8"/>
  </w:num>
  <w:num w:numId="12">
    <w:abstractNumId w:val="13"/>
  </w:num>
  <w:num w:numId="13">
    <w:abstractNumId w:val="28"/>
  </w:num>
  <w:num w:numId="14">
    <w:abstractNumId w:val="16"/>
  </w:num>
  <w:num w:numId="15">
    <w:abstractNumId w:val="11"/>
  </w:num>
  <w:num w:numId="16">
    <w:abstractNumId w:val="19"/>
  </w:num>
  <w:num w:numId="17">
    <w:abstractNumId w:val="15"/>
  </w:num>
  <w:num w:numId="18">
    <w:abstractNumId w:val="14"/>
  </w:num>
  <w:num w:numId="19">
    <w:abstractNumId w:val="27"/>
  </w:num>
  <w:num w:numId="20">
    <w:abstractNumId w:val="20"/>
  </w:num>
  <w:num w:numId="21">
    <w:abstractNumId w:val="23"/>
  </w:num>
  <w:num w:numId="22">
    <w:abstractNumId w:val="22"/>
  </w:num>
  <w:num w:numId="23">
    <w:abstractNumId w:val="21"/>
  </w:num>
  <w:num w:numId="24">
    <w:abstractNumId w:val="29"/>
  </w:num>
  <w:num w:numId="25">
    <w:abstractNumId w:val="5"/>
  </w:num>
  <w:num w:numId="26">
    <w:abstractNumId w:val="10"/>
  </w:num>
  <w:num w:numId="27">
    <w:abstractNumId w:val="2"/>
  </w:num>
  <w:num w:numId="28">
    <w:abstractNumId w:val="7"/>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FA"/>
    <w:rsid w:val="00332CD7"/>
    <w:rsid w:val="003B0D3A"/>
    <w:rsid w:val="00533814"/>
    <w:rsid w:val="0061287B"/>
    <w:rsid w:val="00657262"/>
    <w:rsid w:val="0072070C"/>
    <w:rsid w:val="008E34FA"/>
    <w:rsid w:val="00B95315"/>
    <w:rsid w:val="00BC20BB"/>
    <w:rsid w:val="00BC6DD4"/>
    <w:rsid w:val="00C043DC"/>
    <w:rsid w:val="00D135B1"/>
    <w:rsid w:val="00F838E0"/>
    <w:rsid w:val="00FE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5F8CF84"/>
  <w15:docId w15:val="{CA8CB31B-AEF7-484E-BB5A-8B5D4755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814"/>
    <w:pPr>
      <w:jc w:val="both"/>
    </w:pPr>
    <w:rPr>
      <w:sz w:val="22"/>
      <w:szCs w:val="24"/>
    </w:rPr>
  </w:style>
  <w:style w:type="paragraph" w:styleId="Heading1">
    <w:name w:val="heading 1"/>
    <w:basedOn w:val="Normal"/>
    <w:next w:val="Normal"/>
    <w:qFormat/>
    <w:rsid w:val="00533814"/>
    <w:pPr>
      <w:keepNext/>
      <w:numPr>
        <w:numId w:val="1"/>
      </w:numPr>
      <w:outlineLvl w:val="0"/>
    </w:pPr>
    <w:rPr>
      <w:rFonts w:cs="Arial"/>
      <w:b/>
      <w:bCs/>
      <w:kern w:val="32"/>
      <w:sz w:val="26"/>
      <w:szCs w:val="32"/>
    </w:rPr>
  </w:style>
  <w:style w:type="paragraph" w:styleId="Heading2">
    <w:name w:val="heading 2"/>
    <w:basedOn w:val="Normal"/>
    <w:next w:val="Normal"/>
    <w:qFormat/>
    <w:rsid w:val="00533814"/>
    <w:pPr>
      <w:keepNext/>
      <w:numPr>
        <w:ilvl w:val="1"/>
        <w:numId w:val="1"/>
      </w:numPr>
      <w:outlineLvl w:val="1"/>
    </w:pPr>
    <w:rPr>
      <w:rFonts w:cs="Arial"/>
      <w:b/>
      <w:bCs/>
      <w:iCs/>
      <w:sz w:val="24"/>
      <w:szCs w:val="28"/>
    </w:rPr>
  </w:style>
  <w:style w:type="paragraph" w:styleId="Heading3">
    <w:name w:val="heading 3"/>
    <w:basedOn w:val="Normal"/>
    <w:next w:val="Normal"/>
    <w:qFormat/>
    <w:rsid w:val="00533814"/>
    <w:pPr>
      <w:keepNext/>
      <w:numPr>
        <w:ilvl w:val="2"/>
        <w:numId w:val="1"/>
      </w:numPr>
      <w:outlineLvl w:val="2"/>
    </w:pPr>
    <w:rPr>
      <w:rFonts w:cs="Arial"/>
      <w:b/>
      <w:bCs/>
      <w:szCs w:val="26"/>
    </w:rPr>
  </w:style>
  <w:style w:type="paragraph" w:styleId="Heading4">
    <w:name w:val="heading 4"/>
    <w:aliases w:val="Map Title"/>
    <w:basedOn w:val="Normal"/>
    <w:next w:val="Normal"/>
    <w:qFormat/>
    <w:rsid w:val="00533814"/>
    <w:pPr>
      <w:keepNext/>
      <w:numPr>
        <w:ilvl w:val="3"/>
        <w:numId w:val="1"/>
      </w:numPr>
      <w:outlineLvl w:val="3"/>
    </w:pPr>
    <w:rPr>
      <w:bCs/>
      <w:szCs w:val="28"/>
    </w:rPr>
  </w:style>
  <w:style w:type="paragraph" w:styleId="Heading5">
    <w:name w:val="heading 5"/>
    <w:aliases w:val="Block Label"/>
    <w:basedOn w:val="Normal"/>
    <w:next w:val="Normal"/>
    <w:qFormat/>
    <w:rsid w:val="00533814"/>
    <w:pPr>
      <w:keepNext/>
      <w:numPr>
        <w:ilvl w:val="4"/>
        <w:numId w:val="1"/>
      </w:numPr>
      <w:spacing w:before="20"/>
      <w:outlineLvl w:val="4"/>
    </w:pPr>
  </w:style>
  <w:style w:type="paragraph" w:styleId="Heading6">
    <w:name w:val="heading 6"/>
    <w:basedOn w:val="Normal"/>
    <w:next w:val="Normal"/>
    <w:qFormat/>
    <w:rsid w:val="00533814"/>
    <w:pPr>
      <w:keepNext/>
      <w:numPr>
        <w:ilvl w:val="5"/>
        <w:numId w:val="1"/>
      </w:numPr>
      <w:outlineLvl w:val="5"/>
    </w:pPr>
    <w:rPr>
      <w:b/>
      <w:bCs/>
      <w:sz w:val="18"/>
    </w:rPr>
  </w:style>
  <w:style w:type="paragraph" w:styleId="Heading7">
    <w:name w:val="heading 7"/>
    <w:basedOn w:val="Normal"/>
    <w:next w:val="Normal"/>
    <w:qFormat/>
    <w:rsid w:val="00533814"/>
    <w:pPr>
      <w:keepNext/>
      <w:numPr>
        <w:ilvl w:val="6"/>
        <w:numId w:val="1"/>
      </w:numPr>
      <w:outlineLvl w:val="6"/>
    </w:pPr>
    <w:rPr>
      <w:sz w:val="28"/>
    </w:rPr>
  </w:style>
  <w:style w:type="paragraph" w:styleId="Heading8">
    <w:name w:val="heading 8"/>
    <w:basedOn w:val="Normal"/>
    <w:next w:val="Normal"/>
    <w:qFormat/>
    <w:rsid w:val="00533814"/>
    <w:pPr>
      <w:keepNext/>
      <w:numPr>
        <w:ilvl w:val="7"/>
        <w:numId w:val="1"/>
      </w:numPr>
      <w:jc w:val="center"/>
      <w:outlineLvl w:val="7"/>
    </w:pPr>
    <w:rPr>
      <w:b/>
      <w:bCs/>
    </w:rPr>
  </w:style>
  <w:style w:type="paragraph" w:styleId="Heading9">
    <w:name w:val="heading 9"/>
    <w:basedOn w:val="Normal"/>
    <w:next w:val="Normal"/>
    <w:qFormat/>
    <w:rsid w:val="0053381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33814"/>
    <w:rPr>
      <w:bCs/>
      <w:iCs/>
      <w:color w:val="000000"/>
    </w:rPr>
  </w:style>
  <w:style w:type="paragraph" w:styleId="Header">
    <w:name w:val="header"/>
    <w:basedOn w:val="Normal"/>
    <w:semiHidden/>
    <w:rsid w:val="00533814"/>
    <w:pPr>
      <w:tabs>
        <w:tab w:val="center" w:pos="4320"/>
        <w:tab w:val="right" w:pos="8640"/>
      </w:tabs>
    </w:pPr>
  </w:style>
  <w:style w:type="paragraph" w:styleId="List">
    <w:name w:val="List"/>
    <w:basedOn w:val="Normal"/>
    <w:semiHidden/>
    <w:rsid w:val="00533814"/>
    <w:pPr>
      <w:ind w:left="360" w:hanging="360"/>
    </w:pPr>
  </w:style>
  <w:style w:type="paragraph" w:styleId="Title">
    <w:name w:val="Title"/>
    <w:basedOn w:val="Normal"/>
    <w:qFormat/>
    <w:rsid w:val="00533814"/>
    <w:pPr>
      <w:spacing w:before="240" w:after="60"/>
      <w:jc w:val="center"/>
    </w:pPr>
    <w:rPr>
      <w:rFonts w:cs="Arial"/>
      <w:b/>
      <w:bCs/>
      <w:kern w:val="28"/>
      <w:sz w:val="28"/>
      <w:szCs w:val="32"/>
    </w:rPr>
  </w:style>
  <w:style w:type="paragraph" w:styleId="BodyText2">
    <w:name w:val="Body Text 2"/>
    <w:basedOn w:val="Normal"/>
    <w:semiHidden/>
    <w:rsid w:val="00533814"/>
    <w:pPr>
      <w:jc w:val="left"/>
    </w:pPr>
    <w:rPr>
      <w:b/>
      <w:bCs/>
      <w:color w:val="0000FF"/>
    </w:rPr>
  </w:style>
  <w:style w:type="paragraph" w:styleId="Footer">
    <w:name w:val="footer"/>
    <w:basedOn w:val="Normal"/>
    <w:semiHidden/>
    <w:rsid w:val="00533814"/>
    <w:pPr>
      <w:tabs>
        <w:tab w:val="center" w:pos="4320"/>
        <w:tab w:val="right" w:pos="8640"/>
      </w:tabs>
    </w:pPr>
  </w:style>
  <w:style w:type="character" w:styleId="FootnoteReference">
    <w:name w:val="footnote reference"/>
    <w:basedOn w:val="DefaultParagraphFont"/>
    <w:semiHidden/>
    <w:rsid w:val="00533814"/>
    <w:rPr>
      <w:rFonts w:ascii="Times New Roman" w:hAnsi="Times New Roman"/>
      <w:sz w:val="18"/>
      <w:vertAlign w:val="superscript"/>
    </w:rPr>
  </w:style>
  <w:style w:type="paragraph" w:customStyle="1" w:styleId="Heading">
    <w:name w:val="Heading"/>
    <w:basedOn w:val="Heading1"/>
    <w:next w:val="Normal"/>
    <w:rsid w:val="00533814"/>
    <w:pPr>
      <w:numPr>
        <w:numId w:val="0"/>
      </w:numPr>
    </w:pPr>
  </w:style>
  <w:style w:type="paragraph" w:customStyle="1" w:styleId="TableText">
    <w:name w:val="Table Text"/>
    <w:basedOn w:val="Normal"/>
    <w:rsid w:val="00533814"/>
    <w:pPr>
      <w:autoSpaceDE w:val="0"/>
      <w:autoSpaceDN w:val="0"/>
      <w:jc w:val="left"/>
    </w:pPr>
    <w:rPr>
      <w:sz w:val="20"/>
    </w:rPr>
  </w:style>
  <w:style w:type="paragraph" w:customStyle="1" w:styleId="TableHeaderText">
    <w:name w:val="Table Header Text"/>
    <w:basedOn w:val="TableText"/>
    <w:rsid w:val="00533814"/>
    <w:pPr>
      <w:jc w:val="center"/>
    </w:pPr>
    <w:rPr>
      <w:b/>
      <w:bCs/>
    </w:rPr>
  </w:style>
  <w:style w:type="paragraph" w:styleId="BodyText3">
    <w:name w:val="Body Text 3"/>
    <w:basedOn w:val="Normal"/>
    <w:semiHidden/>
    <w:rsid w:val="00533814"/>
    <w:rPr>
      <w:b/>
      <w:color w:val="0000FF"/>
    </w:rPr>
  </w:style>
  <w:style w:type="paragraph" w:styleId="BodyTextIndent">
    <w:name w:val="Body Text Indent"/>
    <w:basedOn w:val="Normal"/>
    <w:semiHidden/>
    <w:rsid w:val="00533814"/>
    <w:pPr>
      <w:spacing w:after="120"/>
      <w:ind w:left="360"/>
    </w:pPr>
  </w:style>
  <w:style w:type="character" w:styleId="Hyperlink">
    <w:name w:val="Hyperlink"/>
    <w:basedOn w:val="DefaultParagraphFont"/>
    <w:semiHidden/>
    <w:rsid w:val="00533814"/>
    <w:rPr>
      <w:color w:val="0000FF"/>
      <w:u w:val="single"/>
    </w:rPr>
  </w:style>
  <w:style w:type="paragraph" w:styleId="BalloonText">
    <w:name w:val="Balloon Text"/>
    <w:basedOn w:val="Normal"/>
    <w:link w:val="BalloonTextChar"/>
    <w:uiPriority w:val="99"/>
    <w:semiHidden/>
    <w:unhideWhenUsed/>
    <w:rsid w:val="00FE2196"/>
    <w:rPr>
      <w:rFonts w:ascii="Tahoma" w:hAnsi="Tahoma" w:cs="Tahoma"/>
      <w:sz w:val="16"/>
      <w:szCs w:val="16"/>
    </w:rPr>
  </w:style>
  <w:style w:type="character" w:customStyle="1" w:styleId="BalloonTextChar">
    <w:name w:val="Balloon Text Char"/>
    <w:basedOn w:val="DefaultParagraphFont"/>
    <w:link w:val="BalloonText"/>
    <w:uiPriority w:val="99"/>
    <w:semiHidden/>
    <w:rsid w:val="00FE2196"/>
    <w:rPr>
      <w:rFonts w:ascii="Tahoma" w:hAnsi="Tahoma" w:cs="Tahoma"/>
      <w:sz w:val="16"/>
      <w:szCs w:val="16"/>
    </w:rPr>
  </w:style>
  <w:style w:type="paragraph" w:styleId="ListParagraph">
    <w:name w:val="List Paragraph"/>
    <w:basedOn w:val="Normal"/>
    <w:uiPriority w:val="34"/>
    <w:qFormat/>
    <w:rsid w:val="00BC6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BPOrd/202707.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2021-07-01T05:00:00+00:00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3</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Original release: 4/6/12</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202442</Legacy_x0020_Document_x0020_ID>
    <CHC_x0020_Approval_x0020_Workflow_x0020_2 xmlns="c1848e11-9cf6-4ce4-877e-6837d2c2fa23">
      <Url xsi:nil="true"/>
      <Description xsi:nil="true"/>
    </CHC_x0020_Approval_x0020_Workflow_x0020_2>
    <Document_x0020_Title xmlns="199f0838-75a6-4f0c-9be1-f2c07140bccc">TS 7.08    Entering Blood Products into Sunquest</Document_x0020_Title>
    <Content_x0020_Release_x0020_Date xmlns="199f0838-75a6-4f0c-9be1-f2c07140bccc">2018-11-27T06:00:00+00:00</Content_x0020_Release_x0020_Date>
    <Legacy_x0020_Name xmlns="199f0838-75a6-4f0c-9be1-f2c07140bccc">TS_7.8_Entering_Blood_Products_into_Sunquest[1].DOC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2014-09-22T20:17:00+00:00</_DCDateCreated>
    <WFStatus xmlns="199f0838-75a6-4f0c-9be1-f2c07140bccc">Approved</WFStatus>
    <_dlc_DocId xmlns="199f0838-75a6-4f0c-9be1-f2c07140bccc">F6TN54CWY5RS-50183619-31355</_dlc_DocId>
    <_dlc_DocIdUrl xmlns="199f0838-75a6-4f0c-9be1-f2c07140bccc">
      <Url>https://vcpsharepoint4.childrenshc.org/references/_layouts/15/DocIdRedir.aspx?ID=F6TN54CWY5RS-50183619-31355</Url>
      <Description>F6TN54CWY5RS-50183619-31355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EC2B3B-CC2B-4A98-BEA7-F13AB198F2E2}">
  <ds:schemaRefs>
    <ds:schemaRef ds:uri="199f0838-75a6-4f0c-9be1-f2c07140bccc"/>
    <ds:schemaRef ds:uri="http://purl.org/dc/elements/1.1/"/>
    <ds:schemaRef ds:uri="http://schemas.microsoft.com/office/2006/metadata/properties"/>
    <ds:schemaRef ds:uri="c1848e11-9cf6-4ce4-877e-6837d2c2fa23"/>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sharepoint.v3"/>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15807621-5E09-42E5-8146-780CE0019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4A862-9EE6-44C3-9D14-3777CBDA8391}">
  <ds:schemaRefs>
    <ds:schemaRef ds:uri="http://schemas.microsoft.com/sharepoint/v3/contenttype/forms"/>
  </ds:schemaRefs>
</ds:datastoreItem>
</file>

<file path=customXml/itemProps4.xml><?xml version="1.0" encoding="utf-8"?>
<ds:datastoreItem xmlns:ds="http://schemas.openxmlformats.org/officeDocument/2006/customXml" ds:itemID="{3B2183D1-3A42-4894-8EA3-6043593136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5178</CharactersWithSpaces>
  <SharedDoc>false</SharedDoc>
  <HLinks>
    <vt:vector size="6" baseType="variant">
      <vt:variant>
        <vt:i4>3145787</vt:i4>
      </vt:variant>
      <vt:variant>
        <vt:i4>0</vt:i4>
      </vt:variant>
      <vt:variant>
        <vt:i4>0</vt:i4>
      </vt:variant>
      <vt:variant>
        <vt:i4>5</vt:i4>
      </vt:variant>
      <vt:variant>
        <vt:lpwstr>http://khan.childrensmn.org/Manuals/Lab/SOP/TS/BPOrd/202707.pdf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CE005489</dc:creator>
  <cp:keywords/>
  <dc:description>Reviewed by S. Cassidy on 06/20/19</dc:description>
  <cp:lastModifiedBy>Sandy Cassidy</cp:lastModifiedBy>
  <cp:revision>2</cp:revision>
  <cp:lastPrinted>2011-05-17T22:24:00Z</cp:lastPrinted>
  <dcterms:created xsi:type="dcterms:W3CDTF">2021-06-22T16:58:00Z</dcterms:created>
  <dcterms:modified xsi:type="dcterms:W3CDTF">2021-06-22T16:58:00Z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534ba3b3-e346-4c80-a651-7ef46b021485</vt:lpwstr>
  </property>
  <property fmtid="{D5CDD505-2E9C-101B-9397-08002B2CF9AE}" pid="4" name="WorkflowChangePath">
    <vt:lpwstr>85493ae8-44a3-4172-9f61-0b2d9e19d9ef,30;a8d28c1c-6954-4ce7-8b3c-93c4392a3501,32;</vt:lpwstr>
  </property>
</Properties>
</file>