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2702"/>
        <w:gridCol w:w="1156"/>
        <w:gridCol w:w="647"/>
        <w:gridCol w:w="1063"/>
        <w:gridCol w:w="236"/>
        <w:gridCol w:w="2130"/>
        <w:gridCol w:w="398"/>
        <w:gridCol w:w="2298"/>
        <w:gridCol w:w="2696"/>
      </w:tblGrid>
      <w:tr w:rsidR="00C40263">
        <w:trPr>
          <w:gridAfter w:val="3"/>
          <w:wAfter w:w="5392" w:type="dxa"/>
          <w:cantSplit/>
        </w:trPr>
        <w:tc>
          <w:tcPr>
            <w:tcW w:w="11168" w:type="dxa"/>
            <w:gridSpan w:val="8"/>
            <w:tcBorders>
              <w:top w:val="nil"/>
              <w:left w:val="nil"/>
              <w:bottom w:val="nil"/>
              <w:right w:val="nil"/>
            </w:tcBorders>
          </w:tcPr>
          <w:p w:rsidR="00C40263" w:rsidRDefault="00E8082C" w:rsidP="00586BF1">
            <w:pPr>
              <w:pStyle w:val="Title"/>
              <w:jc w:val="left"/>
              <w:rPr>
                <w:rFonts w:ascii="Arial" w:hAnsi="Arial"/>
                <w:color w:val="0000FF"/>
              </w:rPr>
            </w:pPr>
            <w:r>
              <w:rPr>
                <w:rFonts w:ascii="Arial" w:hAnsi="Arial"/>
                <w:color w:val="0000FF"/>
              </w:rPr>
              <w:t>Reagent Quality Control for ID Panels and Biochemical Tubes</w:t>
            </w:r>
          </w:p>
          <w:p w:rsidR="00892116" w:rsidRPr="004A0608" w:rsidRDefault="00892116" w:rsidP="00586BF1">
            <w:pPr>
              <w:pStyle w:val="Title"/>
              <w:jc w:val="left"/>
              <w:rPr>
                <w:rFonts w:ascii="Arial" w:hAnsi="Arial"/>
                <w:color w:val="0000FF"/>
              </w:rPr>
            </w:pPr>
          </w:p>
        </w:tc>
      </w:tr>
      <w:tr w:rsidR="00927AD8" w:rsidTr="00927AD8">
        <w:trPr>
          <w:gridAfter w:val="3"/>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7"/>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AE38E5" w:rsidRDefault="00055951" w:rsidP="009945CD">
            <w:pPr>
              <w:pStyle w:val="Header"/>
              <w:tabs>
                <w:tab w:val="clear" w:pos="4320"/>
                <w:tab w:val="clear" w:pos="8640"/>
              </w:tabs>
              <w:rPr>
                <w:rFonts w:ascii="Arial" w:hAnsi="Arial" w:cs="Arial"/>
                <w:sz w:val="20"/>
                <w:szCs w:val="20"/>
              </w:rPr>
            </w:pPr>
            <w:r w:rsidRPr="00AE38E5">
              <w:rPr>
                <w:rFonts w:ascii="Arial" w:hAnsi="Arial" w:cs="Arial"/>
                <w:sz w:val="20"/>
                <w:szCs w:val="20"/>
              </w:rPr>
              <w:t xml:space="preserve">This procedure provides instruction for </w:t>
            </w:r>
            <w:r w:rsidR="00E8082C" w:rsidRPr="00AE38E5">
              <w:rPr>
                <w:rFonts w:ascii="Arial" w:hAnsi="Arial"/>
                <w:sz w:val="20"/>
                <w:szCs w:val="20"/>
              </w:rPr>
              <w:t>Reagent Quality Control for ID Panels and Biochemical Tubes.</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3"/>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7"/>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4C10C8" w:rsidRDefault="00E8082C" w:rsidP="002F2F51">
            <w:pPr>
              <w:pStyle w:val="TableText"/>
              <w:tabs>
                <w:tab w:val="left" w:pos="252"/>
              </w:tabs>
              <w:autoSpaceDE/>
              <w:autoSpaceDN/>
              <w:rPr>
                <w:rFonts w:ascii="Arial" w:hAnsi="Arial" w:cs="Arial"/>
              </w:rPr>
            </w:pPr>
            <w:r>
              <w:rPr>
                <w:rFonts w:ascii="Arial" w:hAnsi="Arial" w:cs="Arial"/>
              </w:rPr>
              <w:t>The Remel Reagent QC Kit is recommended for use in qualitative procedures for the quality control of testing of reagents used in the identification of gram negative and gram positive bacteria.</w:t>
            </w:r>
          </w:p>
          <w:p w:rsidR="00E8082C" w:rsidRDefault="00E8082C" w:rsidP="002F2F51">
            <w:pPr>
              <w:pStyle w:val="TableText"/>
              <w:tabs>
                <w:tab w:val="left" w:pos="252"/>
              </w:tabs>
              <w:autoSpaceDE/>
              <w:autoSpaceDN/>
              <w:rPr>
                <w:rFonts w:ascii="Arial" w:hAnsi="Arial" w:cs="Arial"/>
              </w:rPr>
            </w:pPr>
          </w:p>
          <w:p w:rsidR="00E8082C" w:rsidRDefault="00E8082C" w:rsidP="002F2F51">
            <w:pPr>
              <w:pStyle w:val="TableText"/>
              <w:tabs>
                <w:tab w:val="left" w:pos="252"/>
              </w:tabs>
              <w:autoSpaceDE/>
              <w:autoSpaceDN/>
              <w:rPr>
                <w:rFonts w:ascii="Arial" w:hAnsi="Arial" w:cs="Arial"/>
              </w:rPr>
            </w:pPr>
            <w:r>
              <w:rPr>
                <w:rFonts w:ascii="Arial" w:hAnsi="Arial" w:cs="Arial"/>
              </w:rPr>
              <w:t xml:space="preserve">The Reagent QC Kit consists of positive and negative controls used in the evaluation of specific reagents employed in microbiological testing. Reactions are based on biochemical principals and are meant to resemble the conventional reactions found with microorganisms. </w:t>
            </w:r>
          </w:p>
          <w:p w:rsidR="00E8082C" w:rsidRDefault="00E8082C" w:rsidP="002F2F51">
            <w:pPr>
              <w:pStyle w:val="TableText"/>
              <w:tabs>
                <w:tab w:val="left" w:pos="252"/>
              </w:tabs>
              <w:autoSpaceDE/>
              <w:autoSpaceDN/>
              <w:rPr>
                <w:rFonts w:ascii="Arial" w:hAnsi="Arial" w:cs="Arial"/>
              </w:rPr>
            </w:pPr>
          </w:p>
        </w:tc>
      </w:tr>
      <w:tr w:rsidR="00927AD8" w:rsidTr="00892116">
        <w:trPr>
          <w:gridAfter w:val="3"/>
          <w:wAfter w:w="5392" w:type="dxa"/>
          <w:trHeight w:val="5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7"/>
            <w:tcBorders>
              <w:top w:val="nil"/>
              <w:left w:val="nil"/>
              <w:bottom w:val="single" w:sz="4" w:space="0" w:color="auto"/>
              <w:right w:val="nil"/>
            </w:tcBorders>
          </w:tcPr>
          <w:p w:rsidR="00927AD8" w:rsidRDefault="00927AD8" w:rsidP="00927AD8">
            <w:pPr>
              <w:rPr>
                <w:rFonts w:ascii="Arial" w:hAnsi="Arial" w:cs="Arial"/>
                <w:sz w:val="20"/>
              </w:rPr>
            </w:pPr>
          </w:p>
          <w:p w:rsidR="00927AD8" w:rsidRPr="00E6191F" w:rsidRDefault="004C10C8" w:rsidP="00E6191F">
            <w:pPr>
              <w:tabs>
                <w:tab w:val="left" w:pos="252"/>
              </w:tabs>
              <w:jc w:val="left"/>
              <w:rPr>
                <w:rFonts w:ascii="Arial" w:hAnsi="Arial"/>
                <w:sz w:val="20"/>
                <w:szCs w:val="20"/>
              </w:rPr>
            </w:pPr>
            <w:r w:rsidRPr="00AE38E5">
              <w:rPr>
                <w:rFonts w:ascii="Arial" w:hAnsi="Arial"/>
                <w:sz w:val="20"/>
                <w:szCs w:val="20"/>
              </w:rPr>
              <w:t xml:space="preserve">This procedure applies to </w:t>
            </w:r>
            <w:r w:rsidR="009945CD" w:rsidRPr="00AE38E5">
              <w:rPr>
                <w:rFonts w:ascii="Arial" w:hAnsi="Arial"/>
                <w:sz w:val="20"/>
                <w:szCs w:val="20"/>
              </w:rPr>
              <w:t xml:space="preserve">Microbiologists who perform </w:t>
            </w:r>
            <w:r w:rsidR="00E8082C" w:rsidRPr="00AE38E5">
              <w:rPr>
                <w:rFonts w:ascii="Arial" w:hAnsi="Arial"/>
                <w:sz w:val="20"/>
                <w:szCs w:val="20"/>
              </w:rPr>
              <w:t>culture</w:t>
            </w:r>
            <w:r w:rsidR="009945CD" w:rsidRPr="00AE38E5">
              <w:rPr>
                <w:rFonts w:ascii="Arial" w:hAnsi="Arial"/>
                <w:sz w:val="20"/>
                <w:szCs w:val="20"/>
              </w:rPr>
              <w:t xml:space="preserve"> plate reading.</w:t>
            </w:r>
          </w:p>
        </w:tc>
      </w:tr>
      <w:tr w:rsidR="00927AD8" w:rsidTr="00CE1E7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994"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5300" w:type="dxa"/>
            <w:gridSpan w:val="3"/>
            <w:tcBorders>
              <w:top w:val="nil"/>
              <w:left w:val="nil"/>
              <w:bottom w:val="single" w:sz="4" w:space="0" w:color="auto"/>
              <w:right w:val="nil"/>
            </w:tcBorders>
          </w:tcPr>
          <w:p w:rsidR="00927AD8" w:rsidRDefault="00927AD8">
            <w:pPr>
              <w:rPr>
                <w:rFonts w:ascii="Arial" w:hAnsi="Arial"/>
                <w:b/>
                <w:sz w:val="20"/>
              </w:rPr>
            </w:pPr>
          </w:p>
        </w:tc>
        <w:tc>
          <w:tcPr>
            <w:tcW w:w="1710"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36" w:type="dxa"/>
            <w:tcBorders>
              <w:top w:val="nil"/>
              <w:left w:val="nil"/>
              <w:bottom w:val="single" w:sz="4" w:space="0" w:color="auto"/>
              <w:right w:val="nil"/>
            </w:tcBorders>
          </w:tcPr>
          <w:p w:rsidR="00927AD8" w:rsidRDefault="00927AD8">
            <w:pPr>
              <w:jc w:val="left"/>
              <w:rPr>
                <w:rFonts w:ascii="Arial" w:hAnsi="Arial"/>
                <w:sz w:val="20"/>
              </w:rPr>
            </w:pPr>
          </w:p>
        </w:tc>
        <w:tc>
          <w:tcPr>
            <w:tcW w:w="2528" w:type="dxa"/>
            <w:gridSpan w:val="2"/>
            <w:tcBorders>
              <w:top w:val="nil"/>
              <w:left w:val="nil"/>
              <w:bottom w:val="single" w:sz="4" w:space="0" w:color="auto"/>
              <w:right w:val="nil"/>
            </w:tcBorders>
          </w:tcPr>
          <w:p w:rsidR="00927AD8" w:rsidRDefault="00927AD8">
            <w:pPr>
              <w:jc w:val="left"/>
              <w:rPr>
                <w:rFonts w:ascii="Arial" w:hAnsi="Arial"/>
                <w:b/>
                <w:sz w:val="20"/>
              </w:rPr>
            </w:pPr>
          </w:p>
        </w:tc>
      </w:tr>
      <w:tr w:rsidR="00CE1E75" w:rsidTr="00CE1E7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392" w:type="dxa"/>
        </w:trPr>
        <w:tc>
          <w:tcPr>
            <w:tcW w:w="1792" w:type="dxa"/>
            <w:tcBorders>
              <w:left w:val="nil"/>
              <w:right w:val="single" w:sz="4" w:space="0" w:color="auto"/>
            </w:tcBorders>
          </w:tcPr>
          <w:p w:rsidR="00CE1E75" w:rsidRDefault="00CE1E75">
            <w:pPr>
              <w:jc w:val="left"/>
              <w:rPr>
                <w:rFonts w:ascii="Arial" w:hAnsi="Arial"/>
                <w:b/>
                <w:color w:val="0000FF"/>
                <w:sz w:val="20"/>
              </w:rPr>
            </w:pPr>
          </w:p>
        </w:tc>
        <w:tc>
          <w:tcPr>
            <w:tcW w:w="5300" w:type="dxa"/>
            <w:gridSpan w:val="3"/>
            <w:tcBorders>
              <w:top w:val="single" w:sz="4" w:space="0" w:color="auto"/>
              <w:left w:val="single" w:sz="4" w:space="0" w:color="auto"/>
              <w:bottom w:val="single" w:sz="4" w:space="0" w:color="auto"/>
              <w:right w:val="single" w:sz="4" w:space="0" w:color="auto"/>
            </w:tcBorders>
          </w:tcPr>
          <w:p w:rsidR="00CE1E75" w:rsidRDefault="00CE1E75">
            <w:pPr>
              <w:jc w:val="left"/>
              <w:rPr>
                <w:rFonts w:ascii="Arial" w:hAnsi="Arial"/>
                <w:b/>
                <w:sz w:val="20"/>
              </w:rPr>
            </w:pPr>
            <w:r>
              <w:rPr>
                <w:rFonts w:ascii="Arial" w:hAnsi="Arial"/>
                <w:b/>
                <w:sz w:val="20"/>
              </w:rPr>
              <w:t>Reagents</w:t>
            </w:r>
          </w:p>
        </w:tc>
        <w:tc>
          <w:tcPr>
            <w:tcW w:w="1710" w:type="dxa"/>
            <w:gridSpan w:val="2"/>
            <w:tcBorders>
              <w:top w:val="single" w:sz="4" w:space="0" w:color="auto"/>
              <w:left w:val="single" w:sz="4" w:space="0" w:color="auto"/>
              <w:bottom w:val="single" w:sz="4" w:space="0" w:color="auto"/>
              <w:right w:val="single" w:sz="4" w:space="0" w:color="auto"/>
            </w:tcBorders>
          </w:tcPr>
          <w:p w:rsidR="00CE1E75" w:rsidRDefault="00CE1E75">
            <w:pPr>
              <w:jc w:val="left"/>
              <w:rPr>
                <w:rFonts w:ascii="Arial" w:hAnsi="Arial"/>
                <w:b/>
                <w:sz w:val="20"/>
              </w:rPr>
            </w:pPr>
            <w:r>
              <w:rPr>
                <w:rFonts w:ascii="Arial" w:hAnsi="Arial"/>
                <w:b/>
                <w:sz w:val="20"/>
              </w:rPr>
              <w:t>Supplies</w:t>
            </w:r>
          </w:p>
        </w:tc>
        <w:tc>
          <w:tcPr>
            <w:tcW w:w="2366" w:type="dxa"/>
            <w:gridSpan w:val="2"/>
            <w:tcBorders>
              <w:top w:val="single" w:sz="4" w:space="0" w:color="auto"/>
              <w:left w:val="single" w:sz="4" w:space="0" w:color="auto"/>
              <w:bottom w:val="single" w:sz="4" w:space="0" w:color="auto"/>
              <w:right w:val="single" w:sz="4" w:space="0" w:color="auto"/>
            </w:tcBorders>
          </w:tcPr>
          <w:p w:rsidR="00CE1E75" w:rsidRDefault="00CE1E75">
            <w:pPr>
              <w:jc w:val="left"/>
              <w:rPr>
                <w:rFonts w:ascii="Arial" w:hAnsi="Arial"/>
                <w:b/>
                <w:sz w:val="20"/>
              </w:rPr>
            </w:pPr>
            <w:r>
              <w:rPr>
                <w:rFonts w:ascii="Arial" w:hAnsi="Arial"/>
                <w:b/>
                <w:sz w:val="20"/>
              </w:rPr>
              <w:t>Equipment</w:t>
            </w:r>
          </w:p>
        </w:tc>
      </w:tr>
      <w:tr w:rsidR="00CE1E75" w:rsidTr="00CE1E7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392" w:type="dxa"/>
          <w:trHeight w:val="530"/>
        </w:trPr>
        <w:tc>
          <w:tcPr>
            <w:tcW w:w="1792" w:type="dxa"/>
            <w:tcBorders>
              <w:left w:val="nil"/>
              <w:right w:val="single" w:sz="4" w:space="0" w:color="auto"/>
            </w:tcBorders>
          </w:tcPr>
          <w:p w:rsidR="00CE1E75" w:rsidRDefault="00CE1E75">
            <w:pPr>
              <w:jc w:val="left"/>
              <w:rPr>
                <w:rFonts w:ascii="Arial" w:hAnsi="Arial"/>
                <w:b/>
                <w:color w:val="0000FF"/>
                <w:sz w:val="20"/>
              </w:rPr>
            </w:pPr>
          </w:p>
        </w:tc>
        <w:tc>
          <w:tcPr>
            <w:tcW w:w="5300" w:type="dxa"/>
            <w:gridSpan w:val="3"/>
            <w:tcBorders>
              <w:top w:val="single" w:sz="4" w:space="0" w:color="auto"/>
              <w:left w:val="single" w:sz="4" w:space="0" w:color="auto"/>
              <w:bottom w:val="single" w:sz="4" w:space="0" w:color="auto"/>
              <w:right w:val="single" w:sz="4" w:space="0" w:color="auto"/>
            </w:tcBorders>
          </w:tcPr>
          <w:p w:rsidR="00CE1E75" w:rsidRPr="00D2396B" w:rsidRDefault="00CE1E75" w:rsidP="00CE1E75">
            <w:pPr>
              <w:jc w:val="left"/>
              <w:rPr>
                <w:rFonts w:ascii="Arial" w:hAnsi="Arial"/>
                <w:sz w:val="20"/>
                <w:szCs w:val="20"/>
              </w:rPr>
            </w:pPr>
            <w:r w:rsidRPr="00D2396B">
              <w:rPr>
                <w:rFonts w:ascii="Arial" w:hAnsi="Arial"/>
                <w:sz w:val="20"/>
                <w:szCs w:val="20"/>
              </w:rPr>
              <w:sym w:font="Symbol" w:char="F0B7"/>
            </w:r>
            <w:r w:rsidRPr="00D2396B">
              <w:rPr>
                <w:rFonts w:ascii="Arial" w:hAnsi="Arial"/>
                <w:sz w:val="20"/>
                <w:szCs w:val="20"/>
              </w:rPr>
              <w:t xml:space="preserve"> Kovac’s indole (IND).</w:t>
            </w:r>
            <w:r>
              <w:rPr>
                <w:rFonts w:ascii="Arial" w:hAnsi="Arial"/>
                <w:sz w:val="20"/>
                <w:szCs w:val="20"/>
              </w:rPr>
              <w:t xml:space="preserve"> </w:t>
            </w:r>
            <w:r w:rsidRPr="00D2396B">
              <w:rPr>
                <w:rFonts w:ascii="Arial" w:hAnsi="Arial"/>
                <w:sz w:val="20"/>
                <w:szCs w:val="20"/>
              </w:rPr>
              <w:t>Dade Behring MicroScan</w:t>
            </w:r>
            <w:r w:rsidRPr="00D2396B">
              <w:rPr>
                <w:rFonts w:ascii="Arial" w:hAnsi="Arial"/>
                <w:sz w:val="20"/>
                <w:szCs w:val="20"/>
              </w:rPr>
              <w:sym w:font="Symbol" w:char="F0E2"/>
            </w:r>
            <w:r w:rsidRPr="00D2396B">
              <w:rPr>
                <w:rFonts w:ascii="Arial" w:hAnsi="Arial"/>
                <w:sz w:val="20"/>
                <w:szCs w:val="20"/>
              </w:rPr>
              <w:t xml:space="preserve"> product number B1010-41A.</w:t>
            </w:r>
          </w:p>
          <w:p w:rsidR="00CE1E75" w:rsidRPr="00D2396B" w:rsidRDefault="00CE1E75" w:rsidP="00CE1E75">
            <w:pPr>
              <w:jc w:val="left"/>
              <w:rPr>
                <w:rFonts w:ascii="Arial" w:hAnsi="Arial"/>
                <w:sz w:val="20"/>
                <w:szCs w:val="20"/>
              </w:rPr>
            </w:pPr>
            <w:r w:rsidRPr="00D2396B">
              <w:rPr>
                <w:rFonts w:ascii="Arial" w:hAnsi="Arial"/>
                <w:sz w:val="20"/>
                <w:szCs w:val="20"/>
              </w:rPr>
              <w:sym w:font="Symbol" w:char="F0B7"/>
            </w:r>
            <w:r w:rsidRPr="00D2396B">
              <w:rPr>
                <w:rFonts w:ascii="Arial" w:hAnsi="Arial"/>
                <w:sz w:val="20"/>
                <w:szCs w:val="20"/>
              </w:rPr>
              <w:t xml:space="preserve"> 40% potassium hydroxide (VP1).</w:t>
            </w:r>
            <w:r>
              <w:rPr>
                <w:rFonts w:ascii="Arial" w:hAnsi="Arial"/>
                <w:sz w:val="20"/>
                <w:szCs w:val="20"/>
              </w:rPr>
              <w:t xml:space="preserve"> </w:t>
            </w:r>
            <w:r w:rsidRPr="00D2396B">
              <w:rPr>
                <w:rFonts w:ascii="Arial" w:hAnsi="Arial"/>
                <w:sz w:val="20"/>
                <w:szCs w:val="20"/>
              </w:rPr>
              <w:t>Dade Behring MicroScan</w:t>
            </w:r>
            <w:r w:rsidRPr="00D2396B">
              <w:rPr>
                <w:rFonts w:ascii="Arial" w:hAnsi="Arial"/>
                <w:sz w:val="20"/>
                <w:szCs w:val="20"/>
              </w:rPr>
              <w:sym w:font="Symbol" w:char="F0E2"/>
            </w:r>
            <w:r w:rsidRPr="00D2396B">
              <w:rPr>
                <w:rFonts w:ascii="Arial" w:hAnsi="Arial"/>
                <w:sz w:val="20"/>
                <w:szCs w:val="20"/>
              </w:rPr>
              <w:t xml:space="preserve"> product number B1010-43A.</w:t>
            </w:r>
          </w:p>
          <w:p w:rsidR="00CE1E75" w:rsidRDefault="00CE1E75" w:rsidP="00CE1E75">
            <w:pPr>
              <w:pStyle w:val="Header"/>
              <w:tabs>
                <w:tab w:val="clear" w:pos="4320"/>
                <w:tab w:val="clear" w:pos="8640"/>
              </w:tabs>
              <w:jc w:val="left"/>
              <w:rPr>
                <w:rFonts w:ascii="Arial" w:hAnsi="Arial"/>
                <w:sz w:val="20"/>
                <w:szCs w:val="20"/>
              </w:rPr>
            </w:pPr>
            <w:r w:rsidRPr="00D2396B">
              <w:rPr>
                <w:rFonts w:ascii="Arial" w:hAnsi="Arial"/>
                <w:sz w:val="20"/>
                <w:szCs w:val="20"/>
              </w:rPr>
              <w:sym w:font="Symbol" w:char="F0B7"/>
            </w:r>
            <w:r w:rsidRPr="00D2396B">
              <w:rPr>
                <w:rFonts w:ascii="Arial" w:hAnsi="Arial"/>
                <w:sz w:val="20"/>
                <w:szCs w:val="20"/>
              </w:rPr>
              <w:t xml:space="preserve"> </w:t>
            </w:r>
            <w:r w:rsidRPr="00D2396B">
              <w:rPr>
                <w:rFonts w:ascii="Arial" w:hAnsi="Arial"/>
                <w:sz w:val="20"/>
                <w:szCs w:val="20"/>
              </w:rPr>
              <w:sym w:font="Symbol" w:char="F061"/>
            </w:r>
            <w:r w:rsidRPr="00D2396B">
              <w:rPr>
                <w:rFonts w:ascii="Arial" w:hAnsi="Arial"/>
                <w:sz w:val="20"/>
                <w:szCs w:val="20"/>
              </w:rPr>
              <w:t>-</w:t>
            </w:r>
            <w:proofErr w:type="spellStart"/>
            <w:r w:rsidRPr="00D2396B">
              <w:rPr>
                <w:rFonts w:ascii="Arial" w:hAnsi="Arial"/>
                <w:sz w:val="20"/>
                <w:szCs w:val="20"/>
              </w:rPr>
              <w:t>napthol</w:t>
            </w:r>
            <w:proofErr w:type="spellEnd"/>
            <w:r w:rsidRPr="00D2396B">
              <w:rPr>
                <w:rFonts w:ascii="Arial" w:hAnsi="Arial"/>
                <w:sz w:val="20"/>
                <w:szCs w:val="20"/>
              </w:rPr>
              <w:t xml:space="preserve"> (VPA), Becton, Dickinson and Company product number 261192.</w:t>
            </w:r>
          </w:p>
          <w:p w:rsidR="00CE1E75" w:rsidRDefault="00CE1E75" w:rsidP="00CE1E75">
            <w:pPr>
              <w:pStyle w:val="Header"/>
              <w:tabs>
                <w:tab w:val="clear" w:pos="4320"/>
                <w:tab w:val="clear" w:pos="8640"/>
              </w:tabs>
              <w:jc w:val="left"/>
              <w:rPr>
                <w:rFonts w:ascii="Arial" w:hAnsi="Arial"/>
                <w:sz w:val="20"/>
                <w:szCs w:val="20"/>
              </w:rPr>
            </w:pPr>
            <w:r w:rsidRPr="00D2396B">
              <w:rPr>
                <w:rFonts w:ascii="Arial" w:hAnsi="Arial"/>
                <w:sz w:val="20"/>
                <w:szCs w:val="20"/>
              </w:rPr>
              <w:sym w:font="Symbol" w:char="F0B7"/>
            </w:r>
            <w:r>
              <w:rPr>
                <w:rFonts w:ascii="Arial" w:hAnsi="Arial"/>
                <w:sz w:val="20"/>
                <w:szCs w:val="20"/>
              </w:rPr>
              <w:t xml:space="preserve"> </w:t>
            </w:r>
            <w:r w:rsidRPr="00D2396B">
              <w:rPr>
                <w:rFonts w:ascii="Arial" w:hAnsi="Arial"/>
                <w:sz w:val="20"/>
                <w:szCs w:val="20"/>
              </w:rPr>
              <w:t xml:space="preserve">0.8% </w:t>
            </w:r>
            <w:proofErr w:type="spellStart"/>
            <w:r w:rsidRPr="00D2396B">
              <w:rPr>
                <w:rFonts w:ascii="Arial" w:hAnsi="Arial"/>
                <w:sz w:val="20"/>
                <w:szCs w:val="20"/>
              </w:rPr>
              <w:t>sulfanilic</w:t>
            </w:r>
            <w:proofErr w:type="spellEnd"/>
            <w:r w:rsidRPr="00D2396B">
              <w:rPr>
                <w:rFonts w:ascii="Arial" w:hAnsi="Arial"/>
                <w:sz w:val="20"/>
                <w:szCs w:val="20"/>
              </w:rPr>
              <w:t xml:space="preserve"> acid (NIT1). Dade Behring MicroScan</w:t>
            </w:r>
            <w:r w:rsidRPr="00D2396B">
              <w:rPr>
                <w:rFonts w:ascii="Arial" w:hAnsi="Arial"/>
                <w:sz w:val="20"/>
                <w:szCs w:val="20"/>
              </w:rPr>
              <w:sym w:font="Symbol" w:char="F0E2"/>
            </w:r>
            <w:r w:rsidRPr="00D2396B">
              <w:rPr>
                <w:rFonts w:ascii="Arial" w:hAnsi="Arial"/>
                <w:sz w:val="20"/>
                <w:szCs w:val="20"/>
              </w:rPr>
              <w:t xml:space="preserve"> product number B1010-44A.</w:t>
            </w:r>
          </w:p>
          <w:p w:rsidR="00CE1E75" w:rsidRPr="00D2396B" w:rsidRDefault="00CE1E75" w:rsidP="00CE1E75">
            <w:pPr>
              <w:pStyle w:val="Header"/>
              <w:tabs>
                <w:tab w:val="clear" w:pos="4320"/>
                <w:tab w:val="clear" w:pos="8640"/>
              </w:tabs>
              <w:jc w:val="left"/>
              <w:rPr>
                <w:rFonts w:ascii="Arial" w:hAnsi="Arial"/>
                <w:sz w:val="20"/>
                <w:szCs w:val="20"/>
              </w:rPr>
            </w:pPr>
            <w:r w:rsidRPr="00D2396B">
              <w:rPr>
                <w:rFonts w:ascii="Arial" w:hAnsi="Arial"/>
                <w:sz w:val="20"/>
                <w:szCs w:val="20"/>
              </w:rPr>
              <w:sym w:font="Symbol" w:char="F0B7"/>
            </w:r>
            <w:r>
              <w:rPr>
                <w:rFonts w:ascii="Arial" w:hAnsi="Arial"/>
                <w:sz w:val="20"/>
                <w:szCs w:val="20"/>
              </w:rPr>
              <w:t xml:space="preserve"> </w:t>
            </w:r>
            <w:r w:rsidRPr="00D2396B">
              <w:rPr>
                <w:rFonts w:ascii="Arial" w:hAnsi="Arial"/>
                <w:sz w:val="20"/>
                <w:szCs w:val="20"/>
              </w:rPr>
              <w:t>0.5% N, N-</w:t>
            </w:r>
            <w:proofErr w:type="spellStart"/>
            <w:r w:rsidRPr="00D2396B">
              <w:rPr>
                <w:rFonts w:ascii="Arial" w:hAnsi="Arial"/>
                <w:sz w:val="20"/>
                <w:szCs w:val="20"/>
              </w:rPr>
              <w:t>dimethylalphanapthylamine</w:t>
            </w:r>
            <w:proofErr w:type="spellEnd"/>
            <w:r w:rsidRPr="00D2396B">
              <w:rPr>
                <w:rFonts w:ascii="Arial" w:hAnsi="Arial"/>
                <w:sz w:val="20"/>
                <w:szCs w:val="20"/>
              </w:rPr>
              <w:t xml:space="preserve"> (NIT2). Dade Behring MicroScan</w:t>
            </w:r>
            <w:r w:rsidRPr="00D2396B">
              <w:rPr>
                <w:rFonts w:ascii="Arial" w:hAnsi="Arial"/>
                <w:sz w:val="20"/>
                <w:szCs w:val="20"/>
              </w:rPr>
              <w:sym w:font="Symbol" w:char="F0E2"/>
            </w:r>
            <w:r w:rsidRPr="00D2396B">
              <w:rPr>
                <w:rFonts w:ascii="Arial" w:hAnsi="Arial"/>
                <w:sz w:val="20"/>
                <w:szCs w:val="20"/>
              </w:rPr>
              <w:t xml:space="preserve"> product number B1010-45A.</w:t>
            </w:r>
          </w:p>
          <w:p w:rsidR="00CE1E75" w:rsidRPr="00D2396B" w:rsidRDefault="00CE1E75" w:rsidP="00CE1E75">
            <w:pPr>
              <w:pStyle w:val="Header"/>
              <w:tabs>
                <w:tab w:val="clear" w:pos="4320"/>
                <w:tab w:val="clear" w:pos="8640"/>
              </w:tabs>
              <w:jc w:val="left"/>
              <w:rPr>
                <w:rFonts w:ascii="Arial" w:hAnsi="Arial"/>
                <w:sz w:val="20"/>
                <w:szCs w:val="20"/>
              </w:rPr>
            </w:pPr>
            <w:r w:rsidRPr="00D2396B">
              <w:rPr>
                <w:rFonts w:ascii="Arial" w:hAnsi="Arial"/>
                <w:sz w:val="20"/>
                <w:szCs w:val="20"/>
              </w:rPr>
              <w:sym w:font="Symbol" w:char="F0B7"/>
            </w:r>
            <w:r w:rsidRPr="00D2396B">
              <w:rPr>
                <w:rFonts w:ascii="Arial" w:hAnsi="Arial"/>
                <w:sz w:val="20"/>
                <w:szCs w:val="20"/>
              </w:rPr>
              <w:t xml:space="preserve"> 10% ferric chloride (TDA). Dade Behring MicroScan</w:t>
            </w:r>
            <w:r w:rsidRPr="00D2396B">
              <w:rPr>
                <w:rFonts w:ascii="Arial" w:hAnsi="Arial"/>
                <w:sz w:val="20"/>
                <w:szCs w:val="20"/>
              </w:rPr>
              <w:sym w:font="Symbol" w:char="F0E2"/>
            </w:r>
            <w:r w:rsidRPr="00D2396B">
              <w:rPr>
                <w:rFonts w:ascii="Arial" w:hAnsi="Arial"/>
                <w:sz w:val="20"/>
                <w:szCs w:val="20"/>
              </w:rPr>
              <w:t xml:space="preserve"> product number B1010-48A.</w:t>
            </w:r>
          </w:p>
          <w:p w:rsidR="00CE1E75" w:rsidRPr="00AE38E5" w:rsidRDefault="00AE38E5" w:rsidP="002053E8">
            <w:pPr>
              <w:numPr>
                <w:ilvl w:val="0"/>
                <w:numId w:val="3"/>
              </w:numPr>
              <w:tabs>
                <w:tab w:val="clear" w:pos="360"/>
              </w:tabs>
              <w:jc w:val="left"/>
              <w:rPr>
                <w:rFonts w:ascii="Arial" w:hAnsi="Arial"/>
                <w:sz w:val="20"/>
                <w:szCs w:val="20"/>
              </w:rPr>
            </w:pPr>
            <w:r w:rsidRPr="00AE38E5">
              <w:rPr>
                <w:rFonts w:ascii="Arial" w:hAnsi="Arial"/>
                <w:sz w:val="20"/>
                <w:szCs w:val="20"/>
              </w:rPr>
              <w:t>Hydrogen peroxide 3% (CAT)</w:t>
            </w:r>
          </w:p>
          <w:p w:rsidR="00AE38E5" w:rsidRPr="004A0608" w:rsidRDefault="00AE38E5" w:rsidP="00AE38E5">
            <w:pPr>
              <w:ind w:left="144"/>
              <w:jc w:val="left"/>
              <w:rPr>
                <w:rFonts w:ascii="Arial" w:hAnsi="Arial"/>
                <w:sz w:val="18"/>
                <w:szCs w:val="18"/>
              </w:rPr>
            </w:pPr>
          </w:p>
        </w:tc>
        <w:tc>
          <w:tcPr>
            <w:tcW w:w="1710" w:type="dxa"/>
            <w:gridSpan w:val="2"/>
            <w:tcBorders>
              <w:top w:val="single" w:sz="4" w:space="0" w:color="auto"/>
              <w:left w:val="single" w:sz="4" w:space="0" w:color="auto"/>
              <w:bottom w:val="single" w:sz="4" w:space="0" w:color="auto"/>
              <w:right w:val="single" w:sz="4" w:space="0" w:color="auto"/>
            </w:tcBorders>
          </w:tcPr>
          <w:p w:rsidR="00CE1E75" w:rsidRDefault="00CE1E75" w:rsidP="009945CD">
            <w:pPr>
              <w:numPr>
                <w:ilvl w:val="0"/>
                <w:numId w:val="3"/>
              </w:numPr>
              <w:tabs>
                <w:tab w:val="clear" w:pos="360"/>
              </w:tabs>
              <w:jc w:val="left"/>
              <w:rPr>
                <w:rFonts w:ascii="Arial" w:hAnsi="Arial"/>
                <w:sz w:val="20"/>
              </w:rPr>
            </w:pPr>
            <w:r>
              <w:rPr>
                <w:rFonts w:ascii="Arial" w:hAnsi="Arial"/>
                <w:sz w:val="20"/>
              </w:rPr>
              <w:t>Remel Reagent QC Kit</w:t>
            </w:r>
            <w:r w:rsidR="004F528B">
              <w:rPr>
                <w:rFonts w:ascii="Arial" w:hAnsi="Arial"/>
                <w:sz w:val="20"/>
              </w:rPr>
              <w:t xml:space="preserve"> Product number REF 21395 30/</w:t>
            </w:r>
            <w:proofErr w:type="spellStart"/>
            <w:r w:rsidR="004F528B">
              <w:rPr>
                <w:rFonts w:ascii="Arial" w:hAnsi="Arial"/>
                <w:sz w:val="20"/>
              </w:rPr>
              <w:t>pk</w:t>
            </w:r>
            <w:proofErr w:type="spellEnd"/>
          </w:p>
        </w:tc>
        <w:tc>
          <w:tcPr>
            <w:tcW w:w="2366" w:type="dxa"/>
            <w:gridSpan w:val="2"/>
            <w:tcBorders>
              <w:top w:val="single" w:sz="4" w:space="0" w:color="auto"/>
              <w:left w:val="single" w:sz="4" w:space="0" w:color="auto"/>
              <w:bottom w:val="single" w:sz="4" w:space="0" w:color="auto"/>
              <w:right w:val="single" w:sz="4" w:space="0" w:color="auto"/>
            </w:tcBorders>
          </w:tcPr>
          <w:p w:rsidR="00CE1E75" w:rsidRPr="00640EC7" w:rsidRDefault="00CE1E75" w:rsidP="00CE1E75">
            <w:pPr>
              <w:jc w:val="left"/>
              <w:rPr>
                <w:rFonts w:ascii="Arial" w:hAnsi="Arial"/>
                <w:sz w:val="20"/>
                <w:szCs w:val="20"/>
              </w:rPr>
            </w:pPr>
            <w:r w:rsidRPr="00640EC7">
              <w:rPr>
                <w:rFonts w:ascii="Arial" w:hAnsi="Arial"/>
                <w:sz w:val="20"/>
                <w:szCs w:val="20"/>
              </w:rPr>
              <w:sym w:font="Symbol" w:char="F0B7"/>
            </w:r>
            <w:r w:rsidRPr="00640EC7">
              <w:rPr>
                <w:rFonts w:ascii="Arial" w:hAnsi="Arial"/>
                <w:sz w:val="20"/>
                <w:szCs w:val="20"/>
              </w:rPr>
              <w:t xml:space="preserve"> 2-8</w:t>
            </w:r>
            <w:r w:rsidRPr="00640EC7">
              <w:rPr>
                <w:rFonts w:ascii="Arial" w:hAnsi="Arial"/>
                <w:sz w:val="20"/>
                <w:szCs w:val="20"/>
              </w:rPr>
              <w:sym w:font="Symbol" w:char="F0B0"/>
            </w:r>
            <w:r w:rsidRPr="00640EC7">
              <w:rPr>
                <w:rFonts w:ascii="Arial" w:hAnsi="Arial"/>
                <w:sz w:val="20"/>
                <w:szCs w:val="20"/>
              </w:rPr>
              <w:t xml:space="preserve"> C refrigerator</w:t>
            </w:r>
          </w:p>
          <w:p w:rsidR="00CE1E75" w:rsidRPr="004A0608" w:rsidRDefault="00CE1E75" w:rsidP="00CE1E75">
            <w:pPr>
              <w:ind w:left="144"/>
              <w:jc w:val="left"/>
              <w:rPr>
                <w:rFonts w:ascii="Arial" w:hAnsi="Arial"/>
                <w:sz w:val="18"/>
                <w:szCs w:val="18"/>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7"/>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3B2DF7" w:rsidP="00846D75">
            <w:pPr>
              <w:numPr>
                <w:ilvl w:val="0"/>
                <w:numId w:val="2"/>
              </w:numPr>
              <w:ind w:left="1440"/>
              <w:rPr>
                <w:rFonts w:ascii="Arial" w:hAnsi="Arial" w:cs="Arial"/>
                <w:sz w:val="20"/>
              </w:rPr>
            </w:pPr>
            <w:hyperlink r:id="rId8" w:history="1">
              <w:r w:rsidR="00846D75" w:rsidRPr="00131035">
                <w:rPr>
                  <w:rStyle w:val="Hyperlink"/>
                  <w:rFonts w:ascii="Arial" w:hAnsi="Arial" w:cs="Arial"/>
                  <w:i/>
                  <w:sz w:val="20"/>
                </w:rPr>
                <w:t>Biohazard Containment</w:t>
              </w:r>
            </w:hyperlink>
          </w:p>
          <w:p w:rsidR="00846D75" w:rsidRPr="00846D75" w:rsidRDefault="003B2DF7" w:rsidP="00846D75">
            <w:pPr>
              <w:numPr>
                <w:ilvl w:val="0"/>
                <w:numId w:val="2"/>
              </w:numPr>
              <w:ind w:left="1440"/>
              <w:rPr>
                <w:rFonts w:ascii="Arial" w:hAnsi="Arial" w:cs="Arial"/>
                <w:sz w:val="20"/>
              </w:rPr>
            </w:pPr>
            <w:hyperlink r:id="rId9" w:history="1">
              <w:r w:rsidR="00846D75" w:rsidRPr="00131035">
                <w:rPr>
                  <w:rStyle w:val="Hyperlink"/>
                  <w:rFonts w:ascii="Arial" w:hAnsi="Arial" w:cs="Arial"/>
                  <w:i/>
                  <w:iCs/>
                  <w:sz w:val="20"/>
                </w:rPr>
                <w:t>Biohazardous Spills</w:t>
              </w:r>
            </w:hyperlink>
          </w:p>
          <w:p w:rsidR="00846D75" w:rsidRDefault="003B2DF7" w:rsidP="00846D75">
            <w:pPr>
              <w:numPr>
                <w:ilvl w:val="0"/>
                <w:numId w:val="2"/>
              </w:numPr>
              <w:ind w:left="1440"/>
              <w:rPr>
                <w:rFonts w:ascii="Arial" w:hAnsi="Arial" w:cs="Arial"/>
                <w:sz w:val="20"/>
              </w:rPr>
            </w:pPr>
            <w:hyperlink r:id="rId10"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5E0385">
        <w:trPr>
          <w:gridAfter w:val="3"/>
          <w:wAfter w:w="5392" w:type="dxa"/>
        </w:trPr>
        <w:tc>
          <w:tcPr>
            <w:tcW w:w="1792" w:type="dxa"/>
            <w:tcBorders>
              <w:top w:val="nil"/>
              <w:left w:val="nil"/>
              <w:bottom w:val="nil"/>
              <w:right w:val="nil"/>
            </w:tcBorders>
          </w:tcPr>
          <w:p w:rsidR="005E0385" w:rsidRDefault="005E0385" w:rsidP="00A9657C">
            <w:pPr>
              <w:rPr>
                <w:rFonts w:ascii="Arial" w:hAnsi="Arial"/>
                <w:b/>
                <w:color w:val="0000FF"/>
                <w:sz w:val="20"/>
              </w:rPr>
            </w:pPr>
            <w:r>
              <w:rPr>
                <w:rFonts w:ascii="Arial" w:hAnsi="Arial"/>
                <w:b/>
                <w:color w:val="0000FF"/>
                <w:sz w:val="20"/>
              </w:rPr>
              <w:t>Storage</w:t>
            </w:r>
          </w:p>
        </w:tc>
        <w:tc>
          <w:tcPr>
            <w:tcW w:w="9376" w:type="dxa"/>
            <w:gridSpan w:val="7"/>
            <w:tcBorders>
              <w:top w:val="single" w:sz="4" w:space="0" w:color="auto"/>
              <w:left w:val="nil"/>
              <w:bottom w:val="single" w:sz="4" w:space="0" w:color="auto"/>
              <w:right w:val="nil"/>
            </w:tcBorders>
          </w:tcPr>
          <w:p w:rsidR="005E0385" w:rsidRDefault="005E0385">
            <w:pPr>
              <w:rPr>
                <w:rFonts w:ascii="Arial" w:hAnsi="Arial"/>
                <w:sz w:val="20"/>
              </w:rPr>
            </w:pPr>
          </w:p>
          <w:p w:rsidR="00E8082C" w:rsidRDefault="00E8082C" w:rsidP="00AE38E5">
            <w:pPr>
              <w:pStyle w:val="ListParagraph"/>
              <w:numPr>
                <w:ilvl w:val="0"/>
                <w:numId w:val="6"/>
              </w:numPr>
              <w:rPr>
                <w:rFonts w:ascii="Arial" w:hAnsi="Arial"/>
                <w:sz w:val="20"/>
              </w:rPr>
            </w:pPr>
            <w:r w:rsidRPr="00E8082C">
              <w:rPr>
                <w:rFonts w:ascii="Arial" w:hAnsi="Arial"/>
                <w:sz w:val="20"/>
              </w:rPr>
              <w:t xml:space="preserve">This product is ready for use and no further preparation is necessary. </w:t>
            </w:r>
          </w:p>
          <w:p w:rsidR="00E8082C" w:rsidRDefault="00E8082C" w:rsidP="00AE38E5">
            <w:pPr>
              <w:pStyle w:val="ListParagraph"/>
              <w:numPr>
                <w:ilvl w:val="0"/>
                <w:numId w:val="6"/>
              </w:numPr>
              <w:rPr>
                <w:rFonts w:ascii="Arial" w:hAnsi="Arial"/>
                <w:sz w:val="20"/>
              </w:rPr>
            </w:pPr>
            <w:r w:rsidRPr="00E8082C">
              <w:rPr>
                <w:rFonts w:ascii="Arial" w:hAnsi="Arial"/>
                <w:sz w:val="20"/>
              </w:rPr>
              <w:t>Store product in its original container at 2-8</w:t>
            </w:r>
            <w:r w:rsidRPr="00E8082C">
              <w:rPr>
                <w:rFonts w:ascii="Arial" w:hAnsi="Arial" w:cs="Arial"/>
                <w:sz w:val="20"/>
              </w:rPr>
              <w:t>º</w:t>
            </w:r>
            <w:r w:rsidRPr="00E8082C">
              <w:rPr>
                <w:rFonts w:ascii="Arial" w:hAnsi="Arial"/>
                <w:sz w:val="20"/>
              </w:rPr>
              <w:t xml:space="preserve">C. Do not freeze or overheat. </w:t>
            </w:r>
          </w:p>
          <w:p w:rsidR="005E0385" w:rsidRPr="00E8082C" w:rsidRDefault="00E8082C" w:rsidP="00AE38E5">
            <w:pPr>
              <w:pStyle w:val="ListParagraph"/>
              <w:numPr>
                <w:ilvl w:val="0"/>
                <w:numId w:val="6"/>
              </w:numPr>
              <w:rPr>
                <w:rFonts w:ascii="Arial" w:hAnsi="Arial"/>
                <w:sz w:val="20"/>
              </w:rPr>
            </w:pPr>
            <w:r w:rsidRPr="00E8082C">
              <w:rPr>
                <w:rFonts w:ascii="Arial" w:hAnsi="Arial"/>
                <w:sz w:val="20"/>
              </w:rPr>
              <w:t>Allow product to come to room temperature before use.</w:t>
            </w:r>
          </w:p>
          <w:p w:rsidR="005E0385" w:rsidRDefault="005E0385">
            <w:pPr>
              <w:rPr>
                <w:rFonts w:ascii="Arial" w:hAnsi="Arial"/>
                <w:sz w:val="20"/>
              </w:rPr>
            </w:pPr>
          </w:p>
        </w:tc>
      </w:tr>
      <w:tr w:rsidR="00927AD8">
        <w:trPr>
          <w:gridAfter w:val="3"/>
          <w:wAfter w:w="5392" w:type="dxa"/>
        </w:trPr>
        <w:tc>
          <w:tcPr>
            <w:tcW w:w="1792" w:type="dxa"/>
            <w:tcBorders>
              <w:top w:val="nil"/>
              <w:left w:val="nil"/>
              <w:bottom w:val="nil"/>
              <w:right w:val="nil"/>
            </w:tcBorders>
          </w:tcPr>
          <w:p w:rsidR="00A9657C" w:rsidRDefault="005E0385" w:rsidP="00A9657C">
            <w:pPr>
              <w:rPr>
                <w:rFonts w:ascii="Arial" w:hAnsi="Arial"/>
                <w:b/>
                <w:color w:val="0000FF"/>
                <w:sz w:val="20"/>
              </w:rPr>
            </w:pPr>
            <w:r>
              <w:rPr>
                <w:rFonts w:ascii="Arial" w:hAnsi="Arial"/>
                <w:b/>
                <w:color w:val="0000FF"/>
                <w:sz w:val="20"/>
              </w:rPr>
              <w:t>Quality Control</w:t>
            </w:r>
          </w:p>
          <w:p w:rsidR="00927AD8" w:rsidRDefault="00927AD8">
            <w:pPr>
              <w:rPr>
                <w:rFonts w:ascii="Arial" w:hAnsi="Arial"/>
                <w:b/>
                <w:color w:val="0000FF"/>
                <w:sz w:val="20"/>
              </w:rPr>
            </w:pPr>
          </w:p>
        </w:tc>
        <w:tc>
          <w:tcPr>
            <w:tcW w:w="9376" w:type="dxa"/>
            <w:gridSpan w:val="7"/>
            <w:tcBorders>
              <w:top w:val="single" w:sz="4" w:space="0" w:color="auto"/>
              <w:left w:val="nil"/>
              <w:bottom w:val="single" w:sz="4" w:space="0" w:color="auto"/>
              <w:right w:val="nil"/>
            </w:tcBorders>
          </w:tcPr>
          <w:p w:rsidR="002F2A95" w:rsidRDefault="002F2A95">
            <w:pPr>
              <w:rPr>
                <w:rFonts w:ascii="Arial" w:hAnsi="Arial"/>
                <w:sz w:val="20"/>
              </w:rPr>
            </w:pPr>
          </w:p>
          <w:p w:rsidR="00CE1E75" w:rsidRPr="00D2396B" w:rsidRDefault="00CE1E75" w:rsidP="00AE38E5">
            <w:pPr>
              <w:numPr>
                <w:ilvl w:val="0"/>
                <w:numId w:val="8"/>
              </w:numPr>
              <w:jc w:val="left"/>
              <w:rPr>
                <w:rFonts w:ascii="Arial" w:hAnsi="Arial"/>
                <w:sz w:val="20"/>
                <w:szCs w:val="20"/>
              </w:rPr>
            </w:pPr>
            <w:r w:rsidRPr="00D2396B">
              <w:rPr>
                <w:rFonts w:ascii="Arial" w:hAnsi="Arial"/>
                <w:sz w:val="20"/>
                <w:szCs w:val="20"/>
              </w:rPr>
              <w:t>Perform QC with each new lot or shipment before put into</w:t>
            </w:r>
            <w:r w:rsidR="004F528B">
              <w:rPr>
                <w:rFonts w:ascii="Arial" w:hAnsi="Arial"/>
                <w:sz w:val="20"/>
                <w:szCs w:val="20"/>
              </w:rPr>
              <w:t xml:space="preserve"> service. Record results in Reagent </w:t>
            </w:r>
            <w:r w:rsidRPr="00D2396B">
              <w:rPr>
                <w:rFonts w:ascii="Arial" w:hAnsi="Arial"/>
                <w:sz w:val="20"/>
                <w:szCs w:val="20"/>
              </w:rPr>
              <w:t>QC manual.</w:t>
            </w:r>
          </w:p>
          <w:p w:rsidR="00CE1E75" w:rsidRPr="00D2396B" w:rsidRDefault="00CE1E75" w:rsidP="00AE38E5">
            <w:pPr>
              <w:numPr>
                <w:ilvl w:val="0"/>
                <w:numId w:val="8"/>
              </w:numPr>
              <w:jc w:val="left"/>
              <w:rPr>
                <w:rFonts w:ascii="Arial" w:hAnsi="Arial"/>
                <w:sz w:val="20"/>
                <w:szCs w:val="20"/>
              </w:rPr>
            </w:pPr>
            <w:r w:rsidRPr="00D2396B">
              <w:rPr>
                <w:rFonts w:ascii="Arial" w:hAnsi="Arial"/>
                <w:sz w:val="20"/>
                <w:szCs w:val="20"/>
              </w:rPr>
              <w:t>Once kit is in use, Reagent QC is performed weekly.</w:t>
            </w:r>
          </w:p>
          <w:p w:rsidR="005E0385" w:rsidRPr="000F62BF" w:rsidRDefault="00CE1E75" w:rsidP="00AE38E5">
            <w:pPr>
              <w:numPr>
                <w:ilvl w:val="0"/>
                <w:numId w:val="8"/>
              </w:numPr>
              <w:jc w:val="left"/>
              <w:rPr>
                <w:rFonts w:ascii="Arial" w:hAnsi="Arial"/>
                <w:sz w:val="20"/>
                <w:szCs w:val="20"/>
              </w:rPr>
            </w:pPr>
            <w:r w:rsidRPr="00D2396B">
              <w:rPr>
                <w:rFonts w:ascii="Arial" w:hAnsi="Arial"/>
                <w:sz w:val="20"/>
                <w:szCs w:val="20"/>
              </w:rPr>
              <w:t>If there is a QC failure; document observati</w:t>
            </w:r>
            <w:r>
              <w:rPr>
                <w:rFonts w:ascii="Arial" w:hAnsi="Arial"/>
                <w:sz w:val="20"/>
                <w:szCs w:val="20"/>
              </w:rPr>
              <w:t>on, notify supervisor and call Remel</w:t>
            </w:r>
            <w:r w:rsidRPr="00D2396B">
              <w:rPr>
                <w:rFonts w:ascii="Arial" w:hAnsi="Arial"/>
                <w:sz w:val="20"/>
                <w:szCs w:val="20"/>
              </w:rPr>
              <w:t xml:space="preserve"> technical service at 1-</w:t>
            </w:r>
            <w:r>
              <w:rPr>
                <w:rFonts w:ascii="Arial" w:hAnsi="Arial"/>
                <w:sz w:val="20"/>
                <w:szCs w:val="20"/>
              </w:rPr>
              <w:t>800-447-3641</w:t>
            </w:r>
            <w:r w:rsidRPr="00D2396B">
              <w:rPr>
                <w:rFonts w:ascii="Arial" w:hAnsi="Arial"/>
                <w:sz w:val="20"/>
                <w:szCs w:val="20"/>
              </w:rPr>
              <w:t>.</w:t>
            </w:r>
            <w:r>
              <w:rPr>
                <w:rFonts w:ascii="Arial" w:hAnsi="Arial"/>
                <w:sz w:val="20"/>
                <w:szCs w:val="20"/>
              </w:rPr>
              <w:t xml:space="preserve"> </w:t>
            </w:r>
            <w:hyperlink r:id="rId11" w:history="1">
              <w:r w:rsidRPr="0067629A">
                <w:rPr>
                  <w:rStyle w:val="Hyperlink"/>
                  <w:rFonts w:ascii="Arial" w:hAnsi="Arial"/>
                  <w:sz w:val="20"/>
                  <w:szCs w:val="20"/>
                </w:rPr>
                <w:t>www.remel.com</w:t>
              </w:r>
            </w:hyperlink>
            <w:r>
              <w:rPr>
                <w:rFonts w:ascii="Arial" w:hAnsi="Arial"/>
                <w:sz w:val="20"/>
                <w:szCs w:val="20"/>
              </w:rPr>
              <w:t xml:space="preserve"> email: remel@</w:t>
            </w:r>
            <w:r w:rsidR="000F62BF">
              <w:rPr>
                <w:rFonts w:ascii="Arial" w:hAnsi="Arial"/>
                <w:sz w:val="20"/>
                <w:szCs w:val="20"/>
              </w:rPr>
              <w:t>remel.com</w:t>
            </w:r>
          </w:p>
          <w:p w:rsidR="00927AD8" w:rsidRDefault="00927AD8">
            <w:pPr>
              <w:rPr>
                <w:rFonts w:ascii="Arial" w:hAnsi="Arial"/>
                <w:sz w:val="20"/>
              </w:rPr>
            </w:pPr>
          </w:p>
        </w:tc>
      </w:tr>
      <w:tr w:rsidR="00927AD8">
        <w:trPr>
          <w:gridAfter w:val="3"/>
          <w:wAfter w:w="5392"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lastRenderedPageBreak/>
              <w:t>Procedure</w:t>
            </w:r>
          </w:p>
        </w:tc>
        <w:tc>
          <w:tcPr>
            <w:tcW w:w="9376" w:type="dxa"/>
            <w:gridSpan w:val="7"/>
            <w:tcBorders>
              <w:top w:val="single" w:sz="4" w:space="0" w:color="auto"/>
              <w:left w:val="nil"/>
              <w:bottom w:val="single" w:sz="4" w:space="0" w:color="auto"/>
              <w:right w:val="nil"/>
            </w:tcBorders>
          </w:tcPr>
          <w:p w:rsidR="00CE1E75" w:rsidRDefault="00CE1E75" w:rsidP="002F2F51">
            <w:pPr>
              <w:pStyle w:val="Header"/>
              <w:tabs>
                <w:tab w:val="clear" w:pos="4320"/>
                <w:tab w:val="clear" w:pos="8640"/>
              </w:tabs>
              <w:ind w:left="1080"/>
              <w:rPr>
                <w:rFonts w:ascii="Arial" w:hAnsi="Arial" w:cs="Arial"/>
                <w:bCs/>
              </w:rPr>
            </w:pPr>
          </w:p>
          <w:p w:rsidR="004F528B" w:rsidRDefault="004F528B" w:rsidP="00AE38E5">
            <w:pPr>
              <w:pStyle w:val="ListParagraph"/>
              <w:numPr>
                <w:ilvl w:val="0"/>
                <w:numId w:val="9"/>
              </w:numPr>
              <w:rPr>
                <w:rFonts w:ascii="Arial" w:hAnsi="Arial" w:cs="Arial"/>
              </w:rPr>
            </w:pPr>
            <w:r>
              <w:rPr>
                <w:rFonts w:ascii="Arial" w:hAnsi="Arial" w:cs="Arial"/>
              </w:rPr>
              <w:t>The following table describes the steps necessary to test the reagents used in the identification of microorganism</w:t>
            </w:r>
            <w:r w:rsidR="00E6191F">
              <w:rPr>
                <w:rFonts w:ascii="Arial" w:hAnsi="Arial" w:cs="Arial"/>
              </w:rPr>
              <w:t>s</w:t>
            </w:r>
            <w:r>
              <w:rPr>
                <w:rFonts w:ascii="Arial" w:hAnsi="Arial" w:cs="Arial"/>
              </w:rPr>
              <w:t>.</w:t>
            </w:r>
          </w:p>
          <w:p w:rsidR="00465238" w:rsidRDefault="00465238" w:rsidP="00AE38E5">
            <w:pPr>
              <w:pStyle w:val="ListParagraph"/>
              <w:numPr>
                <w:ilvl w:val="0"/>
                <w:numId w:val="9"/>
              </w:numPr>
              <w:rPr>
                <w:rFonts w:ascii="Arial" w:hAnsi="Arial" w:cs="Arial"/>
              </w:rPr>
            </w:pPr>
            <w:r>
              <w:rPr>
                <w:rFonts w:ascii="Arial" w:hAnsi="Arial" w:cs="Arial"/>
              </w:rPr>
              <w:t>Add one drop of the appropriate positive control to one well of the tray</w:t>
            </w:r>
            <w:r w:rsidR="003B2DF7">
              <w:rPr>
                <w:rFonts w:ascii="Arial" w:hAnsi="Arial" w:cs="Arial"/>
              </w:rPr>
              <w:t xml:space="preserve"> and 1 drop of negative control to another well.</w:t>
            </w:r>
          </w:p>
          <w:p w:rsidR="00465238" w:rsidRDefault="00465238" w:rsidP="00AE38E5">
            <w:pPr>
              <w:pStyle w:val="ListParagraph"/>
              <w:numPr>
                <w:ilvl w:val="0"/>
                <w:numId w:val="9"/>
              </w:numPr>
              <w:rPr>
                <w:rFonts w:ascii="Arial" w:hAnsi="Arial" w:cs="Arial"/>
              </w:rPr>
            </w:pPr>
            <w:r>
              <w:rPr>
                <w:rFonts w:ascii="Arial" w:hAnsi="Arial" w:cs="Arial"/>
              </w:rPr>
              <w:t>Add 1 drop o</w:t>
            </w:r>
            <w:r w:rsidR="003B2DF7">
              <w:rPr>
                <w:rFonts w:ascii="Arial" w:hAnsi="Arial" w:cs="Arial"/>
              </w:rPr>
              <w:t>f the appropriate reagent to both</w:t>
            </w:r>
            <w:r>
              <w:rPr>
                <w:rFonts w:ascii="Arial" w:hAnsi="Arial" w:cs="Arial"/>
              </w:rPr>
              <w:t xml:space="preserve"> wells. </w:t>
            </w:r>
          </w:p>
          <w:p w:rsidR="00E6191F" w:rsidRDefault="00465238" w:rsidP="00E6191F">
            <w:pPr>
              <w:pStyle w:val="ListParagraph"/>
              <w:numPr>
                <w:ilvl w:val="0"/>
                <w:numId w:val="9"/>
              </w:numPr>
              <w:rPr>
                <w:rFonts w:ascii="Arial" w:hAnsi="Arial" w:cs="Arial"/>
              </w:rPr>
            </w:pPr>
            <w:r>
              <w:rPr>
                <w:rFonts w:ascii="Arial" w:hAnsi="Arial" w:cs="Arial"/>
              </w:rPr>
              <w:t xml:space="preserve">Read at the appropriate time according to the table. </w:t>
            </w:r>
          </w:p>
          <w:p w:rsidR="003B2DF7" w:rsidRDefault="003B2DF7" w:rsidP="00E6191F">
            <w:pPr>
              <w:pStyle w:val="ListParagraph"/>
              <w:numPr>
                <w:ilvl w:val="0"/>
                <w:numId w:val="9"/>
              </w:numPr>
              <w:rPr>
                <w:rFonts w:ascii="Arial" w:hAnsi="Arial" w:cs="Arial"/>
              </w:rPr>
            </w:pPr>
            <w:r>
              <w:rPr>
                <w:rFonts w:ascii="Arial" w:hAnsi="Arial" w:cs="Arial"/>
              </w:rPr>
              <w:t xml:space="preserve">Continue to test all necessary reagents. </w:t>
            </w:r>
          </w:p>
          <w:p w:rsidR="00E6191F" w:rsidRPr="00E6191F" w:rsidRDefault="00E6191F" w:rsidP="00E6191F">
            <w:pPr>
              <w:pStyle w:val="ListParagraph"/>
              <w:rPr>
                <w:rFonts w:ascii="Arial" w:hAnsi="Arial" w:cs="Arial"/>
              </w:rPr>
            </w:pPr>
          </w:p>
          <w:p w:rsidR="004F528B" w:rsidRPr="00465238" w:rsidRDefault="00465238" w:rsidP="004F528B">
            <w:pPr>
              <w:rPr>
                <w:rFonts w:ascii="Arial" w:hAnsi="Arial" w:cs="Arial"/>
                <w:sz w:val="16"/>
                <w:szCs w:val="16"/>
              </w:rPr>
            </w:pPr>
            <w:r w:rsidRPr="00465238">
              <w:rPr>
                <w:rFonts w:ascii="Arial" w:hAnsi="Arial" w:cs="Arial"/>
                <w:sz w:val="16"/>
                <w:szCs w:val="16"/>
              </w:rPr>
              <w:t>Table 1</w:t>
            </w:r>
          </w:p>
          <w:tbl>
            <w:tblPr>
              <w:tblStyle w:val="PlainTable1"/>
              <w:tblW w:w="0" w:type="auto"/>
              <w:tblLayout w:type="fixed"/>
              <w:tblLook w:val="04A0" w:firstRow="1" w:lastRow="0" w:firstColumn="1" w:lastColumn="0" w:noHBand="0" w:noVBand="1"/>
            </w:tblPr>
            <w:tblGrid>
              <w:gridCol w:w="1317"/>
              <w:gridCol w:w="4783"/>
              <w:gridCol w:w="3050"/>
            </w:tblGrid>
            <w:tr w:rsidR="004F528B" w:rsidTr="005A57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 w:type="dxa"/>
                </w:tcPr>
                <w:p w:rsidR="004F528B" w:rsidRDefault="004F528B" w:rsidP="004F528B">
                  <w:pPr>
                    <w:rPr>
                      <w:rFonts w:ascii="Arial" w:hAnsi="Arial" w:cs="Arial"/>
                    </w:rPr>
                  </w:pPr>
                  <w:r>
                    <w:rPr>
                      <w:rFonts w:ascii="Arial" w:hAnsi="Arial" w:cs="Arial"/>
                    </w:rPr>
                    <w:t>Test</w:t>
                  </w:r>
                </w:p>
              </w:tc>
              <w:tc>
                <w:tcPr>
                  <w:tcW w:w="4783" w:type="dxa"/>
                </w:tcPr>
                <w:p w:rsidR="004F528B" w:rsidRDefault="004F528B" w:rsidP="004F528B">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Directions for Use</w:t>
                  </w:r>
                </w:p>
              </w:tc>
              <w:tc>
                <w:tcPr>
                  <w:tcW w:w="3050" w:type="dxa"/>
                </w:tcPr>
                <w:p w:rsidR="004F528B" w:rsidRDefault="004F528B" w:rsidP="004F528B">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 to Read Reaction</w:t>
                  </w:r>
                </w:p>
              </w:tc>
            </w:tr>
            <w:tr w:rsidR="004F528B" w:rsidTr="005A57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 w:type="dxa"/>
                </w:tcPr>
                <w:p w:rsidR="004F528B" w:rsidRDefault="004F528B" w:rsidP="004F528B">
                  <w:pPr>
                    <w:rPr>
                      <w:rFonts w:ascii="Arial" w:hAnsi="Arial" w:cs="Arial"/>
                    </w:rPr>
                  </w:pPr>
                  <w:r w:rsidRPr="000F62BF">
                    <w:rPr>
                      <w:rFonts w:ascii="Arial" w:hAnsi="Arial" w:cs="Arial"/>
                    </w:rPr>
                    <w:t>Indole:</w:t>
                  </w:r>
                </w:p>
              </w:tc>
              <w:tc>
                <w:tcPr>
                  <w:tcW w:w="4783" w:type="dxa"/>
                </w:tcPr>
                <w:p w:rsidR="004F528B" w:rsidRDefault="005A5700" w:rsidP="004F528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r w:rsidR="004F528B" w:rsidRPr="000F62BF">
                    <w:rPr>
                      <w:rFonts w:ascii="Arial" w:hAnsi="Arial" w:cs="Arial"/>
                    </w:rPr>
                    <w:t>dd 1 drop of K</w:t>
                  </w:r>
                  <w:r w:rsidR="004F528B">
                    <w:rPr>
                      <w:rFonts w:ascii="Arial" w:hAnsi="Arial" w:cs="Arial"/>
                    </w:rPr>
                    <w:t>ovac’</w:t>
                  </w:r>
                  <w:r w:rsidR="004F528B" w:rsidRPr="000F62BF">
                    <w:rPr>
                      <w:rFonts w:ascii="Arial" w:hAnsi="Arial" w:cs="Arial"/>
                    </w:rPr>
                    <w:t>s Reagent to 1 drop of positive control.</w:t>
                  </w:r>
                </w:p>
              </w:tc>
              <w:tc>
                <w:tcPr>
                  <w:tcW w:w="3050" w:type="dxa"/>
                </w:tcPr>
                <w:p w:rsidR="004F528B" w:rsidRPr="004F528B" w:rsidRDefault="004F528B" w:rsidP="004F528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F528B">
                    <w:rPr>
                      <w:rFonts w:ascii="Arial" w:hAnsi="Arial" w:cs="Arial"/>
                    </w:rPr>
                    <w:t>Read at 1 minute.</w:t>
                  </w:r>
                </w:p>
                <w:p w:rsidR="004F528B" w:rsidRDefault="004F528B" w:rsidP="004F528B">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F528B" w:rsidTr="005A5700">
              <w:tc>
                <w:tcPr>
                  <w:cnfStyle w:val="001000000000" w:firstRow="0" w:lastRow="0" w:firstColumn="1" w:lastColumn="0" w:oddVBand="0" w:evenVBand="0" w:oddHBand="0" w:evenHBand="0" w:firstRowFirstColumn="0" w:firstRowLastColumn="0" w:lastRowFirstColumn="0" w:lastRowLastColumn="0"/>
                  <w:tcW w:w="1317" w:type="dxa"/>
                </w:tcPr>
                <w:p w:rsidR="004F528B" w:rsidRDefault="004F528B" w:rsidP="004F528B">
                  <w:pPr>
                    <w:rPr>
                      <w:rFonts w:ascii="Arial" w:hAnsi="Arial" w:cs="Arial"/>
                    </w:rPr>
                  </w:pPr>
                  <w:r>
                    <w:rPr>
                      <w:rFonts w:ascii="Arial" w:hAnsi="Arial" w:cs="Arial"/>
                    </w:rPr>
                    <w:t>TDA</w:t>
                  </w:r>
                </w:p>
              </w:tc>
              <w:tc>
                <w:tcPr>
                  <w:tcW w:w="4783" w:type="dxa"/>
                </w:tcPr>
                <w:p w:rsidR="004F528B" w:rsidRDefault="004F528B" w:rsidP="004F528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 1 drop of 10% Ferric Chloride to 1 drop of positive control</w:t>
                  </w:r>
                </w:p>
              </w:tc>
              <w:tc>
                <w:tcPr>
                  <w:tcW w:w="3050" w:type="dxa"/>
                </w:tcPr>
                <w:p w:rsidR="004F528B" w:rsidRDefault="004F528B" w:rsidP="004F528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Read at 1 minute.</w:t>
                  </w:r>
                </w:p>
              </w:tc>
            </w:tr>
            <w:tr w:rsidR="004F528B" w:rsidTr="005A57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 w:type="dxa"/>
                </w:tcPr>
                <w:p w:rsidR="004F528B" w:rsidRDefault="004F528B" w:rsidP="004F528B">
                  <w:pPr>
                    <w:rPr>
                      <w:rFonts w:ascii="Arial" w:hAnsi="Arial" w:cs="Arial"/>
                    </w:rPr>
                  </w:pPr>
                  <w:r>
                    <w:rPr>
                      <w:rFonts w:ascii="Arial" w:hAnsi="Arial" w:cs="Arial"/>
                    </w:rPr>
                    <w:t>VP:</w:t>
                  </w:r>
                </w:p>
              </w:tc>
              <w:tc>
                <w:tcPr>
                  <w:tcW w:w="4783" w:type="dxa"/>
                </w:tcPr>
                <w:p w:rsidR="004F528B" w:rsidRDefault="004F528B" w:rsidP="004F528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Add 1 drop of VP Reagent A followed by 1 drop of VP Reagent B to 1 drop of positive control.</w:t>
                  </w:r>
                </w:p>
              </w:tc>
              <w:tc>
                <w:tcPr>
                  <w:tcW w:w="3050" w:type="dxa"/>
                </w:tcPr>
                <w:p w:rsidR="004F528B" w:rsidRPr="004F528B" w:rsidRDefault="004F528B" w:rsidP="004F528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F528B">
                    <w:rPr>
                      <w:rFonts w:ascii="Arial" w:hAnsi="Arial" w:cs="Arial"/>
                    </w:rPr>
                    <w:t>Read at 3-5 minutes.</w:t>
                  </w:r>
                </w:p>
                <w:p w:rsidR="004F528B" w:rsidRDefault="004F528B" w:rsidP="004F528B">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F528B" w:rsidTr="005A5700">
              <w:tc>
                <w:tcPr>
                  <w:cnfStyle w:val="001000000000" w:firstRow="0" w:lastRow="0" w:firstColumn="1" w:lastColumn="0" w:oddVBand="0" w:evenVBand="0" w:oddHBand="0" w:evenHBand="0" w:firstRowFirstColumn="0" w:firstRowLastColumn="0" w:lastRowFirstColumn="0" w:lastRowLastColumn="0"/>
                  <w:tcW w:w="1317" w:type="dxa"/>
                </w:tcPr>
                <w:p w:rsidR="004F528B" w:rsidRDefault="004F528B" w:rsidP="004F528B">
                  <w:pPr>
                    <w:rPr>
                      <w:rFonts w:ascii="Arial" w:hAnsi="Arial" w:cs="Arial"/>
                    </w:rPr>
                  </w:pPr>
                  <w:r>
                    <w:rPr>
                      <w:rFonts w:ascii="Arial" w:hAnsi="Arial" w:cs="Arial"/>
                    </w:rPr>
                    <w:t>NIT:</w:t>
                  </w:r>
                </w:p>
              </w:tc>
              <w:tc>
                <w:tcPr>
                  <w:tcW w:w="4783" w:type="dxa"/>
                </w:tcPr>
                <w:p w:rsidR="004F528B" w:rsidRDefault="004F528B" w:rsidP="004F528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 1 drop Nitrate A, then 1 drop of Nitrate B to 1 drop of positive control.</w:t>
                  </w:r>
                </w:p>
              </w:tc>
              <w:tc>
                <w:tcPr>
                  <w:tcW w:w="3050" w:type="dxa"/>
                </w:tcPr>
                <w:p w:rsidR="004F528B" w:rsidRPr="004F528B" w:rsidRDefault="004F528B" w:rsidP="004F528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F528B">
                    <w:rPr>
                      <w:rFonts w:ascii="Arial" w:hAnsi="Arial" w:cs="Arial"/>
                    </w:rPr>
                    <w:t>Read at 1 minutes.</w:t>
                  </w:r>
                </w:p>
                <w:p w:rsidR="004F528B" w:rsidRDefault="004F528B" w:rsidP="004F528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F528B" w:rsidTr="005A57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 w:type="dxa"/>
                </w:tcPr>
                <w:p w:rsidR="004F528B" w:rsidRDefault="004F528B" w:rsidP="004F528B">
                  <w:pPr>
                    <w:rPr>
                      <w:rFonts w:ascii="Arial" w:hAnsi="Arial" w:cs="Arial"/>
                    </w:rPr>
                  </w:pPr>
                  <w:r>
                    <w:rPr>
                      <w:rFonts w:ascii="Arial" w:hAnsi="Arial" w:cs="Arial"/>
                    </w:rPr>
                    <w:t>OXI</w:t>
                  </w:r>
                </w:p>
              </w:tc>
              <w:tc>
                <w:tcPr>
                  <w:tcW w:w="4783" w:type="dxa"/>
                </w:tcPr>
                <w:p w:rsidR="004F528B" w:rsidRDefault="005A5700" w:rsidP="004F528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r w:rsidR="004F528B">
                    <w:rPr>
                      <w:rFonts w:ascii="Arial" w:hAnsi="Arial" w:cs="Arial"/>
                    </w:rPr>
                    <w:t>dd 1 drop of oxidase reagent to 1 drop of positive control.</w:t>
                  </w:r>
                </w:p>
              </w:tc>
              <w:tc>
                <w:tcPr>
                  <w:tcW w:w="3050" w:type="dxa"/>
                </w:tcPr>
                <w:p w:rsidR="004F528B" w:rsidRDefault="004F528B" w:rsidP="004F528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Read immediately</w:t>
                  </w:r>
                </w:p>
              </w:tc>
            </w:tr>
            <w:tr w:rsidR="004F528B" w:rsidTr="005A5700">
              <w:tc>
                <w:tcPr>
                  <w:cnfStyle w:val="001000000000" w:firstRow="0" w:lastRow="0" w:firstColumn="1" w:lastColumn="0" w:oddVBand="0" w:evenVBand="0" w:oddHBand="0" w:evenHBand="0" w:firstRowFirstColumn="0" w:firstRowLastColumn="0" w:lastRowFirstColumn="0" w:lastRowLastColumn="0"/>
                  <w:tcW w:w="1317" w:type="dxa"/>
                </w:tcPr>
                <w:p w:rsidR="004F528B" w:rsidRDefault="004F528B" w:rsidP="004F528B">
                  <w:pPr>
                    <w:rPr>
                      <w:rFonts w:ascii="Arial" w:hAnsi="Arial" w:cs="Arial"/>
                    </w:rPr>
                  </w:pPr>
                  <w:r>
                    <w:rPr>
                      <w:rFonts w:ascii="Arial" w:hAnsi="Arial" w:cs="Arial"/>
                    </w:rPr>
                    <w:t>CAT:</w:t>
                  </w:r>
                </w:p>
              </w:tc>
              <w:tc>
                <w:tcPr>
                  <w:tcW w:w="4783" w:type="dxa"/>
                </w:tcPr>
                <w:p w:rsidR="004F528B" w:rsidRPr="004F528B" w:rsidRDefault="005A5700" w:rsidP="004F528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w:t>
                  </w:r>
                  <w:r w:rsidR="004F528B" w:rsidRPr="004F528B">
                    <w:rPr>
                      <w:rFonts w:ascii="Arial" w:hAnsi="Arial" w:cs="Arial"/>
                    </w:rPr>
                    <w:t>dd 1 drop of Catalase reagent to 1 drop of positive control.</w:t>
                  </w:r>
                </w:p>
                <w:p w:rsidR="004F528B" w:rsidRDefault="004F528B" w:rsidP="004F528B">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050" w:type="dxa"/>
                </w:tcPr>
                <w:p w:rsidR="004F528B" w:rsidRDefault="004F528B" w:rsidP="004F528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Read immediately</w:t>
                  </w:r>
                </w:p>
              </w:tc>
            </w:tr>
            <w:tr w:rsidR="004F528B" w:rsidTr="005A57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 w:type="dxa"/>
                </w:tcPr>
                <w:p w:rsidR="004F528B" w:rsidRDefault="004F528B" w:rsidP="004F528B">
                  <w:pPr>
                    <w:rPr>
                      <w:rFonts w:ascii="Arial" w:hAnsi="Arial" w:cs="Arial"/>
                    </w:rPr>
                  </w:pPr>
                  <w:r>
                    <w:rPr>
                      <w:rFonts w:ascii="Arial" w:hAnsi="Arial" w:cs="Arial"/>
                    </w:rPr>
                    <w:t>Negative Control:</w:t>
                  </w:r>
                </w:p>
              </w:tc>
              <w:tc>
                <w:tcPr>
                  <w:tcW w:w="4783" w:type="dxa"/>
                </w:tcPr>
                <w:p w:rsidR="004F528B" w:rsidRPr="004F528B" w:rsidRDefault="00C03BC6" w:rsidP="00C03BC6">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Follow above instructions for each test substituting 1 drop negative control for the positive control. </w:t>
                  </w:r>
                </w:p>
              </w:tc>
              <w:tc>
                <w:tcPr>
                  <w:tcW w:w="3050" w:type="dxa"/>
                </w:tcPr>
                <w:p w:rsidR="004F528B" w:rsidRDefault="005A5700" w:rsidP="004F528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Read as indicated for each test. </w:t>
                  </w:r>
                </w:p>
              </w:tc>
            </w:tr>
          </w:tbl>
          <w:p w:rsidR="005A5700" w:rsidRPr="004F528B" w:rsidRDefault="005A5700" w:rsidP="004F528B">
            <w:pPr>
              <w:rPr>
                <w:rFonts w:ascii="Arial" w:hAnsi="Arial" w:cs="Arial"/>
              </w:rPr>
            </w:pPr>
          </w:p>
        </w:tc>
      </w:tr>
      <w:tr w:rsidR="005E0385">
        <w:trPr>
          <w:gridAfter w:val="3"/>
          <w:wAfter w:w="5392" w:type="dxa"/>
        </w:trPr>
        <w:tc>
          <w:tcPr>
            <w:tcW w:w="1792" w:type="dxa"/>
            <w:tcBorders>
              <w:top w:val="nil"/>
              <w:left w:val="nil"/>
              <w:bottom w:val="nil"/>
              <w:right w:val="nil"/>
            </w:tcBorders>
          </w:tcPr>
          <w:p w:rsidR="005E0385" w:rsidRDefault="005E0385">
            <w:pPr>
              <w:rPr>
                <w:rFonts w:ascii="Arial" w:hAnsi="Arial"/>
                <w:b/>
                <w:color w:val="0000FF"/>
                <w:sz w:val="20"/>
              </w:rPr>
            </w:pPr>
            <w:r>
              <w:rPr>
                <w:rFonts w:ascii="Arial" w:hAnsi="Arial"/>
                <w:b/>
                <w:color w:val="0000FF"/>
                <w:sz w:val="20"/>
              </w:rPr>
              <w:t>Interpretation</w:t>
            </w:r>
          </w:p>
        </w:tc>
        <w:tc>
          <w:tcPr>
            <w:tcW w:w="9376" w:type="dxa"/>
            <w:gridSpan w:val="7"/>
            <w:tcBorders>
              <w:top w:val="single" w:sz="4" w:space="0" w:color="auto"/>
              <w:left w:val="nil"/>
              <w:bottom w:val="single" w:sz="4" w:space="0" w:color="auto"/>
              <w:right w:val="nil"/>
            </w:tcBorders>
          </w:tcPr>
          <w:p w:rsidR="00E6191F" w:rsidRDefault="00E6191F">
            <w:pPr>
              <w:jc w:val="left"/>
              <w:rPr>
                <w:rFonts w:ascii="Arial" w:hAnsi="Arial"/>
                <w:sz w:val="16"/>
                <w:szCs w:val="16"/>
              </w:rPr>
            </w:pPr>
          </w:p>
          <w:p w:rsidR="00E6191F" w:rsidRPr="00892116" w:rsidRDefault="00E6191F" w:rsidP="00E6191F">
            <w:pPr>
              <w:pStyle w:val="ListParagraph"/>
              <w:numPr>
                <w:ilvl w:val="0"/>
                <w:numId w:val="13"/>
              </w:numPr>
              <w:jc w:val="left"/>
              <w:rPr>
                <w:rFonts w:ascii="Arial" w:hAnsi="Arial"/>
                <w:sz w:val="20"/>
                <w:szCs w:val="20"/>
              </w:rPr>
            </w:pPr>
            <w:r w:rsidRPr="00892116">
              <w:rPr>
                <w:rFonts w:ascii="Arial" w:hAnsi="Arial"/>
                <w:sz w:val="20"/>
                <w:szCs w:val="20"/>
              </w:rPr>
              <w:t>Interp</w:t>
            </w:r>
            <w:r w:rsidR="0045230B" w:rsidRPr="00892116">
              <w:rPr>
                <w:rFonts w:ascii="Arial" w:hAnsi="Arial"/>
                <w:sz w:val="20"/>
                <w:szCs w:val="20"/>
              </w:rPr>
              <w:t xml:space="preserve">ret the wells </w:t>
            </w:r>
            <w:r w:rsidRPr="00892116">
              <w:rPr>
                <w:rFonts w:ascii="Arial" w:hAnsi="Arial"/>
                <w:sz w:val="20"/>
                <w:szCs w:val="20"/>
              </w:rPr>
              <w:t>using table 2</w:t>
            </w:r>
            <w:r w:rsidR="0045230B" w:rsidRPr="00892116">
              <w:rPr>
                <w:rFonts w:ascii="Arial" w:hAnsi="Arial"/>
                <w:sz w:val="20"/>
                <w:szCs w:val="20"/>
              </w:rPr>
              <w:t xml:space="preserve"> and Image 1.</w:t>
            </w:r>
          </w:p>
          <w:p w:rsidR="00E6191F" w:rsidRPr="00E6191F" w:rsidRDefault="00E6191F" w:rsidP="00E6191F">
            <w:pPr>
              <w:pStyle w:val="ListParagraph"/>
              <w:jc w:val="left"/>
              <w:rPr>
                <w:rFonts w:ascii="Arial" w:hAnsi="Arial"/>
                <w:szCs w:val="22"/>
              </w:rPr>
            </w:pPr>
          </w:p>
          <w:p w:rsidR="005E0385" w:rsidRPr="00465238" w:rsidRDefault="00465238">
            <w:pPr>
              <w:jc w:val="left"/>
              <w:rPr>
                <w:rFonts w:ascii="Arial" w:hAnsi="Arial"/>
                <w:sz w:val="16"/>
                <w:szCs w:val="16"/>
              </w:rPr>
            </w:pPr>
            <w:r w:rsidRPr="00465238">
              <w:rPr>
                <w:rFonts w:ascii="Arial" w:hAnsi="Arial"/>
                <w:sz w:val="16"/>
                <w:szCs w:val="16"/>
              </w:rPr>
              <w:t>Table 2</w:t>
            </w:r>
          </w:p>
          <w:tbl>
            <w:tblPr>
              <w:tblStyle w:val="PlainTable1"/>
              <w:tblW w:w="0" w:type="auto"/>
              <w:tblLayout w:type="fixed"/>
              <w:tblLook w:val="04A0" w:firstRow="1" w:lastRow="0" w:firstColumn="1" w:lastColumn="0" w:noHBand="0" w:noVBand="1"/>
            </w:tblPr>
            <w:tblGrid>
              <w:gridCol w:w="2217"/>
              <w:gridCol w:w="3883"/>
              <w:gridCol w:w="3050"/>
            </w:tblGrid>
            <w:tr w:rsidR="005A5700" w:rsidRPr="005A5700" w:rsidTr="005A57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5A5700" w:rsidRPr="005A5700" w:rsidRDefault="005A5700" w:rsidP="005A5700">
                  <w:pPr>
                    <w:jc w:val="left"/>
                    <w:rPr>
                      <w:rFonts w:ascii="Arial" w:hAnsi="Arial"/>
                      <w:szCs w:val="22"/>
                    </w:rPr>
                  </w:pPr>
                  <w:r w:rsidRPr="005A5700">
                    <w:rPr>
                      <w:rFonts w:ascii="Arial" w:hAnsi="Arial"/>
                      <w:szCs w:val="22"/>
                    </w:rPr>
                    <w:t>Test</w:t>
                  </w:r>
                </w:p>
              </w:tc>
              <w:tc>
                <w:tcPr>
                  <w:tcW w:w="3883" w:type="dxa"/>
                </w:tcPr>
                <w:p w:rsidR="005A5700" w:rsidRPr="005A5700" w:rsidRDefault="005A5700" w:rsidP="005A5700">
                  <w:pPr>
                    <w:jc w:val="left"/>
                    <w:cnfStyle w:val="100000000000" w:firstRow="1" w:lastRow="0" w:firstColumn="0" w:lastColumn="0" w:oddVBand="0" w:evenVBand="0" w:oddHBand="0" w:evenHBand="0" w:firstRowFirstColumn="0" w:firstRowLastColumn="0" w:lastRowFirstColumn="0" w:lastRowLastColumn="0"/>
                    <w:rPr>
                      <w:rFonts w:ascii="Arial" w:hAnsi="Arial"/>
                      <w:szCs w:val="22"/>
                    </w:rPr>
                  </w:pPr>
                  <w:r w:rsidRPr="005A5700">
                    <w:rPr>
                      <w:rFonts w:ascii="Arial" w:hAnsi="Arial"/>
                      <w:szCs w:val="22"/>
                    </w:rPr>
                    <w:t>Positive</w:t>
                  </w:r>
                </w:p>
              </w:tc>
              <w:tc>
                <w:tcPr>
                  <w:tcW w:w="3050" w:type="dxa"/>
                </w:tcPr>
                <w:p w:rsidR="005A5700" w:rsidRPr="005A5700" w:rsidRDefault="005A5700" w:rsidP="005A5700">
                  <w:pPr>
                    <w:jc w:val="left"/>
                    <w:cnfStyle w:val="100000000000" w:firstRow="1" w:lastRow="0" w:firstColumn="0" w:lastColumn="0" w:oddVBand="0" w:evenVBand="0" w:oddHBand="0" w:evenHBand="0" w:firstRowFirstColumn="0" w:firstRowLastColumn="0" w:lastRowFirstColumn="0" w:lastRowLastColumn="0"/>
                    <w:rPr>
                      <w:rFonts w:ascii="Arial" w:hAnsi="Arial"/>
                      <w:szCs w:val="22"/>
                    </w:rPr>
                  </w:pPr>
                  <w:r w:rsidRPr="005A5700">
                    <w:rPr>
                      <w:rFonts w:ascii="Arial" w:hAnsi="Arial"/>
                      <w:szCs w:val="22"/>
                    </w:rPr>
                    <w:t>Negative</w:t>
                  </w:r>
                </w:p>
              </w:tc>
            </w:tr>
            <w:tr w:rsidR="005A5700" w:rsidRPr="005A5700" w:rsidTr="005A57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5A5700" w:rsidRPr="005A5700" w:rsidRDefault="005A5700" w:rsidP="005A5700">
                  <w:pPr>
                    <w:jc w:val="left"/>
                    <w:rPr>
                      <w:rFonts w:ascii="Arial" w:hAnsi="Arial"/>
                      <w:szCs w:val="22"/>
                    </w:rPr>
                  </w:pPr>
                  <w:r w:rsidRPr="005A5700">
                    <w:rPr>
                      <w:rFonts w:ascii="Arial" w:hAnsi="Arial"/>
                      <w:szCs w:val="22"/>
                    </w:rPr>
                    <w:t>IND</w:t>
                  </w:r>
                </w:p>
              </w:tc>
              <w:tc>
                <w:tcPr>
                  <w:tcW w:w="3883" w:type="dxa"/>
                </w:tcPr>
                <w:p w:rsidR="005A5700" w:rsidRPr="005A5700" w:rsidRDefault="005A5700" w:rsidP="005A5700">
                  <w:pPr>
                    <w:jc w:val="left"/>
                    <w:cnfStyle w:val="000000100000" w:firstRow="0" w:lastRow="0" w:firstColumn="0" w:lastColumn="0" w:oddVBand="0" w:evenVBand="0" w:oddHBand="1" w:evenHBand="0" w:firstRowFirstColumn="0" w:firstRowLastColumn="0" w:lastRowFirstColumn="0" w:lastRowLastColumn="0"/>
                    <w:rPr>
                      <w:rFonts w:ascii="Arial" w:hAnsi="Arial"/>
                      <w:szCs w:val="22"/>
                    </w:rPr>
                  </w:pPr>
                  <w:r w:rsidRPr="005A5700">
                    <w:rPr>
                      <w:rFonts w:ascii="Arial" w:hAnsi="Arial"/>
                      <w:szCs w:val="22"/>
                    </w:rPr>
                    <w:t>Dark pink/red</w:t>
                  </w:r>
                </w:p>
              </w:tc>
              <w:tc>
                <w:tcPr>
                  <w:tcW w:w="3050" w:type="dxa"/>
                </w:tcPr>
                <w:p w:rsidR="005A5700" w:rsidRPr="005A5700" w:rsidRDefault="005A5700" w:rsidP="005A5700">
                  <w:pPr>
                    <w:jc w:val="left"/>
                    <w:cnfStyle w:val="000000100000" w:firstRow="0" w:lastRow="0" w:firstColumn="0" w:lastColumn="0" w:oddVBand="0" w:evenVBand="0" w:oddHBand="1" w:evenHBand="0" w:firstRowFirstColumn="0" w:firstRowLastColumn="0" w:lastRowFirstColumn="0" w:lastRowLastColumn="0"/>
                    <w:rPr>
                      <w:rFonts w:ascii="Arial" w:hAnsi="Arial"/>
                      <w:szCs w:val="22"/>
                    </w:rPr>
                  </w:pPr>
                  <w:r w:rsidRPr="005A5700">
                    <w:rPr>
                      <w:rFonts w:ascii="Arial" w:hAnsi="Arial"/>
                      <w:szCs w:val="22"/>
                    </w:rPr>
                    <w:t>Yellow</w:t>
                  </w:r>
                </w:p>
              </w:tc>
            </w:tr>
            <w:tr w:rsidR="005A5700" w:rsidRPr="005A5700" w:rsidTr="005A5700">
              <w:tc>
                <w:tcPr>
                  <w:cnfStyle w:val="001000000000" w:firstRow="0" w:lastRow="0" w:firstColumn="1" w:lastColumn="0" w:oddVBand="0" w:evenVBand="0" w:oddHBand="0" w:evenHBand="0" w:firstRowFirstColumn="0" w:firstRowLastColumn="0" w:lastRowFirstColumn="0" w:lastRowLastColumn="0"/>
                  <w:tcW w:w="2217" w:type="dxa"/>
                </w:tcPr>
                <w:p w:rsidR="005A5700" w:rsidRPr="005A5700" w:rsidRDefault="005A5700" w:rsidP="005A5700">
                  <w:pPr>
                    <w:jc w:val="left"/>
                    <w:rPr>
                      <w:rFonts w:ascii="Arial" w:hAnsi="Arial"/>
                      <w:szCs w:val="22"/>
                    </w:rPr>
                  </w:pPr>
                  <w:r w:rsidRPr="005A5700">
                    <w:rPr>
                      <w:rFonts w:ascii="Arial" w:hAnsi="Arial"/>
                      <w:szCs w:val="22"/>
                    </w:rPr>
                    <w:t>TDA</w:t>
                  </w:r>
                </w:p>
              </w:tc>
              <w:tc>
                <w:tcPr>
                  <w:tcW w:w="3883" w:type="dxa"/>
                </w:tcPr>
                <w:p w:rsidR="005A5700" w:rsidRPr="005A5700" w:rsidRDefault="005A5700" w:rsidP="005A5700">
                  <w:pPr>
                    <w:jc w:val="left"/>
                    <w:cnfStyle w:val="000000000000" w:firstRow="0" w:lastRow="0" w:firstColumn="0" w:lastColumn="0" w:oddVBand="0" w:evenVBand="0" w:oddHBand="0" w:evenHBand="0" w:firstRowFirstColumn="0" w:firstRowLastColumn="0" w:lastRowFirstColumn="0" w:lastRowLastColumn="0"/>
                    <w:rPr>
                      <w:rFonts w:ascii="Arial" w:hAnsi="Arial"/>
                      <w:szCs w:val="22"/>
                    </w:rPr>
                  </w:pPr>
                  <w:r w:rsidRPr="005A5700">
                    <w:rPr>
                      <w:rFonts w:ascii="Arial" w:hAnsi="Arial"/>
                      <w:szCs w:val="22"/>
                    </w:rPr>
                    <w:t>Dark brown to brown orange</w:t>
                  </w:r>
                </w:p>
              </w:tc>
              <w:tc>
                <w:tcPr>
                  <w:tcW w:w="3050" w:type="dxa"/>
                </w:tcPr>
                <w:p w:rsidR="005A5700" w:rsidRPr="005A5700" w:rsidRDefault="005A5700" w:rsidP="005A5700">
                  <w:pPr>
                    <w:jc w:val="left"/>
                    <w:cnfStyle w:val="000000000000" w:firstRow="0" w:lastRow="0" w:firstColumn="0" w:lastColumn="0" w:oddVBand="0" w:evenVBand="0" w:oddHBand="0" w:evenHBand="0" w:firstRowFirstColumn="0" w:firstRowLastColumn="0" w:lastRowFirstColumn="0" w:lastRowLastColumn="0"/>
                    <w:rPr>
                      <w:rFonts w:ascii="Arial" w:hAnsi="Arial"/>
                      <w:szCs w:val="22"/>
                    </w:rPr>
                  </w:pPr>
                  <w:r w:rsidRPr="005A5700">
                    <w:rPr>
                      <w:rFonts w:ascii="Arial" w:hAnsi="Arial"/>
                      <w:szCs w:val="22"/>
                    </w:rPr>
                    <w:t>Yellow</w:t>
                  </w:r>
                </w:p>
              </w:tc>
            </w:tr>
            <w:tr w:rsidR="005A5700" w:rsidRPr="005A5700" w:rsidTr="005A57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5A5700" w:rsidRPr="005A5700" w:rsidRDefault="005A5700" w:rsidP="005A5700">
                  <w:pPr>
                    <w:jc w:val="left"/>
                    <w:rPr>
                      <w:rFonts w:ascii="Arial" w:hAnsi="Arial"/>
                      <w:szCs w:val="22"/>
                    </w:rPr>
                  </w:pPr>
                  <w:r w:rsidRPr="005A5700">
                    <w:rPr>
                      <w:rFonts w:ascii="Arial" w:hAnsi="Arial"/>
                      <w:szCs w:val="22"/>
                    </w:rPr>
                    <w:t>VP</w:t>
                  </w:r>
                </w:p>
              </w:tc>
              <w:tc>
                <w:tcPr>
                  <w:tcW w:w="3883" w:type="dxa"/>
                </w:tcPr>
                <w:p w:rsidR="005A5700" w:rsidRPr="005A5700" w:rsidRDefault="005A5700" w:rsidP="005A5700">
                  <w:pPr>
                    <w:jc w:val="left"/>
                    <w:cnfStyle w:val="000000100000" w:firstRow="0" w:lastRow="0" w:firstColumn="0" w:lastColumn="0" w:oddVBand="0" w:evenVBand="0" w:oddHBand="1" w:evenHBand="0" w:firstRowFirstColumn="0" w:firstRowLastColumn="0" w:lastRowFirstColumn="0" w:lastRowLastColumn="0"/>
                    <w:rPr>
                      <w:rFonts w:ascii="Arial" w:hAnsi="Arial"/>
                      <w:szCs w:val="22"/>
                    </w:rPr>
                  </w:pPr>
                  <w:r w:rsidRPr="005A5700">
                    <w:rPr>
                      <w:rFonts w:ascii="Arial" w:hAnsi="Arial"/>
                      <w:szCs w:val="22"/>
                    </w:rPr>
                    <w:t>Red/dark pink</w:t>
                  </w:r>
                </w:p>
              </w:tc>
              <w:tc>
                <w:tcPr>
                  <w:tcW w:w="3050" w:type="dxa"/>
                </w:tcPr>
                <w:p w:rsidR="005A5700" w:rsidRPr="005A5700" w:rsidRDefault="005A5700" w:rsidP="005A5700">
                  <w:pPr>
                    <w:jc w:val="left"/>
                    <w:cnfStyle w:val="000000100000" w:firstRow="0" w:lastRow="0" w:firstColumn="0" w:lastColumn="0" w:oddVBand="0" w:evenVBand="0" w:oddHBand="1" w:evenHBand="0" w:firstRowFirstColumn="0" w:firstRowLastColumn="0" w:lastRowFirstColumn="0" w:lastRowLastColumn="0"/>
                    <w:rPr>
                      <w:rFonts w:ascii="Arial" w:hAnsi="Arial"/>
                      <w:szCs w:val="22"/>
                    </w:rPr>
                  </w:pPr>
                  <w:r w:rsidRPr="005A5700">
                    <w:rPr>
                      <w:rFonts w:ascii="Arial" w:hAnsi="Arial"/>
                      <w:szCs w:val="22"/>
                    </w:rPr>
                    <w:t>Green/Yellow</w:t>
                  </w:r>
                </w:p>
              </w:tc>
            </w:tr>
            <w:tr w:rsidR="005A5700" w:rsidRPr="005A5700" w:rsidTr="005A5700">
              <w:tc>
                <w:tcPr>
                  <w:cnfStyle w:val="001000000000" w:firstRow="0" w:lastRow="0" w:firstColumn="1" w:lastColumn="0" w:oddVBand="0" w:evenVBand="0" w:oddHBand="0" w:evenHBand="0" w:firstRowFirstColumn="0" w:firstRowLastColumn="0" w:lastRowFirstColumn="0" w:lastRowLastColumn="0"/>
                  <w:tcW w:w="2217" w:type="dxa"/>
                </w:tcPr>
                <w:p w:rsidR="005A5700" w:rsidRPr="005A5700" w:rsidRDefault="005A5700" w:rsidP="005A5700">
                  <w:pPr>
                    <w:jc w:val="left"/>
                    <w:rPr>
                      <w:rFonts w:ascii="Arial" w:hAnsi="Arial"/>
                      <w:szCs w:val="22"/>
                    </w:rPr>
                  </w:pPr>
                  <w:r w:rsidRPr="005A5700">
                    <w:rPr>
                      <w:rFonts w:ascii="Arial" w:hAnsi="Arial"/>
                      <w:szCs w:val="22"/>
                    </w:rPr>
                    <w:t>NIT</w:t>
                  </w:r>
                </w:p>
              </w:tc>
              <w:tc>
                <w:tcPr>
                  <w:tcW w:w="3883" w:type="dxa"/>
                </w:tcPr>
                <w:p w:rsidR="005A5700" w:rsidRPr="005A5700" w:rsidRDefault="005A5700" w:rsidP="005A5700">
                  <w:pPr>
                    <w:jc w:val="left"/>
                    <w:cnfStyle w:val="000000000000" w:firstRow="0" w:lastRow="0" w:firstColumn="0" w:lastColumn="0" w:oddVBand="0" w:evenVBand="0" w:oddHBand="0" w:evenHBand="0" w:firstRowFirstColumn="0" w:firstRowLastColumn="0" w:lastRowFirstColumn="0" w:lastRowLastColumn="0"/>
                    <w:rPr>
                      <w:rFonts w:ascii="Arial" w:hAnsi="Arial"/>
                      <w:szCs w:val="22"/>
                    </w:rPr>
                  </w:pPr>
                  <w:r w:rsidRPr="005A5700">
                    <w:rPr>
                      <w:rFonts w:ascii="Arial" w:hAnsi="Arial"/>
                      <w:szCs w:val="22"/>
                    </w:rPr>
                    <w:t>Pink to Red</w:t>
                  </w:r>
                </w:p>
              </w:tc>
              <w:tc>
                <w:tcPr>
                  <w:tcW w:w="3050" w:type="dxa"/>
                </w:tcPr>
                <w:p w:rsidR="005A5700" w:rsidRPr="005A5700" w:rsidRDefault="005A5700" w:rsidP="005A5700">
                  <w:pPr>
                    <w:jc w:val="left"/>
                    <w:cnfStyle w:val="000000000000" w:firstRow="0" w:lastRow="0" w:firstColumn="0" w:lastColumn="0" w:oddVBand="0" w:evenVBand="0" w:oddHBand="0" w:evenHBand="0" w:firstRowFirstColumn="0" w:firstRowLastColumn="0" w:lastRowFirstColumn="0" w:lastRowLastColumn="0"/>
                    <w:rPr>
                      <w:rFonts w:ascii="Arial" w:hAnsi="Arial"/>
                      <w:szCs w:val="22"/>
                    </w:rPr>
                  </w:pPr>
                  <w:r w:rsidRPr="005A5700">
                    <w:rPr>
                      <w:rFonts w:ascii="Arial" w:hAnsi="Arial"/>
                      <w:szCs w:val="22"/>
                    </w:rPr>
                    <w:t>Colorless</w:t>
                  </w:r>
                </w:p>
              </w:tc>
            </w:tr>
            <w:tr w:rsidR="005A5700" w:rsidRPr="005A5700" w:rsidTr="005A57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5A5700" w:rsidRPr="005A5700" w:rsidRDefault="005A5700" w:rsidP="005A5700">
                  <w:pPr>
                    <w:jc w:val="left"/>
                    <w:rPr>
                      <w:rFonts w:ascii="Arial" w:hAnsi="Arial"/>
                      <w:szCs w:val="22"/>
                    </w:rPr>
                  </w:pPr>
                  <w:r w:rsidRPr="005A5700">
                    <w:rPr>
                      <w:rFonts w:ascii="Arial" w:hAnsi="Arial"/>
                      <w:szCs w:val="22"/>
                    </w:rPr>
                    <w:t>OXI</w:t>
                  </w:r>
                </w:p>
              </w:tc>
              <w:tc>
                <w:tcPr>
                  <w:tcW w:w="3883" w:type="dxa"/>
                </w:tcPr>
                <w:p w:rsidR="005A5700" w:rsidRPr="005A5700" w:rsidRDefault="005A5700" w:rsidP="005A5700">
                  <w:pPr>
                    <w:jc w:val="left"/>
                    <w:cnfStyle w:val="000000100000" w:firstRow="0" w:lastRow="0" w:firstColumn="0" w:lastColumn="0" w:oddVBand="0" w:evenVBand="0" w:oddHBand="1" w:evenHBand="0" w:firstRowFirstColumn="0" w:firstRowLastColumn="0" w:lastRowFirstColumn="0" w:lastRowLastColumn="0"/>
                    <w:rPr>
                      <w:rFonts w:ascii="Arial" w:hAnsi="Arial"/>
                      <w:szCs w:val="22"/>
                    </w:rPr>
                  </w:pPr>
                  <w:r w:rsidRPr="005A5700">
                    <w:rPr>
                      <w:rFonts w:ascii="Arial" w:hAnsi="Arial"/>
                      <w:szCs w:val="22"/>
                    </w:rPr>
                    <w:t>Deep blue to purple</w:t>
                  </w:r>
                </w:p>
              </w:tc>
              <w:tc>
                <w:tcPr>
                  <w:tcW w:w="3050" w:type="dxa"/>
                </w:tcPr>
                <w:p w:rsidR="005A5700" w:rsidRPr="005A5700" w:rsidRDefault="005A5700" w:rsidP="005A5700">
                  <w:pPr>
                    <w:jc w:val="left"/>
                    <w:cnfStyle w:val="000000100000" w:firstRow="0" w:lastRow="0" w:firstColumn="0" w:lastColumn="0" w:oddVBand="0" w:evenVBand="0" w:oddHBand="1" w:evenHBand="0" w:firstRowFirstColumn="0" w:firstRowLastColumn="0" w:lastRowFirstColumn="0" w:lastRowLastColumn="0"/>
                    <w:rPr>
                      <w:rFonts w:ascii="Arial" w:hAnsi="Arial"/>
                      <w:szCs w:val="22"/>
                    </w:rPr>
                  </w:pPr>
                  <w:r w:rsidRPr="005A5700">
                    <w:rPr>
                      <w:rFonts w:ascii="Arial" w:hAnsi="Arial"/>
                      <w:szCs w:val="22"/>
                    </w:rPr>
                    <w:t>Colorless</w:t>
                  </w:r>
                </w:p>
              </w:tc>
            </w:tr>
            <w:tr w:rsidR="005A5700" w:rsidRPr="005A5700" w:rsidTr="005A5700">
              <w:tc>
                <w:tcPr>
                  <w:cnfStyle w:val="001000000000" w:firstRow="0" w:lastRow="0" w:firstColumn="1" w:lastColumn="0" w:oddVBand="0" w:evenVBand="0" w:oddHBand="0" w:evenHBand="0" w:firstRowFirstColumn="0" w:firstRowLastColumn="0" w:lastRowFirstColumn="0" w:lastRowLastColumn="0"/>
                  <w:tcW w:w="2217" w:type="dxa"/>
                </w:tcPr>
                <w:p w:rsidR="005A5700" w:rsidRPr="005A5700" w:rsidRDefault="005A5700" w:rsidP="005A5700">
                  <w:pPr>
                    <w:jc w:val="left"/>
                    <w:rPr>
                      <w:rFonts w:ascii="Arial" w:hAnsi="Arial"/>
                      <w:szCs w:val="22"/>
                    </w:rPr>
                  </w:pPr>
                  <w:r w:rsidRPr="005A5700">
                    <w:rPr>
                      <w:rFonts w:ascii="Arial" w:hAnsi="Arial"/>
                      <w:szCs w:val="22"/>
                    </w:rPr>
                    <w:t>CAT</w:t>
                  </w:r>
                </w:p>
              </w:tc>
              <w:tc>
                <w:tcPr>
                  <w:tcW w:w="3883" w:type="dxa"/>
                </w:tcPr>
                <w:p w:rsidR="005A5700" w:rsidRPr="005A5700" w:rsidRDefault="005A5700" w:rsidP="005A5700">
                  <w:pPr>
                    <w:jc w:val="left"/>
                    <w:cnfStyle w:val="000000000000" w:firstRow="0" w:lastRow="0" w:firstColumn="0" w:lastColumn="0" w:oddVBand="0" w:evenVBand="0" w:oddHBand="0" w:evenHBand="0" w:firstRowFirstColumn="0" w:firstRowLastColumn="0" w:lastRowFirstColumn="0" w:lastRowLastColumn="0"/>
                    <w:rPr>
                      <w:rFonts w:ascii="Arial" w:hAnsi="Arial"/>
                      <w:szCs w:val="22"/>
                    </w:rPr>
                  </w:pPr>
                  <w:r w:rsidRPr="005A5700">
                    <w:rPr>
                      <w:rFonts w:ascii="Arial" w:hAnsi="Arial"/>
                      <w:szCs w:val="22"/>
                    </w:rPr>
                    <w:t>Bubbling</w:t>
                  </w:r>
                </w:p>
              </w:tc>
              <w:tc>
                <w:tcPr>
                  <w:tcW w:w="3050" w:type="dxa"/>
                </w:tcPr>
                <w:p w:rsidR="005A5700" w:rsidRPr="005A5700" w:rsidRDefault="005A5700" w:rsidP="005A5700">
                  <w:pPr>
                    <w:jc w:val="left"/>
                    <w:cnfStyle w:val="000000000000" w:firstRow="0" w:lastRow="0" w:firstColumn="0" w:lastColumn="0" w:oddVBand="0" w:evenVBand="0" w:oddHBand="0" w:evenHBand="0" w:firstRowFirstColumn="0" w:firstRowLastColumn="0" w:lastRowFirstColumn="0" w:lastRowLastColumn="0"/>
                    <w:rPr>
                      <w:rFonts w:ascii="Arial" w:hAnsi="Arial"/>
                      <w:szCs w:val="22"/>
                    </w:rPr>
                  </w:pPr>
                  <w:r w:rsidRPr="005A5700">
                    <w:rPr>
                      <w:rFonts w:ascii="Arial" w:hAnsi="Arial"/>
                      <w:szCs w:val="22"/>
                    </w:rPr>
                    <w:t>No Bubbling</w:t>
                  </w:r>
                </w:p>
              </w:tc>
            </w:tr>
            <w:tr w:rsidR="005A5700" w:rsidRPr="005A5700" w:rsidTr="005A57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5A5700" w:rsidRPr="005A5700" w:rsidRDefault="005A5700" w:rsidP="005A5700">
                  <w:pPr>
                    <w:jc w:val="left"/>
                    <w:rPr>
                      <w:rFonts w:ascii="Arial" w:hAnsi="Arial"/>
                      <w:szCs w:val="22"/>
                    </w:rPr>
                  </w:pPr>
                  <w:r w:rsidRPr="005A5700">
                    <w:rPr>
                      <w:rFonts w:ascii="Arial" w:hAnsi="Arial"/>
                      <w:szCs w:val="22"/>
                    </w:rPr>
                    <w:t>Negative Control</w:t>
                  </w:r>
                </w:p>
              </w:tc>
              <w:tc>
                <w:tcPr>
                  <w:tcW w:w="3883" w:type="dxa"/>
                </w:tcPr>
                <w:p w:rsidR="005A5700" w:rsidRPr="005A5700" w:rsidRDefault="00465238" w:rsidP="005A5700">
                  <w:pPr>
                    <w:jc w:val="left"/>
                    <w:cnfStyle w:val="000000100000" w:firstRow="0" w:lastRow="0" w:firstColumn="0" w:lastColumn="0" w:oddVBand="0" w:evenVBand="0" w:oddHBand="1" w:evenHBand="0" w:firstRowFirstColumn="0" w:firstRowLastColumn="0" w:lastRowFirstColumn="0" w:lastRowLastColumn="0"/>
                    <w:rPr>
                      <w:rFonts w:ascii="Arial" w:hAnsi="Arial"/>
                      <w:szCs w:val="22"/>
                    </w:rPr>
                  </w:pPr>
                  <w:r>
                    <w:rPr>
                      <w:rFonts w:ascii="Arial" w:hAnsi="Arial"/>
                      <w:szCs w:val="22"/>
                    </w:rPr>
                    <w:t>NA</w:t>
                  </w:r>
                </w:p>
              </w:tc>
              <w:tc>
                <w:tcPr>
                  <w:tcW w:w="3050" w:type="dxa"/>
                </w:tcPr>
                <w:p w:rsidR="005A5700" w:rsidRPr="005A5700" w:rsidRDefault="005A5700" w:rsidP="005A5700">
                  <w:pPr>
                    <w:jc w:val="left"/>
                    <w:cnfStyle w:val="000000100000" w:firstRow="0" w:lastRow="0" w:firstColumn="0" w:lastColumn="0" w:oddVBand="0" w:evenVBand="0" w:oddHBand="1" w:evenHBand="0" w:firstRowFirstColumn="0" w:firstRowLastColumn="0" w:lastRowFirstColumn="0" w:lastRowLastColumn="0"/>
                    <w:rPr>
                      <w:rFonts w:ascii="Arial" w:hAnsi="Arial"/>
                      <w:szCs w:val="22"/>
                    </w:rPr>
                  </w:pPr>
                  <w:r w:rsidRPr="005A5700">
                    <w:rPr>
                      <w:rFonts w:ascii="Arial" w:hAnsi="Arial"/>
                      <w:szCs w:val="22"/>
                    </w:rPr>
                    <w:t>Read as indicated for each test</w:t>
                  </w:r>
                </w:p>
              </w:tc>
            </w:tr>
          </w:tbl>
          <w:p w:rsidR="00E6191F" w:rsidRPr="00E6191F" w:rsidRDefault="00E6191F" w:rsidP="00E6191F">
            <w:pPr>
              <w:jc w:val="left"/>
              <w:rPr>
                <w:rFonts w:ascii="Arial" w:hAnsi="Arial"/>
                <w:sz w:val="20"/>
              </w:rPr>
            </w:pPr>
          </w:p>
          <w:p w:rsidR="00E6191F" w:rsidRPr="00465238" w:rsidRDefault="003B2DF7">
            <w:pPr>
              <w:jc w:val="left"/>
              <w:rPr>
                <w:rFonts w:ascii="Arial" w:hAnsi="Arial"/>
                <w:sz w:val="16"/>
                <w:szCs w:val="16"/>
              </w:rPr>
            </w:pPr>
            <w:r>
              <w:rPr>
                <w:rFonts w:ascii="Arial" w:hAnsi="Arial"/>
                <w:sz w:val="16"/>
                <w:szCs w:val="16"/>
              </w:rPr>
              <w:t xml:space="preserve">Image 1       </w:t>
            </w:r>
            <w:r w:rsidR="00E6191F">
              <w:rPr>
                <w:rFonts w:ascii="Arial" w:hAnsi="Arial"/>
                <w:sz w:val="16"/>
                <w:szCs w:val="16"/>
              </w:rPr>
              <w:t xml:space="preserve">    IND         TDA         VP          NIT</w:t>
            </w:r>
          </w:p>
          <w:p w:rsidR="005E0385" w:rsidRPr="003B2DF7" w:rsidRDefault="00465238">
            <w:pPr>
              <w:jc w:val="left"/>
              <w:rPr>
                <w:rFonts w:ascii="Arial" w:hAnsi="Arial"/>
                <w:sz w:val="20"/>
              </w:rPr>
            </w:pPr>
            <w:r>
              <w:rPr>
                <w:noProof/>
              </w:rPr>
              <w:drawing>
                <wp:inline distT="0" distB="0" distL="0" distR="0" wp14:anchorId="2714348A" wp14:editId="5207AB08">
                  <wp:extent cx="2733675" cy="20399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4407" cy="2055459"/>
                          </a:xfrm>
                          <a:prstGeom prst="rect">
                            <a:avLst/>
                          </a:prstGeom>
                        </pic:spPr>
                      </pic:pic>
                    </a:graphicData>
                  </a:graphic>
                </wp:inline>
              </w:drawing>
            </w:r>
          </w:p>
          <w:p w:rsidR="00892116" w:rsidRPr="00892116" w:rsidRDefault="0088015E" w:rsidP="0088015E">
            <w:pPr>
              <w:pStyle w:val="ListParagraph"/>
              <w:numPr>
                <w:ilvl w:val="0"/>
                <w:numId w:val="13"/>
              </w:numPr>
              <w:jc w:val="left"/>
              <w:rPr>
                <w:rFonts w:ascii="Arial" w:hAnsi="Arial"/>
                <w:sz w:val="20"/>
                <w:szCs w:val="20"/>
              </w:rPr>
            </w:pPr>
            <w:r w:rsidRPr="00892116">
              <w:rPr>
                <w:rFonts w:ascii="Arial" w:hAnsi="Arial"/>
                <w:sz w:val="20"/>
                <w:szCs w:val="20"/>
              </w:rPr>
              <w:lastRenderedPageBreak/>
              <w:t xml:space="preserve">Record results </w:t>
            </w:r>
            <w:r w:rsidR="00892116" w:rsidRPr="00892116">
              <w:rPr>
                <w:rFonts w:ascii="Arial" w:hAnsi="Arial"/>
                <w:sz w:val="20"/>
                <w:szCs w:val="20"/>
              </w:rPr>
              <w:t>in QC manual.</w:t>
            </w:r>
          </w:p>
          <w:p w:rsidR="0088015E" w:rsidRPr="00892116" w:rsidRDefault="0088015E" w:rsidP="0088015E">
            <w:pPr>
              <w:pStyle w:val="ListParagraph"/>
              <w:numPr>
                <w:ilvl w:val="0"/>
                <w:numId w:val="13"/>
              </w:numPr>
              <w:jc w:val="left"/>
              <w:rPr>
                <w:rFonts w:ascii="Arial" w:hAnsi="Arial"/>
                <w:sz w:val="20"/>
                <w:szCs w:val="20"/>
              </w:rPr>
            </w:pPr>
            <w:r w:rsidRPr="00892116">
              <w:rPr>
                <w:rFonts w:ascii="Arial" w:hAnsi="Arial"/>
                <w:sz w:val="20"/>
                <w:szCs w:val="20"/>
              </w:rPr>
              <w:t>Expected Results</w:t>
            </w:r>
            <w:r w:rsidR="00892116" w:rsidRPr="00892116">
              <w:rPr>
                <w:rFonts w:ascii="Arial" w:hAnsi="Arial"/>
                <w:sz w:val="20"/>
                <w:szCs w:val="20"/>
              </w:rPr>
              <w:t xml:space="preserve"> are displayed in Table 3.</w:t>
            </w:r>
          </w:p>
          <w:p w:rsidR="00892116" w:rsidRPr="0088015E" w:rsidRDefault="00892116" w:rsidP="00892116">
            <w:pPr>
              <w:pStyle w:val="ListParagraph"/>
              <w:jc w:val="left"/>
              <w:rPr>
                <w:rFonts w:ascii="Arial" w:hAnsi="Arial"/>
                <w:szCs w:val="22"/>
              </w:rPr>
            </w:pPr>
          </w:p>
          <w:p w:rsidR="0088015E" w:rsidRPr="0088015E" w:rsidRDefault="0088015E" w:rsidP="0088015E">
            <w:pPr>
              <w:jc w:val="left"/>
              <w:rPr>
                <w:rFonts w:ascii="Arial" w:hAnsi="Arial"/>
                <w:sz w:val="16"/>
                <w:szCs w:val="16"/>
              </w:rPr>
            </w:pPr>
            <w:r w:rsidRPr="0088015E">
              <w:rPr>
                <w:rFonts w:ascii="Arial" w:hAnsi="Arial"/>
                <w:sz w:val="16"/>
                <w:szCs w:val="16"/>
              </w:rPr>
              <w:t>Table 3</w:t>
            </w:r>
          </w:p>
          <w:tbl>
            <w:tblPr>
              <w:tblStyle w:val="TableGrid"/>
              <w:tblW w:w="0" w:type="auto"/>
              <w:tblLayout w:type="fixed"/>
              <w:tblLook w:val="04A0" w:firstRow="1" w:lastRow="0" w:firstColumn="1" w:lastColumn="0" w:noHBand="0" w:noVBand="1"/>
            </w:tblPr>
            <w:tblGrid>
              <w:gridCol w:w="1219"/>
              <w:gridCol w:w="1219"/>
              <w:gridCol w:w="1219"/>
              <w:gridCol w:w="1219"/>
              <w:gridCol w:w="1219"/>
              <w:gridCol w:w="1219"/>
              <w:gridCol w:w="1219"/>
            </w:tblGrid>
            <w:tr w:rsidR="0088015E" w:rsidTr="00C05219">
              <w:trPr>
                <w:trHeight w:val="248"/>
              </w:trPr>
              <w:tc>
                <w:tcPr>
                  <w:tcW w:w="1219" w:type="dxa"/>
                </w:tcPr>
                <w:p w:rsidR="0088015E" w:rsidRDefault="0088015E" w:rsidP="0088015E">
                  <w:pPr>
                    <w:rPr>
                      <w:rFonts w:ascii="Arial" w:hAnsi="Arial"/>
                      <w:sz w:val="16"/>
                    </w:rPr>
                  </w:pPr>
                </w:p>
              </w:tc>
              <w:tc>
                <w:tcPr>
                  <w:tcW w:w="1219" w:type="dxa"/>
                </w:tcPr>
                <w:p w:rsidR="0088015E" w:rsidRDefault="0088015E" w:rsidP="0088015E">
                  <w:pPr>
                    <w:rPr>
                      <w:rFonts w:ascii="Arial" w:hAnsi="Arial"/>
                      <w:sz w:val="16"/>
                    </w:rPr>
                  </w:pPr>
                  <w:r>
                    <w:rPr>
                      <w:rFonts w:ascii="Arial" w:hAnsi="Arial"/>
                      <w:sz w:val="16"/>
                    </w:rPr>
                    <w:t>IND</w:t>
                  </w:r>
                </w:p>
              </w:tc>
              <w:tc>
                <w:tcPr>
                  <w:tcW w:w="1219" w:type="dxa"/>
                </w:tcPr>
                <w:p w:rsidR="0088015E" w:rsidRDefault="0088015E" w:rsidP="0088015E">
                  <w:pPr>
                    <w:rPr>
                      <w:rFonts w:ascii="Arial" w:hAnsi="Arial"/>
                      <w:sz w:val="16"/>
                    </w:rPr>
                  </w:pPr>
                  <w:r>
                    <w:rPr>
                      <w:rFonts w:ascii="Arial" w:hAnsi="Arial"/>
                      <w:sz w:val="16"/>
                    </w:rPr>
                    <w:t>TDA</w:t>
                  </w:r>
                </w:p>
              </w:tc>
              <w:tc>
                <w:tcPr>
                  <w:tcW w:w="1219" w:type="dxa"/>
                </w:tcPr>
                <w:p w:rsidR="0088015E" w:rsidRDefault="0088015E" w:rsidP="0088015E">
                  <w:pPr>
                    <w:rPr>
                      <w:rFonts w:ascii="Arial" w:hAnsi="Arial"/>
                      <w:sz w:val="16"/>
                    </w:rPr>
                  </w:pPr>
                  <w:r>
                    <w:rPr>
                      <w:rFonts w:ascii="Arial" w:hAnsi="Arial"/>
                      <w:sz w:val="16"/>
                    </w:rPr>
                    <w:t>VP</w:t>
                  </w:r>
                </w:p>
              </w:tc>
              <w:tc>
                <w:tcPr>
                  <w:tcW w:w="1219" w:type="dxa"/>
                </w:tcPr>
                <w:p w:rsidR="0088015E" w:rsidRDefault="0088015E" w:rsidP="0088015E">
                  <w:pPr>
                    <w:rPr>
                      <w:rFonts w:ascii="Arial" w:hAnsi="Arial"/>
                      <w:sz w:val="16"/>
                    </w:rPr>
                  </w:pPr>
                  <w:r>
                    <w:rPr>
                      <w:rFonts w:ascii="Arial" w:hAnsi="Arial"/>
                      <w:sz w:val="16"/>
                    </w:rPr>
                    <w:t>NIT</w:t>
                  </w:r>
                </w:p>
              </w:tc>
              <w:tc>
                <w:tcPr>
                  <w:tcW w:w="1219" w:type="dxa"/>
                </w:tcPr>
                <w:p w:rsidR="0088015E" w:rsidRDefault="0088015E" w:rsidP="0088015E">
                  <w:pPr>
                    <w:rPr>
                      <w:rFonts w:ascii="Arial" w:hAnsi="Arial"/>
                      <w:sz w:val="16"/>
                    </w:rPr>
                  </w:pPr>
                  <w:r>
                    <w:rPr>
                      <w:rFonts w:ascii="Arial" w:hAnsi="Arial"/>
                      <w:sz w:val="16"/>
                    </w:rPr>
                    <w:t>OXI</w:t>
                  </w:r>
                </w:p>
              </w:tc>
              <w:tc>
                <w:tcPr>
                  <w:tcW w:w="1219" w:type="dxa"/>
                </w:tcPr>
                <w:p w:rsidR="0088015E" w:rsidRDefault="0088015E" w:rsidP="0088015E">
                  <w:pPr>
                    <w:rPr>
                      <w:rFonts w:ascii="Arial" w:hAnsi="Arial"/>
                      <w:sz w:val="16"/>
                    </w:rPr>
                  </w:pPr>
                  <w:r>
                    <w:rPr>
                      <w:rFonts w:ascii="Arial" w:hAnsi="Arial"/>
                      <w:sz w:val="16"/>
                    </w:rPr>
                    <w:t>CAT</w:t>
                  </w:r>
                </w:p>
              </w:tc>
            </w:tr>
            <w:tr w:rsidR="0088015E" w:rsidTr="00C05219">
              <w:trPr>
                <w:trHeight w:val="269"/>
              </w:trPr>
              <w:tc>
                <w:tcPr>
                  <w:tcW w:w="1219" w:type="dxa"/>
                </w:tcPr>
                <w:p w:rsidR="0088015E" w:rsidRDefault="0088015E" w:rsidP="0088015E">
                  <w:pPr>
                    <w:rPr>
                      <w:rFonts w:ascii="Arial" w:hAnsi="Arial"/>
                      <w:sz w:val="16"/>
                    </w:rPr>
                  </w:pPr>
                  <w:r>
                    <w:rPr>
                      <w:rFonts w:ascii="Arial" w:hAnsi="Arial"/>
                      <w:sz w:val="16"/>
                    </w:rPr>
                    <w:t>Positive Control</w:t>
                  </w:r>
                </w:p>
              </w:tc>
              <w:tc>
                <w:tcPr>
                  <w:tcW w:w="1219" w:type="dxa"/>
                  <w:shd w:val="clear" w:color="auto" w:fill="D9D9D9" w:themeFill="background1" w:themeFillShade="D9"/>
                </w:tcPr>
                <w:p w:rsidR="0088015E" w:rsidRDefault="0088015E" w:rsidP="0088015E">
                  <w:pPr>
                    <w:jc w:val="center"/>
                    <w:rPr>
                      <w:rFonts w:ascii="Arial" w:hAnsi="Arial"/>
                      <w:sz w:val="16"/>
                    </w:rPr>
                  </w:pPr>
                  <w:r>
                    <w:rPr>
                      <w:rFonts w:ascii="Arial" w:hAnsi="Arial"/>
                      <w:sz w:val="16"/>
                    </w:rPr>
                    <w:t>+</w:t>
                  </w:r>
                </w:p>
              </w:tc>
              <w:tc>
                <w:tcPr>
                  <w:tcW w:w="1219" w:type="dxa"/>
                  <w:shd w:val="clear" w:color="auto" w:fill="D9D9D9" w:themeFill="background1" w:themeFillShade="D9"/>
                </w:tcPr>
                <w:p w:rsidR="0088015E" w:rsidRDefault="0088015E" w:rsidP="0088015E">
                  <w:pPr>
                    <w:rPr>
                      <w:rFonts w:ascii="Arial" w:hAnsi="Arial"/>
                      <w:sz w:val="16"/>
                    </w:rPr>
                  </w:pPr>
                  <w:r>
                    <w:rPr>
                      <w:rFonts w:ascii="Arial" w:hAnsi="Arial"/>
                      <w:sz w:val="16"/>
                    </w:rPr>
                    <w:t xml:space="preserve">       +</w:t>
                  </w:r>
                </w:p>
              </w:tc>
              <w:tc>
                <w:tcPr>
                  <w:tcW w:w="1219" w:type="dxa"/>
                  <w:shd w:val="clear" w:color="auto" w:fill="D9D9D9" w:themeFill="background1" w:themeFillShade="D9"/>
                </w:tcPr>
                <w:p w:rsidR="0088015E" w:rsidRDefault="0088015E" w:rsidP="0088015E">
                  <w:pPr>
                    <w:jc w:val="center"/>
                    <w:rPr>
                      <w:rFonts w:ascii="Arial" w:hAnsi="Arial"/>
                      <w:sz w:val="16"/>
                    </w:rPr>
                  </w:pPr>
                  <w:r>
                    <w:rPr>
                      <w:rFonts w:ascii="Arial" w:hAnsi="Arial"/>
                      <w:sz w:val="16"/>
                    </w:rPr>
                    <w:t>+</w:t>
                  </w:r>
                </w:p>
              </w:tc>
              <w:tc>
                <w:tcPr>
                  <w:tcW w:w="1219" w:type="dxa"/>
                  <w:shd w:val="clear" w:color="auto" w:fill="D9D9D9" w:themeFill="background1" w:themeFillShade="D9"/>
                </w:tcPr>
                <w:p w:rsidR="0088015E" w:rsidRDefault="0088015E" w:rsidP="0088015E">
                  <w:pPr>
                    <w:jc w:val="center"/>
                    <w:rPr>
                      <w:rFonts w:ascii="Arial" w:hAnsi="Arial"/>
                      <w:sz w:val="16"/>
                    </w:rPr>
                  </w:pPr>
                  <w:r>
                    <w:rPr>
                      <w:rFonts w:ascii="Arial" w:hAnsi="Arial"/>
                      <w:sz w:val="16"/>
                    </w:rPr>
                    <w:t>+</w:t>
                  </w:r>
                </w:p>
              </w:tc>
              <w:tc>
                <w:tcPr>
                  <w:tcW w:w="1219" w:type="dxa"/>
                  <w:shd w:val="clear" w:color="auto" w:fill="D9D9D9" w:themeFill="background1" w:themeFillShade="D9"/>
                </w:tcPr>
                <w:p w:rsidR="0088015E" w:rsidRDefault="0088015E" w:rsidP="0088015E">
                  <w:pPr>
                    <w:jc w:val="center"/>
                    <w:rPr>
                      <w:rFonts w:ascii="Arial" w:hAnsi="Arial"/>
                      <w:sz w:val="16"/>
                    </w:rPr>
                  </w:pPr>
                  <w:r>
                    <w:rPr>
                      <w:rFonts w:ascii="Arial" w:hAnsi="Arial"/>
                      <w:sz w:val="16"/>
                    </w:rPr>
                    <w:t>+</w:t>
                  </w:r>
                </w:p>
              </w:tc>
              <w:tc>
                <w:tcPr>
                  <w:tcW w:w="1219" w:type="dxa"/>
                  <w:shd w:val="clear" w:color="auto" w:fill="D9D9D9" w:themeFill="background1" w:themeFillShade="D9"/>
                </w:tcPr>
                <w:p w:rsidR="0088015E" w:rsidRDefault="0088015E" w:rsidP="0088015E">
                  <w:pPr>
                    <w:jc w:val="center"/>
                    <w:rPr>
                      <w:rFonts w:ascii="Arial" w:hAnsi="Arial"/>
                      <w:sz w:val="16"/>
                    </w:rPr>
                  </w:pPr>
                  <w:r>
                    <w:rPr>
                      <w:rFonts w:ascii="Arial" w:hAnsi="Arial"/>
                      <w:sz w:val="16"/>
                    </w:rPr>
                    <w:t>+</w:t>
                  </w:r>
                </w:p>
              </w:tc>
            </w:tr>
            <w:tr w:rsidR="0088015E" w:rsidTr="00C05219">
              <w:trPr>
                <w:trHeight w:val="269"/>
              </w:trPr>
              <w:tc>
                <w:tcPr>
                  <w:tcW w:w="1219" w:type="dxa"/>
                </w:tcPr>
                <w:p w:rsidR="0088015E" w:rsidRDefault="0088015E" w:rsidP="0088015E">
                  <w:pPr>
                    <w:rPr>
                      <w:rFonts w:ascii="Arial" w:hAnsi="Arial"/>
                      <w:sz w:val="16"/>
                    </w:rPr>
                  </w:pPr>
                  <w:r>
                    <w:rPr>
                      <w:rFonts w:ascii="Arial" w:hAnsi="Arial"/>
                      <w:sz w:val="16"/>
                    </w:rPr>
                    <w:t>Negative Control</w:t>
                  </w:r>
                </w:p>
              </w:tc>
              <w:tc>
                <w:tcPr>
                  <w:tcW w:w="1219" w:type="dxa"/>
                </w:tcPr>
                <w:p w:rsidR="0088015E" w:rsidRDefault="0088015E" w:rsidP="0088015E">
                  <w:pPr>
                    <w:jc w:val="center"/>
                    <w:rPr>
                      <w:rFonts w:ascii="Arial" w:hAnsi="Arial"/>
                      <w:sz w:val="16"/>
                    </w:rPr>
                  </w:pPr>
                  <w:r>
                    <w:rPr>
                      <w:rFonts w:ascii="Arial" w:hAnsi="Arial"/>
                      <w:sz w:val="16"/>
                    </w:rPr>
                    <w:t>-</w:t>
                  </w:r>
                </w:p>
              </w:tc>
              <w:tc>
                <w:tcPr>
                  <w:tcW w:w="1219" w:type="dxa"/>
                </w:tcPr>
                <w:p w:rsidR="0088015E" w:rsidRDefault="0088015E" w:rsidP="0088015E">
                  <w:pPr>
                    <w:jc w:val="center"/>
                    <w:rPr>
                      <w:rFonts w:ascii="Arial" w:hAnsi="Arial"/>
                      <w:sz w:val="16"/>
                    </w:rPr>
                  </w:pPr>
                  <w:r>
                    <w:rPr>
                      <w:rFonts w:ascii="Arial" w:hAnsi="Arial"/>
                      <w:sz w:val="16"/>
                    </w:rPr>
                    <w:t>-</w:t>
                  </w:r>
                </w:p>
              </w:tc>
              <w:tc>
                <w:tcPr>
                  <w:tcW w:w="1219" w:type="dxa"/>
                </w:tcPr>
                <w:p w:rsidR="0088015E" w:rsidRDefault="0088015E" w:rsidP="0088015E">
                  <w:pPr>
                    <w:jc w:val="center"/>
                    <w:rPr>
                      <w:rFonts w:ascii="Arial" w:hAnsi="Arial"/>
                      <w:sz w:val="16"/>
                    </w:rPr>
                  </w:pPr>
                  <w:r>
                    <w:rPr>
                      <w:rFonts w:ascii="Arial" w:hAnsi="Arial"/>
                      <w:sz w:val="16"/>
                    </w:rPr>
                    <w:t>-</w:t>
                  </w:r>
                </w:p>
              </w:tc>
              <w:tc>
                <w:tcPr>
                  <w:tcW w:w="1219" w:type="dxa"/>
                </w:tcPr>
                <w:p w:rsidR="0088015E" w:rsidRDefault="0088015E" w:rsidP="0088015E">
                  <w:pPr>
                    <w:jc w:val="center"/>
                    <w:rPr>
                      <w:rFonts w:ascii="Arial" w:hAnsi="Arial"/>
                      <w:sz w:val="16"/>
                    </w:rPr>
                  </w:pPr>
                  <w:r>
                    <w:rPr>
                      <w:rFonts w:ascii="Arial" w:hAnsi="Arial"/>
                      <w:sz w:val="16"/>
                    </w:rPr>
                    <w:t>-</w:t>
                  </w:r>
                </w:p>
              </w:tc>
              <w:tc>
                <w:tcPr>
                  <w:tcW w:w="1219" w:type="dxa"/>
                </w:tcPr>
                <w:p w:rsidR="0088015E" w:rsidRDefault="0088015E" w:rsidP="0088015E">
                  <w:pPr>
                    <w:jc w:val="center"/>
                    <w:rPr>
                      <w:rFonts w:ascii="Arial" w:hAnsi="Arial"/>
                      <w:sz w:val="16"/>
                    </w:rPr>
                  </w:pPr>
                  <w:r>
                    <w:rPr>
                      <w:rFonts w:ascii="Arial" w:hAnsi="Arial"/>
                      <w:sz w:val="16"/>
                    </w:rPr>
                    <w:t>-</w:t>
                  </w:r>
                </w:p>
              </w:tc>
              <w:tc>
                <w:tcPr>
                  <w:tcW w:w="1219" w:type="dxa"/>
                </w:tcPr>
                <w:p w:rsidR="0088015E" w:rsidRDefault="0088015E" w:rsidP="0088015E">
                  <w:pPr>
                    <w:jc w:val="center"/>
                    <w:rPr>
                      <w:rFonts w:ascii="Arial" w:hAnsi="Arial"/>
                      <w:sz w:val="16"/>
                    </w:rPr>
                  </w:pPr>
                  <w:r>
                    <w:rPr>
                      <w:rFonts w:ascii="Arial" w:hAnsi="Arial"/>
                      <w:sz w:val="16"/>
                    </w:rPr>
                    <w:t>-</w:t>
                  </w:r>
                </w:p>
              </w:tc>
            </w:tr>
          </w:tbl>
          <w:p w:rsidR="005E0385" w:rsidRDefault="005E0385">
            <w:pPr>
              <w:jc w:val="left"/>
              <w:rPr>
                <w:rFonts w:ascii="Arial" w:hAnsi="Arial"/>
                <w:sz w:val="20"/>
              </w:rPr>
            </w:pPr>
          </w:p>
          <w:p w:rsidR="00892116" w:rsidRDefault="00892116">
            <w:pPr>
              <w:jc w:val="left"/>
              <w:rPr>
                <w:rFonts w:ascii="Arial" w:hAnsi="Arial"/>
                <w:sz w:val="20"/>
              </w:rPr>
            </w:pPr>
          </w:p>
        </w:tc>
      </w:tr>
      <w:tr w:rsidR="005E0385">
        <w:trPr>
          <w:gridAfter w:val="3"/>
          <w:wAfter w:w="5392" w:type="dxa"/>
        </w:trPr>
        <w:tc>
          <w:tcPr>
            <w:tcW w:w="1792" w:type="dxa"/>
            <w:tcBorders>
              <w:top w:val="nil"/>
              <w:left w:val="nil"/>
              <w:bottom w:val="nil"/>
              <w:right w:val="nil"/>
            </w:tcBorders>
          </w:tcPr>
          <w:p w:rsidR="005E0385" w:rsidRDefault="005E0385">
            <w:pPr>
              <w:rPr>
                <w:rFonts w:ascii="Arial" w:hAnsi="Arial"/>
                <w:b/>
                <w:color w:val="0000FF"/>
                <w:sz w:val="20"/>
              </w:rPr>
            </w:pPr>
            <w:r>
              <w:rPr>
                <w:rFonts w:ascii="Arial" w:hAnsi="Arial"/>
                <w:b/>
                <w:color w:val="0000FF"/>
                <w:sz w:val="20"/>
              </w:rPr>
              <w:lastRenderedPageBreak/>
              <w:t>Limitations</w:t>
            </w:r>
          </w:p>
        </w:tc>
        <w:tc>
          <w:tcPr>
            <w:tcW w:w="9376" w:type="dxa"/>
            <w:gridSpan w:val="7"/>
            <w:tcBorders>
              <w:top w:val="single" w:sz="4" w:space="0" w:color="auto"/>
              <w:left w:val="nil"/>
              <w:bottom w:val="single" w:sz="4" w:space="0" w:color="auto"/>
              <w:right w:val="nil"/>
            </w:tcBorders>
          </w:tcPr>
          <w:p w:rsidR="005E0385" w:rsidRDefault="005E0385">
            <w:pPr>
              <w:jc w:val="left"/>
              <w:rPr>
                <w:rFonts w:ascii="Arial" w:hAnsi="Arial"/>
                <w:sz w:val="20"/>
              </w:rPr>
            </w:pPr>
          </w:p>
          <w:p w:rsidR="00AE38E5" w:rsidRDefault="00CE1E75" w:rsidP="00AE38E5">
            <w:pPr>
              <w:pStyle w:val="ListParagraph"/>
              <w:numPr>
                <w:ilvl w:val="0"/>
                <w:numId w:val="10"/>
              </w:numPr>
              <w:jc w:val="left"/>
              <w:rPr>
                <w:rFonts w:ascii="Arial" w:hAnsi="Arial"/>
                <w:sz w:val="20"/>
              </w:rPr>
            </w:pPr>
            <w:r w:rsidRPr="00AE38E5">
              <w:rPr>
                <w:rFonts w:ascii="Arial" w:hAnsi="Arial"/>
                <w:sz w:val="20"/>
              </w:rPr>
              <w:t xml:space="preserve">If Reagents fail to perform as indicated in the above table, repeat the tests using known positive </w:t>
            </w:r>
            <w:r w:rsidR="00AE38E5">
              <w:rPr>
                <w:rFonts w:ascii="Arial" w:hAnsi="Arial"/>
                <w:sz w:val="20"/>
              </w:rPr>
              <w:t xml:space="preserve">and negative control organisms. </w:t>
            </w:r>
          </w:p>
          <w:p w:rsidR="00AE38E5" w:rsidRDefault="00AE38E5" w:rsidP="00AE38E5">
            <w:pPr>
              <w:pStyle w:val="Header"/>
              <w:numPr>
                <w:ilvl w:val="0"/>
                <w:numId w:val="11"/>
              </w:numPr>
              <w:tabs>
                <w:tab w:val="clear" w:pos="4320"/>
                <w:tab w:val="clear" w:pos="8640"/>
              </w:tabs>
              <w:jc w:val="left"/>
              <w:rPr>
                <w:rFonts w:ascii="Arial" w:hAnsi="Arial"/>
                <w:sz w:val="20"/>
                <w:szCs w:val="20"/>
              </w:rPr>
            </w:pPr>
            <w:r w:rsidRPr="00640EC7">
              <w:rPr>
                <w:rFonts w:ascii="Arial" w:hAnsi="Arial"/>
                <w:i/>
                <w:sz w:val="20"/>
                <w:szCs w:val="20"/>
              </w:rPr>
              <w:t>Enterobacter cloacae</w:t>
            </w:r>
            <w:r w:rsidRPr="00640EC7">
              <w:rPr>
                <w:rFonts w:ascii="Arial" w:hAnsi="Arial"/>
                <w:sz w:val="20"/>
                <w:szCs w:val="20"/>
              </w:rPr>
              <w:t xml:space="preserve"> ATCC 13047</w:t>
            </w:r>
            <w:r>
              <w:rPr>
                <w:rFonts w:ascii="Arial" w:hAnsi="Arial"/>
                <w:sz w:val="20"/>
                <w:szCs w:val="20"/>
              </w:rPr>
              <w:t>*</w:t>
            </w:r>
          </w:p>
          <w:p w:rsidR="00AE38E5" w:rsidRPr="00AE38E5" w:rsidRDefault="00AE38E5" w:rsidP="00AE38E5">
            <w:pPr>
              <w:pStyle w:val="Header"/>
              <w:numPr>
                <w:ilvl w:val="0"/>
                <w:numId w:val="11"/>
              </w:numPr>
              <w:jc w:val="left"/>
              <w:rPr>
                <w:rFonts w:ascii="Arial" w:hAnsi="Arial"/>
                <w:sz w:val="20"/>
                <w:szCs w:val="20"/>
              </w:rPr>
            </w:pPr>
            <w:r w:rsidRPr="00AE38E5">
              <w:rPr>
                <w:rFonts w:ascii="Arial" w:hAnsi="Arial"/>
                <w:i/>
                <w:sz w:val="20"/>
                <w:szCs w:val="20"/>
              </w:rPr>
              <w:t>Proteus vulgaris</w:t>
            </w:r>
            <w:r w:rsidRPr="00AE38E5">
              <w:rPr>
                <w:rFonts w:ascii="Arial" w:hAnsi="Arial"/>
                <w:sz w:val="20"/>
                <w:szCs w:val="20"/>
              </w:rPr>
              <w:t xml:space="preserve"> ATCC 13315*</w:t>
            </w:r>
          </w:p>
          <w:p w:rsidR="00AE38E5" w:rsidRPr="00AE38E5" w:rsidRDefault="00AE38E5" w:rsidP="00AE38E5">
            <w:pPr>
              <w:pStyle w:val="Header"/>
              <w:numPr>
                <w:ilvl w:val="0"/>
                <w:numId w:val="11"/>
              </w:numPr>
              <w:jc w:val="left"/>
              <w:rPr>
                <w:rFonts w:ascii="Arial" w:hAnsi="Arial"/>
                <w:sz w:val="20"/>
                <w:szCs w:val="20"/>
              </w:rPr>
            </w:pPr>
            <w:proofErr w:type="spellStart"/>
            <w:r w:rsidRPr="00AE38E5">
              <w:rPr>
                <w:rFonts w:ascii="Arial" w:hAnsi="Arial"/>
                <w:i/>
                <w:sz w:val="20"/>
                <w:szCs w:val="20"/>
              </w:rPr>
              <w:t>Myroides</w:t>
            </w:r>
            <w:proofErr w:type="spellEnd"/>
            <w:r w:rsidRPr="00AE38E5">
              <w:rPr>
                <w:rFonts w:ascii="Arial" w:hAnsi="Arial"/>
                <w:i/>
                <w:sz w:val="20"/>
                <w:szCs w:val="20"/>
              </w:rPr>
              <w:t xml:space="preserve"> (</w:t>
            </w:r>
            <w:proofErr w:type="spellStart"/>
            <w:r w:rsidRPr="00AE38E5">
              <w:rPr>
                <w:rFonts w:ascii="Arial" w:hAnsi="Arial"/>
                <w:i/>
                <w:sz w:val="20"/>
                <w:szCs w:val="20"/>
              </w:rPr>
              <w:t>Flavobacterium</w:t>
            </w:r>
            <w:proofErr w:type="spellEnd"/>
            <w:r w:rsidRPr="00AE38E5">
              <w:rPr>
                <w:rFonts w:ascii="Arial" w:hAnsi="Arial"/>
                <w:i/>
                <w:sz w:val="20"/>
                <w:szCs w:val="20"/>
              </w:rPr>
              <w:t xml:space="preserve">) </w:t>
            </w:r>
            <w:proofErr w:type="spellStart"/>
            <w:r w:rsidRPr="00AE38E5">
              <w:rPr>
                <w:rFonts w:ascii="Arial" w:hAnsi="Arial"/>
                <w:i/>
                <w:sz w:val="20"/>
                <w:szCs w:val="20"/>
              </w:rPr>
              <w:t>oderatus</w:t>
            </w:r>
            <w:proofErr w:type="spellEnd"/>
            <w:r w:rsidRPr="00AE38E5">
              <w:rPr>
                <w:rFonts w:ascii="Arial" w:hAnsi="Arial"/>
                <w:sz w:val="20"/>
                <w:szCs w:val="20"/>
              </w:rPr>
              <w:t xml:space="preserve"> ATCC 4651*</w:t>
            </w:r>
          </w:p>
          <w:p w:rsidR="00AE38E5" w:rsidRPr="00AE38E5" w:rsidRDefault="00AE38E5" w:rsidP="00AE38E5">
            <w:pPr>
              <w:pStyle w:val="Header"/>
              <w:numPr>
                <w:ilvl w:val="0"/>
                <w:numId w:val="11"/>
              </w:numPr>
              <w:tabs>
                <w:tab w:val="clear" w:pos="4320"/>
                <w:tab w:val="clear" w:pos="8640"/>
              </w:tabs>
              <w:jc w:val="left"/>
              <w:rPr>
                <w:rFonts w:ascii="Arial" w:hAnsi="Arial"/>
                <w:sz w:val="20"/>
                <w:szCs w:val="20"/>
              </w:rPr>
            </w:pPr>
            <w:r w:rsidRPr="00AE38E5">
              <w:rPr>
                <w:rFonts w:ascii="Arial" w:hAnsi="Arial"/>
                <w:sz w:val="20"/>
                <w:szCs w:val="20"/>
              </w:rPr>
              <w:t>*Fresh, 18-24 hour old pure cultures of the recommended organisms isolated on non-selective agar should be used.</w:t>
            </w:r>
          </w:p>
          <w:p w:rsidR="005E0385" w:rsidRPr="00AE38E5" w:rsidRDefault="00CE1E75" w:rsidP="00AE38E5">
            <w:pPr>
              <w:pStyle w:val="ListParagraph"/>
              <w:numPr>
                <w:ilvl w:val="0"/>
                <w:numId w:val="10"/>
              </w:numPr>
              <w:jc w:val="left"/>
              <w:rPr>
                <w:rFonts w:ascii="Arial" w:hAnsi="Arial"/>
                <w:sz w:val="20"/>
              </w:rPr>
            </w:pPr>
            <w:r w:rsidRPr="00AE38E5">
              <w:rPr>
                <w:rFonts w:ascii="Arial" w:hAnsi="Arial"/>
                <w:sz w:val="20"/>
              </w:rPr>
              <w:t>If quality control strains fail to perform satisfactorily, reagents should be discarded.</w:t>
            </w:r>
          </w:p>
          <w:p w:rsidR="005E0385" w:rsidRDefault="005E0385">
            <w:pPr>
              <w:jc w:val="left"/>
              <w:rPr>
                <w:rFonts w:ascii="Arial" w:hAnsi="Arial"/>
                <w:sz w:val="20"/>
              </w:rPr>
            </w:pPr>
          </w:p>
        </w:tc>
      </w:tr>
      <w:tr w:rsidR="00927AD8">
        <w:trPr>
          <w:gridAfter w:val="3"/>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7"/>
            <w:tcBorders>
              <w:top w:val="single" w:sz="4" w:space="0" w:color="auto"/>
              <w:left w:val="nil"/>
              <w:bottom w:val="single" w:sz="4" w:space="0" w:color="auto"/>
              <w:right w:val="nil"/>
            </w:tcBorders>
          </w:tcPr>
          <w:p w:rsidR="00927AD8" w:rsidRDefault="00927AD8">
            <w:pPr>
              <w:jc w:val="left"/>
              <w:rPr>
                <w:rFonts w:ascii="Arial" w:hAnsi="Arial"/>
                <w:sz w:val="20"/>
              </w:rPr>
            </w:pPr>
          </w:p>
          <w:p w:rsidR="00CE1E75" w:rsidRPr="00E8082C" w:rsidRDefault="00CE1E75" w:rsidP="00AE38E5">
            <w:pPr>
              <w:pStyle w:val="ListParagraph"/>
              <w:numPr>
                <w:ilvl w:val="0"/>
                <w:numId w:val="7"/>
              </w:numPr>
              <w:jc w:val="left"/>
              <w:rPr>
                <w:rFonts w:ascii="Arial" w:hAnsi="Arial"/>
                <w:sz w:val="20"/>
              </w:rPr>
            </w:pPr>
            <w:r>
              <w:rPr>
                <w:rFonts w:ascii="Arial" w:hAnsi="Arial"/>
                <w:sz w:val="20"/>
              </w:rPr>
              <w:t>This product should not be used if there is evidence of dehydration, contamination, the color has changed, the expiration has passed or if there are other signs of deterioration.</w:t>
            </w:r>
          </w:p>
          <w:p w:rsidR="00927AD8" w:rsidRDefault="00927AD8">
            <w:pPr>
              <w:pStyle w:val="Heading"/>
              <w:jc w:val="left"/>
              <w:rPr>
                <w:rFonts w:ascii="Arial" w:hAnsi="Arial"/>
                <w:b w:val="0"/>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7"/>
            <w:tcBorders>
              <w:top w:val="single" w:sz="4" w:space="0" w:color="auto"/>
              <w:bottom w:val="single" w:sz="4" w:space="0" w:color="auto"/>
              <w:right w:val="nil"/>
            </w:tcBorders>
          </w:tcPr>
          <w:p w:rsidR="00927AD8" w:rsidRDefault="00927AD8">
            <w:pPr>
              <w:jc w:val="left"/>
              <w:rPr>
                <w:rFonts w:ascii="Arial" w:hAnsi="Arial"/>
                <w:sz w:val="20"/>
              </w:rPr>
            </w:pPr>
          </w:p>
          <w:p w:rsidR="00927AD8" w:rsidRPr="005A5700" w:rsidRDefault="005A5700" w:rsidP="002F2F51">
            <w:pPr>
              <w:tabs>
                <w:tab w:val="left" w:pos="360"/>
              </w:tabs>
              <w:rPr>
                <w:rFonts w:ascii="Arial" w:hAnsi="Arial" w:cs="Arial"/>
                <w:sz w:val="20"/>
                <w:szCs w:val="20"/>
              </w:rPr>
            </w:pPr>
            <w:r w:rsidRPr="005A5700">
              <w:rPr>
                <w:rFonts w:ascii="Arial" w:hAnsi="Arial" w:cs="Arial"/>
                <w:sz w:val="20"/>
                <w:szCs w:val="20"/>
              </w:rPr>
              <w:t>Remel Reagent QC Kit IFU 21395, Revised March 22 2006 Lenexa KS.</w:t>
            </w: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trHeight w:val="525"/>
        </w:trPr>
        <w:tc>
          <w:tcPr>
            <w:tcW w:w="1792" w:type="dxa"/>
            <w:tcBorders>
              <w:top w:val="nil"/>
              <w:left w:val="nil"/>
              <w:bottom w:val="nil"/>
            </w:tcBorders>
          </w:tcPr>
          <w:p w:rsidR="00927AD8" w:rsidRDefault="00927AD8">
            <w:pPr>
              <w:rPr>
                <w:rFonts w:ascii="Arial" w:hAnsi="Arial"/>
                <w:b/>
                <w:color w:val="0000FF"/>
                <w:sz w:val="20"/>
              </w:rPr>
            </w:pPr>
          </w:p>
          <w:p w:rsidR="00927AD8" w:rsidRDefault="00927AD8" w:rsidP="005E0385">
            <w:pPr>
              <w:rPr>
                <w:rFonts w:ascii="Arial" w:hAnsi="Arial"/>
                <w:b/>
                <w:color w:val="0000FF"/>
                <w:sz w:val="20"/>
              </w:rPr>
            </w:pPr>
          </w:p>
        </w:tc>
        <w:tc>
          <w:tcPr>
            <w:tcW w:w="9376" w:type="dxa"/>
            <w:gridSpan w:val="7"/>
            <w:tcBorders>
              <w:top w:val="single" w:sz="4" w:space="0" w:color="auto"/>
              <w:bottom w:val="single" w:sz="4" w:space="0" w:color="auto"/>
              <w:right w:val="nil"/>
            </w:tcBorders>
          </w:tcPr>
          <w:p w:rsidR="00927AD8" w:rsidRDefault="00927AD8">
            <w:pPr>
              <w:jc w:val="left"/>
              <w:rPr>
                <w:rFonts w:ascii="Arial" w:hAnsi="Arial"/>
                <w:sz w:val="20"/>
              </w:rPr>
            </w:pPr>
          </w:p>
          <w:p w:rsidR="00927AD8" w:rsidRDefault="00927AD8" w:rsidP="007B1CE2">
            <w:pPr>
              <w:jc w:val="left"/>
              <w:rPr>
                <w:rFonts w:ascii="Arial" w:hAnsi="Arial"/>
                <w:sz w:val="20"/>
              </w:rPr>
            </w:pPr>
          </w:p>
        </w:tc>
      </w:tr>
      <w:tr w:rsidR="00927AD8" w:rsidTr="00CE1E75">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7010" w:type="dxa"/>
            <w:gridSpan w:val="5"/>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2366"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rsidTr="00CE1E75">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7010" w:type="dxa"/>
            <w:gridSpan w:val="5"/>
            <w:tcBorders>
              <w:top w:val="single" w:sz="4" w:space="0" w:color="auto"/>
              <w:left w:val="single" w:sz="4" w:space="0" w:color="auto"/>
              <w:bottom w:val="single" w:sz="4" w:space="0" w:color="auto"/>
              <w:right w:val="single" w:sz="4" w:space="0" w:color="auto"/>
            </w:tcBorders>
          </w:tcPr>
          <w:p w:rsidR="00D01868" w:rsidRPr="00111D3D" w:rsidRDefault="00D01868" w:rsidP="00AE38E5">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AE38E5">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AE38E5">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2366" w:type="dxa"/>
            <w:gridSpan w:val="2"/>
            <w:tcBorders>
              <w:top w:val="single" w:sz="4" w:space="0" w:color="auto"/>
              <w:left w:val="single" w:sz="4" w:space="0" w:color="auto"/>
              <w:bottom w:val="single" w:sz="4" w:space="0" w:color="auto"/>
              <w:right w:val="single" w:sz="4" w:space="0" w:color="auto"/>
            </w:tcBorders>
          </w:tcPr>
          <w:p w:rsidR="00D01868" w:rsidRPr="00111D3D" w:rsidRDefault="00D01868" w:rsidP="00AE38E5">
            <w:pPr>
              <w:numPr>
                <w:ilvl w:val="0"/>
                <w:numId w:val="5"/>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trHeight w:val="165"/>
        </w:trPr>
        <w:tc>
          <w:tcPr>
            <w:tcW w:w="1792" w:type="dxa"/>
            <w:tcBorders>
              <w:top w:val="nil"/>
              <w:left w:val="nil"/>
              <w:bottom w:val="nil"/>
            </w:tcBorders>
          </w:tcPr>
          <w:p w:rsidR="00927AD8" w:rsidRDefault="00927AD8">
            <w:pPr>
              <w:rPr>
                <w:rFonts w:ascii="Arial" w:hAnsi="Arial"/>
                <w:b/>
                <w:color w:val="0000FF"/>
                <w:sz w:val="20"/>
              </w:rPr>
            </w:pPr>
          </w:p>
        </w:tc>
        <w:tc>
          <w:tcPr>
            <w:tcW w:w="9376" w:type="dxa"/>
            <w:gridSpan w:val="7"/>
            <w:tcBorders>
              <w:top w:val="single" w:sz="4" w:space="0" w:color="auto"/>
              <w:bottom w:val="single" w:sz="4" w:space="0" w:color="auto"/>
              <w:right w:val="nil"/>
            </w:tcBorders>
          </w:tcPr>
          <w:p w:rsidR="00927AD8" w:rsidRDefault="00927AD8">
            <w:pPr>
              <w:rPr>
                <w:rFonts w:ascii="Arial" w:hAnsi="Arial"/>
                <w:b/>
                <w:i/>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3"/>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3"/>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5A5700">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135"/>
        </w:trPr>
        <w:tc>
          <w:tcPr>
            <w:tcW w:w="1792" w:type="dxa"/>
            <w:vMerge/>
            <w:tcBorders>
              <w:left w:val="nil"/>
              <w:right w:val="single" w:sz="4" w:space="0" w:color="auto"/>
            </w:tcBorders>
          </w:tcPr>
          <w:p w:rsidR="005A5700" w:rsidRDefault="005A5700" w:rsidP="005A570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A5700" w:rsidRDefault="005A5700" w:rsidP="005A5700">
            <w:pPr>
              <w:rPr>
                <w:rFonts w:ascii="Arial" w:hAnsi="Arial"/>
                <w:sz w:val="20"/>
              </w:rPr>
            </w:pPr>
            <w:r>
              <w:rPr>
                <w:rFonts w:ascii="Arial" w:hAnsi="Arial"/>
                <w:sz w:val="20"/>
              </w:rPr>
              <w:t>1</w:t>
            </w:r>
          </w:p>
        </w:tc>
        <w:tc>
          <w:tcPr>
            <w:tcW w:w="2702" w:type="dxa"/>
            <w:tcBorders>
              <w:top w:val="single" w:sz="4" w:space="0" w:color="auto"/>
              <w:left w:val="single" w:sz="4" w:space="0" w:color="auto"/>
              <w:bottom w:val="single" w:sz="4" w:space="0" w:color="auto"/>
              <w:right w:val="single" w:sz="4" w:space="0" w:color="auto"/>
            </w:tcBorders>
          </w:tcPr>
          <w:p w:rsidR="005A5700" w:rsidRDefault="005A5700" w:rsidP="005A5700">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5A5700" w:rsidRDefault="005A5700" w:rsidP="005A5700">
            <w:pPr>
              <w:rPr>
                <w:rFonts w:ascii="Arial" w:hAnsi="Arial"/>
                <w:sz w:val="20"/>
              </w:rPr>
            </w:pPr>
            <w:r>
              <w:rPr>
                <w:rFonts w:ascii="Arial" w:hAnsi="Arial"/>
                <w:sz w:val="20"/>
              </w:rPr>
              <w:t>02/02/1992</w:t>
            </w:r>
          </w:p>
        </w:tc>
        <w:tc>
          <w:tcPr>
            <w:tcW w:w="3429" w:type="dxa"/>
            <w:gridSpan w:val="3"/>
            <w:tcBorders>
              <w:top w:val="single" w:sz="4" w:space="0" w:color="auto"/>
              <w:left w:val="single" w:sz="4" w:space="0" w:color="auto"/>
              <w:bottom w:val="single" w:sz="4" w:space="0" w:color="auto"/>
              <w:right w:val="single" w:sz="4" w:space="0" w:color="auto"/>
            </w:tcBorders>
          </w:tcPr>
          <w:p w:rsidR="005A5700" w:rsidRDefault="005A5700" w:rsidP="005A5700">
            <w:pPr>
              <w:rPr>
                <w:rFonts w:ascii="Arial" w:hAnsi="Arial"/>
                <w:sz w:val="20"/>
              </w:rPr>
            </w:pPr>
            <w:r>
              <w:rPr>
                <w:rFonts w:ascii="Arial" w:hAnsi="Arial"/>
                <w:sz w:val="20"/>
              </w:rPr>
              <w:t>Initial Version</w:t>
            </w:r>
          </w:p>
        </w:tc>
      </w:tr>
      <w:tr w:rsidR="005A5700">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143"/>
        </w:trPr>
        <w:tc>
          <w:tcPr>
            <w:tcW w:w="1792" w:type="dxa"/>
            <w:vMerge/>
            <w:tcBorders>
              <w:left w:val="nil"/>
              <w:bottom w:val="nil"/>
              <w:right w:val="single" w:sz="4" w:space="0" w:color="auto"/>
            </w:tcBorders>
          </w:tcPr>
          <w:p w:rsidR="005A5700" w:rsidRDefault="005A5700" w:rsidP="005A570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A5700" w:rsidRDefault="005A5700" w:rsidP="005A5700">
            <w:pPr>
              <w:rPr>
                <w:rFonts w:ascii="Arial" w:hAnsi="Arial"/>
                <w:sz w:val="20"/>
              </w:rPr>
            </w:pPr>
            <w:r>
              <w:rPr>
                <w:rFonts w:ascii="Arial" w:hAnsi="Arial"/>
                <w:sz w:val="20"/>
              </w:rPr>
              <w:t>1.1</w:t>
            </w:r>
          </w:p>
        </w:tc>
        <w:tc>
          <w:tcPr>
            <w:tcW w:w="2702" w:type="dxa"/>
            <w:tcBorders>
              <w:top w:val="single" w:sz="4" w:space="0" w:color="auto"/>
              <w:left w:val="single" w:sz="4" w:space="0" w:color="auto"/>
              <w:bottom w:val="single" w:sz="4" w:space="0" w:color="auto"/>
              <w:right w:val="single" w:sz="4" w:space="0" w:color="auto"/>
            </w:tcBorders>
          </w:tcPr>
          <w:p w:rsidR="005A5700" w:rsidRDefault="005A5700" w:rsidP="005A5700">
            <w:pPr>
              <w:rPr>
                <w:rFonts w:ascii="Arial" w:hAnsi="Arial"/>
                <w:sz w:val="20"/>
              </w:rPr>
            </w:pPr>
            <w:r>
              <w:rPr>
                <w:rFonts w:ascii="Arial" w:hAnsi="Arial"/>
                <w:sz w:val="20"/>
              </w:rPr>
              <w:t>Kristen Renner</w:t>
            </w:r>
          </w:p>
        </w:tc>
        <w:tc>
          <w:tcPr>
            <w:tcW w:w="1803" w:type="dxa"/>
            <w:gridSpan w:val="2"/>
            <w:tcBorders>
              <w:top w:val="single" w:sz="4" w:space="0" w:color="auto"/>
              <w:left w:val="single" w:sz="4" w:space="0" w:color="auto"/>
              <w:bottom w:val="single" w:sz="4" w:space="0" w:color="auto"/>
              <w:right w:val="single" w:sz="4" w:space="0" w:color="auto"/>
            </w:tcBorders>
          </w:tcPr>
          <w:p w:rsidR="005A5700" w:rsidRDefault="005A5700" w:rsidP="005A5700">
            <w:pPr>
              <w:rPr>
                <w:rFonts w:ascii="Arial" w:hAnsi="Arial"/>
                <w:sz w:val="20"/>
              </w:rPr>
            </w:pPr>
            <w:r>
              <w:rPr>
                <w:rFonts w:ascii="Arial" w:hAnsi="Arial"/>
                <w:sz w:val="20"/>
              </w:rPr>
              <w:t>11/20/2003</w:t>
            </w:r>
          </w:p>
        </w:tc>
        <w:tc>
          <w:tcPr>
            <w:tcW w:w="3429" w:type="dxa"/>
            <w:gridSpan w:val="3"/>
            <w:tcBorders>
              <w:top w:val="single" w:sz="4" w:space="0" w:color="auto"/>
              <w:left w:val="single" w:sz="4" w:space="0" w:color="auto"/>
              <w:bottom w:val="single" w:sz="4" w:space="0" w:color="auto"/>
              <w:right w:val="single" w:sz="4" w:space="0" w:color="auto"/>
            </w:tcBorders>
          </w:tcPr>
          <w:p w:rsidR="005A5700" w:rsidRDefault="005A5700" w:rsidP="005A5700">
            <w:pPr>
              <w:rPr>
                <w:rFonts w:ascii="Arial" w:hAnsi="Arial"/>
                <w:sz w:val="20"/>
              </w:rPr>
            </w:pPr>
            <w:r>
              <w:rPr>
                <w:rFonts w:ascii="Arial" w:hAnsi="Arial"/>
                <w:sz w:val="20"/>
              </w:rPr>
              <w:t>Reformat to PC version</w:t>
            </w:r>
          </w:p>
        </w:tc>
      </w:tr>
      <w:tr w:rsidR="005A5700">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Pr>
        <w:tc>
          <w:tcPr>
            <w:tcW w:w="1792" w:type="dxa"/>
            <w:vMerge/>
            <w:tcBorders>
              <w:top w:val="nil"/>
              <w:left w:val="nil"/>
              <w:bottom w:val="nil"/>
              <w:right w:val="single" w:sz="4" w:space="0" w:color="auto"/>
            </w:tcBorders>
          </w:tcPr>
          <w:p w:rsidR="005A5700" w:rsidRDefault="005A5700" w:rsidP="005A570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A5700" w:rsidRDefault="005A5700" w:rsidP="005A5700">
            <w:pPr>
              <w:rPr>
                <w:rFonts w:ascii="Arial" w:hAnsi="Arial"/>
                <w:sz w:val="20"/>
              </w:rPr>
            </w:pPr>
            <w:r>
              <w:rPr>
                <w:rFonts w:ascii="Arial" w:hAnsi="Arial"/>
                <w:sz w:val="20"/>
              </w:rPr>
              <w:t>2</w:t>
            </w:r>
          </w:p>
        </w:tc>
        <w:tc>
          <w:tcPr>
            <w:tcW w:w="2702" w:type="dxa"/>
            <w:tcBorders>
              <w:top w:val="single" w:sz="4" w:space="0" w:color="auto"/>
              <w:left w:val="single" w:sz="4" w:space="0" w:color="auto"/>
              <w:bottom w:val="single" w:sz="4" w:space="0" w:color="auto"/>
              <w:right w:val="single" w:sz="4" w:space="0" w:color="auto"/>
            </w:tcBorders>
          </w:tcPr>
          <w:p w:rsidR="005A5700" w:rsidRDefault="005A5700" w:rsidP="005A5700">
            <w:pPr>
              <w:rPr>
                <w:rFonts w:ascii="Arial" w:hAnsi="Arial"/>
                <w:sz w:val="20"/>
              </w:rPr>
            </w:pPr>
            <w:r>
              <w:rPr>
                <w:rFonts w:ascii="Arial" w:hAnsi="Arial"/>
                <w:sz w:val="20"/>
              </w:rPr>
              <w:t xml:space="preserve">Becky Carlson </w:t>
            </w:r>
          </w:p>
        </w:tc>
        <w:tc>
          <w:tcPr>
            <w:tcW w:w="1803" w:type="dxa"/>
            <w:gridSpan w:val="2"/>
            <w:tcBorders>
              <w:top w:val="single" w:sz="4" w:space="0" w:color="auto"/>
              <w:left w:val="single" w:sz="4" w:space="0" w:color="auto"/>
              <w:bottom w:val="single" w:sz="4" w:space="0" w:color="auto"/>
              <w:right w:val="single" w:sz="4" w:space="0" w:color="auto"/>
            </w:tcBorders>
          </w:tcPr>
          <w:p w:rsidR="005A5700" w:rsidRDefault="005A5700" w:rsidP="005A5700">
            <w:pPr>
              <w:rPr>
                <w:rFonts w:ascii="Arial" w:hAnsi="Arial"/>
                <w:sz w:val="20"/>
              </w:rPr>
            </w:pPr>
            <w:r>
              <w:rPr>
                <w:rFonts w:ascii="Arial" w:hAnsi="Arial"/>
                <w:sz w:val="20"/>
              </w:rPr>
              <w:t>4/4/2015</w:t>
            </w:r>
          </w:p>
        </w:tc>
        <w:tc>
          <w:tcPr>
            <w:tcW w:w="3429" w:type="dxa"/>
            <w:gridSpan w:val="3"/>
            <w:tcBorders>
              <w:top w:val="single" w:sz="4" w:space="0" w:color="auto"/>
              <w:left w:val="single" w:sz="4" w:space="0" w:color="auto"/>
              <w:bottom w:val="single" w:sz="4" w:space="0" w:color="auto"/>
              <w:right w:val="single" w:sz="4" w:space="0" w:color="auto"/>
            </w:tcBorders>
          </w:tcPr>
          <w:p w:rsidR="005A5700" w:rsidRDefault="005A5700" w:rsidP="005A5700">
            <w:pPr>
              <w:rPr>
                <w:rFonts w:ascii="Arial" w:hAnsi="Arial"/>
                <w:sz w:val="20"/>
              </w:rPr>
            </w:pPr>
            <w:r>
              <w:rPr>
                <w:rFonts w:ascii="Arial" w:hAnsi="Arial"/>
                <w:sz w:val="20"/>
              </w:rPr>
              <w:t>Re-format to CMS template and Re-numbered from MC 813</w:t>
            </w:r>
          </w:p>
        </w:tc>
      </w:tr>
      <w:tr w:rsidR="005A5700">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5A5700" w:rsidRDefault="005A5700" w:rsidP="005A570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A5700" w:rsidRDefault="005A5700" w:rsidP="005A5700">
            <w:pPr>
              <w:rPr>
                <w:rFonts w:ascii="Arial" w:hAnsi="Arial"/>
                <w:sz w:val="20"/>
              </w:rPr>
            </w:pPr>
            <w:r>
              <w:rPr>
                <w:rFonts w:ascii="Arial" w:hAnsi="Arial"/>
                <w:sz w:val="20"/>
              </w:rPr>
              <w:t>2</w:t>
            </w:r>
          </w:p>
        </w:tc>
        <w:tc>
          <w:tcPr>
            <w:tcW w:w="2702" w:type="dxa"/>
            <w:tcBorders>
              <w:top w:val="single" w:sz="4" w:space="0" w:color="auto"/>
              <w:left w:val="single" w:sz="4" w:space="0" w:color="auto"/>
              <w:bottom w:val="single" w:sz="4" w:space="0" w:color="auto"/>
              <w:right w:val="single" w:sz="4" w:space="0" w:color="auto"/>
            </w:tcBorders>
          </w:tcPr>
          <w:p w:rsidR="005A5700" w:rsidRDefault="005A5700" w:rsidP="005A5700">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5A5700" w:rsidRDefault="005A5700" w:rsidP="005A5700">
            <w:pPr>
              <w:rPr>
                <w:rFonts w:ascii="Arial" w:hAnsi="Arial"/>
                <w:sz w:val="20"/>
              </w:rPr>
            </w:pPr>
            <w:r>
              <w:rPr>
                <w:rFonts w:ascii="Arial" w:hAnsi="Arial"/>
                <w:sz w:val="20"/>
              </w:rPr>
              <w:t>5/1/2017</w:t>
            </w:r>
          </w:p>
        </w:tc>
        <w:tc>
          <w:tcPr>
            <w:tcW w:w="3429" w:type="dxa"/>
            <w:gridSpan w:val="3"/>
            <w:tcBorders>
              <w:top w:val="single" w:sz="4" w:space="0" w:color="auto"/>
              <w:left w:val="single" w:sz="4" w:space="0" w:color="auto"/>
              <w:bottom w:val="single" w:sz="4" w:space="0" w:color="auto"/>
              <w:right w:val="single" w:sz="4" w:space="0" w:color="auto"/>
            </w:tcBorders>
          </w:tcPr>
          <w:p w:rsidR="005A5700" w:rsidRDefault="005A5700" w:rsidP="005A5700">
            <w:pPr>
              <w:rPr>
                <w:rFonts w:ascii="Arial" w:hAnsi="Arial"/>
                <w:bCs/>
                <w:sz w:val="20"/>
              </w:rPr>
            </w:pPr>
            <w:r>
              <w:rPr>
                <w:rFonts w:ascii="Arial" w:hAnsi="Arial"/>
                <w:bCs/>
                <w:sz w:val="20"/>
              </w:rPr>
              <w:t>Updated logo, Updated references, and bioMérieux technical Services contact information.</w:t>
            </w:r>
          </w:p>
        </w:tc>
        <w:tc>
          <w:tcPr>
            <w:tcW w:w="2696" w:type="dxa"/>
            <w:gridSpan w:val="2"/>
          </w:tcPr>
          <w:p w:rsidR="005A5700" w:rsidRDefault="005A5700" w:rsidP="005A5700">
            <w:pPr>
              <w:jc w:val="left"/>
              <w:rPr>
                <w:rFonts w:ascii="Arial" w:hAnsi="Arial"/>
                <w:sz w:val="20"/>
              </w:rPr>
            </w:pPr>
          </w:p>
        </w:tc>
        <w:tc>
          <w:tcPr>
            <w:tcW w:w="2696" w:type="dxa"/>
          </w:tcPr>
          <w:p w:rsidR="005A5700" w:rsidRDefault="005A5700" w:rsidP="005A5700">
            <w:pPr>
              <w:jc w:val="left"/>
              <w:rPr>
                <w:rFonts w:ascii="Arial" w:hAnsi="Arial"/>
                <w:sz w:val="20"/>
              </w:rPr>
            </w:pPr>
          </w:p>
        </w:tc>
      </w:tr>
      <w:tr w:rsidR="005A5700">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172"/>
        </w:trPr>
        <w:tc>
          <w:tcPr>
            <w:tcW w:w="1792" w:type="dxa"/>
            <w:vMerge/>
            <w:tcBorders>
              <w:left w:val="nil"/>
              <w:right w:val="single" w:sz="4" w:space="0" w:color="auto"/>
            </w:tcBorders>
          </w:tcPr>
          <w:p w:rsidR="005A5700" w:rsidRDefault="005A5700" w:rsidP="005A570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A5700" w:rsidRDefault="005A5700" w:rsidP="005A5700">
            <w:pPr>
              <w:rPr>
                <w:rFonts w:ascii="Arial" w:hAnsi="Arial"/>
                <w:sz w:val="20"/>
              </w:rPr>
            </w:pPr>
            <w:r>
              <w:rPr>
                <w:rFonts w:ascii="Arial" w:hAnsi="Arial"/>
                <w:sz w:val="20"/>
              </w:rPr>
              <w:t>3</w:t>
            </w:r>
          </w:p>
        </w:tc>
        <w:tc>
          <w:tcPr>
            <w:tcW w:w="2702" w:type="dxa"/>
            <w:tcBorders>
              <w:top w:val="single" w:sz="4" w:space="0" w:color="auto"/>
              <w:left w:val="single" w:sz="4" w:space="0" w:color="auto"/>
              <w:bottom w:val="single" w:sz="4" w:space="0" w:color="auto"/>
              <w:right w:val="single" w:sz="4" w:space="0" w:color="auto"/>
            </w:tcBorders>
          </w:tcPr>
          <w:p w:rsidR="005A5700" w:rsidRDefault="005A5700" w:rsidP="005A5700">
            <w:pPr>
              <w:rPr>
                <w:rFonts w:ascii="Arial" w:hAnsi="Arial"/>
                <w:sz w:val="20"/>
              </w:rPr>
            </w:pPr>
            <w:r>
              <w:rPr>
                <w:rFonts w:ascii="Arial" w:hAnsi="Arial"/>
                <w:sz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5A5700" w:rsidRDefault="005A5700" w:rsidP="005A5700">
            <w:pPr>
              <w:rPr>
                <w:rFonts w:ascii="Arial" w:hAnsi="Arial"/>
                <w:sz w:val="20"/>
              </w:rPr>
            </w:pPr>
            <w:r>
              <w:rPr>
                <w:rFonts w:ascii="Arial" w:hAnsi="Arial"/>
                <w:sz w:val="20"/>
              </w:rPr>
              <w:t>2/26/2018</w:t>
            </w:r>
          </w:p>
        </w:tc>
        <w:tc>
          <w:tcPr>
            <w:tcW w:w="3429" w:type="dxa"/>
            <w:gridSpan w:val="3"/>
            <w:tcBorders>
              <w:top w:val="single" w:sz="4" w:space="0" w:color="auto"/>
              <w:left w:val="single" w:sz="4" w:space="0" w:color="auto"/>
              <w:bottom w:val="single" w:sz="4" w:space="0" w:color="auto"/>
              <w:right w:val="single" w:sz="4" w:space="0" w:color="auto"/>
            </w:tcBorders>
          </w:tcPr>
          <w:p w:rsidR="005A5700" w:rsidRDefault="005A5700" w:rsidP="005A5700">
            <w:pPr>
              <w:rPr>
                <w:rFonts w:ascii="Arial" w:hAnsi="Arial"/>
                <w:sz w:val="20"/>
              </w:rPr>
            </w:pPr>
            <w:r>
              <w:rPr>
                <w:rFonts w:ascii="Arial" w:hAnsi="Arial"/>
                <w:sz w:val="20"/>
              </w:rPr>
              <w:t xml:space="preserve">Biennial review 2/5/2018 </w:t>
            </w:r>
          </w:p>
        </w:tc>
      </w:tr>
      <w:tr w:rsidR="005A5700">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vMerge/>
            <w:tcBorders>
              <w:left w:val="nil"/>
              <w:bottom w:val="nil"/>
              <w:right w:val="single" w:sz="4" w:space="0" w:color="auto"/>
            </w:tcBorders>
          </w:tcPr>
          <w:p w:rsidR="005A5700" w:rsidRDefault="005A5700" w:rsidP="005A570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A5700" w:rsidRPr="00541886" w:rsidRDefault="005A5700" w:rsidP="005A5700">
            <w:pPr>
              <w:rPr>
                <w:rFonts w:ascii="Arial" w:hAnsi="Arial"/>
                <w:sz w:val="18"/>
                <w:szCs w:val="18"/>
              </w:rPr>
            </w:pPr>
            <w:r>
              <w:rPr>
                <w:rFonts w:ascii="Arial" w:hAnsi="Arial"/>
                <w:sz w:val="18"/>
                <w:szCs w:val="18"/>
              </w:rPr>
              <w:t>4</w:t>
            </w:r>
          </w:p>
        </w:tc>
        <w:tc>
          <w:tcPr>
            <w:tcW w:w="2702" w:type="dxa"/>
            <w:tcBorders>
              <w:top w:val="single" w:sz="4" w:space="0" w:color="auto"/>
              <w:left w:val="single" w:sz="4" w:space="0" w:color="auto"/>
              <w:bottom w:val="single" w:sz="4" w:space="0" w:color="auto"/>
              <w:right w:val="single" w:sz="4" w:space="0" w:color="auto"/>
            </w:tcBorders>
          </w:tcPr>
          <w:p w:rsidR="005A5700" w:rsidRPr="00541886" w:rsidRDefault="005A5700" w:rsidP="005A5700">
            <w:pPr>
              <w:rPr>
                <w:rFonts w:ascii="Arial" w:hAnsi="Arial"/>
                <w:sz w:val="18"/>
                <w:szCs w:val="18"/>
              </w:rPr>
            </w:pPr>
            <w:r>
              <w:rPr>
                <w:rFonts w:ascii="Arial" w:hAnsi="Arial"/>
                <w:sz w:val="18"/>
                <w:szCs w:val="18"/>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5A5700" w:rsidRPr="00541886" w:rsidRDefault="00FE600F" w:rsidP="005A5700">
            <w:pPr>
              <w:rPr>
                <w:rFonts w:ascii="Arial" w:hAnsi="Arial"/>
                <w:sz w:val="18"/>
                <w:szCs w:val="18"/>
              </w:rPr>
            </w:pPr>
            <w:r>
              <w:rPr>
                <w:rFonts w:ascii="Arial" w:hAnsi="Arial"/>
                <w:sz w:val="18"/>
                <w:szCs w:val="18"/>
              </w:rPr>
              <w:t>7/23</w:t>
            </w:r>
            <w:r w:rsidR="005A5700">
              <w:rPr>
                <w:rFonts w:ascii="Arial" w:hAnsi="Arial"/>
                <w:sz w:val="18"/>
                <w:szCs w:val="18"/>
              </w:rPr>
              <w:t>/2021</w:t>
            </w:r>
          </w:p>
        </w:tc>
        <w:tc>
          <w:tcPr>
            <w:tcW w:w="3429" w:type="dxa"/>
            <w:gridSpan w:val="3"/>
            <w:tcBorders>
              <w:top w:val="single" w:sz="4" w:space="0" w:color="auto"/>
              <w:left w:val="single" w:sz="4" w:space="0" w:color="auto"/>
              <w:bottom w:val="single" w:sz="4" w:space="0" w:color="auto"/>
              <w:right w:val="single" w:sz="4" w:space="0" w:color="auto"/>
            </w:tcBorders>
          </w:tcPr>
          <w:p w:rsidR="005A5700" w:rsidRPr="00541886" w:rsidRDefault="005A5700" w:rsidP="005A5700">
            <w:pPr>
              <w:rPr>
                <w:rFonts w:ascii="Arial" w:hAnsi="Arial"/>
                <w:sz w:val="18"/>
                <w:szCs w:val="18"/>
              </w:rPr>
            </w:pPr>
            <w:r>
              <w:rPr>
                <w:rFonts w:ascii="Arial" w:hAnsi="Arial"/>
                <w:sz w:val="18"/>
                <w:szCs w:val="18"/>
              </w:rPr>
              <w:t>Discontinues use of API 20E Reagent QC and replaced with Remel Reagent QC</w:t>
            </w:r>
          </w:p>
        </w:tc>
      </w:tr>
      <w:tr w:rsidR="005A5700">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bottom w:val="nil"/>
              <w:right w:val="single" w:sz="4" w:space="0" w:color="auto"/>
            </w:tcBorders>
          </w:tcPr>
          <w:p w:rsidR="005A5700" w:rsidRDefault="005A5700" w:rsidP="005A570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A5700" w:rsidRPr="00541886" w:rsidRDefault="005A5700" w:rsidP="005A5700">
            <w:pPr>
              <w:rPr>
                <w:rFonts w:ascii="Arial" w:hAnsi="Arial"/>
                <w:sz w:val="18"/>
                <w:szCs w:val="18"/>
              </w:rPr>
            </w:pPr>
          </w:p>
        </w:tc>
        <w:tc>
          <w:tcPr>
            <w:tcW w:w="2702" w:type="dxa"/>
            <w:tcBorders>
              <w:top w:val="single" w:sz="4" w:space="0" w:color="auto"/>
              <w:left w:val="single" w:sz="4" w:space="0" w:color="auto"/>
              <w:bottom w:val="single" w:sz="4" w:space="0" w:color="auto"/>
              <w:right w:val="single" w:sz="4" w:space="0" w:color="auto"/>
            </w:tcBorders>
          </w:tcPr>
          <w:p w:rsidR="005A5700" w:rsidRPr="00541886" w:rsidRDefault="005A5700" w:rsidP="005A5700">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5A5700" w:rsidRPr="00541886" w:rsidRDefault="005A5700" w:rsidP="005A5700">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5A5700" w:rsidRPr="00541886" w:rsidRDefault="005A5700" w:rsidP="005A5700">
            <w:pPr>
              <w:rPr>
                <w:rFonts w:ascii="Arial" w:hAnsi="Arial"/>
                <w:sz w:val="18"/>
                <w:szCs w:val="18"/>
              </w:rPr>
            </w:pPr>
          </w:p>
        </w:tc>
      </w:tr>
      <w:tr w:rsidR="005A5700">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bottom w:val="nil"/>
              <w:right w:val="single" w:sz="4" w:space="0" w:color="auto"/>
            </w:tcBorders>
          </w:tcPr>
          <w:p w:rsidR="005A5700" w:rsidRDefault="005A5700" w:rsidP="005A570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A5700" w:rsidRPr="00541886" w:rsidRDefault="005A5700" w:rsidP="005A5700">
            <w:pPr>
              <w:rPr>
                <w:rFonts w:ascii="Arial" w:hAnsi="Arial"/>
                <w:sz w:val="18"/>
                <w:szCs w:val="18"/>
              </w:rPr>
            </w:pPr>
          </w:p>
        </w:tc>
        <w:tc>
          <w:tcPr>
            <w:tcW w:w="2702" w:type="dxa"/>
            <w:tcBorders>
              <w:top w:val="single" w:sz="4" w:space="0" w:color="auto"/>
              <w:left w:val="single" w:sz="4" w:space="0" w:color="auto"/>
              <w:bottom w:val="single" w:sz="4" w:space="0" w:color="auto"/>
              <w:right w:val="single" w:sz="4" w:space="0" w:color="auto"/>
            </w:tcBorders>
          </w:tcPr>
          <w:p w:rsidR="005A5700" w:rsidRPr="00541886" w:rsidRDefault="005A5700" w:rsidP="005A5700">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5A5700" w:rsidRPr="00541886" w:rsidRDefault="005A5700" w:rsidP="005A5700">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5A5700" w:rsidRPr="00541886" w:rsidRDefault="005A5700" w:rsidP="005A5700">
            <w:pPr>
              <w:rPr>
                <w:rFonts w:ascii="Arial" w:hAnsi="Arial"/>
                <w:sz w:val="18"/>
                <w:szCs w:val="18"/>
              </w:rPr>
            </w:pPr>
          </w:p>
        </w:tc>
      </w:tr>
      <w:tr w:rsidR="005A5700"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right w:val="single" w:sz="4" w:space="0" w:color="auto"/>
            </w:tcBorders>
          </w:tcPr>
          <w:p w:rsidR="005A5700" w:rsidRDefault="005A5700" w:rsidP="005A570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A5700" w:rsidRPr="00541886" w:rsidRDefault="005A5700" w:rsidP="005A5700">
            <w:pPr>
              <w:rPr>
                <w:rFonts w:ascii="Arial" w:hAnsi="Arial"/>
                <w:sz w:val="18"/>
                <w:szCs w:val="18"/>
              </w:rPr>
            </w:pPr>
          </w:p>
        </w:tc>
        <w:tc>
          <w:tcPr>
            <w:tcW w:w="2702" w:type="dxa"/>
            <w:tcBorders>
              <w:top w:val="single" w:sz="4" w:space="0" w:color="auto"/>
              <w:left w:val="single" w:sz="4" w:space="0" w:color="auto"/>
              <w:bottom w:val="single" w:sz="4" w:space="0" w:color="auto"/>
              <w:right w:val="single" w:sz="4" w:space="0" w:color="auto"/>
            </w:tcBorders>
          </w:tcPr>
          <w:p w:rsidR="005A5700" w:rsidRPr="00541886" w:rsidRDefault="005A5700" w:rsidP="005A5700">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5A5700" w:rsidRPr="00541886" w:rsidRDefault="005A5700" w:rsidP="005A5700">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5A5700" w:rsidRPr="00541886" w:rsidRDefault="005A5700" w:rsidP="005A5700">
            <w:pPr>
              <w:rPr>
                <w:rFonts w:ascii="Arial" w:hAnsi="Arial"/>
                <w:sz w:val="18"/>
                <w:szCs w:val="18"/>
              </w:rPr>
            </w:pPr>
          </w:p>
        </w:tc>
      </w:tr>
    </w:tbl>
    <w:p w:rsidR="00C40263" w:rsidRDefault="00C40263">
      <w:pPr>
        <w:pStyle w:val="Header"/>
        <w:tabs>
          <w:tab w:val="clear" w:pos="4320"/>
          <w:tab w:val="clear" w:pos="8640"/>
        </w:tabs>
        <w:rPr>
          <w:rFonts w:ascii="Arial" w:hAnsi="Arial"/>
        </w:rPr>
      </w:pPr>
      <w:bookmarkStart w:id="0" w:name="_GoBack"/>
      <w:bookmarkEnd w:id="0"/>
    </w:p>
    <w:sectPr w:rsidR="00C40263" w:rsidSect="00C551DE">
      <w:headerReference w:type="default" r:id="rId13"/>
      <w:footerReference w:type="default" r:id="rId14"/>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030C2D">
      <w:rPr>
        <w:rFonts w:ascii="Arial" w:hAnsi="Arial"/>
        <w:sz w:val="16"/>
      </w:rPr>
      <w:fldChar w:fldCharType="begin"/>
    </w:r>
    <w:r>
      <w:rPr>
        <w:rFonts w:ascii="Arial" w:hAnsi="Arial"/>
        <w:sz w:val="16"/>
      </w:rPr>
      <w:instrText xml:space="preserve"> PAGE </w:instrText>
    </w:r>
    <w:r w:rsidR="00030C2D">
      <w:rPr>
        <w:rFonts w:ascii="Arial" w:hAnsi="Arial"/>
        <w:sz w:val="16"/>
      </w:rPr>
      <w:fldChar w:fldCharType="separate"/>
    </w:r>
    <w:r w:rsidR="003B2DF7">
      <w:rPr>
        <w:rFonts w:ascii="Arial" w:hAnsi="Arial"/>
        <w:noProof/>
        <w:sz w:val="16"/>
      </w:rPr>
      <w:t>3</w:t>
    </w:r>
    <w:r w:rsidR="00030C2D">
      <w:rPr>
        <w:rFonts w:ascii="Arial" w:hAnsi="Arial"/>
        <w:sz w:val="16"/>
      </w:rPr>
      <w:fldChar w:fldCharType="end"/>
    </w:r>
    <w:r>
      <w:rPr>
        <w:rFonts w:ascii="Arial" w:hAnsi="Arial"/>
        <w:sz w:val="16"/>
      </w:rPr>
      <w:t xml:space="preserve"> of </w:t>
    </w:r>
    <w:r w:rsidR="00030C2D">
      <w:rPr>
        <w:rFonts w:ascii="Arial" w:hAnsi="Arial"/>
        <w:sz w:val="16"/>
      </w:rPr>
      <w:fldChar w:fldCharType="begin"/>
    </w:r>
    <w:r>
      <w:rPr>
        <w:rFonts w:ascii="Arial" w:hAnsi="Arial"/>
        <w:sz w:val="16"/>
      </w:rPr>
      <w:instrText xml:space="preserve"> NUMPAGES </w:instrText>
    </w:r>
    <w:r w:rsidR="00030C2D">
      <w:rPr>
        <w:rFonts w:ascii="Arial" w:hAnsi="Arial"/>
        <w:sz w:val="16"/>
      </w:rPr>
      <w:fldChar w:fldCharType="separate"/>
    </w:r>
    <w:r w:rsidR="003B2DF7">
      <w:rPr>
        <w:rFonts w:ascii="Arial" w:hAnsi="Arial"/>
        <w:noProof/>
        <w:sz w:val="16"/>
      </w:rPr>
      <w:t>3</w:t>
    </w:r>
    <w:r w:rsidR="00030C2D">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rsidP="00494541">
    <w:pPr>
      <w:ind w:left="7200" w:right="-1260" w:firstLine="720"/>
      <w:rPr>
        <w:rFonts w:ascii="Arial" w:hAnsi="Arial"/>
        <w:sz w:val="18"/>
      </w:rPr>
    </w:pPr>
  </w:p>
  <w:p w:rsidR="007B1CE2" w:rsidRDefault="009429C5">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sidR="00E8082C">
      <w:rPr>
        <w:rFonts w:ascii="Arial" w:hAnsi="Arial"/>
        <w:sz w:val="18"/>
      </w:rPr>
      <w:t>MC 8.2 Reagent Quality Control for ID Panels and Biochemical tubes</w:t>
    </w:r>
  </w:p>
  <w:p w:rsidR="007B1CE2" w:rsidRDefault="00E8082C">
    <w:pPr>
      <w:ind w:left="-1260" w:right="-1260"/>
      <w:rPr>
        <w:rFonts w:ascii="Arial" w:hAnsi="Arial"/>
        <w:sz w:val="18"/>
      </w:rPr>
    </w:pPr>
    <w:r>
      <w:rPr>
        <w:rFonts w:ascii="Arial" w:hAnsi="Arial"/>
        <w:sz w:val="18"/>
      </w:rPr>
      <w:t>Version 4</w:t>
    </w:r>
  </w:p>
  <w:p w:rsidR="007B1CE2" w:rsidRDefault="00E8082C">
    <w:pPr>
      <w:ind w:left="-1260" w:right="-1260"/>
      <w:rPr>
        <w:rFonts w:ascii="Arial" w:hAnsi="Arial"/>
        <w:sz w:val="18"/>
      </w:rPr>
    </w:pPr>
    <w:r>
      <w:rPr>
        <w:rFonts w:ascii="Arial" w:hAnsi="Arial"/>
        <w:sz w:val="18"/>
      </w:rPr>
      <w:t xml:space="preserve">Effective </w:t>
    </w:r>
    <w:r w:rsidR="00FE600F">
      <w:rPr>
        <w:rFonts w:ascii="Arial" w:hAnsi="Arial"/>
        <w:sz w:val="18"/>
      </w:rPr>
      <w:t>Date: 7/23</w:t>
    </w:r>
    <w:r>
      <w:rPr>
        <w:rFonts w:ascii="Arial" w:hAnsi="Arial"/>
        <w:sz w:val="18"/>
      </w:rPr>
      <w:t>/2021</w:t>
    </w:r>
  </w:p>
  <w:p w:rsidR="007B1CE2" w:rsidRDefault="009429C5"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5C4338"/>
    <w:multiLevelType w:val="hybridMultilevel"/>
    <w:tmpl w:val="E92E2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D33C42"/>
    <w:multiLevelType w:val="hybridMultilevel"/>
    <w:tmpl w:val="EE8AE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2B15E0"/>
    <w:multiLevelType w:val="hybridMultilevel"/>
    <w:tmpl w:val="B884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DF684E"/>
    <w:multiLevelType w:val="hybridMultilevel"/>
    <w:tmpl w:val="6AB29F72"/>
    <w:lvl w:ilvl="0" w:tplc="0409000B">
      <w:start w:val="1"/>
      <w:numFmt w:val="bullet"/>
      <w:lvlText w:val=""/>
      <w:lvlJc w:val="left"/>
      <w:pPr>
        <w:ind w:left="2490" w:hanging="360"/>
      </w:pPr>
      <w:rPr>
        <w:rFonts w:ascii="Wingdings" w:hAnsi="Wingdings"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FC28E6"/>
    <w:multiLevelType w:val="hybridMultilevel"/>
    <w:tmpl w:val="C6CC0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69F35C5"/>
    <w:multiLevelType w:val="hybridMultilevel"/>
    <w:tmpl w:val="57888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C15D51"/>
    <w:multiLevelType w:val="hybridMultilevel"/>
    <w:tmpl w:val="54582A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EF83566"/>
    <w:multiLevelType w:val="hybridMultilevel"/>
    <w:tmpl w:val="83805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7"/>
  </w:num>
  <w:num w:numId="4">
    <w:abstractNumId w:val="2"/>
  </w:num>
  <w:num w:numId="5">
    <w:abstractNumId w:val="9"/>
  </w:num>
  <w:num w:numId="6">
    <w:abstractNumId w:val="4"/>
  </w:num>
  <w:num w:numId="7">
    <w:abstractNumId w:val="8"/>
  </w:num>
  <w:num w:numId="8">
    <w:abstractNumId w:val="11"/>
  </w:num>
  <w:num w:numId="9">
    <w:abstractNumId w:val="3"/>
  </w:num>
  <w:num w:numId="10">
    <w:abstractNumId w:val="10"/>
  </w:num>
  <w:num w:numId="11">
    <w:abstractNumId w:val="6"/>
  </w:num>
  <w:num w:numId="12">
    <w:abstractNumId w:val="12"/>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C2D"/>
    <w:rsid w:val="00055951"/>
    <w:rsid w:val="000B428A"/>
    <w:rsid w:val="000F62BF"/>
    <w:rsid w:val="00131035"/>
    <w:rsid w:val="00151FF7"/>
    <w:rsid w:val="0017354F"/>
    <w:rsid w:val="001B1C96"/>
    <w:rsid w:val="001B309C"/>
    <w:rsid w:val="002053E8"/>
    <w:rsid w:val="002203CB"/>
    <w:rsid w:val="002F2A95"/>
    <w:rsid w:val="002F2F51"/>
    <w:rsid w:val="003B2DF7"/>
    <w:rsid w:val="0045230B"/>
    <w:rsid w:val="00465238"/>
    <w:rsid w:val="00466A56"/>
    <w:rsid w:val="00490511"/>
    <w:rsid w:val="00494541"/>
    <w:rsid w:val="004A0608"/>
    <w:rsid w:val="004C10C8"/>
    <w:rsid w:val="004E2C72"/>
    <w:rsid w:val="004F528B"/>
    <w:rsid w:val="00586BF1"/>
    <w:rsid w:val="005A2CDD"/>
    <w:rsid w:val="005A5700"/>
    <w:rsid w:val="005D0A56"/>
    <w:rsid w:val="005E0385"/>
    <w:rsid w:val="006D65A4"/>
    <w:rsid w:val="00712778"/>
    <w:rsid w:val="007B1CE2"/>
    <w:rsid w:val="007E7797"/>
    <w:rsid w:val="00827FEA"/>
    <w:rsid w:val="00846D75"/>
    <w:rsid w:val="0088015E"/>
    <w:rsid w:val="00892116"/>
    <w:rsid w:val="008C24F7"/>
    <w:rsid w:val="008E0C2E"/>
    <w:rsid w:val="008E3A52"/>
    <w:rsid w:val="00927AD8"/>
    <w:rsid w:val="009429C5"/>
    <w:rsid w:val="009945CD"/>
    <w:rsid w:val="00A9657C"/>
    <w:rsid w:val="00AA1366"/>
    <w:rsid w:val="00AE38E5"/>
    <w:rsid w:val="00AF441A"/>
    <w:rsid w:val="00B22AC9"/>
    <w:rsid w:val="00B40D76"/>
    <w:rsid w:val="00C03BC6"/>
    <w:rsid w:val="00C13CC1"/>
    <w:rsid w:val="00C40263"/>
    <w:rsid w:val="00C551DE"/>
    <w:rsid w:val="00CE1E75"/>
    <w:rsid w:val="00D01868"/>
    <w:rsid w:val="00D44A53"/>
    <w:rsid w:val="00D45E86"/>
    <w:rsid w:val="00E4199C"/>
    <w:rsid w:val="00E6191F"/>
    <w:rsid w:val="00E8082C"/>
    <w:rsid w:val="00ED2154"/>
    <w:rsid w:val="00F415FA"/>
    <w:rsid w:val="00F51EC2"/>
    <w:rsid w:val="00FE2F44"/>
    <w:rsid w:val="00FE6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character" w:styleId="PlaceholderText">
    <w:name w:val="Placeholder Text"/>
    <w:basedOn w:val="DefaultParagraphFont"/>
    <w:uiPriority w:val="99"/>
    <w:semiHidden/>
    <w:rsid w:val="00E8082C"/>
    <w:rPr>
      <w:color w:val="808080"/>
    </w:rPr>
  </w:style>
  <w:style w:type="table" w:styleId="TableGrid">
    <w:name w:val="Table Grid"/>
    <w:basedOn w:val="TableNormal"/>
    <w:uiPriority w:val="39"/>
    <w:rsid w:val="004F5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A57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570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3%20Safety\MCVI%203.1%20Biohazard%20Containment.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me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G:\Lab%20Procedures\Microbiology\1NEW%20Micro%20Procedure%20Manual.%20(same%20as%20in%20Starnet)\MCVI%203%20Safety\MCVI%203.2%20Safety%20in%20the%20Microbiology%20Lab.docx" TargetMode="Externa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4%20Biohazardous%20Spills.doc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5F8FF-8DC9-4EC7-BEF7-29486BF6F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Pages>
  <Words>868</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6268</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8</cp:revision>
  <cp:lastPrinted>2009-06-27T01:51:00Z</cp:lastPrinted>
  <dcterms:created xsi:type="dcterms:W3CDTF">2021-07-08T15:36:00Z</dcterms:created>
  <dcterms:modified xsi:type="dcterms:W3CDTF">2021-07-14T19:11:00Z</dcterms:modified>
</cp:coreProperties>
</file>