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76"/>
        <w:gridCol w:w="364"/>
        <w:gridCol w:w="8"/>
        <w:gridCol w:w="1431"/>
        <w:gridCol w:w="73"/>
        <w:gridCol w:w="828"/>
        <w:gridCol w:w="2528"/>
        <w:gridCol w:w="2696"/>
        <w:gridCol w:w="2696"/>
      </w:tblGrid>
      <w:tr w:rsidR="00C40263">
        <w:trPr>
          <w:gridAfter w:val="2"/>
          <w:wAfter w:w="5392" w:type="dxa"/>
          <w:cantSplit/>
        </w:trPr>
        <w:tc>
          <w:tcPr>
            <w:tcW w:w="11168" w:type="dxa"/>
            <w:gridSpan w:val="10"/>
            <w:tcBorders>
              <w:top w:val="nil"/>
              <w:left w:val="nil"/>
              <w:bottom w:val="nil"/>
              <w:right w:val="nil"/>
            </w:tcBorders>
          </w:tcPr>
          <w:p w:rsidR="009945CD" w:rsidRDefault="00846D75" w:rsidP="009945CD">
            <w:pPr>
              <w:pStyle w:val="Title"/>
              <w:jc w:val="left"/>
              <w:rPr>
                <w:rFonts w:ascii="Arial" w:hAnsi="Arial"/>
                <w:color w:val="0000FF"/>
              </w:rPr>
            </w:pPr>
            <w:r>
              <w:rPr>
                <w:rFonts w:ascii="Arial" w:hAnsi="Arial"/>
                <w:color w:val="0000FF"/>
              </w:rPr>
              <w:t xml:space="preserve"> </w:t>
            </w:r>
            <w:r w:rsidR="001E446E">
              <w:rPr>
                <w:rFonts w:ascii="Arial" w:hAnsi="Arial"/>
                <w:color w:val="0000FF"/>
              </w:rPr>
              <w:t>GeneXpert C. difficle-</w:t>
            </w:r>
            <w:r w:rsidR="007065AC">
              <w:rPr>
                <w:rFonts w:ascii="Arial" w:hAnsi="Arial"/>
                <w:color w:val="0000FF"/>
              </w:rPr>
              <w:t>Epi</w:t>
            </w:r>
            <w:r w:rsidR="00167152">
              <w:rPr>
                <w:rFonts w:ascii="Arial" w:hAnsi="Arial"/>
                <w:color w:val="0000FF"/>
              </w:rPr>
              <w:t xml:space="preserve"> Assay</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9"/>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7065AC" w:rsidRDefault="00055951" w:rsidP="009945CD">
            <w:pPr>
              <w:pStyle w:val="Header"/>
              <w:tabs>
                <w:tab w:val="clear" w:pos="4320"/>
                <w:tab w:val="clear" w:pos="8640"/>
              </w:tabs>
              <w:rPr>
                <w:rFonts w:ascii="Arial" w:hAnsi="Arial" w:cs="Arial"/>
                <w:sz w:val="20"/>
                <w:szCs w:val="20"/>
              </w:rPr>
            </w:pPr>
            <w:r w:rsidRPr="007065AC">
              <w:rPr>
                <w:rFonts w:ascii="Arial" w:hAnsi="Arial" w:cs="Arial"/>
                <w:sz w:val="20"/>
                <w:szCs w:val="20"/>
              </w:rPr>
              <w:t xml:space="preserve">This procedure provides instruction for </w:t>
            </w:r>
            <w:r w:rsidR="00167152" w:rsidRPr="007065AC">
              <w:rPr>
                <w:rFonts w:ascii="Arial" w:hAnsi="Arial"/>
                <w:sz w:val="20"/>
                <w:szCs w:val="20"/>
                <w:lang w:bidi="en-US"/>
              </w:rPr>
              <w:t>pe</w:t>
            </w:r>
            <w:r w:rsidR="001E446E" w:rsidRPr="007065AC">
              <w:rPr>
                <w:rFonts w:ascii="Arial" w:hAnsi="Arial"/>
                <w:sz w:val="20"/>
                <w:szCs w:val="20"/>
                <w:lang w:bidi="en-US"/>
              </w:rPr>
              <w:t xml:space="preserve">rforming the </w:t>
            </w:r>
            <w:proofErr w:type="spellStart"/>
            <w:r w:rsidR="001E446E" w:rsidRPr="007065AC">
              <w:rPr>
                <w:rFonts w:ascii="Arial" w:hAnsi="Arial"/>
                <w:sz w:val="20"/>
                <w:szCs w:val="20"/>
                <w:lang w:bidi="en-US"/>
              </w:rPr>
              <w:t>Xpert</w:t>
            </w:r>
            <w:proofErr w:type="spellEnd"/>
            <w:r w:rsidR="001E446E" w:rsidRPr="007065AC">
              <w:rPr>
                <w:rFonts w:ascii="Arial" w:hAnsi="Arial"/>
                <w:sz w:val="20"/>
                <w:szCs w:val="20"/>
                <w:lang w:bidi="en-US"/>
              </w:rPr>
              <w:t xml:space="preserve"> C. difficile-</w:t>
            </w:r>
            <w:r w:rsidR="00167152" w:rsidRPr="007065AC">
              <w:rPr>
                <w:rFonts w:ascii="Arial" w:hAnsi="Arial"/>
                <w:sz w:val="20"/>
                <w:szCs w:val="20"/>
                <w:lang w:bidi="en-US"/>
              </w:rPr>
              <w:t>Epi assay on the Cepheid GeneXpert system.</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9"/>
            <w:tcBorders>
              <w:top w:val="nil"/>
              <w:left w:val="nil"/>
              <w:bottom w:val="single" w:sz="4" w:space="0" w:color="auto"/>
              <w:right w:val="nil"/>
            </w:tcBorders>
          </w:tcPr>
          <w:p w:rsidR="00167152" w:rsidRDefault="00167152" w:rsidP="00167152">
            <w:pPr>
              <w:autoSpaceDE w:val="0"/>
              <w:autoSpaceDN w:val="0"/>
              <w:adjustRightInd w:val="0"/>
              <w:jc w:val="left"/>
              <w:rPr>
                <w:rFonts w:ascii="Arial" w:eastAsiaTheme="minorHAnsi" w:hAnsi="Arial" w:cs="Arial"/>
                <w:i/>
                <w:sz w:val="20"/>
                <w:szCs w:val="20"/>
              </w:rPr>
            </w:pPr>
          </w:p>
          <w:p w:rsidR="00167152" w:rsidRPr="00167152" w:rsidRDefault="00167152" w:rsidP="00167152">
            <w:pPr>
              <w:autoSpaceDE w:val="0"/>
              <w:autoSpaceDN w:val="0"/>
              <w:adjustRightInd w:val="0"/>
              <w:jc w:val="left"/>
              <w:rPr>
                <w:rFonts w:ascii="Arial" w:eastAsiaTheme="minorHAnsi" w:hAnsi="Arial" w:cs="Arial"/>
                <w:sz w:val="20"/>
                <w:szCs w:val="20"/>
              </w:rPr>
            </w:pPr>
            <w:r w:rsidRPr="00167152">
              <w:rPr>
                <w:rFonts w:ascii="Arial" w:eastAsiaTheme="minorHAnsi" w:hAnsi="Arial" w:cs="Arial"/>
                <w:i/>
                <w:sz w:val="20"/>
                <w:szCs w:val="20"/>
              </w:rPr>
              <w:t xml:space="preserve">C. difficile </w:t>
            </w:r>
            <w:r w:rsidRPr="00167152">
              <w:rPr>
                <w:rFonts w:ascii="Arial" w:eastAsiaTheme="minorHAnsi" w:hAnsi="Arial" w:cs="Arial"/>
                <w:sz w:val="20"/>
                <w:szCs w:val="20"/>
              </w:rPr>
              <w:t>is the most common cause of health care-associated diarrhea.</w:t>
            </w:r>
            <w:r w:rsidRPr="00167152">
              <w:rPr>
                <w:rFonts w:ascii="Arial" w:eastAsiaTheme="minorHAnsi" w:hAnsi="Arial" w:cs="Arial"/>
                <w:sz w:val="20"/>
                <w:szCs w:val="20"/>
              </w:rPr>
              <w:fldChar w:fldCharType="begin"/>
            </w:r>
            <w:r w:rsidRPr="00167152">
              <w:rPr>
                <w:rFonts w:ascii="Arial" w:eastAsiaTheme="minorHAnsi" w:hAnsi="Arial" w:cs="Arial"/>
                <w:sz w:val="20"/>
                <w:szCs w:val="20"/>
              </w:rPr>
              <w:instrText xml:space="preserve"> ADDIN EN.CITE &lt;EndNote&gt;&lt;Cite&gt;&lt;Author&gt;Babady&lt;/Author&gt;&lt;Year&gt;2010&lt;/Year&gt;&lt;RecNum&gt;3&lt;/RecNum&gt;&lt;DisplayText&gt;&lt;style face="superscript"&gt;[1]&lt;/style&gt;&lt;/DisplayText&gt;&lt;record&gt;&lt;rec-number&gt;3&lt;/rec-number&gt;&lt;foreign-keys&gt;&lt;key app="EN" db-id="sxzz5v928s9z5vee9wc52z28trxp5tsvs0ts" timestamp="1540475150"&gt;3&lt;/key&gt;&lt;/foreign-keys&gt;&lt;ref-type name="Journal Article"&gt;17&lt;/ref-type&gt;&lt;contributors&gt;&lt;authors&gt;&lt;author&gt;Babady, N Esther&lt;/author&gt;&lt;author&gt;Stiles, Jeffrey&lt;/author&gt;&lt;author&gt;Ruggiero, Phyllis&lt;/author&gt;&lt;author&gt;Khosa, Perminder&lt;/author&gt;&lt;author&gt;Huang, David&lt;/author&gt;&lt;author&gt;Shuptar, Susan&lt;/author&gt;&lt;author&gt;Kamboj, Mini&lt;/author&gt;&lt;author&gt;Kiehn, Timothy E&lt;/author&gt;&lt;/authors&gt;&lt;/contributors&gt;&lt;titles&gt;&lt;title&gt;Evaluation of the Cepheid Xpert Clostridium difficile Epi assay for diagnosis of Clostridium difficile infection and typing of the NAP1 strain at a cancer hospital&lt;/title&gt;&lt;secondary-title&gt;Journal of clinical microbiology&lt;/secondary-title&gt;&lt;/titles&gt;&lt;periodical&gt;&lt;full-title&gt;Journal of clinical microbiology&lt;/full-title&gt;&lt;/periodical&gt;&lt;pages&gt;4519-4524&lt;/pages&gt;&lt;volume&gt;48&lt;/volume&gt;&lt;number&gt;12&lt;/number&gt;&lt;dates&gt;&lt;year&gt;2010&lt;/year&gt;&lt;/dates&gt;&lt;isbn&gt;0095-1137&lt;/isbn&gt;&lt;urls&gt;&lt;/urls&gt;&lt;/record&gt;&lt;/Cite&gt;&lt;/EndNote&gt;</w:instrText>
            </w:r>
            <w:r w:rsidRPr="00167152">
              <w:rPr>
                <w:rFonts w:ascii="Arial" w:eastAsiaTheme="minorHAnsi" w:hAnsi="Arial" w:cs="Arial"/>
                <w:sz w:val="20"/>
                <w:szCs w:val="20"/>
              </w:rPr>
              <w:fldChar w:fldCharType="separate"/>
            </w:r>
            <w:r w:rsidRPr="00167152">
              <w:rPr>
                <w:rFonts w:ascii="Arial" w:eastAsiaTheme="minorHAnsi" w:hAnsi="Arial" w:cs="Arial"/>
                <w:noProof/>
                <w:sz w:val="20"/>
                <w:szCs w:val="20"/>
                <w:vertAlign w:val="superscript"/>
              </w:rPr>
              <w:t>[1]</w:t>
            </w:r>
            <w:r w:rsidRPr="00167152">
              <w:rPr>
                <w:rFonts w:ascii="Arial" w:eastAsiaTheme="minorHAnsi" w:hAnsi="Arial" w:cs="Arial"/>
                <w:sz w:val="20"/>
                <w:szCs w:val="20"/>
              </w:rPr>
              <w:fldChar w:fldCharType="end"/>
            </w:r>
            <w:r w:rsidRPr="00167152">
              <w:rPr>
                <w:rFonts w:ascii="Arial" w:eastAsiaTheme="minorHAnsi" w:hAnsi="Arial" w:cs="Arial"/>
                <w:sz w:val="20"/>
                <w:szCs w:val="20"/>
              </w:rPr>
              <w:t xml:space="preserve">  The spectrum of disease can range from uncomplicated diarrhea to pseudomembranous colitis, toxic megacolon, sepsis with associated organ failure and even death.</w:t>
            </w:r>
            <w:r w:rsidRPr="00167152">
              <w:rPr>
                <w:rFonts w:ascii="Arial" w:eastAsiaTheme="minorHAnsi" w:hAnsi="Arial" w:cs="Arial"/>
                <w:sz w:val="20"/>
                <w:szCs w:val="20"/>
              </w:rPr>
              <w:fldChar w:fldCharType="begin"/>
            </w:r>
            <w:r w:rsidRPr="00167152">
              <w:rPr>
                <w:rFonts w:ascii="Arial" w:eastAsiaTheme="minorHAnsi" w:hAnsi="Arial" w:cs="Arial"/>
                <w:sz w:val="20"/>
                <w:szCs w:val="20"/>
              </w:rPr>
              <w:instrText xml:space="preserve"> ADDIN EN.CITE &lt;EndNote&gt;&lt;Cite&gt;&lt;Author&gt;Kaltsas&lt;/Author&gt;&lt;Year&gt;2012&lt;/Year&gt;&lt;RecNum&gt;8&lt;/RecNum&gt;&lt;DisplayText&gt;&lt;style face="superscript"&gt;[2]&lt;/style&gt;&lt;/DisplayText&gt;&lt;record&gt;&lt;rec-number&gt;8&lt;/rec-number&gt;&lt;foreign-keys&gt;&lt;key app="EN" db-id="sxzz5v928s9z5vee9wc52z28trxp5tsvs0ts" timestamp="1540475565"&gt;8&lt;/key&gt;&lt;/foreign-keys&gt;&lt;ref-type name="Journal Article"&gt;17&lt;/ref-type&gt;&lt;contributors&gt;&lt;authors&gt;&lt;author&gt;Kaltsas, Anna&lt;/author&gt;&lt;author&gt;Simon, Matt&lt;/author&gt;&lt;author&gt;Unruh, Larissa H&lt;/author&gt;&lt;author&gt;Son, Crystal&lt;/author&gt;&lt;author&gt;Wroblewski, Danielle&lt;/author&gt;&lt;author&gt;Musser, Kimberlee A&lt;/author&gt;&lt;author&gt;Sepkowitz, Kent&lt;/author&gt;&lt;author&gt;Babady, N Esther&lt;/author&gt;&lt;author&gt;Kamboj, Mini&lt;/author&gt;&lt;/authors&gt;&lt;/contributors&gt;&lt;titles&gt;&lt;title&gt;Clinical and laboratory characteristics of Clostridium difficile infection in patients with discordant diagnostic test results&lt;/title&gt;&lt;secondary-title&gt;Journal of clinical microbiology&lt;/secondary-title&gt;&lt;/titles&gt;&lt;periodical&gt;&lt;full-title&gt;Journal of clinical microbiology&lt;/full-title&gt;&lt;/periodical&gt;&lt;pages&gt;JCM. 05711-11&lt;/pages&gt;&lt;dates&gt;&lt;year&gt;2012&lt;/year&gt;&lt;/dates&gt;&lt;isbn&gt;0095-1137&lt;/isbn&gt;&lt;urls&gt;&lt;/urls&gt;&lt;/record&gt;&lt;/Cite&gt;&lt;/EndNote&gt;</w:instrText>
            </w:r>
            <w:r w:rsidRPr="00167152">
              <w:rPr>
                <w:rFonts w:ascii="Arial" w:eastAsiaTheme="minorHAnsi" w:hAnsi="Arial" w:cs="Arial"/>
                <w:sz w:val="20"/>
                <w:szCs w:val="20"/>
              </w:rPr>
              <w:fldChar w:fldCharType="separate"/>
            </w:r>
            <w:r w:rsidRPr="00167152">
              <w:rPr>
                <w:rFonts w:ascii="Arial" w:eastAsiaTheme="minorHAnsi" w:hAnsi="Arial" w:cs="Arial"/>
                <w:noProof/>
                <w:sz w:val="20"/>
                <w:szCs w:val="20"/>
                <w:vertAlign w:val="superscript"/>
              </w:rPr>
              <w:t>[2]</w:t>
            </w:r>
            <w:r w:rsidRPr="00167152">
              <w:rPr>
                <w:rFonts w:ascii="Arial" w:eastAsiaTheme="minorHAnsi" w:hAnsi="Arial" w:cs="Arial"/>
                <w:sz w:val="20"/>
                <w:szCs w:val="20"/>
              </w:rPr>
              <w:fldChar w:fldCharType="end"/>
            </w:r>
            <w:r w:rsidRPr="00167152">
              <w:rPr>
                <w:rFonts w:ascii="Arial" w:eastAsiaTheme="minorHAnsi" w:hAnsi="Arial" w:cs="Arial"/>
                <w:sz w:val="20"/>
                <w:szCs w:val="20"/>
              </w:rPr>
              <w:t xml:space="preserve">  The Cepheid </w:t>
            </w:r>
            <w:proofErr w:type="spellStart"/>
            <w:r w:rsidRPr="00167152">
              <w:rPr>
                <w:rFonts w:ascii="Arial" w:eastAsiaTheme="minorHAnsi" w:hAnsi="Arial" w:cs="Arial"/>
                <w:sz w:val="20"/>
                <w:szCs w:val="20"/>
              </w:rPr>
              <w:t>Xpert</w:t>
            </w:r>
            <w:proofErr w:type="spellEnd"/>
            <w:r w:rsidRPr="00167152">
              <w:rPr>
                <w:rFonts w:ascii="Arial" w:eastAsiaTheme="minorHAnsi" w:hAnsi="Arial" w:cs="Arial"/>
                <w:sz w:val="20"/>
                <w:szCs w:val="20"/>
              </w:rPr>
              <w:t xml:space="preserve">® </w:t>
            </w:r>
            <w:r w:rsidRPr="00167152">
              <w:rPr>
                <w:rFonts w:ascii="Arial" w:eastAsiaTheme="minorHAnsi" w:hAnsi="Arial" w:cs="Arial"/>
                <w:i/>
                <w:iCs/>
                <w:sz w:val="20"/>
                <w:szCs w:val="20"/>
              </w:rPr>
              <w:t xml:space="preserve">C. difficile/Epidemiological </w:t>
            </w:r>
            <w:r w:rsidRPr="00167152">
              <w:rPr>
                <w:rFonts w:ascii="Arial" w:eastAsiaTheme="minorHAnsi" w:hAnsi="Arial" w:cs="Arial"/>
                <w:sz w:val="20"/>
                <w:szCs w:val="20"/>
              </w:rPr>
              <w:t xml:space="preserve">Assay is a qualitative </w:t>
            </w:r>
            <w:r w:rsidRPr="00167152">
              <w:rPr>
                <w:rFonts w:ascii="Arial" w:eastAsiaTheme="minorHAnsi" w:hAnsi="Arial" w:cs="Arial"/>
                <w:i/>
                <w:iCs/>
                <w:sz w:val="20"/>
                <w:szCs w:val="20"/>
              </w:rPr>
              <w:t xml:space="preserve">in vitro </w:t>
            </w:r>
            <w:r w:rsidRPr="00167152">
              <w:rPr>
                <w:rFonts w:ascii="Arial" w:eastAsiaTheme="minorHAnsi" w:hAnsi="Arial" w:cs="Arial"/>
                <w:sz w:val="20"/>
                <w:szCs w:val="20"/>
              </w:rPr>
              <w:t xml:space="preserve">diagnostic test for rapid detection of toxin B gene sequences and for presumptive identification of 027/NAP1/BI strains of toxigenic </w:t>
            </w:r>
            <w:r w:rsidRPr="00167152">
              <w:rPr>
                <w:rFonts w:ascii="Arial" w:eastAsiaTheme="minorHAnsi" w:hAnsi="Arial" w:cs="Arial"/>
                <w:i/>
                <w:iCs/>
                <w:sz w:val="20"/>
                <w:szCs w:val="20"/>
              </w:rPr>
              <w:t xml:space="preserve">Clostridium difficile </w:t>
            </w:r>
            <w:r w:rsidRPr="00167152">
              <w:rPr>
                <w:rFonts w:ascii="Arial" w:eastAsiaTheme="minorHAnsi" w:hAnsi="Arial" w:cs="Arial"/>
                <w:sz w:val="20"/>
                <w:szCs w:val="20"/>
              </w:rPr>
              <w:t xml:space="preserve">from unformed (liquid or soft) stool specimens collected from patients suspected of having </w:t>
            </w:r>
            <w:r w:rsidRPr="00167152">
              <w:rPr>
                <w:rFonts w:ascii="Arial" w:eastAsiaTheme="minorHAnsi" w:hAnsi="Arial" w:cs="Arial"/>
                <w:i/>
                <w:iCs/>
                <w:sz w:val="20"/>
                <w:szCs w:val="20"/>
              </w:rPr>
              <w:t xml:space="preserve">C. difficile </w:t>
            </w:r>
            <w:r w:rsidRPr="00167152">
              <w:rPr>
                <w:rFonts w:ascii="Arial" w:eastAsiaTheme="minorHAnsi" w:hAnsi="Arial" w:cs="Arial"/>
                <w:sz w:val="20"/>
                <w:szCs w:val="20"/>
              </w:rPr>
              <w:t>infection (CDI).</w:t>
            </w:r>
          </w:p>
          <w:p w:rsidR="009945CD" w:rsidRDefault="009945CD" w:rsidP="009945CD">
            <w:pPr>
              <w:pStyle w:val="TableText"/>
              <w:tabs>
                <w:tab w:val="left" w:pos="252"/>
              </w:tabs>
              <w:autoSpaceDE/>
              <w:autoSpaceDN/>
              <w:rPr>
                <w:rFonts w:ascii="Arial" w:hAnsi="Arial" w:cs="Arial"/>
              </w:rPr>
            </w:pPr>
          </w:p>
          <w:p w:rsidR="00167152" w:rsidRPr="00167152" w:rsidRDefault="00167152" w:rsidP="00167152">
            <w:pPr>
              <w:autoSpaceDE w:val="0"/>
              <w:autoSpaceDN w:val="0"/>
              <w:adjustRightInd w:val="0"/>
              <w:jc w:val="left"/>
              <w:rPr>
                <w:rFonts w:ascii="Arial" w:eastAsiaTheme="minorHAnsi" w:hAnsi="Arial" w:cs="Arial"/>
                <w:b/>
                <w:bCs/>
                <w:sz w:val="20"/>
                <w:szCs w:val="20"/>
              </w:rPr>
            </w:pPr>
            <w:r w:rsidRPr="00167152">
              <w:rPr>
                <w:rFonts w:ascii="Arial" w:eastAsiaTheme="minorHAnsi" w:hAnsi="Arial" w:cs="Arial"/>
                <w:b/>
                <w:bCs/>
                <w:sz w:val="20"/>
                <w:szCs w:val="20"/>
              </w:rPr>
              <w:t>Summary and Explanation</w:t>
            </w:r>
          </w:p>
          <w:p w:rsidR="00167152" w:rsidRPr="00167152" w:rsidRDefault="00167152" w:rsidP="00167152">
            <w:pPr>
              <w:autoSpaceDE w:val="0"/>
              <w:autoSpaceDN w:val="0"/>
              <w:adjustRightInd w:val="0"/>
              <w:jc w:val="left"/>
              <w:rPr>
                <w:rFonts w:ascii="Arial" w:eastAsiaTheme="minorHAnsi" w:hAnsi="Arial" w:cs="Arial"/>
                <w:sz w:val="20"/>
                <w:szCs w:val="20"/>
              </w:rPr>
            </w:pPr>
            <w:r w:rsidRPr="00167152">
              <w:rPr>
                <w:rFonts w:ascii="Arial" w:eastAsiaTheme="minorHAnsi" w:hAnsi="Arial" w:cs="Arial"/>
                <w:i/>
                <w:iCs/>
                <w:sz w:val="20"/>
                <w:szCs w:val="20"/>
              </w:rPr>
              <w:t xml:space="preserve">Clostridium difficile </w:t>
            </w:r>
            <w:r w:rsidRPr="00167152">
              <w:rPr>
                <w:rFonts w:ascii="Arial" w:eastAsiaTheme="minorHAnsi" w:hAnsi="Arial" w:cs="Arial"/>
                <w:sz w:val="20"/>
                <w:szCs w:val="20"/>
              </w:rPr>
              <w:t>(</w:t>
            </w:r>
            <w:r w:rsidRPr="00167152">
              <w:rPr>
                <w:rFonts w:ascii="Arial" w:eastAsiaTheme="minorHAnsi" w:hAnsi="Arial" w:cs="Arial"/>
                <w:i/>
                <w:iCs/>
                <w:sz w:val="20"/>
                <w:szCs w:val="20"/>
              </w:rPr>
              <w:t>C. difficile</w:t>
            </w:r>
            <w:r w:rsidRPr="00167152">
              <w:rPr>
                <w:rFonts w:ascii="Arial" w:eastAsiaTheme="minorHAnsi" w:hAnsi="Arial" w:cs="Arial"/>
                <w:sz w:val="20"/>
                <w:szCs w:val="20"/>
              </w:rPr>
              <w:t xml:space="preserve">) is a Gram-positive, spore-forming anaerobic bacillus that was first linked to disease in 1978.  </w:t>
            </w:r>
            <w:r w:rsidRPr="00167152">
              <w:rPr>
                <w:rFonts w:ascii="Arial" w:eastAsiaTheme="minorHAnsi" w:hAnsi="Arial" w:cs="Arial"/>
                <w:i/>
                <w:iCs/>
                <w:sz w:val="20"/>
                <w:szCs w:val="20"/>
              </w:rPr>
              <w:t xml:space="preserve">Clostridium difficile </w:t>
            </w:r>
            <w:r w:rsidRPr="00167152">
              <w:rPr>
                <w:rFonts w:ascii="Arial" w:eastAsiaTheme="minorHAnsi" w:hAnsi="Arial" w:cs="Arial"/>
                <w:sz w:val="20"/>
                <w:szCs w:val="20"/>
              </w:rPr>
              <w:t xml:space="preserve">infection (CDI) ranges from diarrhea to severe life-threatening pseudomembranous colitis.  The most common risk factor is exposure to antibiotics.  </w:t>
            </w:r>
            <w:r w:rsidRPr="00167152">
              <w:rPr>
                <w:rFonts w:ascii="Arial" w:eastAsiaTheme="minorHAnsi" w:hAnsi="Arial" w:cs="Arial"/>
                <w:i/>
                <w:iCs/>
                <w:sz w:val="20"/>
                <w:szCs w:val="20"/>
              </w:rPr>
              <w:t xml:space="preserve">C. </w:t>
            </w:r>
            <w:proofErr w:type="spellStart"/>
            <w:r w:rsidRPr="00167152">
              <w:rPr>
                <w:rFonts w:ascii="Arial" w:eastAsiaTheme="minorHAnsi" w:hAnsi="Arial" w:cs="Arial"/>
                <w:i/>
                <w:iCs/>
                <w:sz w:val="20"/>
                <w:szCs w:val="20"/>
              </w:rPr>
              <w:t>difficile’s</w:t>
            </w:r>
            <w:proofErr w:type="spellEnd"/>
            <w:r w:rsidRPr="00167152">
              <w:rPr>
                <w:rFonts w:ascii="Arial" w:eastAsiaTheme="minorHAnsi" w:hAnsi="Arial" w:cs="Arial"/>
                <w:i/>
                <w:iCs/>
                <w:sz w:val="20"/>
                <w:szCs w:val="20"/>
              </w:rPr>
              <w:t xml:space="preserve"> </w:t>
            </w:r>
            <w:r w:rsidRPr="00167152">
              <w:rPr>
                <w:rFonts w:ascii="Arial" w:eastAsiaTheme="minorHAnsi" w:hAnsi="Arial" w:cs="Arial"/>
                <w:sz w:val="20"/>
                <w:szCs w:val="20"/>
              </w:rPr>
              <w:t xml:space="preserve">primary virulence factor is </w:t>
            </w:r>
            <w:proofErr w:type="spellStart"/>
            <w:r w:rsidRPr="00167152">
              <w:rPr>
                <w:rFonts w:ascii="Arial" w:eastAsiaTheme="minorHAnsi" w:hAnsi="Arial" w:cs="Arial"/>
                <w:sz w:val="20"/>
                <w:szCs w:val="20"/>
              </w:rPr>
              <w:t>cytotoxin</w:t>
            </w:r>
            <w:proofErr w:type="spellEnd"/>
            <w:r w:rsidRPr="00167152">
              <w:rPr>
                <w:rFonts w:ascii="Arial" w:eastAsiaTheme="minorHAnsi" w:hAnsi="Arial" w:cs="Arial"/>
                <w:sz w:val="20"/>
                <w:szCs w:val="20"/>
              </w:rPr>
              <w:t xml:space="preserve"> B.  The genes coding for toxin A (</w:t>
            </w:r>
            <w:proofErr w:type="spellStart"/>
            <w:r w:rsidRPr="00167152">
              <w:rPr>
                <w:rFonts w:ascii="Arial" w:eastAsiaTheme="minorHAnsi" w:hAnsi="Arial" w:cs="Arial"/>
                <w:i/>
                <w:iCs/>
                <w:sz w:val="20"/>
                <w:szCs w:val="20"/>
              </w:rPr>
              <w:t>tcdA</w:t>
            </w:r>
            <w:proofErr w:type="spellEnd"/>
            <w:r w:rsidRPr="00167152">
              <w:rPr>
                <w:rFonts w:ascii="Arial" w:eastAsiaTheme="minorHAnsi" w:hAnsi="Arial" w:cs="Arial"/>
                <w:sz w:val="20"/>
                <w:szCs w:val="20"/>
              </w:rPr>
              <w:t>; the enterotoxin) and toxin B (</w:t>
            </w:r>
            <w:proofErr w:type="spellStart"/>
            <w:r w:rsidRPr="00167152">
              <w:rPr>
                <w:rFonts w:ascii="Arial" w:eastAsiaTheme="minorHAnsi" w:hAnsi="Arial" w:cs="Arial"/>
                <w:i/>
                <w:iCs/>
                <w:sz w:val="20"/>
                <w:szCs w:val="20"/>
              </w:rPr>
              <w:t>tcdB</w:t>
            </w:r>
            <w:proofErr w:type="spellEnd"/>
            <w:r w:rsidRPr="00167152">
              <w:rPr>
                <w:rFonts w:ascii="Arial" w:eastAsiaTheme="minorHAnsi" w:hAnsi="Arial" w:cs="Arial"/>
                <w:sz w:val="20"/>
                <w:szCs w:val="20"/>
              </w:rPr>
              <w:t>) are parts of the pathogenicity locus (</w:t>
            </w:r>
            <w:proofErr w:type="spellStart"/>
            <w:r w:rsidRPr="00167152">
              <w:rPr>
                <w:rFonts w:ascii="Arial" w:eastAsiaTheme="minorHAnsi" w:hAnsi="Arial" w:cs="Arial"/>
                <w:sz w:val="20"/>
                <w:szCs w:val="20"/>
              </w:rPr>
              <w:t>PaLoc</w:t>
            </w:r>
            <w:proofErr w:type="spellEnd"/>
            <w:r w:rsidRPr="00167152">
              <w:rPr>
                <w:rFonts w:ascii="Arial" w:eastAsiaTheme="minorHAnsi" w:hAnsi="Arial" w:cs="Arial"/>
                <w:sz w:val="20"/>
                <w:szCs w:val="20"/>
              </w:rPr>
              <w:t xml:space="preserve">). Most pathogenic strains are toxin A-positive, toxin B-positive (A+B+) strains.  However, toxin A-negative, toxin B-positive (A-B+) variant isolates have been recognized as pathogenic.  Some strains of </w:t>
            </w:r>
            <w:r w:rsidRPr="00167152">
              <w:rPr>
                <w:rFonts w:ascii="Arial" w:eastAsiaTheme="minorHAnsi" w:hAnsi="Arial" w:cs="Arial"/>
                <w:i/>
                <w:iCs/>
                <w:sz w:val="20"/>
                <w:szCs w:val="20"/>
              </w:rPr>
              <w:t xml:space="preserve">C. difficile </w:t>
            </w:r>
            <w:r w:rsidRPr="00167152">
              <w:rPr>
                <w:rFonts w:ascii="Arial" w:eastAsiaTheme="minorHAnsi" w:hAnsi="Arial" w:cs="Arial"/>
                <w:sz w:val="20"/>
                <w:szCs w:val="20"/>
              </w:rPr>
              <w:t xml:space="preserve">also produce an </w:t>
            </w:r>
            <w:proofErr w:type="spellStart"/>
            <w:r w:rsidRPr="00167152">
              <w:rPr>
                <w:rFonts w:ascii="Arial" w:eastAsiaTheme="minorHAnsi" w:hAnsi="Arial" w:cs="Arial"/>
                <w:sz w:val="20"/>
                <w:szCs w:val="20"/>
              </w:rPr>
              <w:t>actin</w:t>
            </w:r>
            <w:proofErr w:type="spellEnd"/>
            <w:r w:rsidRPr="00167152">
              <w:rPr>
                <w:rFonts w:ascii="Arial" w:eastAsiaTheme="minorHAnsi" w:hAnsi="Arial" w:cs="Arial"/>
                <w:sz w:val="20"/>
                <w:szCs w:val="20"/>
              </w:rPr>
              <w:t>-specific ADP-</w:t>
            </w:r>
            <w:proofErr w:type="spellStart"/>
            <w:r w:rsidRPr="00167152">
              <w:rPr>
                <w:rFonts w:ascii="Arial" w:eastAsiaTheme="minorHAnsi" w:hAnsi="Arial" w:cs="Arial"/>
                <w:sz w:val="20"/>
                <w:szCs w:val="20"/>
              </w:rPr>
              <w:t>ribosyltransferase</w:t>
            </w:r>
            <w:proofErr w:type="spellEnd"/>
            <w:r w:rsidRPr="00167152">
              <w:rPr>
                <w:rFonts w:ascii="Arial" w:eastAsiaTheme="minorHAnsi" w:hAnsi="Arial" w:cs="Arial"/>
                <w:sz w:val="20"/>
                <w:szCs w:val="20"/>
              </w:rPr>
              <w:t xml:space="preserve"> called CDT or binary toxin. The binary toxin locus contains two genes (</w:t>
            </w:r>
            <w:proofErr w:type="spellStart"/>
            <w:r w:rsidRPr="00167152">
              <w:rPr>
                <w:rFonts w:ascii="Arial" w:eastAsiaTheme="minorHAnsi" w:hAnsi="Arial" w:cs="Arial"/>
                <w:i/>
                <w:iCs/>
                <w:sz w:val="20"/>
                <w:szCs w:val="20"/>
              </w:rPr>
              <w:t>cdtA</w:t>
            </w:r>
            <w:proofErr w:type="spellEnd"/>
            <w:r w:rsidRPr="00167152">
              <w:rPr>
                <w:rFonts w:ascii="Arial" w:eastAsiaTheme="minorHAnsi" w:hAnsi="Arial" w:cs="Arial"/>
                <w:i/>
                <w:iCs/>
                <w:sz w:val="20"/>
                <w:szCs w:val="20"/>
              </w:rPr>
              <w:t xml:space="preserve"> </w:t>
            </w:r>
            <w:r w:rsidRPr="00167152">
              <w:rPr>
                <w:rFonts w:ascii="Arial" w:eastAsiaTheme="minorHAnsi" w:hAnsi="Arial" w:cs="Arial"/>
                <w:sz w:val="20"/>
                <w:szCs w:val="20"/>
              </w:rPr>
              <w:t xml:space="preserve">and </w:t>
            </w:r>
            <w:proofErr w:type="spellStart"/>
            <w:r w:rsidRPr="00167152">
              <w:rPr>
                <w:rFonts w:ascii="Arial" w:eastAsiaTheme="minorHAnsi" w:hAnsi="Arial" w:cs="Arial"/>
                <w:i/>
                <w:iCs/>
                <w:sz w:val="20"/>
                <w:szCs w:val="20"/>
              </w:rPr>
              <w:t>cdtB</w:t>
            </w:r>
            <w:proofErr w:type="spellEnd"/>
            <w:r w:rsidRPr="00167152">
              <w:rPr>
                <w:rFonts w:ascii="Arial" w:eastAsiaTheme="minorHAnsi" w:hAnsi="Arial" w:cs="Arial"/>
                <w:sz w:val="20"/>
                <w:szCs w:val="20"/>
              </w:rPr>
              <w:t xml:space="preserve">) and is located outside the </w:t>
            </w:r>
            <w:proofErr w:type="spellStart"/>
            <w:r w:rsidRPr="00167152">
              <w:rPr>
                <w:rFonts w:ascii="Arial" w:eastAsiaTheme="minorHAnsi" w:hAnsi="Arial" w:cs="Arial"/>
                <w:sz w:val="20"/>
                <w:szCs w:val="20"/>
              </w:rPr>
              <w:t>PaLoc</w:t>
            </w:r>
            <w:proofErr w:type="spellEnd"/>
            <w:r w:rsidRPr="00167152">
              <w:rPr>
                <w:rFonts w:ascii="Arial" w:eastAsiaTheme="minorHAnsi" w:hAnsi="Arial" w:cs="Arial"/>
                <w:sz w:val="20"/>
                <w:szCs w:val="20"/>
              </w:rPr>
              <w:t>.</w:t>
            </w:r>
          </w:p>
          <w:p w:rsidR="00167152" w:rsidRPr="00167152" w:rsidRDefault="00167152" w:rsidP="00167152">
            <w:pPr>
              <w:autoSpaceDE w:val="0"/>
              <w:autoSpaceDN w:val="0"/>
              <w:adjustRightInd w:val="0"/>
              <w:jc w:val="left"/>
              <w:rPr>
                <w:rFonts w:ascii="Arial" w:eastAsiaTheme="minorHAnsi" w:hAnsi="Arial" w:cs="Arial"/>
                <w:sz w:val="20"/>
                <w:szCs w:val="20"/>
              </w:rPr>
            </w:pPr>
          </w:p>
          <w:p w:rsidR="00167152" w:rsidRPr="00167152" w:rsidRDefault="00167152" w:rsidP="00167152">
            <w:pPr>
              <w:autoSpaceDE w:val="0"/>
              <w:autoSpaceDN w:val="0"/>
              <w:adjustRightInd w:val="0"/>
              <w:jc w:val="left"/>
              <w:rPr>
                <w:rFonts w:ascii="Arial" w:eastAsiaTheme="minorHAnsi" w:hAnsi="Arial" w:cs="Arial"/>
                <w:sz w:val="20"/>
                <w:szCs w:val="20"/>
              </w:rPr>
            </w:pPr>
            <w:r w:rsidRPr="00167152">
              <w:rPr>
                <w:rFonts w:ascii="Arial" w:eastAsiaTheme="minorHAnsi" w:hAnsi="Arial" w:cs="Arial"/>
                <w:sz w:val="20"/>
                <w:szCs w:val="20"/>
              </w:rPr>
              <w:t>In the last several years, there have been outbreaks of CDI attributed to a number of emerging “</w:t>
            </w:r>
            <w:proofErr w:type="spellStart"/>
            <w:r w:rsidRPr="00167152">
              <w:rPr>
                <w:rFonts w:ascii="Arial" w:eastAsiaTheme="minorHAnsi" w:hAnsi="Arial" w:cs="Arial"/>
                <w:sz w:val="20"/>
                <w:szCs w:val="20"/>
              </w:rPr>
              <w:t>hypervirulent</w:t>
            </w:r>
            <w:proofErr w:type="spellEnd"/>
            <w:r w:rsidRPr="00167152">
              <w:rPr>
                <w:rFonts w:ascii="Arial" w:eastAsiaTheme="minorHAnsi" w:hAnsi="Arial" w:cs="Arial"/>
                <w:sz w:val="20"/>
                <w:szCs w:val="20"/>
              </w:rPr>
              <w:t xml:space="preserve">” strains that include fluoroquinolone resistant strains belonging to PCR </w:t>
            </w:r>
            <w:proofErr w:type="spellStart"/>
            <w:r w:rsidRPr="00167152">
              <w:rPr>
                <w:rFonts w:ascii="Arial" w:eastAsiaTheme="minorHAnsi" w:hAnsi="Arial" w:cs="Arial"/>
                <w:sz w:val="20"/>
                <w:szCs w:val="20"/>
              </w:rPr>
              <w:t>ribotype</w:t>
            </w:r>
            <w:proofErr w:type="spellEnd"/>
            <w:r w:rsidRPr="00167152">
              <w:rPr>
                <w:rFonts w:ascii="Arial" w:eastAsiaTheme="minorHAnsi" w:hAnsi="Arial" w:cs="Arial"/>
                <w:sz w:val="20"/>
                <w:szCs w:val="20"/>
              </w:rPr>
              <w:t xml:space="preserve"> 027, PFGE type NAP1 and REA type BI.  Strains of 027/NAP1/BI exhibit increased toxin production, which is being attributed to deletions in the regulatory gene </w:t>
            </w:r>
            <w:proofErr w:type="spellStart"/>
            <w:r w:rsidRPr="00167152">
              <w:rPr>
                <w:rFonts w:ascii="Arial" w:eastAsiaTheme="minorHAnsi" w:hAnsi="Arial" w:cs="Arial"/>
                <w:i/>
                <w:iCs/>
                <w:sz w:val="20"/>
                <w:szCs w:val="20"/>
              </w:rPr>
              <w:t>tcdC</w:t>
            </w:r>
            <w:proofErr w:type="spellEnd"/>
            <w:r w:rsidRPr="00167152">
              <w:rPr>
                <w:rFonts w:ascii="Arial" w:eastAsiaTheme="minorHAnsi" w:hAnsi="Arial" w:cs="Arial"/>
                <w:i/>
                <w:iCs/>
                <w:sz w:val="20"/>
                <w:szCs w:val="20"/>
              </w:rPr>
              <w:t xml:space="preserve"> </w:t>
            </w:r>
            <w:r w:rsidRPr="00167152">
              <w:rPr>
                <w:rFonts w:ascii="Arial" w:eastAsiaTheme="minorHAnsi" w:hAnsi="Arial" w:cs="Arial"/>
                <w:sz w:val="20"/>
                <w:szCs w:val="20"/>
              </w:rPr>
              <w:t xml:space="preserve">and they are thought to produce more spores, leading to enhanced persistence in the environment.  The identification of a presumptive positive or negative 027/NAP1/BI result may aid in the identification of possible sources of </w:t>
            </w:r>
            <w:proofErr w:type="gramStart"/>
            <w:r w:rsidRPr="00167152">
              <w:rPr>
                <w:rFonts w:ascii="Arial" w:eastAsiaTheme="minorHAnsi" w:hAnsi="Arial" w:cs="Arial"/>
                <w:sz w:val="20"/>
                <w:szCs w:val="20"/>
              </w:rPr>
              <w:t>an</w:t>
            </w:r>
            <w:proofErr w:type="gramEnd"/>
            <w:r w:rsidRPr="00167152">
              <w:rPr>
                <w:rFonts w:ascii="Arial" w:eastAsiaTheme="minorHAnsi" w:hAnsi="Arial" w:cs="Arial"/>
                <w:sz w:val="20"/>
                <w:szCs w:val="20"/>
              </w:rPr>
              <w:t xml:space="preserve"> 027/NAP1/BI outbreak.  </w:t>
            </w:r>
            <w:r w:rsidRPr="00167152">
              <w:rPr>
                <w:rFonts w:ascii="Arial" w:eastAsiaTheme="minorHAnsi" w:hAnsi="Arial" w:cs="Arial"/>
                <w:i/>
                <w:iCs/>
                <w:sz w:val="20"/>
                <w:szCs w:val="20"/>
              </w:rPr>
              <w:t xml:space="preserve">C. difficile </w:t>
            </w:r>
            <w:r w:rsidRPr="00167152">
              <w:rPr>
                <w:rFonts w:ascii="Arial" w:eastAsiaTheme="minorHAnsi" w:hAnsi="Arial" w:cs="Arial"/>
                <w:sz w:val="20"/>
                <w:szCs w:val="20"/>
              </w:rPr>
              <w:t>diagnosis has been traditionally based on the detection of toxin A or B. Both the labor intensive culture procedure, followed by cell cytotoxicity testing on the isolates, and cytotoxicity cell assay on stool specimens are still considered to be the “gold standard” because of high specificity.  Several rapid enzyme immunoassays have been developed for detection of toxin A and B. However, these tests have reduced sensitivity and specificity compared to the cell cytotoxicity assay. Recently, PCR methods for the detection of toxin A and/or toxin B have been developed with high sensitivity and specificity as compared to the cell cytotoxicity and immunoassays.</w:t>
            </w:r>
          </w:p>
          <w:p w:rsidR="00167152" w:rsidRDefault="00167152" w:rsidP="00167152">
            <w:pPr>
              <w:autoSpaceDE w:val="0"/>
              <w:autoSpaceDN w:val="0"/>
              <w:adjustRightInd w:val="0"/>
              <w:jc w:val="left"/>
              <w:rPr>
                <w:rFonts w:ascii="Arial" w:eastAsiaTheme="minorHAnsi" w:hAnsi="Arial" w:cs="Arial"/>
                <w:b/>
                <w:bCs/>
                <w:sz w:val="20"/>
                <w:szCs w:val="20"/>
              </w:rPr>
            </w:pPr>
          </w:p>
          <w:p w:rsidR="00167152" w:rsidRPr="00167152" w:rsidRDefault="00167152" w:rsidP="00167152">
            <w:pPr>
              <w:autoSpaceDE w:val="0"/>
              <w:autoSpaceDN w:val="0"/>
              <w:adjustRightInd w:val="0"/>
              <w:jc w:val="left"/>
              <w:rPr>
                <w:rFonts w:ascii="Arial" w:eastAsiaTheme="minorHAnsi" w:hAnsi="Arial" w:cs="Arial"/>
                <w:b/>
                <w:bCs/>
                <w:sz w:val="20"/>
                <w:szCs w:val="20"/>
              </w:rPr>
            </w:pPr>
            <w:r w:rsidRPr="00167152">
              <w:rPr>
                <w:rFonts w:ascii="Arial" w:eastAsiaTheme="minorHAnsi" w:hAnsi="Arial" w:cs="Arial"/>
                <w:b/>
                <w:bCs/>
                <w:sz w:val="20"/>
                <w:szCs w:val="20"/>
              </w:rPr>
              <w:t>Principles of the Procedure</w:t>
            </w:r>
          </w:p>
          <w:p w:rsidR="00167152" w:rsidRPr="00167152" w:rsidRDefault="00167152" w:rsidP="00167152">
            <w:pPr>
              <w:autoSpaceDE w:val="0"/>
              <w:autoSpaceDN w:val="0"/>
              <w:adjustRightInd w:val="0"/>
              <w:jc w:val="left"/>
              <w:rPr>
                <w:rFonts w:ascii="Arial" w:eastAsiaTheme="minorHAnsi" w:hAnsi="Arial" w:cs="Arial"/>
                <w:sz w:val="20"/>
                <w:szCs w:val="20"/>
              </w:rPr>
            </w:pPr>
            <w:r w:rsidRPr="00167152">
              <w:rPr>
                <w:rFonts w:ascii="Arial" w:eastAsiaTheme="minorHAnsi" w:hAnsi="Arial" w:cs="Arial"/>
                <w:sz w:val="20"/>
                <w:szCs w:val="20"/>
              </w:rPr>
              <w:t xml:space="preserve">The GeneXpert </w:t>
            </w:r>
            <w:proofErr w:type="spellStart"/>
            <w:r w:rsidRPr="00167152">
              <w:rPr>
                <w:rFonts w:ascii="Arial" w:eastAsiaTheme="minorHAnsi" w:hAnsi="Arial" w:cs="Arial"/>
                <w:sz w:val="20"/>
                <w:szCs w:val="20"/>
              </w:rPr>
              <w:t>Dx</w:t>
            </w:r>
            <w:proofErr w:type="spellEnd"/>
            <w:r w:rsidRPr="00167152">
              <w:rPr>
                <w:rFonts w:ascii="Arial" w:eastAsiaTheme="minorHAnsi" w:hAnsi="Arial" w:cs="Arial"/>
                <w:sz w:val="20"/>
                <w:szCs w:val="20"/>
              </w:rPr>
              <w:t xml:space="preserve"> System automates and integrates sample purification, nucleic acid amplification, and detection of the target sequence in simple or complex samples using real-time PCR to detect DNA.  The system employs single-use disposable cartridges that hold the PCR reagents and host the PCR process, which greatly reduces the chances of cross contamination between samples. </w:t>
            </w:r>
          </w:p>
          <w:p w:rsidR="00167152" w:rsidRPr="00167152" w:rsidRDefault="00167152" w:rsidP="00167152">
            <w:pPr>
              <w:autoSpaceDE w:val="0"/>
              <w:autoSpaceDN w:val="0"/>
              <w:adjustRightInd w:val="0"/>
              <w:jc w:val="left"/>
              <w:rPr>
                <w:rFonts w:ascii="Arial" w:eastAsiaTheme="minorHAnsi" w:hAnsi="Arial" w:cs="Arial"/>
                <w:sz w:val="20"/>
                <w:szCs w:val="20"/>
              </w:rPr>
            </w:pPr>
          </w:p>
          <w:p w:rsidR="00167152" w:rsidRPr="00167152" w:rsidRDefault="00167152" w:rsidP="00167152">
            <w:pPr>
              <w:autoSpaceDE w:val="0"/>
              <w:autoSpaceDN w:val="0"/>
              <w:adjustRightInd w:val="0"/>
              <w:jc w:val="left"/>
              <w:rPr>
                <w:rFonts w:ascii="Arial" w:eastAsiaTheme="minorHAnsi" w:hAnsi="Arial" w:cs="Arial"/>
                <w:sz w:val="20"/>
                <w:szCs w:val="20"/>
              </w:rPr>
            </w:pPr>
            <w:r w:rsidRPr="00167152">
              <w:rPr>
                <w:rFonts w:ascii="Arial" w:eastAsiaTheme="minorHAnsi" w:hAnsi="Arial" w:cs="Arial"/>
                <w:sz w:val="20"/>
                <w:szCs w:val="20"/>
              </w:rPr>
              <w:t xml:space="preserve">The </w:t>
            </w:r>
            <w:proofErr w:type="spellStart"/>
            <w:r w:rsidRPr="00167152">
              <w:rPr>
                <w:rFonts w:ascii="Arial" w:eastAsiaTheme="minorHAnsi" w:hAnsi="Arial" w:cs="Arial"/>
                <w:sz w:val="20"/>
                <w:szCs w:val="20"/>
              </w:rPr>
              <w:t>Xpert</w:t>
            </w:r>
            <w:proofErr w:type="spellEnd"/>
            <w:r w:rsidRPr="00167152">
              <w:rPr>
                <w:rFonts w:ascii="Arial" w:eastAsiaTheme="minorHAnsi" w:hAnsi="Arial" w:cs="Arial"/>
                <w:sz w:val="20"/>
                <w:szCs w:val="20"/>
              </w:rPr>
              <w:t xml:space="preserve"> </w:t>
            </w:r>
            <w:r w:rsidRPr="00167152">
              <w:rPr>
                <w:rFonts w:ascii="Arial" w:eastAsiaTheme="minorHAnsi" w:hAnsi="Arial" w:cs="Arial"/>
                <w:i/>
                <w:iCs/>
                <w:sz w:val="20"/>
                <w:szCs w:val="20"/>
              </w:rPr>
              <w:t xml:space="preserve">C. difficile/Epi </w:t>
            </w:r>
            <w:r w:rsidRPr="00167152">
              <w:rPr>
                <w:rFonts w:ascii="Arial" w:eastAsiaTheme="minorHAnsi" w:hAnsi="Arial" w:cs="Arial"/>
                <w:sz w:val="20"/>
                <w:szCs w:val="20"/>
              </w:rPr>
              <w:t xml:space="preserve">Assay includes reagents for the detection of toxigenic </w:t>
            </w:r>
            <w:r w:rsidRPr="00167152">
              <w:rPr>
                <w:rFonts w:ascii="Arial" w:eastAsiaTheme="minorHAnsi" w:hAnsi="Arial" w:cs="Arial"/>
                <w:i/>
                <w:iCs/>
                <w:sz w:val="20"/>
                <w:szCs w:val="20"/>
              </w:rPr>
              <w:t xml:space="preserve">C. difficile </w:t>
            </w:r>
            <w:r w:rsidRPr="00167152">
              <w:rPr>
                <w:rFonts w:ascii="Arial" w:eastAsiaTheme="minorHAnsi" w:hAnsi="Arial" w:cs="Arial"/>
                <w:sz w:val="20"/>
                <w:szCs w:val="20"/>
              </w:rPr>
              <w:t>and the presumptive detection of sequences found in 027/NAP1/BI strains. A Sample Processing Control (SPC) and a Probe Check Control (PCC) are present to ensure validity of sample runs.</w:t>
            </w:r>
          </w:p>
          <w:p w:rsidR="00167152" w:rsidRPr="00167152" w:rsidRDefault="00167152" w:rsidP="00167152">
            <w:pPr>
              <w:autoSpaceDE w:val="0"/>
              <w:autoSpaceDN w:val="0"/>
              <w:adjustRightInd w:val="0"/>
              <w:jc w:val="left"/>
              <w:rPr>
                <w:rFonts w:ascii="Arial" w:eastAsiaTheme="minorHAnsi" w:hAnsi="Arial" w:cs="Arial"/>
                <w:sz w:val="20"/>
                <w:szCs w:val="20"/>
              </w:rPr>
            </w:pPr>
          </w:p>
          <w:p w:rsidR="00167152" w:rsidRPr="00167152" w:rsidRDefault="00167152" w:rsidP="00167152">
            <w:pPr>
              <w:autoSpaceDE w:val="0"/>
              <w:autoSpaceDN w:val="0"/>
              <w:adjustRightInd w:val="0"/>
              <w:jc w:val="left"/>
              <w:rPr>
                <w:rFonts w:ascii="Arial" w:hAnsi="Arial"/>
                <w:sz w:val="20"/>
                <w:lang w:bidi="en-US"/>
              </w:rPr>
            </w:pPr>
            <w:r w:rsidRPr="00167152">
              <w:rPr>
                <w:rFonts w:ascii="Arial" w:eastAsiaTheme="minorHAnsi" w:hAnsi="Arial" w:cs="Arial"/>
                <w:sz w:val="20"/>
                <w:szCs w:val="20"/>
              </w:rPr>
              <w:t>The assay detects the toxin B gene (</w:t>
            </w:r>
            <w:proofErr w:type="spellStart"/>
            <w:r w:rsidRPr="00167152">
              <w:rPr>
                <w:rFonts w:ascii="Arial" w:eastAsiaTheme="minorHAnsi" w:hAnsi="Arial" w:cs="Arial"/>
                <w:i/>
                <w:iCs/>
                <w:sz w:val="20"/>
                <w:szCs w:val="20"/>
              </w:rPr>
              <w:t>tcdB</w:t>
            </w:r>
            <w:proofErr w:type="spellEnd"/>
            <w:r w:rsidRPr="00167152">
              <w:rPr>
                <w:rFonts w:ascii="Arial" w:eastAsiaTheme="minorHAnsi" w:hAnsi="Arial" w:cs="Arial"/>
                <w:sz w:val="20"/>
                <w:szCs w:val="20"/>
              </w:rPr>
              <w:t>), the binary toxin gene (CDT), and the single-base-pair deletion at nucleotide 117 within the gene encoding a negative regulator of toxin production (</w:t>
            </w:r>
            <w:r w:rsidRPr="00167152">
              <w:rPr>
                <w:rFonts w:ascii="Arial" w:eastAsiaTheme="minorHAnsi" w:hAnsi="Arial" w:cs="Arial"/>
                <w:i/>
                <w:iCs/>
                <w:sz w:val="20"/>
                <w:szCs w:val="20"/>
              </w:rPr>
              <w:t>tcdC</w:t>
            </w:r>
            <w:r w:rsidRPr="00167152">
              <w:rPr>
                <w:rFonts w:ascii="Arial" w:eastAsia="SymbolMT" w:hAnsi="Arial" w:cs="Arial"/>
                <w:sz w:val="20"/>
                <w:szCs w:val="20"/>
              </w:rPr>
              <w:t>∆</w:t>
            </w:r>
            <w:r w:rsidRPr="00167152">
              <w:rPr>
                <w:rFonts w:ascii="Arial" w:eastAsiaTheme="minorHAnsi" w:hAnsi="Arial" w:cs="Arial"/>
                <w:sz w:val="20"/>
                <w:szCs w:val="20"/>
              </w:rPr>
              <w:t xml:space="preserve">117). The combined presence of the genes encoding toxin B and binary toxin and the </w:t>
            </w:r>
            <w:r w:rsidRPr="00167152">
              <w:rPr>
                <w:rFonts w:ascii="Arial" w:eastAsiaTheme="minorHAnsi" w:hAnsi="Arial" w:cs="Arial"/>
                <w:i/>
                <w:iCs/>
                <w:sz w:val="20"/>
                <w:szCs w:val="20"/>
              </w:rPr>
              <w:t>tcdC</w:t>
            </w:r>
            <w:r w:rsidRPr="00167152">
              <w:rPr>
                <w:rFonts w:ascii="Arial" w:eastAsia="SymbolMT" w:hAnsi="Arial" w:cs="Arial"/>
                <w:sz w:val="20"/>
                <w:szCs w:val="20"/>
              </w:rPr>
              <w:t>∆</w:t>
            </w:r>
            <w:r w:rsidRPr="00167152">
              <w:rPr>
                <w:rFonts w:ascii="Arial" w:eastAsiaTheme="minorHAnsi" w:hAnsi="Arial" w:cs="Arial"/>
                <w:sz w:val="20"/>
                <w:szCs w:val="20"/>
              </w:rPr>
              <w:t xml:space="preserve">117 deletion have been associated with a hyper virulent </w:t>
            </w:r>
            <w:r w:rsidRPr="00167152">
              <w:rPr>
                <w:rFonts w:ascii="Arial" w:eastAsiaTheme="minorHAnsi" w:hAnsi="Arial" w:cs="Arial"/>
                <w:i/>
                <w:iCs/>
                <w:sz w:val="20"/>
                <w:szCs w:val="20"/>
              </w:rPr>
              <w:t xml:space="preserve">C. difficile </w:t>
            </w:r>
            <w:r w:rsidRPr="00167152">
              <w:rPr>
                <w:rFonts w:ascii="Arial" w:eastAsiaTheme="minorHAnsi" w:hAnsi="Arial" w:cs="Arial"/>
                <w:sz w:val="20"/>
                <w:szCs w:val="20"/>
              </w:rPr>
              <w:t>strain known as 027/NAP1/BI, which has been associated with severe disease outbreaks in healthcare facilities worldwide.</w:t>
            </w:r>
            <w:r w:rsidRPr="00167152">
              <w:rPr>
                <w:rFonts w:ascii="Arial" w:eastAsiaTheme="minorHAnsi" w:hAnsi="Arial" w:cs="Arial"/>
                <w:sz w:val="20"/>
                <w:szCs w:val="20"/>
              </w:rPr>
              <w:fldChar w:fldCharType="begin"/>
            </w:r>
            <w:r w:rsidRPr="00167152">
              <w:rPr>
                <w:rFonts w:ascii="Arial" w:eastAsiaTheme="minorHAnsi" w:hAnsi="Arial" w:cs="Arial"/>
                <w:sz w:val="20"/>
                <w:szCs w:val="20"/>
              </w:rPr>
              <w:instrText xml:space="preserve"> ADDIN EN.CITE &lt;EndNote&gt;&lt;Cite&gt;&lt;Year&gt;2016&lt;/Year&gt;&lt;RecNum&gt;1&lt;/RecNum&gt;&lt;DisplayText&gt;&lt;style face="superscript"&gt;[3]&lt;/style&gt;&lt;/DisplayText&gt;&lt;record&gt;&lt;rec-number&gt;1&lt;/rec-number&gt;&lt;foreign-keys&gt;&lt;key app="EN" db-id="sxzz5v928s9z5vee9wc52z28trxp5tsvs0ts" timestamp="1532537338"&gt;1&lt;/key&gt;&lt;/foreign-keys&gt;&lt;ref-type name="Pamphlet"&gt;24&lt;/ref-type&gt;&lt;contributors&gt;&lt;/contributors&gt;&lt;auth-address&gt;Sunnyvale, CA&lt;/auth-address&gt;&lt;titles&gt;&lt;title&gt;Xpert C. difficile/Epi Package Insert, 200-9680 Rev. F&lt;/title&gt;&lt;/titles&gt;&lt;section&gt;23&lt;/section&gt;&lt;dates&gt;&lt;year&gt;2016&lt;/year&gt;&lt;pub-dates&gt;&lt;date&gt;March, 2016&lt;/date&gt;&lt;/pub-dates&gt;&lt;/dates&gt;&lt;publisher&gt;Cepheid&lt;/publisher&gt;&lt;urls&gt;&lt;/urls&gt;&lt;/record&gt;&lt;/Cite&gt;&lt;/EndNote&gt;</w:instrText>
            </w:r>
            <w:r w:rsidRPr="00167152">
              <w:rPr>
                <w:rFonts w:ascii="Arial" w:eastAsiaTheme="minorHAnsi" w:hAnsi="Arial" w:cs="Arial"/>
                <w:sz w:val="20"/>
                <w:szCs w:val="20"/>
              </w:rPr>
              <w:fldChar w:fldCharType="separate"/>
            </w:r>
            <w:r w:rsidRPr="00167152">
              <w:rPr>
                <w:rFonts w:ascii="Arial" w:eastAsiaTheme="minorHAnsi" w:hAnsi="Arial" w:cs="Arial"/>
                <w:noProof/>
                <w:sz w:val="20"/>
                <w:szCs w:val="20"/>
                <w:vertAlign w:val="superscript"/>
              </w:rPr>
              <w:t>[3]</w:t>
            </w:r>
            <w:r w:rsidRPr="00167152">
              <w:rPr>
                <w:rFonts w:ascii="Arial" w:eastAsiaTheme="minorHAnsi" w:hAnsi="Arial" w:cs="Arial"/>
                <w:sz w:val="20"/>
                <w:szCs w:val="20"/>
              </w:rPr>
              <w:fldChar w:fldCharType="end"/>
            </w:r>
            <w:r w:rsidRPr="00167152">
              <w:rPr>
                <w:rFonts w:ascii="Arial" w:hAnsi="Arial"/>
                <w:sz w:val="20"/>
                <w:lang w:bidi="en-US"/>
              </w:rPr>
              <w:t xml:space="preserve"> </w:t>
            </w:r>
          </w:p>
          <w:p w:rsidR="004C10C8" w:rsidRDefault="004C10C8" w:rsidP="002F2F51">
            <w:pPr>
              <w:pStyle w:val="TableText"/>
              <w:tabs>
                <w:tab w:val="left" w:pos="252"/>
              </w:tabs>
              <w:autoSpaceDE/>
              <w:autoSpaceDN/>
              <w:rPr>
                <w:rFonts w:ascii="Arial" w:hAnsi="Arial" w:cs="Arial"/>
              </w:rPr>
            </w:pPr>
          </w:p>
          <w:p w:rsidR="00167152" w:rsidRDefault="00167152"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9"/>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pPr>
              <w:tabs>
                <w:tab w:val="left" w:pos="252"/>
              </w:tabs>
              <w:jc w:val="left"/>
              <w:rPr>
                <w:rFonts w:ascii="Arial" w:hAnsi="Arial"/>
                <w:sz w:val="20"/>
              </w:rPr>
            </w:pPr>
            <w:r>
              <w:rPr>
                <w:rFonts w:ascii="Arial" w:hAnsi="Arial"/>
                <w:sz w:val="20"/>
              </w:rPr>
              <w:t xml:space="preserve">This procedure applies to </w:t>
            </w:r>
            <w:r w:rsidR="009945CD">
              <w:rPr>
                <w:rFonts w:ascii="Arial" w:hAnsi="Arial"/>
                <w:sz w:val="20"/>
                <w:szCs w:val="20"/>
              </w:rPr>
              <w:t xml:space="preserve">Microbiologists who perform </w:t>
            </w:r>
            <w:r w:rsidR="00167152">
              <w:rPr>
                <w:rFonts w:ascii="Arial" w:hAnsi="Arial"/>
                <w:sz w:val="20"/>
                <w:lang w:bidi="en-US"/>
              </w:rPr>
              <w:t>testing on the GeneXpert.</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9"/>
            <w:tcBorders>
              <w:top w:val="nil"/>
              <w:left w:val="nil"/>
              <w:bottom w:val="nil"/>
              <w:right w:val="nil"/>
            </w:tcBorders>
          </w:tcPr>
          <w:p w:rsidR="009945CD" w:rsidRDefault="009945CD">
            <w:pPr>
              <w:tabs>
                <w:tab w:val="left" w:pos="3382"/>
              </w:tabs>
              <w:rPr>
                <w:rFonts w:ascii="Arial" w:hAnsi="Arial"/>
                <w:sz w:val="20"/>
              </w:rPr>
            </w:pPr>
          </w:p>
          <w:p w:rsidR="00927AD8" w:rsidRDefault="00167152">
            <w:pPr>
              <w:tabs>
                <w:tab w:val="left" w:pos="3382"/>
              </w:tabs>
              <w:rPr>
                <w:rFonts w:ascii="Arial" w:hAnsi="Arial"/>
                <w:sz w:val="20"/>
              </w:rPr>
            </w:pPr>
            <w:r>
              <w:rPr>
                <w:rFonts w:ascii="Arial" w:hAnsi="Arial"/>
                <w:sz w:val="20"/>
              </w:rPr>
              <w:t>CDTP</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4"/>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167152" w:rsidTr="0016715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167152" w:rsidRDefault="00167152">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167152" w:rsidRDefault="00167152">
            <w:pPr>
              <w:jc w:val="left"/>
              <w:rPr>
                <w:rFonts w:ascii="Arial" w:hAnsi="Arial"/>
                <w:b/>
                <w:sz w:val="20"/>
              </w:rPr>
            </w:pPr>
            <w:r>
              <w:rPr>
                <w:rFonts w:ascii="Arial" w:hAnsi="Arial"/>
                <w:b/>
                <w:sz w:val="20"/>
              </w:rPr>
              <w:t>Reagents</w:t>
            </w:r>
          </w:p>
        </w:tc>
        <w:tc>
          <w:tcPr>
            <w:tcW w:w="3852" w:type="dxa"/>
            <w:gridSpan w:val="5"/>
            <w:tcBorders>
              <w:top w:val="single" w:sz="4" w:space="0" w:color="auto"/>
              <w:left w:val="single" w:sz="4" w:space="0" w:color="auto"/>
              <w:bottom w:val="single" w:sz="4" w:space="0" w:color="auto"/>
              <w:right w:val="single" w:sz="4" w:space="0" w:color="auto"/>
            </w:tcBorders>
          </w:tcPr>
          <w:p w:rsidR="00167152" w:rsidRDefault="00167152">
            <w:pPr>
              <w:jc w:val="left"/>
              <w:rPr>
                <w:rFonts w:ascii="Arial" w:hAnsi="Arial"/>
                <w:b/>
                <w:sz w:val="20"/>
              </w:rPr>
            </w:pPr>
            <w:r>
              <w:rPr>
                <w:rFonts w:ascii="Arial" w:hAnsi="Arial"/>
                <w:b/>
                <w:sz w:val="20"/>
              </w:rPr>
              <w:t>Supplies</w:t>
            </w:r>
          </w:p>
        </w:tc>
        <w:tc>
          <w:tcPr>
            <w:tcW w:w="3356" w:type="dxa"/>
            <w:gridSpan w:val="2"/>
            <w:tcBorders>
              <w:top w:val="single" w:sz="4" w:space="0" w:color="auto"/>
              <w:left w:val="single" w:sz="4" w:space="0" w:color="auto"/>
              <w:bottom w:val="single" w:sz="4" w:space="0" w:color="auto"/>
              <w:right w:val="single" w:sz="4" w:space="0" w:color="auto"/>
            </w:tcBorders>
          </w:tcPr>
          <w:p w:rsidR="00167152" w:rsidRDefault="00167152">
            <w:pPr>
              <w:jc w:val="left"/>
              <w:rPr>
                <w:rFonts w:ascii="Arial" w:hAnsi="Arial"/>
                <w:b/>
                <w:sz w:val="20"/>
              </w:rPr>
            </w:pPr>
            <w:r>
              <w:rPr>
                <w:rFonts w:ascii="Arial" w:hAnsi="Arial"/>
                <w:b/>
                <w:sz w:val="20"/>
              </w:rPr>
              <w:t>Equipment</w:t>
            </w:r>
          </w:p>
        </w:tc>
      </w:tr>
      <w:tr w:rsidR="00167152" w:rsidTr="0016715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167152" w:rsidRDefault="00167152">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167152" w:rsidRDefault="00167152" w:rsidP="00167152">
            <w:pPr>
              <w:pStyle w:val="ListParagraph"/>
              <w:numPr>
                <w:ilvl w:val="0"/>
                <w:numId w:val="3"/>
              </w:numPr>
              <w:contextualSpacing/>
              <w:jc w:val="left"/>
              <w:rPr>
                <w:rFonts w:ascii="Arial" w:hAnsi="Arial"/>
                <w:sz w:val="20"/>
                <w:lang w:bidi="en-US"/>
              </w:rPr>
            </w:pPr>
            <w:r>
              <w:rPr>
                <w:rFonts w:ascii="Arial" w:hAnsi="Arial"/>
                <w:sz w:val="20"/>
                <w:lang w:bidi="en-US"/>
              </w:rPr>
              <w:t>Household bleach</w:t>
            </w:r>
          </w:p>
          <w:p w:rsidR="00167152" w:rsidRPr="004A0608" w:rsidRDefault="00167152" w:rsidP="00167152">
            <w:pPr>
              <w:numPr>
                <w:ilvl w:val="0"/>
                <w:numId w:val="3"/>
              </w:numPr>
              <w:jc w:val="left"/>
              <w:rPr>
                <w:rFonts w:ascii="Arial" w:hAnsi="Arial"/>
                <w:sz w:val="18"/>
                <w:szCs w:val="18"/>
              </w:rPr>
            </w:pPr>
            <w:r>
              <w:rPr>
                <w:rFonts w:ascii="Arial" w:hAnsi="Arial"/>
                <w:sz w:val="20"/>
                <w:lang w:bidi="en-US"/>
              </w:rPr>
              <w:t>70% ethanol</w:t>
            </w:r>
          </w:p>
        </w:tc>
        <w:tc>
          <w:tcPr>
            <w:tcW w:w="3852" w:type="dxa"/>
            <w:gridSpan w:val="5"/>
            <w:tcBorders>
              <w:top w:val="single" w:sz="4" w:space="0" w:color="auto"/>
              <w:left w:val="single" w:sz="4" w:space="0" w:color="auto"/>
              <w:bottom w:val="single" w:sz="4" w:space="0" w:color="auto"/>
              <w:right w:val="single" w:sz="4" w:space="0" w:color="auto"/>
            </w:tcBorders>
          </w:tcPr>
          <w:p w:rsidR="00167152" w:rsidRDefault="00167152" w:rsidP="00167152">
            <w:pPr>
              <w:pStyle w:val="ListParagraph"/>
              <w:numPr>
                <w:ilvl w:val="0"/>
                <w:numId w:val="3"/>
              </w:numPr>
              <w:contextualSpacing/>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w:t>
            </w:r>
            <w:r>
              <w:rPr>
                <w:rFonts w:ascii="Arial" w:hAnsi="Arial"/>
                <w:i/>
                <w:sz w:val="20"/>
                <w:lang w:bidi="en-US"/>
              </w:rPr>
              <w:t>C. difficile/Epi</w:t>
            </w:r>
            <w:r>
              <w:rPr>
                <w:rFonts w:ascii="Arial" w:hAnsi="Arial"/>
                <w:sz w:val="20"/>
                <w:lang w:bidi="en-US"/>
              </w:rPr>
              <w:t xml:space="preserve"> Assay cartridges</w:t>
            </w:r>
          </w:p>
          <w:p w:rsidR="00167152" w:rsidRDefault="00167152" w:rsidP="00167152">
            <w:pPr>
              <w:pStyle w:val="ListParagraph"/>
              <w:numPr>
                <w:ilvl w:val="0"/>
                <w:numId w:val="3"/>
              </w:numPr>
              <w:contextualSpacing/>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w:t>
            </w:r>
            <w:r w:rsidRPr="002A0E14">
              <w:rPr>
                <w:rFonts w:ascii="Arial" w:hAnsi="Arial"/>
                <w:i/>
                <w:sz w:val="20"/>
                <w:lang w:bidi="en-US"/>
              </w:rPr>
              <w:t>C. difficile/Epi</w:t>
            </w:r>
            <w:r>
              <w:rPr>
                <w:rFonts w:ascii="Arial" w:hAnsi="Arial"/>
                <w:sz w:val="20"/>
                <w:lang w:bidi="en-US"/>
              </w:rPr>
              <w:t xml:space="preserve"> reagent vials</w:t>
            </w:r>
          </w:p>
          <w:p w:rsidR="00167152" w:rsidRDefault="00167152" w:rsidP="00167152">
            <w:pPr>
              <w:pStyle w:val="ListParagraph"/>
              <w:numPr>
                <w:ilvl w:val="0"/>
                <w:numId w:val="3"/>
              </w:numPr>
              <w:contextualSpacing/>
              <w:jc w:val="left"/>
              <w:rPr>
                <w:rFonts w:ascii="Arial" w:hAnsi="Arial"/>
                <w:sz w:val="20"/>
                <w:lang w:bidi="en-US"/>
              </w:rPr>
            </w:pPr>
            <w:r>
              <w:rPr>
                <w:rFonts w:ascii="Arial" w:hAnsi="Arial"/>
                <w:sz w:val="20"/>
                <w:lang w:bidi="en-US"/>
              </w:rPr>
              <w:t>Transfer pipettes</w:t>
            </w:r>
          </w:p>
          <w:p w:rsidR="00167152" w:rsidRDefault="00167152" w:rsidP="00167152">
            <w:pPr>
              <w:pStyle w:val="ListParagraph"/>
              <w:numPr>
                <w:ilvl w:val="0"/>
                <w:numId w:val="3"/>
              </w:numPr>
              <w:contextualSpacing/>
              <w:jc w:val="left"/>
              <w:rPr>
                <w:rFonts w:ascii="Arial" w:hAnsi="Arial"/>
                <w:sz w:val="20"/>
                <w:lang w:bidi="en-US"/>
              </w:rPr>
            </w:pPr>
            <w:r>
              <w:rPr>
                <w:rFonts w:ascii="Arial" w:hAnsi="Arial"/>
                <w:sz w:val="20"/>
                <w:lang w:bidi="en-US"/>
              </w:rPr>
              <w:t>Single-use disposable swabs</w:t>
            </w:r>
          </w:p>
          <w:p w:rsidR="00167152" w:rsidRDefault="00167152" w:rsidP="00167152">
            <w:pPr>
              <w:pStyle w:val="ListParagraph"/>
              <w:numPr>
                <w:ilvl w:val="0"/>
                <w:numId w:val="3"/>
              </w:numPr>
              <w:contextualSpacing/>
              <w:jc w:val="left"/>
              <w:rPr>
                <w:rFonts w:ascii="Arial" w:hAnsi="Arial"/>
                <w:sz w:val="20"/>
                <w:lang w:bidi="en-US"/>
              </w:rPr>
            </w:pPr>
            <w:r>
              <w:rPr>
                <w:rFonts w:ascii="Arial" w:hAnsi="Arial"/>
                <w:sz w:val="20"/>
                <w:lang w:bidi="en-US"/>
              </w:rPr>
              <w:t>Sample racks</w:t>
            </w:r>
          </w:p>
          <w:p w:rsidR="00167152" w:rsidRDefault="00167152" w:rsidP="00167152">
            <w:pPr>
              <w:pStyle w:val="ListParagraph"/>
              <w:numPr>
                <w:ilvl w:val="0"/>
                <w:numId w:val="3"/>
              </w:numPr>
              <w:contextualSpacing/>
              <w:jc w:val="left"/>
              <w:rPr>
                <w:rFonts w:ascii="Arial" w:hAnsi="Arial"/>
                <w:sz w:val="20"/>
                <w:lang w:bidi="en-US"/>
              </w:rPr>
            </w:pPr>
            <w:r>
              <w:rPr>
                <w:rFonts w:ascii="Arial" w:hAnsi="Arial"/>
                <w:sz w:val="20"/>
                <w:lang w:bidi="en-US"/>
              </w:rPr>
              <w:t>Cartridge transfer tray</w:t>
            </w:r>
          </w:p>
          <w:p w:rsidR="00167152" w:rsidRDefault="00167152" w:rsidP="00167152">
            <w:pPr>
              <w:pStyle w:val="ListParagraph"/>
              <w:numPr>
                <w:ilvl w:val="0"/>
                <w:numId w:val="3"/>
              </w:numPr>
              <w:contextualSpacing/>
              <w:jc w:val="left"/>
              <w:rPr>
                <w:rFonts w:ascii="Arial" w:hAnsi="Arial"/>
                <w:sz w:val="20"/>
                <w:lang w:bidi="en-US"/>
              </w:rPr>
            </w:pPr>
            <w:r>
              <w:rPr>
                <w:rFonts w:ascii="Arial" w:hAnsi="Arial"/>
                <w:sz w:val="20"/>
                <w:lang w:bidi="en-US"/>
              </w:rPr>
              <w:t xml:space="preserve">Absorbent biohazard pads </w:t>
            </w:r>
          </w:p>
          <w:p w:rsidR="00167152" w:rsidRDefault="00167152" w:rsidP="00167152">
            <w:pPr>
              <w:pStyle w:val="ListParagraph"/>
              <w:numPr>
                <w:ilvl w:val="0"/>
                <w:numId w:val="3"/>
              </w:numPr>
              <w:contextualSpacing/>
              <w:jc w:val="left"/>
              <w:rPr>
                <w:rFonts w:ascii="Arial" w:hAnsi="Arial"/>
                <w:sz w:val="20"/>
                <w:lang w:bidi="en-US"/>
              </w:rPr>
            </w:pPr>
            <w:r>
              <w:rPr>
                <w:rFonts w:ascii="Arial" w:hAnsi="Arial"/>
                <w:sz w:val="20"/>
                <w:lang w:bidi="en-US"/>
              </w:rPr>
              <w:t xml:space="preserve">Sterile swabs (Cepheid) </w:t>
            </w:r>
          </w:p>
          <w:p w:rsidR="00167152" w:rsidRDefault="00167152" w:rsidP="00167152">
            <w:pPr>
              <w:ind w:left="144"/>
              <w:jc w:val="left"/>
              <w:rPr>
                <w:rFonts w:ascii="Arial" w:hAnsi="Arial"/>
                <w:sz w:val="20"/>
              </w:rPr>
            </w:pPr>
          </w:p>
        </w:tc>
        <w:tc>
          <w:tcPr>
            <w:tcW w:w="3356" w:type="dxa"/>
            <w:gridSpan w:val="2"/>
            <w:tcBorders>
              <w:top w:val="single" w:sz="4" w:space="0" w:color="auto"/>
              <w:left w:val="single" w:sz="4" w:space="0" w:color="auto"/>
              <w:bottom w:val="single" w:sz="4" w:space="0" w:color="auto"/>
              <w:right w:val="single" w:sz="4" w:space="0" w:color="auto"/>
            </w:tcBorders>
          </w:tcPr>
          <w:p w:rsidR="00167152" w:rsidRPr="00167152" w:rsidRDefault="00167152" w:rsidP="00F72444">
            <w:pPr>
              <w:numPr>
                <w:ilvl w:val="0"/>
                <w:numId w:val="7"/>
              </w:numPr>
              <w:contextualSpacing/>
              <w:jc w:val="left"/>
              <w:rPr>
                <w:rFonts w:ascii="Arial" w:hAnsi="Arial" w:cs="Arial"/>
                <w:sz w:val="20"/>
                <w:szCs w:val="20"/>
                <w:lang w:bidi="en-US"/>
              </w:rPr>
            </w:pPr>
            <w:r w:rsidRPr="00167152">
              <w:rPr>
                <w:rFonts w:ascii="Arial" w:hAnsi="Arial" w:cs="Arial"/>
                <w:sz w:val="20"/>
                <w:szCs w:val="20"/>
                <w:lang w:bidi="en-US"/>
              </w:rPr>
              <w:t>Biosafety Hood</w:t>
            </w:r>
          </w:p>
          <w:p w:rsidR="00167152" w:rsidRPr="00167152" w:rsidRDefault="00167152" w:rsidP="00F72444">
            <w:pPr>
              <w:numPr>
                <w:ilvl w:val="0"/>
                <w:numId w:val="7"/>
              </w:numPr>
              <w:contextualSpacing/>
              <w:jc w:val="left"/>
              <w:rPr>
                <w:rFonts w:ascii="Arial" w:hAnsi="Arial" w:cs="Arial"/>
                <w:sz w:val="20"/>
                <w:szCs w:val="20"/>
                <w:lang w:bidi="en-US"/>
              </w:rPr>
            </w:pPr>
            <w:r w:rsidRPr="00167152">
              <w:rPr>
                <w:rFonts w:ascii="Arial" w:hAnsi="Arial" w:cs="Arial"/>
                <w:sz w:val="20"/>
                <w:szCs w:val="20"/>
                <w:lang w:bidi="en-US"/>
              </w:rPr>
              <w:t>Cepheid GeneXpert Instrument and computer</w:t>
            </w:r>
          </w:p>
          <w:p w:rsidR="00167152" w:rsidRPr="00167152" w:rsidRDefault="001E446E" w:rsidP="00F72444">
            <w:pPr>
              <w:numPr>
                <w:ilvl w:val="0"/>
                <w:numId w:val="7"/>
              </w:numPr>
              <w:contextualSpacing/>
              <w:jc w:val="left"/>
              <w:rPr>
                <w:rFonts w:ascii="Arial" w:hAnsi="Arial" w:cs="Arial"/>
                <w:sz w:val="20"/>
                <w:szCs w:val="20"/>
                <w:lang w:bidi="en-US"/>
              </w:rPr>
            </w:pPr>
            <w:r>
              <w:rPr>
                <w:rFonts w:ascii="Arial" w:hAnsi="Arial" w:cs="Arial"/>
                <w:sz w:val="20"/>
                <w:szCs w:val="20"/>
                <w:lang w:bidi="en-US"/>
              </w:rPr>
              <w:t>Vortex</w:t>
            </w:r>
          </w:p>
          <w:p w:rsidR="00167152" w:rsidRPr="00167152" w:rsidRDefault="00167152" w:rsidP="00F72444">
            <w:pPr>
              <w:numPr>
                <w:ilvl w:val="0"/>
                <w:numId w:val="7"/>
              </w:numPr>
              <w:contextualSpacing/>
              <w:jc w:val="left"/>
              <w:rPr>
                <w:rFonts w:ascii="Arial" w:hAnsi="Arial" w:cs="Arial"/>
                <w:sz w:val="20"/>
                <w:szCs w:val="20"/>
                <w:lang w:bidi="en-US"/>
              </w:rPr>
            </w:pPr>
            <w:r w:rsidRPr="00167152">
              <w:rPr>
                <w:rFonts w:ascii="Arial" w:hAnsi="Arial" w:cs="Arial"/>
                <w:sz w:val="20"/>
                <w:szCs w:val="20"/>
                <w:lang w:bidi="en-US"/>
              </w:rPr>
              <w:t>Printer</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9"/>
            <w:tcBorders>
              <w:top w:val="single" w:sz="4" w:space="0" w:color="auto"/>
              <w:left w:val="nil"/>
              <w:bottom w:val="single" w:sz="4" w:space="0" w:color="auto"/>
              <w:right w:val="nil"/>
            </w:tcBorders>
          </w:tcPr>
          <w:p w:rsidR="00927AD8" w:rsidRDefault="00927AD8">
            <w:pPr>
              <w:jc w:val="left"/>
              <w:rPr>
                <w:rFonts w:ascii="Arial" w:hAnsi="Arial"/>
                <w:sz w:val="20"/>
              </w:rPr>
            </w:pPr>
          </w:p>
          <w:p w:rsidR="00167152" w:rsidRPr="00167152" w:rsidRDefault="00167152" w:rsidP="00F72444">
            <w:pPr>
              <w:numPr>
                <w:ilvl w:val="0"/>
                <w:numId w:val="9"/>
              </w:numPr>
              <w:spacing w:line="276" w:lineRule="auto"/>
              <w:jc w:val="left"/>
              <w:rPr>
                <w:rFonts w:ascii="Arial" w:hAnsi="Arial"/>
                <w:sz w:val="20"/>
                <w:szCs w:val="20"/>
                <w:lang w:bidi="en-US"/>
              </w:rPr>
            </w:pPr>
            <w:r w:rsidRPr="00167152">
              <w:rPr>
                <w:rFonts w:ascii="Arial" w:hAnsi="Arial"/>
                <w:b/>
                <w:sz w:val="20"/>
                <w:szCs w:val="20"/>
                <w:lang w:bidi="en-US"/>
              </w:rPr>
              <w:t xml:space="preserve">Acceptable specimens: </w:t>
            </w:r>
          </w:p>
          <w:p w:rsidR="00167152" w:rsidRPr="00167152" w:rsidRDefault="00167152" w:rsidP="00F72444">
            <w:pPr>
              <w:numPr>
                <w:ilvl w:val="0"/>
                <w:numId w:val="8"/>
              </w:numPr>
              <w:spacing w:line="276" w:lineRule="auto"/>
              <w:contextualSpacing/>
              <w:jc w:val="left"/>
              <w:rPr>
                <w:rFonts w:ascii="Arial" w:hAnsi="Arial"/>
                <w:b/>
                <w:sz w:val="20"/>
                <w:szCs w:val="20"/>
                <w:lang w:bidi="en-US"/>
              </w:rPr>
            </w:pPr>
            <w:r w:rsidRPr="00167152">
              <w:rPr>
                <w:rFonts w:ascii="Arial" w:hAnsi="Arial"/>
                <w:sz w:val="20"/>
                <w:szCs w:val="20"/>
                <w:lang w:bidi="en-US"/>
              </w:rPr>
              <w:t>Unformed or liquid stool in a sterile container</w:t>
            </w:r>
          </w:p>
          <w:p w:rsidR="00167152" w:rsidRPr="00167152" w:rsidRDefault="00167152" w:rsidP="00167152">
            <w:pPr>
              <w:spacing w:line="276" w:lineRule="auto"/>
              <w:ind w:left="720"/>
              <w:contextualSpacing/>
              <w:jc w:val="left"/>
              <w:rPr>
                <w:rFonts w:ascii="Arial" w:hAnsi="Arial"/>
                <w:b/>
                <w:sz w:val="20"/>
                <w:szCs w:val="20"/>
                <w:lang w:bidi="en-US"/>
              </w:rPr>
            </w:pPr>
          </w:p>
          <w:p w:rsidR="00167152" w:rsidRPr="00167152" w:rsidRDefault="00167152" w:rsidP="00167152">
            <w:pPr>
              <w:spacing w:line="276" w:lineRule="auto"/>
              <w:jc w:val="left"/>
              <w:rPr>
                <w:rFonts w:ascii="Arial" w:hAnsi="Arial" w:cs="Arial"/>
                <w:sz w:val="20"/>
                <w:szCs w:val="20"/>
              </w:rPr>
            </w:pPr>
            <w:r w:rsidRPr="00167152">
              <w:rPr>
                <w:rFonts w:ascii="Arial" w:hAnsi="Arial" w:cs="Arial"/>
                <w:b/>
                <w:sz w:val="20"/>
                <w:szCs w:val="20"/>
              </w:rPr>
              <w:t>NOTE:</w:t>
            </w:r>
            <w:r w:rsidRPr="00167152">
              <w:rPr>
                <w:rFonts w:ascii="Arial" w:hAnsi="Arial" w:cs="Arial"/>
                <w:sz w:val="20"/>
                <w:szCs w:val="20"/>
              </w:rPr>
              <w:t xml:space="preserve"> cancel </w:t>
            </w:r>
            <w:r>
              <w:rPr>
                <w:rFonts w:ascii="Arial" w:hAnsi="Arial" w:cs="Arial"/>
                <w:sz w:val="20"/>
                <w:szCs w:val="20"/>
              </w:rPr>
              <w:t>and notify provider if sample is hard and formed. Use code</w:t>
            </w:r>
            <w:r w:rsidRPr="00167152">
              <w:rPr>
                <w:rFonts w:ascii="Arial" w:hAnsi="Arial" w:cs="Arial"/>
                <w:sz w:val="20"/>
                <w:szCs w:val="20"/>
              </w:rPr>
              <w:t xml:space="preserve"> CDTC (C. diff testing canceled, stool must be soft/liquid.  Hard formed stool are unacceptable.)</w:t>
            </w:r>
          </w:p>
          <w:p w:rsidR="00167152" w:rsidRPr="00167152" w:rsidRDefault="00167152" w:rsidP="00167152">
            <w:pPr>
              <w:spacing w:line="276" w:lineRule="auto"/>
              <w:jc w:val="left"/>
              <w:rPr>
                <w:rFonts w:ascii="Arial" w:hAnsi="Arial" w:cs="Arial"/>
                <w:sz w:val="20"/>
                <w:szCs w:val="20"/>
              </w:rPr>
            </w:pPr>
          </w:p>
          <w:p w:rsidR="00167152" w:rsidRDefault="00167152" w:rsidP="00167152">
            <w:pPr>
              <w:spacing w:line="276" w:lineRule="auto"/>
              <w:jc w:val="left"/>
              <w:rPr>
                <w:rFonts w:ascii="Arial" w:hAnsi="Arial" w:cs="Arial"/>
                <w:sz w:val="20"/>
                <w:szCs w:val="20"/>
              </w:rPr>
            </w:pPr>
            <w:r w:rsidRPr="00167152">
              <w:rPr>
                <w:rFonts w:ascii="Arial" w:hAnsi="Arial" w:cs="Arial"/>
                <w:b/>
                <w:sz w:val="20"/>
                <w:szCs w:val="20"/>
              </w:rPr>
              <w:t>NOTE:</w:t>
            </w:r>
            <w:r w:rsidRPr="00167152">
              <w:rPr>
                <w:rFonts w:ascii="Arial" w:hAnsi="Arial" w:cs="Arial"/>
                <w:sz w:val="20"/>
                <w:szCs w:val="20"/>
              </w:rPr>
              <w:t xml:space="preserve"> Stool aspirates are NOT acceptable. </w:t>
            </w:r>
          </w:p>
          <w:p w:rsidR="00167152" w:rsidRPr="00167152" w:rsidRDefault="00167152" w:rsidP="00167152">
            <w:pPr>
              <w:spacing w:line="276" w:lineRule="auto"/>
              <w:ind w:left="720"/>
              <w:contextualSpacing/>
              <w:jc w:val="left"/>
              <w:rPr>
                <w:rFonts w:ascii="Arial" w:hAnsi="Arial"/>
                <w:b/>
                <w:sz w:val="20"/>
                <w:szCs w:val="20"/>
                <w:lang w:bidi="en-US"/>
              </w:rPr>
            </w:pPr>
          </w:p>
          <w:p w:rsidR="00167152" w:rsidRPr="00167152" w:rsidRDefault="00167152" w:rsidP="00F72444">
            <w:pPr>
              <w:numPr>
                <w:ilvl w:val="0"/>
                <w:numId w:val="9"/>
              </w:numPr>
              <w:spacing w:line="276" w:lineRule="auto"/>
              <w:jc w:val="left"/>
              <w:rPr>
                <w:rFonts w:ascii="Arial" w:hAnsi="Arial"/>
                <w:b/>
                <w:sz w:val="20"/>
                <w:szCs w:val="20"/>
                <w:lang w:bidi="en-US"/>
              </w:rPr>
            </w:pPr>
            <w:r w:rsidRPr="00167152">
              <w:rPr>
                <w:rFonts w:ascii="Arial" w:hAnsi="Arial"/>
                <w:b/>
                <w:sz w:val="20"/>
                <w:szCs w:val="20"/>
                <w:lang w:bidi="en-US"/>
              </w:rPr>
              <w:t>SDES codes/Specimen type:</w:t>
            </w:r>
          </w:p>
          <w:p w:rsidR="00167152" w:rsidRPr="00167152" w:rsidRDefault="00167152" w:rsidP="00F72444">
            <w:pPr>
              <w:numPr>
                <w:ilvl w:val="0"/>
                <w:numId w:val="8"/>
              </w:numPr>
              <w:spacing w:line="276" w:lineRule="auto"/>
              <w:contextualSpacing/>
              <w:jc w:val="left"/>
              <w:rPr>
                <w:rFonts w:ascii="Arial" w:hAnsi="Arial"/>
                <w:sz w:val="20"/>
                <w:szCs w:val="20"/>
                <w:lang w:bidi="en-US"/>
              </w:rPr>
            </w:pPr>
            <w:r w:rsidRPr="00167152">
              <w:rPr>
                <w:rFonts w:ascii="Arial" w:hAnsi="Arial"/>
                <w:sz w:val="20"/>
                <w:szCs w:val="20"/>
                <w:lang w:bidi="en-US"/>
              </w:rPr>
              <w:t>Stool: STO</w:t>
            </w:r>
          </w:p>
          <w:p w:rsidR="00167152" w:rsidRPr="00167152" w:rsidRDefault="00167152" w:rsidP="00167152">
            <w:pPr>
              <w:spacing w:line="276" w:lineRule="auto"/>
              <w:ind w:left="360"/>
              <w:jc w:val="left"/>
              <w:rPr>
                <w:rFonts w:ascii="Arial" w:hAnsi="Arial"/>
                <w:sz w:val="20"/>
                <w:szCs w:val="20"/>
                <w:lang w:bidi="en-US"/>
              </w:rPr>
            </w:pPr>
          </w:p>
          <w:p w:rsidR="00167152" w:rsidRPr="00167152" w:rsidRDefault="00167152" w:rsidP="00F72444">
            <w:pPr>
              <w:numPr>
                <w:ilvl w:val="0"/>
                <w:numId w:val="9"/>
              </w:numPr>
              <w:spacing w:line="276" w:lineRule="auto"/>
              <w:jc w:val="left"/>
              <w:rPr>
                <w:rFonts w:ascii="Arial" w:hAnsi="Arial"/>
                <w:sz w:val="20"/>
                <w:szCs w:val="20"/>
                <w:lang w:bidi="en-US"/>
              </w:rPr>
            </w:pPr>
            <w:r w:rsidRPr="00167152">
              <w:rPr>
                <w:rFonts w:ascii="Arial" w:hAnsi="Arial"/>
                <w:b/>
                <w:sz w:val="20"/>
                <w:szCs w:val="20"/>
                <w:lang w:bidi="en-US"/>
              </w:rPr>
              <w:t>Sp</w:t>
            </w:r>
            <w:r>
              <w:rPr>
                <w:rFonts w:ascii="Arial" w:hAnsi="Arial"/>
                <w:b/>
                <w:sz w:val="20"/>
                <w:szCs w:val="20"/>
                <w:lang w:bidi="en-US"/>
              </w:rPr>
              <w:t>ecimen Collection and Transport and assessment:</w:t>
            </w:r>
          </w:p>
          <w:p w:rsidR="00167152" w:rsidRPr="00167152" w:rsidRDefault="00167152" w:rsidP="00F72444">
            <w:pPr>
              <w:numPr>
                <w:ilvl w:val="0"/>
                <w:numId w:val="7"/>
              </w:numPr>
              <w:tabs>
                <w:tab w:val="num" w:pos="720"/>
              </w:tabs>
              <w:spacing w:line="276" w:lineRule="auto"/>
              <w:jc w:val="left"/>
              <w:rPr>
                <w:rFonts w:ascii="Arial" w:hAnsi="Arial"/>
                <w:sz w:val="20"/>
                <w:szCs w:val="20"/>
                <w:lang w:bidi="en-US"/>
              </w:rPr>
            </w:pPr>
            <w:r w:rsidRPr="00167152">
              <w:rPr>
                <w:rFonts w:ascii="Arial" w:hAnsi="Arial"/>
                <w:sz w:val="20"/>
                <w:szCs w:val="20"/>
                <w:lang w:bidi="en-US"/>
              </w:rPr>
              <w:t xml:space="preserve">Refer to </w:t>
            </w:r>
            <w:hyperlink r:id="rId8" w:history="1">
              <w:r w:rsidRPr="00167152">
                <w:rPr>
                  <w:rFonts w:ascii="Arial" w:hAnsi="Arial"/>
                  <w:i/>
                  <w:color w:val="0000FF" w:themeColor="hyperlink"/>
                  <w:sz w:val="20"/>
                  <w:szCs w:val="20"/>
                  <w:u w:val="single"/>
                  <w:lang w:bidi="en-US"/>
                </w:rPr>
                <w:t>Lab Test Directory</w:t>
              </w:r>
            </w:hyperlink>
            <w:r w:rsidRPr="00167152">
              <w:rPr>
                <w:rFonts w:ascii="Arial" w:hAnsi="Arial"/>
                <w:sz w:val="20"/>
                <w:szCs w:val="20"/>
                <w:lang w:bidi="en-US"/>
              </w:rPr>
              <w:t xml:space="preserve"> on StarNet</w:t>
            </w:r>
            <w:r>
              <w:rPr>
                <w:rFonts w:ascii="Arial" w:hAnsi="Arial"/>
                <w:sz w:val="20"/>
                <w:szCs w:val="20"/>
                <w:lang w:bidi="en-US"/>
              </w:rPr>
              <w:t xml:space="preserve"> and </w:t>
            </w:r>
            <w:hyperlink r:id="rId9" w:history="1">
              <w:r w:rsidRPr="00167152">
                <w:rPr>
                  <w:rFonts w:ascii="Arial" w:hAnsi="Arial"/>
                  <w:color w:val="0000FF" w:themeColor="hyperlink"/>
                  <w:sz w:val="20"/>
                  <w:szCs w:val="20"/>
                  <w:u w:val="single"/>
                  <w:lang w:bidi="en-US"/>
                </w:rPr>
                <w:t xml:space="preserve">MCVI 2.1 </w:t>
              </w:r>
              <w:r w:rsidRPr="00167152">
                <w:rPr>
                  <w:rFonts w:ascii="Arial" w:hAnsi="Arial"/>
                  <w:i/>
                  <w:color w:val="0000FF" w:themeColor="hyperlink"/>
                  <w:sz w:val="20"/>
                  <w:szCs w:val="20"/>
                  <w:u w:val="single"/>
                  <w:lang w:bidi="en-US"/>
                </w:rPr>
                <w:t>Specimen Rejection Criteria</w:t>
              </w:r>
            </w:hyperlink>
            <w:r w:rsidRPr="00167152">
              <w:rPr>
                <w:rFonts w:ascii="Arial" w:hAnsi="Arial"/>
                <w:i/>
                <w:sz w:val="20"/>
                <w:szCs w:val="20"/>
                <w:lang w:bidi="en-US"/>
              </w:rPr>
              <w:t>.</w:t>
            </w:r>
          </w:p>
          <w:p w:rsidR="00167152" w:rsidRPr="00167152" w:rsidRDefault="00167152" w:rsidP="00167152">
            <w:pPr>
              <w:spacing w:line="276" w:lineRule="auto"/>
              <w:jc w:val="left"/>
              <w:rPr>
                <w:rFonts w:ascii="Arial" w:hAnsi="Arial"/>
                <w:sz w:val="20"/>
                <w:szCs w:val="20"/>
                <w:lang w:bidi="en-US"/>
              </w:rPr>
            </w:pPr>
          </w:p>
          <w:p w:rsidR="00167152" w:rsidRPr="00167152" w:rsidRDefault="00167152" w:rsidP="00F72444">
            <w:pPr>
              <w:numPr>
                <w:ilvl w:val="0"/>
                <w:numId w:val="9"/>
              </w:numPr>
              <w:spacing w:line="276" w:lineRule="auto"/>
              <w:jc w:val="left"/>
              <w:rPr>
                <w:rFonts w:ascii="Arial" w:hAnsi="Arial"/>
                <w:b/>
                <w:sz w:val="20"/>
                <w:szCs w:val="20"/>
                <w:lang w:bidi="en-US"/>
              </w:rPr>
            </w:pPr>
            <w:r w:rsidRPr="00167152">
              <w:rPr>
                <w:rFonts w:ascii="Arial" w:hAnsi="Arial"/>
                <w:b/>
                <w:sz w:val="20"/>
                <w:szCs w:val="20"/>
                <w:lang w:bidi="en-US"/>
              </w:rPr>
              <w:t>Specimen Storage</w:t>
            </w:r>
          </w:p>
          <w:p w:rsidR="00167152" w:rsidRPr="00167152" w:rsidRDefault="00167152" w:rsidP="00F72444">
            <w:pPr>
              <w:numPr>
                <w:ilvl w:val="0"/>
                <w:numId w:val="8"/>
              </w:numPr>
              <w:spacing w:line="276" w:lineRule="auto"/>
              <w:contextualSpacing/>
              <w:jc w:val="left"/>
              <w:rPr>
                <w:rFonts w:ascii="Arial" w:hAnsi="Arial"/>
                <w:sz w:val="20"/>
                <w:szCs w:val="20"/>
                <w:lang w:bidi="en-US"/>
              </w:rPr>
            </w:pPr>
            <w:r w:rsidRPr="00167152">
              <w:rPr>
                <w:rFonts w:ascii="Arial" w:hAnsi="Arial"/>
                <w:sz w:val="20"/>
                <w:szCs w:val="20"/>
                <w:lang w:bidi="en-US"/>
              </w:rPr>
              <w:t xml:space="preserve">Stable for up to 5 days at 2-8 </w:t>
            </w:r>
            <w:r w:rsidRPr="00167152">
              <w:rPr>
                <w:rFonts w:ascii="Arial" w:hAnsi="Arial" w:cs="Arial"/>
                <w:sz w:val="20"/>
                <w:szCs w:val="20"/>
                <w:lang w:bidi="en-US"/>
              </w:rPr>
              <w:t>°</w:t>
            </w:r>
            <w:r w:rsidRPr="00167152">
              <w:rPr>
                <w:rFonts w:ascii="Arial" w:hAnsi="Arial"/>
                <w:sz w:val="20"/>
                <w:szCs w:val="20"/>
                <w:lang w:bidi="en-US"/>
              </w:rPr>
              <w:t>C</w:t>
            </w:r>
          </w:p>
          <w:p w:rsidR="00167152" w:rsidRPr="00167152" w:rsidRDefault="00167152" w:rsidP="00F72444">
            <w:pPr>
              <w:numPr>
                <w:ilvl w:val="0"/>
                <w:numId w:val="8"/>
              </w:numPr>
              <w:spacing w:line="276" w:lineRule="auto"/>
              <w:contextualSpacing/>
              <w:jc w:val="left"/>
              <w:rPr>
                <w:rFonts w:ascii="Arial" w:hAnsi="Arial"/>
                <w:sz w:val="20"/>
                <w:szCs w:val="20"/>
                <w:lang w:bidi="en-US"/>
              </w:rPr>
            </w:pPr>
            <w:r w:rsidRPr="00167152">
              <w:rPr>
                <w:rFonts w:ascii="Arial" w:hAnsi="Arial"/>
                <w:sz w:val="20"/>
                <w:szCs w:val="20"/>
                <w:lang w:bidi="en-US"/>
              </w:rPr>
              <w:t xml:space="preserve">Stable at room temperature (20-30 </w:t>
            </w:r>
            <w:r w:rsidRPr="00167152">
              <w:rPr>
                <w:rFonts w:ascii="Arial" w:hAnsi="Arial" w:cs="Arial"/>
                <w:sz w:val="20"/>
                <w:szCs w:val="20"/>
                <w:lang w:bidi="en-US"/>
              </w:rPr>
              <w:t>°</w:t>
            </w:r>
            <w:r w:rsidRPr="00167152">
              <w:rPr>
                <w:rFonts w:ascii="Arial" w:hAnsi="Arial"/>
                <w:sz w:val="20"/>
                <w:szCs w:val="20"/>
                <w:lang w:bidi="en-US"/>
              </w:rPr>
              <w:t xml:space="preserve">C) for up to 24 hours </w:t>
            </w:r>
          </w:p>
          <w:p w:rsidR="00846D75" w:rsidRDefault="00846D75" w:rsidP="00167152">
            <w:pPr>
              <w:pStyle w:val="Header"/>
              <w:tabs>
                <w:tab w:val="clear" w:pos="4320"/>
                <w:tab w:val="clear" w:pos="8640"/>
              </w:tabs>
              <w:ind w:left="720"/>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9"/>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8F281E" w:rsidP="00846D75">
            <w:pPr>
              <w:numPr>
                <w:ilvl w:val="0"/>
                <w:numId w:val="2"/>
              </w:numPr>
              <w:ind w:left="1440"/>
              <w:rPr>
                <w:rFonts w:ascii="Arial" w:hAnsi="Arial" w:cs="Arial"/>
                <w:sz w:val="20"/>
              </w:rPr>
            </w:pPr>
            <w:hyperlink r:id="rId10" w:history="1">
              <w:r w:rsidR="00846D75" w:rsidRPr="00131035">
                <w:rPr>
                  <w:rStyle w:val="Hyperlink"/>
                  <w:rFonts w:ascii="Arial" w:hAnsi="Arial" w:cs="Arial"/>
                  <w:i/>
                  <w:sz w:val="20"/>
                </w:rPr>
                <w:t>Biohazard Containment</w:t>
              </w:r>
            </w:hyperlink>
          </w:p>
          <w:p w:rsidR="00846D75" w:rsidRPr="00846D75" w:rsidRDefault="008F281E" w:rsidP="00846D75">
            <w:pPr>
              <w:numPr>
                <w:ilvl w:val="0"/>
                <w:numId w:val="2"/>
              </w:numPr>
              <w:ind w:left="1440"/>
              <w:rPr>
                <w:rFonts w:ascii="Arial" w:hAnsi="Arial" w:cs="Arial"/>
                <w:sz w:val="20"/>
              </w:rPr>
            </w:pPr>
            <w:hyperlink r:id="rId11" w:history="1">
              <w:r w:rsidR="00846D75" w:rsidRPr="00131035">
                <w:rPr>
                  <w:rStyle w:val="Hyperlink"/>
                  <w:rFonts w:ascii="Arial" w:hAnsi="Arial" w:cs="Arial"/>
                  <w:i/>
                  <w:iCs/>
                  <w:sz w:val="20"/>
                </w:rPr>
                <w:t>Biohazardous Spills</w:t>
              </w:r>
            </w:hyperlink>
          </w:p>
          <w:p w:rsidR="00846D75" w:rsidRDefault="008F281E" w:rsidP="00846D75">
            <w:pPr>
              <w:numPr>
                <w:ilvl w:val="0"/>
                <w:numId w:val="2"/>
              </w:numPr>
              <w:ind w:left="1440"/>
              <w:rPr>
                <w:rFonts w:ascii="Arial" w:hAnsi="Arial" w:cs="Arial"/>
                <w:sz w:val="20"/>
              </w:rPr>
            </w:pPr>
            <w:hyperlink r:id="rId12"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5E0385">
        <w:trPr>
          <w:gridAfter w:val="2"/>
          <w:wAfter w:w="5392" w:type="dxa"/>
        </w:trPr>
        <w:tc>
          <w:tcPr>
            <w:tcW w:w="1792" w:type="dxa"/>
            <w:tcBorders>
              <w:top w:val="nil"/>
              <w:left w:val="nil"/>
              <w:bottom w:val="nil"/>
              <w:right w:val="nil"/>
            </w:tcBorders>
          </w:tcPr>
          <w:p w:rsidR="005E0385" w:rsidRDefault="005E0385" w:rsidP="00A9657C">
            <w:pPr>
              <w:rPr>
                <w:rFonts w:ascii="Arial" w:hAnsi="Arial"/>
                <w:b/>
                <w:color w:val="0000FF"/>
                <w:sz w:val="20"/>
              </w:rPr>
            </w:pPr>
            <w:r>
              <w:rPr>
                <w:rFonts w:ascii="Arial" w:hAnsi="Arial"/>
                <w:b/>
                <w:color w:val="0000FF"/>
                <w:sz w:val="20"/>
              </w:rPr>
              <w:t>Storage</w:t>
            </w:r>
          </w:p>
        </w:tc>
        <w:tc>
          <w:tcPr>
            <w:tcW w:w="9376" w:type="dxa"/>
            <w:gridSpan w:val="9"/>
            <w:tcBorders>
              <w:top w:val="single" w:sz="4" w:space="0" w:color="auto"/>
              <w:left w:val="nil"/>
              <w:bottom w:val="single" w:sz="4" w:space="0" w:color="auto"/>
              <w:right w:val="nil"/>
            </w:tcBorders>
          </w:tcPr>
          <w:p w:rsidR="00167152" w:rsidRDefault="00167152">
            <w:pPr>
              <w:rPr>
                <w:rFonts w:ascii="Arial" w:hAnsi="Arial"/>
                <w:sz w:val="20"/>
              </w:rPr>
            </w:pPr>
          </w:p>
          <w:p w:rsidR="00167152" w:rsidRDefault="00167152">
            <w:pPr>
              <w:rPr>
                <w:rFonts w:ascii="Arial" w:hAnsi="Arial"/>
                <w:sz w:val="20"/>
                <w:lang w:bidi="en-US"/>
              </w:rPr>
            </w:pPr>
            <w:r>
              <w:rPr>
                <w:rFonts w:ascii="Arial" w:hAnsi="Arial"/>
                <w:sz w:val="20"/>
                <w:lang w:bidi="en-US"/>
              </w:rPr>
              <w:t>Store kits at 2-28</w:t>
            </w:r>
            <w:r>
              <w:rPr>
                <w:rFonts w:ascii="Arial" w:hAnsi="Arial" w:cs="Arial"/>
                <w:sz w:val="20"/>
                <w:lang w:bidi="en-US"/>
              </w:rPr>
              <w:t>°</w:t>
            </w:r>
            <w:r>
              <w:rPr>
                <w:rFonts w:ascii="Arial" w:hAnsi="Arial"/>
                <w:sz w:val="20"/>
                <w:lang w:bidi="en-US"/>
              </w:rPr>
              <w:t xml:space="preserve">C.  Kits are stable until the expiration date printed on the outer box.   </w:t>
            </w:r>
          </w:p>
          <w:p w:rsidR="005E0385" w:rsidRDefault="005E0385">
            <w:pPr>
              <w:rPr>
                <w:rFonts w:ascii="Arial" w:hAnsi="Arial"/>
                <w:sz w:val="20"/>
              </w:rPr>
            </w:pPr>
          </w:p>
        </w:tc>
      </w:tr>
      <w:tr w:rsidR="00927AD8">
        <w:trPr>
          <w:gridAfter w:val="2"/>
          <w:wAfter w:w="5392" w:type="dxa"/>
        </w:trPr>
        <w:tc>
          <w:tcPr>
            <w:tcW w:w="1792" w:type="dxa"/>
            <w:tcBorders>
              <w:top w:val="nil"/>
              <w:left w:val="nil"/>
              <w:bottom w:val="nil"/>
              <w:right w:val="nil"/>
            </w:tcBorders>
          </w:tcPr>
          <w:p w:rsidR="00A9657C" w:rsidRDefault="005E0385"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9"/>
            <w:tcBorders>
              <w:top w:val="single" w:sz="4" w:space="0" w:color="auto"/>
              <w:left w:val="nil"/>
              <w:bottom w:val="single" w:sz="4" w:space="0" w:color="auto"/>
              <w:right w:val="nil"/>
            </w:tcBorders>
          </w:tcPr>
          <w:p w:rsidR="002F2A95" w:rsidRDefault="002F2A95">
            <w:pPr>
              <w:rPr>
                <w:rFonts w:ascii="Arial" w:hAnsi="Arial"/>
                <w:sz w:val="20"/>
              </w:rPr>
            </w:pPr>
          </w:p>
          <w:p w:rsidR="00167152" w:rsidRPr="00167152" w:rsidRDefault="00167152" w:rsidP="00167152">
            <w:pPr>
              <w:spacing w:line="276" w:lineRule="auto"/>
              <w:jc w:val="left"/>
              <w:rPr>
                <w:rFonts w:ascii="Arial" w:hAnsi="Arial" w:cs="Arial"/>
                <w:b/>
                <w:sz w:val="20"/>
                <w:szCs w:val="20"/>
                <w:lang w:bidi="en-US"/>
              </w:rPr>
            </w:pPr>
            <w:r w:rsidRPr="00167152">
              <w:rPr>
                <w:rFonts w:ascii="Arial" w:hAnsi="Arial" w:cs="Arial"/>
                <w:b/>
                <w:sz w:val="20"/>
                <w:szCs w:val="20"/>
                <w:lang w:bidi="en-US"/>
              </w:rPr>
              <w:t>Daily Quality Control:</w:t>
            </w:r>
          </w:p>
          <w:p w:rsidR="00167152" w:rsidRPr="00167152" w:rsidRDefault="00167152" w:rsidP="00167152">
            <w:pPr>
              <w:spacing w:line="276" w:lineRule="auto"/>
              <w:jc w:val="left"/>
              <w:rPr>
                <w:rFonts w:ascii="Arial" w:hAnsi="Arial" w:cs="Arial"/>
                <w:b/>
                <w:sz w:val="20"/>
                <w:szCs w:val="20"/>
                <w:lang w:bidi="en-US"/>
              </w:rPr>
            </w:pPr>
          </w:p>
          <w:p w:rsidR="00167152" w:rsidRPr="00167152" w:rsidRDefault="00167152" w:rsidP="00167152">
            <w:pPr>
              <w:spacing w:line="276" w:lineRule="auto"/>
              <w:jc w:val="left"/>
              <w:rPr>
                <w:rFonts w:ascii="Arial" w:hAnsi="Arial" w:cs="Arial"/>
                <w:sz w:val="20"/>
                <w:szCs w:val="20"/>
                <w:lang w:bidi="en-US"/>
              </w:rPr>
            </w:pPr>
            <w:r w:rsidRPr="00167152">
              <w:rPr>
                <w:rFonts w:ascii="Arial" w:hAnsi="Arial" w:cs="Arial"/>
                <w:sz w:val="20"/>
                <w:szCs w:val="20"/>
                <w:lang w:bidi="en-US"/>
              </w:rPr>
              <w:t xml:space="preserve">Once an </w:t>
            </w:r>
            <w:proofErr w:type="spellStart"/>
            <w:r w:rsidRPr="00167152">
              <w:rPr>
                <w:rFonts w:ascii="Arial" w:hAnsi="Arial" w:cs="Arial"/>
                <w:sz w:val="20"/>
                <w:szCs w:val="20"/>
                <w:lang w:bidi="en-US"/>
              </w:rPr>
              <w:t>Xpert</w:t>
            </w:r>
            <w:proofErr w:type="spellEnd"/>
            <w:r w:rsidRPr="00167152">
              <w:rPr>
                <w:rFonts w:ascii="Arial" w:hAnsi="Arial" w:cs="Arial"/>
                <w:sz w:val="20"/>
                <w:szCs w:val="20"/>
                <w:lang w:bidi="en-US"/>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167152" w:rsidRPr="00167152" w:rsidRDefault="00167152" w:rsidP="00167152">
            <w:pPr>
              <w:spacing w:line="276" w:lineRule="auto"/>
              <w:jc w:val="left"/>
              <w:rPr>
                <w:rFonts w:ascii="Arial" w:hAnsi="Arial" w:cs="Arial"/>
                <w:sz w:val="20"/>
                <w:szCs w:val="20"/>
                <w:lang w:bidi="en-US"/>
              </w:rPr>
            </w:pPr>
          </w:p>
          <w:p w:rsidR="00167152" w:rsidRPr="00167152" w:rsidRDefault="00167152" w:rsidP="00167152">
            <w:pPr>
              <w:spacing w:line="276" w:lineRule="auto"/>
              <w:jc w:val="left"/>
              <w:rPr>
                <w:rFonts w:ascii="Arial" w:hAnsi="Arial" w:cs="Arial"/>
                <w:sz w:val="20"/>
                <w:szCs w:val="20"/>
                <w:lang w:bidi="en-US"/>
              </w:rPr>
            </w:pPr>
            <w:r w:rsidRPr="00167152">
              <w:rPr>
                <w:rFonts w:ascii="Arial" w:hAnsi="Arial" w:cs="Arial"/>
                <w:sz w:val="20"/>
                <w:szCs w:val="20"/>
                <w:lang w:bidi="en-US"/>
              </w:rPr>
              <w:t xml:space="preserve">Each test includes a Sample Processing Control (SPC) and a Probe Check Control (PCC). </w:t>
            </w:r>
          </w:p>
          <w:p w:rsidR="00167152" w:rsidRPr="00167152" w:rsidRDefault="00167152" w:rsidP="00F72444">
            <w:pPr>
              <w:numPr>
                <w:ilvl w:val="0"/>
                <w:numId w:val="10"/>
              </w:numPr>
              <w:autoSpaceDE w:val="0"/>
              <w:autoSpaceDN w:val="0"/>
              <w:adjustRightInd w:val="0"/>
              <w:spacing w:after="247" w:line="276" w:lineRule="auto"/>
              <w:jc w:val="left"/>
              <w:rPr>
                <w:rFonts w:ascii="Arial" w:eastAsiaTheme="minorHAnsi" w:hAnsi="Arial" w:cs="Arial"/>
                <w:color w:val="000000"/>
                <w:sz w:val="20"/>
                <w:szCs w:val="20"/>
                <w:lang w:bidi="en-US"/>
              </w:rPr>
            </w:pPr>
            <w:r w:rsidRPr="00167152">
              <w:rPr>
                <w:rFonts w:ascii="Arial" w:eastAsiaTheme="minorHAnsi" w:hAnsi="Arial" w:cs="Arial"/>
                <w:color w:val="000000"/>
                <w:sz w:val="20"/>
                <w:szCs w:val="20"/>
                <w:lang w:bidi="en-US"/>
              </w:rPr>
              <w:lastRenderedPageBreak/>
              <w:t xml:space="preserve">SPC: Ensures the sample was correctly processed.  It contains DNA from </w:t>
            </w:r>
            <w:r w:rsidRPr="00167152">
              <w:rPr>
                <w:rFonts w:ascii="Arial" w:eastAsiaTheme="minorHAnsi" w:hAnsi="Arial" w:cs="Arial"/>
                <w:i/>
                <w:iCs/>
                <w:color w:val="000000"/>
                <w:sz w:val="20"/>
                <w:szCs w:val="20"/>
                <w:lang w:bidi="en-US"/>
              </w:rPr>
              <w:t xml:space="preserve">Bacillus </w:t>
            </w:r>
            <w:proofErr w:type="spellStart"/>
            <w:r w:rsidRPr="00167152">
              <w:rPr>
                <w:rFonts w:ascii="Arial" w:eastAsiaTheme="minorHAnsi" w:hAnsi="Arial" w:cs="Arial"/>
                <w:i/>
                <w:iCs/>
                <w:color w:val="000000"/>
                <w:sz w:val="20"/>
                <w:szCs w:val="20"/>
                <w:lang w:bidi="en-US"/>
              </w:rPr>
              <w:t>globigii</w:t>
            </w:r>
            <w:proofErr w:type="spellEnd"/>
            <w:r w:rsidRPr="00167152">
              <w:rPr>
                <w:rFonts w:ascii="Arial" w:eastAsiaTheme="minorHAnsi" w:hAnsi="Arial" w:cs="Arial"/>
                <w:i/>
                <w:iCs/>
                <w:color w:val="000000"/>
                <w:sz w:val="20"/>
                <w:szCs w:val="20"/>
                <w:lang w:bidi="en-US"/>
              </w:rPr>
              <w:t xml:space="preserve"> </w:t>
            </w:r>
            <w:r w:rsidRPr="00167152">
              <w:rPr>
                <w:rFonts w:ascii="Arial" w:eastAsiaTheme="minorHAnsi" w:hAnsi="Arial" w:cs="Arial"/>
                <w:color w:val="000000"/>
                <w:sz w:val="20"/>
                <w:szCs w:val="20"/>
                <w:lang w:bidi="en-US"/>
              </w:rPr>
              <w:t xml:space="preserve">and verifies the sample processing and target amplification.  The SPC verifies that lysis of </w:t>
            </w:r>
            <w:r w:rsidRPr="00167152">
              <w:rPr>
                <w:rFonts w:ascii="Arial" w:eastAsiaTheme="minorHAnsi" w:hAnsi="Arial" w:cs="Arial"/>
                <w:i/>
                <w:color w:val="000000"/>
                <w:sz w:val="20"/>
                <w:szCs w:val="20"/>
                <w:lang w:bidi="en-US"/>
              </w:rPr>
              <w:t>C. difficile</w:t>
            </w:r>
            <w:r w:rsidRPr="00167152">
              <w:rPr>
                <w:rFonts w:ascii="Arial" w:eastAsiaTheme="minorHAnsi" w:hAnsi="Arial" w:cs="Arial"/>
                <w:color w:val="000000"/>
                <w:sz w:val="20"/>
                <w:szCs w:val="20"/>
                <w:lang w:bidi="en-US"/>
              </w:rPr>
              <w:t xml:space="preserve"> bacteria and spores have occurred, if the organisms are present and verifies that specimen processing is adequate.  This control also detects specimen-associated inhibition of the real-time PCR assay.  The SPC should be </w:t>
            </w:r>
            <w:r w:rsidRPr="00167152">
              <w:rPr>
                <w:rFonts w:ascii="Arial" w:eastAsiaTheme="minorHAnsi" w:hAnsi="Arial" w:cs="Arial"/>
                <w:b/>
                <w:color w:val="000000"/>
                <w:sz w:val="20"/>
                <w:szCs w:val="20"/>
                <w:lang w:bidi="en-US"/>
              </w:rPr>
              <w:t>positive</w:t>
            </w:r>
            <w:r w:rsidRPr="00167152">
              <w:rPr>
                <w:rFonts w:ascii="Arial" w:eastAsiaTheme="minorHAnsi" w:hAnsi="Arial" w:cs="Arial"/>
                <w:color w:val="000000"/>
                <w:sz w:val="20"/>
                <w:szCs w:val="20"/>
                <w:lang w:bidi="en-US"/>
              </w:rPr>
              <w:t xml:space="preserve"> in a </w:t>
            </w:r>
            <w:r w:rsidRPr="00167152">
              <w:rPr>
                <w:rFonts w:ascii="Arial" w:eastAsiaTheme="minorHAnsi" w:hAnsi="Arial" w:cs="Arial"/>
                <w:b/>
                <w:color w:val="000000"/>
                <w:sz w:val="20"/>
                <w:szCs w:val="20"/>
                <w:lang w:bidi="en-US"/>
              </w:rPr>
              <w:t>negative sample</w:t>
            </w:r>
            <w:r w:rsidRPr="00167152">
              <w:rPr>
                <w:rFonts w:ascii="Arial" w:eastAsiaTheme="minorHAnsi" w:hAnsi="Arial" w:cs="Arial"/>
                <w:color w:val="000000"/>
                <w:sz w:val="20"/>
                <w:szCs w:val="20"/>
                <w:lang w:bidi="en-US"/>
              </w:rPr>
              <w:t xml:space="preserve"> and can be </w:t>
            </w:r>
            <w:r w:rsidRPr="00167152">
              <w:rPr>
                <w:rFonts w:ascii="Arial" w:eastAsiaTheme="minorHAnsi" w:hAnsi="Arial" w:cs="Arial"/>
                <w:b/>
                <w:color w:val="000000"/>
                <w:sz w:val="20"/>
                <w:szCs w:val="20"/>
                <w:lang w:bidi="en-US"/>
              </w:rPr>
              <w:t>negative or positive in a positive sample</w:t>
            </w:r>
            <w:r w:rsidRPr="00167152">
              <w:rPr>
                <w:rFonts w:ascii="Arial" w:eastAsiaTheme="minorHAnsi" w:hAnsi="Arial" w:cs="Arial"/>
                <w:color w:val="000000"/>
                <w:sz w:val="20"/>
                <w:szCs w:val="20"/>
                <w:lang w:bidi="en-US"/>
              </w:rPr>
              <w:t>.</w:t>
            </w:r>
          </w:p>
          <w:p w:rsidR="00167152" w:rsidRPr="00167152" w:rsidRDefault="00167152" w:rsidP="00F72444">
            <w:pPr>
              <w:numPr>
                <w:ilvl w:val="0"/>
                <w:numId w:val="10"/>
              </w:numPr>
              <w:autoSpaceDE w:val="0"/>
              <w:autoSpaceDN w:val="0"/>
              <w:adjustRightInd w:val="0"/>
              <w:spacing w:after="247" w:line="276" w:lineRule="auto"/>
              <w:jc w:val="left"/>
              <w:rPr>
                <w:rFonts w:ascii="Arial" w:eastAsiaTheme="minorHAnsi" w:hAnsi="Arial" w:cs="Arial"/>
                <w:color w:val="000000"/>
                <w:sz w:val="20"/>
                <w:szCs w:val="20"/>
                <w:lang w:bidi="en-US"/>
              </w:rPr>
            </w:pPr>
            <w:r w:rsidRPr="00167152">
              <w:rPr>
                <w:rFonts w:ascii="Arial" w:eastAsiaTheme="minorHAnsi" w:hAnsi="Arial" w:cs="Arial"/>
                <w:color w:val="000000"/>
                <w:sz w:val="20"/>
                <w:szCs w:val="20"/>
                <w:lang w:bidi="en-US"/>
              </w:rPr>
              <w:t xml:space="preserve">PCC: Performs a check on the amplification portion of the assay.  Before the PCR reaction starts, the GeneXpert instrument measures the fluorescence signal from the probes to monitor bead rehydration, reaction-tube filling, probe integrity, and dye stability.  Therefore, it controls for missing or incompletely hydrated beads of enzyme and target specific reagent. It also controls for the generated fluorescence which must meet internal acceptance criteria. </w:t>
            </w:r>
          </w:p>
          <w:p w:rsidR="00167152" w:rsidRPr="00167152" w:rsidRDefault="00167152" w:rsidP="00167152">
            <w:pPr>
              <w:spacing w:line="276" w:lineRule="auto"/>
              <w:jc w:val="left"/>
              <w:rPr>
                <w:rFonts w:ascii="Arial" w:hAnsi="Arial"/>
                <w:b/>
                <w:sz w:val="20"/>
                <w:lang w:bidi="en-US"/>
              </w:rPr>
            </w:pPr>
            <w:r w:rsidRPr="00167152">
              <w:rPr>
                <w:rFonts w:ascii="Arial" w:hAnsi="Arial"/>
                <w:b/>
                <w:sz w:val="20"/>
                <w:lang w:bidi="en-US"/>
              </w:rPr>
              <w:t>External Quality Control:</w:t>
            </w:r>
          </w:p>
          <w:p w:rsidR="00167152" w:rsidRPr="00167152" w:rsidRDefault="00167152" w:rsidP="00F72444">
            <w:pPr>
              <w:numPr>
                <w:ilvl w:val="0"/>
                <w:numId w:val="6"/>
              </w:numPr>
              <w:spacing w:line="276" w:lineRule="auto"/>
              <w:ind w:left="720"/>
              <w:contextualSpacing/>
              <w:jc w:val="left"/>
              <w:rPr>
                <w:rFonts w:ascii="Arial" w:hAnsi="Arial"/>
                <w:sz w:val="20"/>
                <w:lang w:bidi="en-US"/>
              </w:rPr>
            </w:pPr>
            <w:r w:rsidRPr="00167152">
              <w:rPr>
                <w:rFonts w:ascii="Arial" w:hAnsi="Arial"/>
                <w:sz w:val="20"/>
                <w:lang w:bidi="en-US"/>
              </w:rPr>
              <w:t>Perform QC using external positive and negative controls every 30 days.  Record results in the GeneXpert assay binder on the Log.</w:t>
            </w:r>
          </w:p>
          <w:p w:rsidR="00167152" w:rsidRPr="00167152" w:rsidRDefault="00167152" w:rsidP="00F72444">
            <w:pPr>
              <w:numPr>
                <w:ilvl w:val="0"/>
                <w:numId w:val="6"/>
              </w:numPr>
              <w:spacing w:line="276" w:lineRule="auto"/>
              <w:ind w:left="720"/>
              <w:contextualSpacing/>
              <w:jc w:val="left"/>
              <w:rPr>
                <w:rFonts w:ascii="Arial" w:hAnsi="Arial"/>
                <w:sz w:val="20"/>
                <w:lang w:bidi="en-US"/>
              </w:rPr>
            </w:pPr>
            <w:r w:rsidRPr="00167152">
              <w:rPr>
                <w:rFonts w:ascii="Arial" w:hAnsi="Arial"/>
                <w:sz w:val="20"/>
                <w:lang w:bidi="en-US"/>
              </w:rPr>
              <w:t>See IQCP document.</w:t>
            </w:r>
          </w:p>
          <w:p w:rsidR="00167152" w:rsidRPr="00167152" w:rsidRDefault="00167152" w:rsidP="00F72444">
            <w:pPr>
              <w:numPr>
                <w:ilvl w:val="0"/>
                <w:numId w:val="6"/>
              </w:numPr>
              <w:spacing w:line="276" w:lineRule="auto"/>
              <w:ind w:left="720"/>
              <w:contextualSpacing/>
              <w:jc w:val="left"/>
              <w:rPr>
                <w:rFonts w:ascii="Arial" w:hAnsi="Arial"/>
                <w:sz w:val="20"/>
                <w:lang w:bidi="en-US"/>
              </w:rPr>
            </w:pPr>
            <w:r w:rsidRPr="00167152">
              <w:rPr>
                <w:rFonts w:ascii="Arial" w:hAnsi="Arial"/>
                <w:sz w:val="20"/>
                <w:lang w:bidi="en-US"/>
              </w:rPr>
              <w:t>See Quality Control Procedure.</w:t>
            </w:r>
          </w:p>
          <w:p w:rsidR="00167152" w:rsidRPr="00167152" w:rsidRDefault="00167152" w:rsidP="00167152">
            <w:pPr>
              <w:spacing w:line="276" w:lineRule="auto"/>
              <w:jc w:val="left"/>
              <w:rPr>
                <w:rFonts w:ascii="Arial" w:hAnsi="Arial"/>
                <w:sz w:val="20"/>
                <w:lang w:bidi="en-US"/>
              </w:rPr>
            </w:pPr>
          </w:p>
          <w:p w:rsidR="00167152" w:rsidRPr="00167152" w:rsidRDefault="00167152" w:rsidP="00167152">
            <w:pPr>
              <w:spacing w:line="276" w:lineRule="auto"/>
              <w:jc w:val="left"/>
              <w:rPr>
                <w:rFonts w:ascii="Arial" w:hAnsi="Arial"/>
                <w:b/>
                <w:sz w:val="20"/>
                <w:lang w:bidi="en-US"/>
              </w:rPr>
            </w:pPr>
            <w:r w:rsidRPr="00167152">
              <w:rPr>
                <w:rFonts w:ascii="Arial" w:hAnsi="Arial"/>
                <w:b/>
                <w:sz w:val="20"/>
                <w:lang w:bidi="en-US"/>
              </w:rPr>
              <w:t>New Lot/Shipment Quality control:</w:t>
            </w:r>
          </w:p>
          <w:p w:rsidR="00167152" w:rsidRPr="00167152" w:rsidRDefault="00167152" w:rsidP="00F72444">
            <w:pPr>
              <w:numPr>
                <w:ilvl w:val="0"/>
                <w:numId w:val="6"/>
              </w:numPr>
              <w:spacing w:line="276" w:lineRule="auto"/>
              <w:ind w:left="720"/>
              <w:contextualSpacing/>
              <w:jc w:val="left"/>
              <w:rPr>
                <w:rFonts w:ascii="Arial" w:hAnsi="Arial"/>
                <w:sz w:val="20"/>
                <w:lang w:bidi="en-US"/>
              </w:rPr>
            </w:pPr>
            <w:r w:rsidRPr="00167152">
              <w:rPr>
                <w:rFonts w:ascii="Arial" w:hAnsi="Arial"/>
                <w:sz w:val="20"/>
                <w:lang w:bidi="en-US"/>
              </w:rPr>
              <w:t>Perform QC using external positive and negative controls with each new lot or shipment before putting into service.  Record results in the GeneXpert assay binder on the Log.</w:t>
            </w:r>
          </w:p>
          <w:p w:rsidR="00167152" w:rsidRPr="00167152" w:rsidRDefault="00167152" w:rsidP="00F72444">
            <w:pPr>
              <w:numPr>
                <w:ilvl w:val="0"/>
                <w:numId w:val="6"/>
              </w:numPr>
              <w:spacing w:line="276" w:lineRule="auto"/>
              <w:ind w:left="720"/>
              <w:contextualSpacing/>
              <w:jc w:val="left"/>
              <w:rPr>
                <w:rFonts w:ascii="Arial" w:hAnsi="Arial"/>
                <w:sz w:val="20"/>
                <w:lang w:bidi="en-US"/>
              </w:rPr>
            </w:pPr>
            <w:r w:rsidRPr="00167152">
              <w:rPr>
                <w:rFonts w:ascii="Arial" w:hAnsi="Arial"/>
                <w:sz w:val="20"/>
                <w:lang w:bidi="en-US"/>
              </w:rPr>
              <w:t>See Quality Control Procedure</w:t>
            </w:r>
          </w:p>
          <w:p w:rsidR="00167152" w:rsidRPr="00167152" w:rsidRDefault="00167152" w:rsidP="00167152">
            <w:pPr>
              <w:spacing w:line="276" w:lineRule="auto"/>
              <w:jc w:val="left"/>
              <w:rPr>
                <w:rFonts w:ascii="Arial" w:hAnsi="Arial"/>
                <w:sz w:val="20"/>
                <w:lang w:bidi="en-US"/>
              </w:rPr>
            </w:pPr>
          </w:p>
          <w:p w:rsidR="00167152" w:rsidRPr="00167152" w:rsidRDefault="00167152" w:rsidP="00167152">
            <w:pPr>
              <w:spacing w:line="276" w:lineRule="auto"/>
              <w:jc w:val="left"/>
              <w:rPr>
                <w:rFonts w:ascii="Arial" w:hAnsi="Arial"/>
                <w:b/>
                <w:sz w:val="20"/>
                <w:lang w:bidi="en-US"/>
              </w:rPr>
            </w:pPr>
            <w:r w:rsidRPr="00167152">
              <w:rPr>
                <w:rFonts w:ascii="Arial" w:hAnsi="Arial"/>
                <w:b/>
                <w:sz w:val="20"/>
                <w:lang w:bidi="en-US"/>
              </w:rPr>
              <w:t>Wipe testing:</w:t>
            </w:r>
          </w:p>
          <w:p w:rsidR="00167152" w:rsidRPr="00167152" w:rsidRDefault="00167152" w:rsidP="00F72444">
            <w:pPr>
              <w:numPr>
                <w:ilvl w:val="0"/>
                <w:numId w:val="6"/>
              </w:numPr>
              <w:spacing w:line="276" w:lineRule="auto"/>
              <w:ind w:left="720"/>
              <w:contextualSpacing/>
              <w:jc w:val="left"/>
              <w:rPr>
                <w:rFonts w:ascii="Arial" w:hAnsi="Arial"/>
                <w:sz w:val="20"/>
                <w:lang w:bidi="en-US"/>
              </w:rPr>
            </w:pPr>
            <w:r w:rsidRPr="00167152">
              <w:rPr>
                <w:rFonts w:ascii="Arial" w:hAnsi="Arial"/>
                <w:sz w:val="20"/>
                <w:lang w:bidi="en-US"/>
              </w:rPr>
              <w:t xml:space="preserve">Perform wipe testing every 30 days to monitor for contamination. </w:t>
            </w:r>
          </w:p>
          <w:p w:rsidR="00167152" w:rsidRPr="00167152" w:rsidRDefault="00167152" w:rsidP="00F72444">
            <w:pPr>
              <w:numPr>
                <w:ilvl w:val="0"/>
                <w:numId w:val="6"/>
              </w:numPr>
              <w:spacing w:line="276" w:lineRule="auto"/>
              <w:ind w:left="720"/>
              <w:contextualSpacing/>
              <w:jc w:val="left"/>
              <w:rPr>
                <w:rFonts w:ascii="Arial" w:hAnsi="Arial"/>
                <w:sz w:val="20"/>
                <w:lang w:bidi="en-US"/>
              </w:rPr>
            </w:pPr>
            <w:r w:rsidRPr="00167152">
              <w:rPr>
                <w:rFonts w:ascii="Arial" w:hAnsi="Arial"/>
                <w:sz w:val="20"/>
                <w:lang w:bidi="en-US"/>
              </w:rPr>
              <w:t>See Quality Control Procedure.</w:t>
            </w:r>
          </w:p>
          <w:p w:rsidR="00167152" w:rsidRPr="00167152" w:rsidRDefault="00167152" w:rsidP="00167152">
            <w:pPr>
              <w:spacing w:line="276" w:lineRule="auto"/>
              <w:jc w:val="left"/>
              <w:rPr>
                <w:rFonts w:ascii="Arial" w:hAnsi="Arial"/>
                <w:sz w:val="20"/>
                <w:lang w:bidi="en-US"/>
              </w:rPr>
            </w:pPr>
          </w:p>
          <w:p w:rsidR="00167152" w:rsidRPr="00167152" w:rsidRDefault="00167152" w:rsidP="00167152">
            <w:pPr>
              <w:spacing w:line="276" w:lineRule="auto"/>
              <w:jc w:val="left"/>
              <w:rPr>
                <w:rFonts w:ascii="Arial" w:hAnsi="Arial"/>
                <w:sz w:val="20"/>
                <w:lang w:bidi="en-US"/>
              </w:rPr>
            </w:pPr>
            <w:r w:rsidRPr="00167152">
              <w:rPr>
                <w:rFonts w:ascii="Arial" w:hAnsi="Arial"/>
                <w:b/>
                <w:sz w:val="20"/>
                <w:lang w:bidi="en-US"/>
              </w:rPr>
              <w:t>NOTE:</w:t>
            </w:r>
            <w:r w:rsidRPr="00167152">
              <w:rPr>
                <w:rFonts w:ascii="Arial" w:hAnsi="Arial"/>
                <w:sz w:val="20"/>
                <w:lang w:bidi="en-US"/>
              </w:rPr>
              <w:t xml:space="preserve"> External quality control may be performed on an as needed basis if certain circumstances arise.  Examples include:</w:t>
            </w:r>
          </w:p>
          <w:p w:rsidR="00167152" w:rsidRPr="00167152" w:rsidRDefault="00167152" w:rsidP="00F72444">
            <w:pPr>
              <w:numPr>
                <w:ilvl w:val="0"/>
                <w:numId w:val="7"/>
              </w:numPr>
              <w:spacing w:line="276" w:lineRule="auto"/>
              <w:contextualSpacing/>
              <w:jc w:val="left"/>
              <w:rPr>
                <w:rFonts w:ascii="Arial" w:hAnsi="Arial"/>
                <w:sz w:val="20"/>
                <w:lang w:bidi="en-US"/>
              </w:rPr>
            </w:pPr>
            <w:r w:rsidRPr="00167152">
              <w:rPr>
                <w:rFonts w:ascii="Arial" w:hAnsi="Arial"/>
                <w:sz w:val="20"/>
                <w:lang w:bidi="en-US"/>
              </w:rPr>
              <w:t>Drift in results (e.g., increasing/decreasing positivity rates)</w:t>
            </w:r>
          </w:p>
          <w:p w:rsidR="00167152" w:rsidRPr="00167152" w:rsidRDefault="00167152" w:rsidP="00F72444">
            <w:pPr>
              <w:numPr>
                <w:ilvl w:val="0"/>
                <w:numId w:val="7"/>
              </w:numPr>
              <w:spacing w:line="276" w:lineRule="auto"/>
              <w:contextualSpacing/>
              <w:jc w:val="left"/>
              <w:rPr>
                <w:rFonts w:ascii="Arial" w:hAnsi="Arial"/>
                <w:sz w:val="20"/>
                <w:lang w:bidi="en-US"/>
              </w:rPr>
            </w:pPr>
            <w:r w:rsidRPr="00167152">
              <w:rPr>
                <w:rFonts w:ascii="Arial" w:hAnsi="Arial"/>
                <w:sz w:val="20"/>
                <w:lang w:bidi="en-US"/>
              </w:rPr>
              <w:t>Potential contamination (negative control)</w:t>
            </w:r>
          </w:p>
          <w:p w:rsidR="00167152" w:rsidRPr="00167152" w:rsidRDefault="00167152" w:rsidP="00F72444">
            <w:pPr>
              <w:numPr>
                <w:ilvl w:val="0"/>
                <w:numId w:val="7"/>
              </w:numPr>
              <w:spacing w:line="276" w:lineRule="auto"/>
              <w:contextualSpacing/>
              <w:jc w:val="left"/>
              <w:rPr>
                <w:rFonts w:ascii="Arial" w:hAnsi="Arial"/>
                <w:sz w:val="20"/>
                <w:lang w:bidi="en-US"/>
              </w:rPr>
            </w:pPr>
            <w:r w:rsidRPr="00167152">
              <w:rPr>
                <w:rFonts w:ascii="Arial" w:hAnsi="Arial"/>
                <w:sz w:val="20"/>
                <w:lang w:bidi="en-US"/>
              </w:rPr>
              <w:t>After drastic system maintenance</w:t>
            </w:r>
          </w:p>
          <w:p w:rsidR="005E0385" w:rsidRDefault="005E0385">
            <w:pPr>
              <w:rPr>
                <w:rFonts w:ascii="Arial" w:hAnsi="Arial"/>
                <w:sz w:val="20"/>
              </w:rPr>
            </w:pPr>
          </w:p>
          <w:p w:rsidR="005E0385" w:rsidRDefault="005E0385">
            <w:pPr>
              <w:rPr>
                <w:rFonts w:ascii="Arial" w:hAnsi="Arial"/>
                <w:sz w:val="20"/>
              </w:rPr>
            </w:pPr>
          </w:p>
          <w:p w:rsidR="00927AD8" w:rsidRDefault="00927AD8">
            <w:pPr>
              <w:rPr>
                <w:rFonts w:ascii="Arial" w:hAnsi="Arial"/>
                <w:sz w:val="20"/>
              </w:rPr>
            </w:pPr>
          </w:p>
        </w:tc>
      </w:tr>
      <w:tr w:rsidR="000E2BC6">
        <w:trPr>
          <w:gridAfter w:val="2"/>
          <w:wAfter w:w="5392" w:type="dxa"/>
        </w:trPr>
        <w:tc>
          <w:tcPr>
            <w:tcW w:w="1792" w:type="dxa"/>
            <w:tcBorders>
              <w:top w:val="nil"/>
              <w:left w:val="nil"/>
              <w:bottom w:val="nil"/>
              <w:right w:val="nil"/>
            </w:tcBorders>
          </w:tcPr>
          <w:p w:rsidR="000E2BC6" w:rsidRDefault="000E2BC6" w:rsidP="00A9657C">
            <w:pPr>
              <w:rPr>
                <w:rFonts w:ascii="Arial" w:hAnsi="Arial"/>
                <w:b/>
                <w:color w:val="0000FF"/>
                <w:sz w:val="20"/>
              </w:rPr>
            </w:pPr>
          </w:p>
          <w:p w:rsidR="000E2BC6" w:rsidRDefault="000E2BC6" w:rsidP="00A9657C">
            <w:pPr>
              <w:rPr>
                <w:rFonts w:ascii="Arial" w:hAnsi="Arial"/>
                <w:b/>
                <w:color w:val="0000FF"/>
                <w:sz w:val="20"/>
              </w:rPr>
            </w:pPr>
            <w:r>
              <w:rPr>
                <w:rFonts w:ascii="Arial" w:hAnsi="Arial"/>
                <w:b/>
                <w:color w:val="0000FF"/>
                <w:sz w:val="20"/>
              </w:rPr>
              <w:t>Calibration</w:t>
            </w:r>
          </w:p>
        </w:tc>
        <w:tc>
          <w:tcPr>
            <w:tcW w:w="9376" w:type="dxa"/>
            <w:gridSpan w:val="9"/>
            <w:tcBorders>
              <w:top w:val="single" w:sz="4" w:space="0" w:color="auto"/>
              <w:left w:val="nil"/>
              <w:bottom w:val="single" w:sz="4" w:space="0" w:color="auto"/>
              <w:right w:val="nil"/>
            </w:tcBorders>
          </w:tcPr>
          <w:p w:rsidR="000E2BC6" w:rsidRDefault="000E2BC6" w:rsidP="000E2BC6">
            <w:pPr>
              <w:spacing w:line="276" w:lineRule="auto"/>
              <w:jc w:val="left"/>
              <w:rPr>
                <w:rFonts w:ascii="Arial" w:hAnsi="Arial" w:cs="Arial"/>
                <w:sz w:val="20"/>
                <w:szCs w:val="20"/>
                <w:lang w:bidi="en-US"/>
              </w:rPr>
            </w:pPr>
          </w:p>
          <w:p w:rsidR="000E2BC6" w:rsidRPr="000E2BC6" w:rsidRDefault="000E2BC6" w:rsidP="000E2BC6">
            <w:pPr>
              <w:spacing w:line="276" w:lineRule="auto"/>
              <w:jc w:val="left"/>
              <w:rPr>
                <w:rFonts w:ascii="Arial" w:hAnsi="Arial" w:cs="Arial"/>
                <w:sz w:val="20"/>
                <w:szCs w:val="20"/>
                <w:lang w:bidi="en-US"/>
              </w:rPr>
            </w:pPr>
            <w:r w:rsidRPr="000E2BC6">
              <w:rPr>
                <w:rFonts w:ascii="Arial" w:hAnsi="Arial" w:cs="Arial"/>
                <w:sz w:val="20"/>
                <w:szCs w:val="20"/>
                <w:lang w:bidi="en-US"/>
              </w:rPr>
              <w:t>Annual “</w:t>
            </w:r>
            <w:proofErr w:type="spellStart"/>
            <w:r w:rsidRPr="000E2BC6">
              <w:rPr>
                <w:rFonts w:ascii="Arial" w:hAnsi="Arial" w:cs="Arial"/>
                <w:sz w:val="20"/>
                <w:szCs w:val="20"/>
                <w:lang w:bidi="en-US"/>
              </w:rPr>
              <w:t>Xpert</w:t>
            </w:r>
            <w:proofErr w:type="spellEnd"/>
            <w:r w:rsidRPr="000E2BC6">
              <w:rPr>
                <w:rFonts w:ascii="Arial" w:hAnsi="Arial" w:cs="Arial"/>
                <w:sz w:val="20"/>
                <w:szCs w:val="20"/>
                <w:lang w:bidi="en-US"/>
              </w:rPr>
              <w:t xml:space="preserve"> Check Kit” calibration performed by Cepheid.</w:t>
            </w:r>
          </w:p>
          <w:p w:rsidR="000E2BC6" w:rsidRDefault="000E2BC6">
            <w:pPr>
              <w:rPr>
                <w:rFonts w:ascii="Arial" w:hAnsi="Arial"/>
                <w:sz w:val="20"/>
              </w:rPr>
            </w:pPr>
          </w:p>
        </w:tc>
      </w:tr>
      <w:tr w:rsidR="00927AD8" w:rsidTr="000E2BC6">
        <w:trPr>
          <w:gridAfter w:val="2"/>
          <w:wAfter w:w="5392" w:type="dxa"/>
          <w:trHeight w:val="1655"/>
        </w:trPr>
        <w:tc>
          <w:tcPr>
            <w:tcW w:w="1792" w:type="dxa"/>
            <w:tcBorders>
              <w:top w:val="nil"/>
              <w:left w:val="nil"/>
              <w:bottom w:val="nil"/>
              <w:right w:val="nil"/>
            </w:tcBorders>
          </w:tcPr>
          <w:p w:rsidR="006570DB" w:rsidRDefault="006570DB">
            <w:pPr>
              <w:rPr>
                <w:rFonts w:ascii="Arial" w:hAnsi="Arial"/>
                <w:b/>
                <w:color w:val="0000FF"/>
                <w:sz w:val="20"/>
              </w:rPr>
            </w:pPr>
          </w:p>
          <w:p w:rsidR="00927AD8" w:rsidRDefault="002F2A95">
            <w:pPr>
              <w:rPr>
                <w:rFonts w:ascii="Arial" w:hAnsi="Arial"/>
              </w:rPr>
            </w:pPr>
            <w:r>
              <w:rPr>
                <w:rFonts w:ascii="Arial" w:hAnsi="Arial"/>
                <w:b/>
                <w:color w:val="0000FF"/>
                <w:sz w:val="20"/>
              </w:rPr>
              <w:t>Procedure</w:t>
            </w:r>
          </w:p>
        </w:tc>
        <w:tc>
          <w:tcPr>
            <w:tcW w:w="9376" w:type="dxa"/>
            <w:gridSpan w:val="9"/>
            <w:tcBorders>
              <w:top w:val="single" w:sz="4" w:space="0" w:color="auto"/>
              <w:left w:val="nil"/>
              <w:bottom w:val="single" w:sz="4" w:space="0" w:color="auto"/>
              <w:right w:val="nil"/>
            </w:tcBorders>
          </w:tcPr>
          <w:p w:rsidR="000E2BC6" w:rsidRDefault="000E2BC6" w:rsidP="00167152">
            <w:pPr>
              <w:spacing w:line="276" w:lineRule="auto"/>
              <w:rPr>
                <w:rFonts w:ascii="Arial" w:hAnsi="Arial" w:cs="Arial"/>
                <w:b/>
                <w:sz w:val="20"/>
                <w:szCs w:val="20"/>
                <w:lang w:bidi="en-US"/>
              </w:rPr>
            </w:pPr>
          </w:p>
          <w:p w:rsidR="00167152" w:rsidRPr="00167152" w:rsidRDefault="00167152" w:rsidP="00167152">
            <w:pPr>
              <w:spacing w:line="276" w:lineRule="auto"/>
              <w:rPr>
                <w:rFonts w:ascii="Arial" w:hAnsi="Arial" w:cs="Arial"/>
                <w:b/>
                <w:sz w:val="20"/>
                <w:szCs w:val="20"/>
                <w:lang w:bidi="en-US"/>
              </w:rPr>
            </w:pPr>
            <w:r w:rsidRPr="00167152">
              <w:rPr>
                <w:rFonts w:ascii="Arial" w:hAnsi="Arial" w:cs="Arial"/>
                <w:b/>
                <w:sz w:val="20"/>
                <w:szCs w:val="20"/>
                <w:lang w:bidi="en-US"/>
              </w:rPr>
              <w:t>Sample and Cartridge preparation:</w:t>
            </w:r>
          </w:p>
          <w:p w:rsidR="00167152" w:rsidRPr="00167152" w:rsidRDefault="00167152" w:rsidP="00F72444">
            <w:pPr>
              <w:numPr>
                <w:ilvl w:val="0"/>
                <w:numId w:val="11"/>
              </w:numPr>
              <w:spacing w:line="276" w:lineRule="auto"/>
              <w:jc w:val="left"/>
              <w:rPr>
                <w:rFonts w:ascii="Arial" w:hAnsi="Arial" w:cs="Arial"/>
                <w:sz w:val="20"/>
                <w:szCs w:val="20"/>
                <w:lang w:bidi="en-US"/>
              </w:rPr>
            </w:pPr>
            <w:r w:rsidRPr="00167152">
              <w:rPr>
                <w:rFonts w:ascii="Arial" w:hAnsi="Arial" w:cs="Arial"/>
                <w:sz w:val="20"/>
                <w:szCs w:val="20"/>
                <w:lang w:bidi="en-US"/>
              </w:rPr>
              <w:t xml:space="preserve">Clean hood with10% bleach dilution (made daily) followed by 70% ethanol. </w:t>
            </w:r>
          </w:p>
          <w:p w:rsidR="00167152" w:rsidRPr="00167152" w:rsidRDefault="00167152" w:rsidP="00F72444">
            <w:pPr>
              <w:numPr>
                <w:ilvl w:val="0"/>
                <w:numId w:val="11"/>
              </w:numPr>
              <w:spacing w:line="276" w:lineRule="auto"/>
              <w:jc w:val="left"/>
              <w:rPr>
                <w:rFonts w:ascii="Arial" w:hAnsi="Arial" w:cs="Arial"/>
                <w:sz w:val="20"/>
                <w:szCs w:val="20"/>
                <w:lang w:bidi="en-US"/>
              </w:rPr>
            </w:pPr>
            <w:r w:rsidRPr="00167152">
              <w:rPr>
                <w:rFonts w:ascii="Arial" w:hAnsi="Arial" w:cs="Arial"/>
                <w:sz w:val="20"/>
                <w:szCs w:val="20"/>
                <w:lang w:bidi="en-US"/>
              </w:rPr>
              <w:t>Change gloves.</w:t>
            </w:r>
          </w:p>
          <w:p w:rsidR="00167152" w:rsidRPr="00167152" w:rsidRDefault="00167152" w:rsidP="00F72444">
            <w:pPr>
              <w:numPr>
                <w:ilvl w:val="0"/>
                <w:numId w:val="11"/>
              </w:numPr>
              <w:spacing w:line="276" w:lineRule="auto"/>
              <w:jc w:val="left"/>
              <w:rPr>
                <w:rFonts w:ascii="Arial" w:hAnsi="Arial" w:cs="Arial"/>
                <w:sz w:val="20"/>
                <w:szCs w:val="20"/>
                <w:lang w:bidi="en-US"/>
              </w:rPr>
            </w:pPr>
            <w:r w:rsidRPr="00167152">
              <w:rPr>
                <w:rFonts w:ascii="Arial" w:hAnsi="Arial" w:cs="Arial"/>
                <w:sz w:val="20"/>
                <w:szCs w:val="20"/>
                <w:lang w:bidi="en-US"/>
              </w:rPr>
              <w:t xml:space="preserve">Obtain an assay cartridge, sample reagent, disposable swab, absorbent biohazard pad, and transfer pipette. </w:t>
            </w:r>
          </w:p>
          <w:p w:rsidR="00167152" w:rsidRPr="00167152" w:rsidRDefault="00167152" w:rsidP="00F72444">
            <w:pPr>
              <w:numPr>
                <w:ilvl w:val="0"/>
                <w:numId w:val="11"/>
              </w:numPr>
              <w:spacing w:line="276" w:lineRule="auto"/>
              <w:jc w:val="left"/>
              <w:rPr>
                <w:rFonts w:ascii="Arial" w:hAnsi="Arial" w:cs="Arial"/>
                <w:sz w:val="20"/>
                <w:szCs w:val="20"/>
                <w:lang w:bidi="en-US"/>
              </w:rPr>
            </w:pPr>
            <w:r w:rsidRPr="00167152">
              <w:rPr>
                <w:rFonts w:ascii="Arial" w:hAnsi="Arial" w:cs="Arial"/>
                <w:sz w:val="20"/>
                <w:szCs w:val="20"/>
                <w:lang w:bidi="en-US"/>
              </w:rPr>
              <w:t xml:space="preserve">Label the side of the sample regent with a foot-label. </w:t>
            </w:r>
          </w:p>
          <w:p w:rsidR="00167152" w:rsidRPr="00167152" w:rsidRDefault="00167152" w:rsidP="00F72444">
            <w:pPr>
              <w:numPr>
                <w:ilvl w:val="0"/>
                <w:numId w:val="11"/>
              </w:numPr>
              <w:spacing w:line="276" w:lineRule="auto"/>
              <w:jc w:val="left"/>
              <w:rPr>
                <w:rFonts w:ascii="Arial" w:hAnsi="Arial" w:cs="Arial"/>
                <w:sz w:val="20"/>
                <w:szCs w:val="20"/>
                <w:lang w:bidi="en-US"/>
              </w:rPr>
            </w:pPr>
            <w:r w:rsidRPr="00167152">
              <w:rPr>
                <w:rFonts w:ascii="Arial" w:hAnsi="Arial" w:cs="Arial"/>
                <w:sz w:val="20"/>
                <w:szCs w:val="20"/>
                <w:lang w:bidi="en-US"/>
              </w:rPr>
              <w:t>Label the cartridge with a bar-coded foot-label.</w:t>
            </w:r>
          </w:p>
          <w:p w:rsidR="00167152" w:rsidRPr="00167152" w:rsidRDefault="00167152" w:rsidP="00F72444">
            <w:pPr>
              <w:numPr>
                <w:ilvl w:val="0"/>
                <w:numId w:val="11"/>
              </w:numPr>
              <w:spacing w:line="276" w:lineRule="auto"/>
              <w:jc w:val="left"/>
              <w:rPr>
                <w:rFonts w:ascii="Arial" w:hAnsi="Arial" w:cs="Arial"/>
                <w:sz w:val="20"/>
                <w:szCs w:val="20"/>
                <w:lang w:bidi="en-US"/>
              </w:rPr>
            </w:pPr>
            <w:r w:rsidRPr="00167152">
              <w:rPr>
                <w:rFonts w:ascii="Arial" w:hAnsi="Arial" w:cs="Arial"/>
                <w:sz w:val="20"/>
                <w:szCs w:val="20"/>
                <w:lang w:bidi="en-US"/>
              </w:rPr>
              <w:t>Briefly place swab in the unformed stool sample (does not need to be completely saturated).</w:t>
            </w:r>
          </w:p>
          <w:p w:rsidR="00167152" w:rsidRPr="00167152" w:rsidRDefault="00167152" w:rsidP="00F72444">
            <w:pPr>
              <w:numPr>
                <w:ilvl w:val="0"/>
                <w:numId w:val="11"/>
              </w:numPr>
              <w:spacing w:line="276" w:lineRule="auto"/>
              <w:jc w:val="left"/>
              <w:rPr>
                <w:rFonts w:ascii="Arial" w:hAnsi="Arial" w:cs="Arial"/>
                <w:sz w:val="20"/>
                <w:szCs w:val="20"/>
                <w:lang w:bidi="en-US"/>
              </w:rPr>
            </w:pPr>
            <w:r w:rsidRPr="00167152">
              <w:rPr>
                <w:rFonts w:ascii="Arial" w:hAnsi="Arial" w:cs="Arial"/>
                <w:sz w:val="20"/>
                <w:szCs w:val="20"/>
                <w:lang w:bidi="en-US"/>
              </w:rPr>
              <w:t xml:space="preserve">Insert swab into the sample reagent vial. </w:t>
            </w:r>
          </w:p>
          <w:p w:rsidR="00167152" w:rsidRPr="00167152" w:rsidRDefault="00167152" w:rsidP="00F72444">
            <w:pPr>
              <w:numPr>
                <w:ilvl w:val="0"/>
                <w:numId w:val="11"/>
              </w:numPr>
              <w:spacing w:line="276" w:lineRule="auto"/>
              <w:jc w:val="left"/>
              <w:rPr>
                <w:rFonts w:ascii="Arial" w:hAnsi="Arial" w:cs="Arial"/>
                <w:sz w:val="20"/>
                <w:szCs w:val="20"/>
                <w:lang w:bidi="en-US"/>
              </w:rPr>
            </w:pPr>
            <w:r w:rsidRPr="00167152">
              <w:rPr>
                <w:rFonts w:ascii="Arial" w:hAnsi="Arial" w:cs="Arial"/>
                <w:sz w:val="20"/>
                <w:szCs w:val="20"/>
                <w:lang w:bidi="en-US"/>
              </w:rPr>
              <w:lastRenderedPageBreak/>
              <w:t>With a sterile absorbent biohazard pad hold the swab near the rim of the vial, lift the swab a few millimeters from the bottom of the tube and push the stem against the edge of the vial to break it.  Close the cap tightly.</w:t>
            </w:r>
          </w:p>
          <w:p w:rsidR="00167152" w:rsidRPr="00167152" w:rsidRDefault="00167152" w:rsidP="00F72444">
            <w:pPr>
              <w:numPr>
                <w:ilvl w:val="0"/>
                <w:numId w:val="11"/>
              </w:numPr>
              <w:spacing w:line="276" w:lineRule="auto"/>
              <w:jc w:val="left"/>
              <w:rPr>
                <w:rFonts w:ascii="Arial" w:hAnsi="Arial" w:cs="Arial"/>
                <w:sz w:val="20"/>
                <w:szCs w:val="20"/>
                <w:lang w:bidi="en-US"/>
              </w:rPr>
            </w:pPr>
            <w:r w:rsidRPr="00167152">
              <w:rPr>
                <w:rFonts w:ascii="Arial" w:hAnsi="Arial" w:cs="Arial"/>
                <w:sz w:val="20"/>
                <w:szCs w:val="20"/>
                <w:lang w:bidi="en-US"/>
              </w:rPr>
              <w:t>Vortex on high speed for 10 seconds.</w:t>
            </w:r>
          </w:p>
          <w:p w:rsidR="00167152" w:rsidRPr="00167152" w:rsidRDefault="00167152" w:rsidP="00F72444">
            <w:pPr>
              <w:numPr>
                <w:ilvl w:val="0"/>
                <w:numId w:val="11"/>
              </w:numPr>
              <w:spacing w:line="276" w:lineRule="auto"/>
              <w:jc w:val="left"/>
              <w:rPr>
                <w:rFonts w:ascii="Arial" w:hAnsi="Arial" w:cs="Arial"/>
                <w:sz w:val="20"/>
                <w:szCs w:val="20"/>
                <w:lang w:bidi="en-US"/>
              </w:rPr>
            </w:pPr>
            <w:r w:rsidRPr="00167152">
              <w:rPr>
                <w:rFonts w:ascii="Arial" w:hAnsi="Arial" w:cs="Arial"/>
                <w:sz w:val="20"/>
                <w:szCs w:val="20"/>
                <w:lang w:bidi="en-US"/>
              </w:rPr>
              <w:t xml:space="preserve">Open the cartridge lid. </w:t>
            </w:r>
          </w:p>
          <w:p w:rsidR="00167152" w:rsidRPr="00167152" w:rsidRDefault="00167152" w:rsidP="00F72444">
            <w:pPr>
              <w:numPr>
                <w:ilvl w:val="0"/>
                <w:numId w:val="11"/>
              </w:numPr>
              <w:spacing w:line="276" w:lineRule="auto"/>
              <w:jc w:val="left"/>
              <w:rPr>
                <w:rFonts w:ascii="Arial" w:hAnsi="Arial" w:cs="Arial"/>
                <w:sz w:val="20"/>
                <w:szCs w:val="20"/>
                <w:lang w:bidi="en-US"/>
              </w:rPr>
            </w:pPr>
            <w:r w:rsidRPr="00167152">
              <w:rPr>
                <w:rFonts w:ascii="Arial" w:hAnsi="Arial" w:cs="Arial"/>
                <w:sz w:val="20"/>
                <w:szCs w:val="20"/>
                <w:lang w:bidi="en-US"/>
              </w:rPr>
              <w:t xml:space="preserve">Using a clean transfer pipette, transfer the entire contents of the sample reagent to the sample chamber of the cartridge by inserting the pipette to the bottom of the well and empty the pipette’s content into the cartridge. </w:t>
            </w:r>
          </w:p>
          <w:p w:rsidR="009945CD" w:rsidRDefault="000E2BC6" w:rsidP="002F2F51">
            <w:pPr>
              <w:pStyle w:val="Header"/>
              <w:tabs>
                <w:tab w:val="clear" w:pos="4320"/>
                <w:tab w:val="clear" w:pos="8640"/>
              </w:tabs>
              <w:ind w:left="1080"/>
              <w:rPr>
                <w:rFonts w:ascii="Arial" w:hAnsi="Arial" w:cs="Arial"/>
                <w:bCs/>
              </w:rPr>
            </w:pPr>
            <w:r>
              <w:rPr>
                <w:rFonts w:ascii="Arial" w:hAnsi="Arial" w:cs="Arial"/>
                <w:noProof/>
                <w:sz w:val="20"/>
                <w:szCs w:val="20"/>
              </w:rPr>
              <w:drawing>
                <wp:inline distT="0" distB="0" distL="0" distR="0" wp14:anchorId="0FC6E2C3" wp14:editId="5BF5FCA6">
                  <wp:extent cx="2838450" cy="1491783"/>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840068" cy="1492634"/>
                          </a:xfrm>
                          <a:prstGeom prst="rect">
                            <a:avLst/>
                          </a:prstGeom>
                          <a:noFill/>
                          <a:ln w="9525">
                            <a:noFill/>
                            <a:miter lim="800000"/>
                            <a:headEnd/>
                            <a:tailEnd/>
                          </a:ln>
                        </pic:spPr>
                      </pic:pic>
                    </a:graphicData>
                  </a:graphic>
                </wp:inline>
              </w:drawing>
            </w:r>
          </w:p>
          <w:p w:rsidR="000E2BC6" w:rsidRDefault="000E2BC6" w:rsidP="002F2F51">
            <w:pPr>
              <w:pStyle w:val="Header"/>
              <w:tabs>
                <w:tab w:val="clear" w:pos="4320"/>
                <w:tab w:val="clear" w:pos="8640"/>
              </w:tabs>
              <w:ind w:left="1080"/>
              <w:rPr>
                <w:rFonts w:ascii="Arial" w:hAnsi="Arial" w:cs="Arial"/>
                <w:bCs/>
              </w:rPr>
            </w:pPr>
          </w:p>
          <w:p w:rsidR="000E2BC6" w:rsidRPr="000E2BC6" w:rsidRDefault="000E2BC6" w:rsidP="00F72444">
            <w:pPr>
              <w:numPr>
                <w:ilvl w:val="0"/>
                <w:numId w:val="11"/>
              </w:numPr>
              <w:spacing w:line="276" w:lineRule="auto"/>
              <w:jc w:val="left"/>
              <w:rPr>
                <w:rFonts w:ascii="Arial" w:hAnsi="Arial" w:cs="Arial"/>
                <w:sz w:val="20"/>
                <w:szCs w:val="20"/>
                <w:lang w:bidi="en-US"/>
              </w:rPr>
            </w:pPr>
            <w:r w:rsidRPr="000E2BC6">
              <w:rPr>
                <w:rFonts w:ascii="Arial" w:hAnsi="Arial" w:cs="Arial"/>
                <w:sz w:val="20"/>
                <w:szCs w:val="20"/>
                <w:lang w:bidi="en-US"/>
              </w:rPr>
              <w:t xml:space="preserve">Close the cartridge lid, and set onto the transfer tray or off to the side in the hood. </w:t>
            </w:r>
          </w:p>
          <w:p w:rsidR="000E2BC6" w:rsidRPr="000E2BC6" w:rsidRDefault="000E2BC6" w:rsidP="00F72444">
            <w:pPr>
              <w:numPr>
                <w:ilvl w:val="0"/>
                <w:numId w:val="11"/>
              </w:numPr>
              <w:spacing w:line="276" w:lineRule="auto"/>
              <w:jc w:val="left"/>
              <w:rPr>
                <w:rFonts w:ascii="Arial" w:hAnsi="Arial" w:cs="Arial"/>
                <w:sz w:val="20"/>
                <w:szCs w:val="20"/>
                <w:lang w:bidi="en-US"/>
              </w:rPr>
            </w:pPr>
            <w:r w:rsidRPr="000E2BC6">
              <w:rPr>
                <w:rFonts w:ascii="Arial" w:hAnsi="Arial" w:cs="Arial"/>
                <w:sz w:val="20"/>
                <w:szCs w:val="20"/>
                <w:lang w:bidi="en-US"/>
              </w:rPr>
              <w:t xml:space="preserve">Change gloves and proceed to prepare additional samples or start the test. </w:t>
            </w:r>
          </w:p>
          <w:p w:rsidR="000E2BC6" w:rsidRPr="000E2BC6" w:rsidRDefault="000E2BC6" w:rsidP="000E2BC6">
            <w:pPr>
              <w:spacing w:line="276" w:lineRule="auto"/>
              <w:ind w:left="720"/>
              <w:rPr>
                <w:rFonts w:ascii="Arial" w:hAnsi="Arial" w:cs="Arial"/>
                <w:sz w:val="20"/>
                <w:szCs w:val="20"/>
                <w:lang w:bidi="en-US"/>
              </w:rPr>
            </w:pPr>
          </w:p>
          <w:p w:rsidR="000E2BC6" w:rsidRPr="000E2BC6" w:rsidRDefault="000E2BC6" w:rsidP="000E2BC6">
            <w:pPr>
              <w:spacing w:line="276" w:lineRule="auto"/>
              <w:ind w:left="720"/>
              <w:rPr>
                <w:rFonts w:ascii="Arial" w:hAnsi="Arial" w:cs="Arial"/>
                <w:b/>
                <w:sz w:val="20"/>
                <w:szCs w:val="20"/>
                <w:lang w:bidi="en-US"/>
              </w:rPr>
            </w:pPr>
            <w:r w:rsidRPr="000E2BC6">
              <w:rPr>
                <w:rFonts w:ascii="Arial" w:hAnsi="Arial" w:cs="Arial"/>
                <w:b/>
                <w:sz w:val="20"/>
                <w:szCs w:val="20"/>
                <w:lang w:bidi="en-US"/>
              </w:rPr>
              <w:t xml:space="preserve">NOTES:  </w:t>
            </w:r>
          </w:p>
          <w:p w:rsidR="000E2BC6" w:rsidRPr="000E2BC6" w:rsidRDefault="000E2BC6" w:rsidP="000E2BC6">
            <w:pPr>
              <w:spacing w:line="276" w:lineRule="auto"/>
              <w:ind w:left="720"/>
              <w:rPr>
                <w:rFonts w:ascii="Arial" w:hAnsi="Arial" w:cs="Arial"/>
                <w:sz w:val="20"/>
                <w:szCs w:val="20"/>
                <w:lang w:bidi="en-US"/>
              </w:rPr>
            </w:pPr>
            <w:r w:rsidRPr="000E2BC6">
              <w:rPr>
                <w:rFonts w:ascii="Arial" w:hAnsi="Arial" w:cs="Arial"/>
                <w:sz w:val="20"/>
                <w:szCs w:val="20"/>
                <w:lang w:bidi="en-US"/>
              </w:rPr>
              <w:t xml:space="preserve">-Hood surfaces must be cleaned between samples with 10% bleach dilution followed with 70% ethanol if there were any splashes, spills, or uncertainty of cleanliness.  </w:t>
            </w:r>
          </w:p>
          <w:p w:rsidR="000E2BC6" w:rsidRPr="000E2BC6" w:rsidRDefault="000E2BC6" w:rsidP="000E2BC6">
            <w:pPr>
              <w:spacing w:line="276" w:lineRule="auto"/>
              <w:ind w:left="720"/>
              <w:rPr>
                <w:rFonts w:ascii="Arial" w:hAnsi="Arial" w:cs="Arial"/>
                <w:b/>
                <w:sz w:val="20"/>
                <w:szCs w:val="20"/>
                <w:lang w:bidi="en-US"/>
              </w:rPr>
            </w:pPr>
            <w:r w:rsidRPr="000E2BC6">
              <w:rPr>
                <w:rFonts w:ascii="Arial" w:hAnsi="Arial" w:cs="Arial"/>
                <w:b/>
                <w:sz w:val="20"/>
                <w:szCs w:val="20"/>
                <w:lang w:bidi="en-US"/>
              </w:rPr>
              <w:t>**Start the test within 30 minutes of adding the sample to the cartridge</w:t>
            </w:r>
          </w:p>
          <w:p w:rsidR="000E2BC6" w:rsidRPr="000E2BC6" w:rsidRDefault="000E2BC6" w:rsidP="000E2BC6">
            <w:pPr>
              <w:spacing w:line="276" w:lineRule="auto"/>
              <w:rPr>
                <w:rFonts w:ascii="Arial" w:hAnsi="Arial" w:cs="Arial"/>
                <w:sz w:val="20"/>
                <w:szCs w:val="20"/>
                <w:lang w:bidi="en-US"/>
              </w:rPr>
            </w:pPr>
          </w:p>
          <w:p w:rsidR="000E2BC6" w:rsidRPr="000E2BC6" w:rsidRDefault="000E2BC6" w:rsidP="000E2BC6">
            <w:pPr>
              <w:spacing w:line="276" w:lineRule="auto"/>
              <w:rPr>
                <w:rFonts w:ascii="Arial" w:hAnsi="Arial" w:cs="Arial"/>
                <w:b/>
                <w:sz w:val="20"/>
                <w:szCs w:val="20"/>
                <w:lang w:bidi="en-US"/>
              </w:rPr>
            </w:pPr>
            <w:r w:rsidRPr="000E2BC6">
              <w:rPr>
                <w:rFonts w:ascii="Arial" w:hAnsi="Arial" w:cs="Arial"/>
                <w:b/>
                <w:sz w:val="20"/>
                <w:szCs w:val="20"/>
                <w:lang w:bidi="en-US"/>
              </w:rPr>
              <w:t>Starting the test:</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Ensure clean gloves are on before stepping to the computer work space.</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 xml:space="preserve">If instrument and computer are turned off: start up the instrument by flipping the power switch located in the back of the instrument.  Turn on the computer next. </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Log onto the appropriate Windows account:</w:t>
            </w:r>
          </w:p>
          <w:p w:rsidR="000E2BC6" w:rsidRPr="000E2BC6" w:rsidRDefault="000E2BC6" w:rsidP="00F72444">
            <w:pPr>
              <w:numPr>
                <w:ilvl w:val="1"/>
                <w:numId w:val="12"/>
              </w:numPr>
              <w:spacing w:line="276" w:lineRule="auto"/>
              <w:jc w:val="left"/>
              <w:rPr>
                <w:rFonts w:ascii="Arial" w:hAnsi="Arial" w:cs="Arial"/>
                <w:sz w:val="20"/>
                <w:szCs w:val="20"/>
                <w:lang w:bidi="en-US"/>
              </w:rPr>
            </w:pPr>
            <w:r w:rsidRPr="000E2BC6">
              <w:rPr>
                <w:rFonts w:ascii="Arial" w:hAnsi="Arial" w:cs="Arial"/>
                <w:sz w:val="20"/>
                <w:szCs w:val="20"/>
                <w:lang w:bidi="en-US"/>
              </w:rPr>
              <w:t>User: lab1</w:t>
            </w:r>
          </w:p>
          <w:p w:rsidR="000E2BC6" w:rsidRPr="000E2BC6" w:rsidRDefault="000E2BC6" w:rsidP="00F72444">
            <w:pPr>
              <w:numPr>
                <w:ilvl w:val="1"/>
                <w:numId w:val="12"/>
              </w:numPr>
              <w:spacing w:line="276" w:lineRule="auto"/>
              <w:jc w:val="left"/>
              <w:rPr>
                <w:rFonts w:ascii="Arial" w:hAnsi="Arial" w:cs="Arial"/>
                <w:sz w:val="20"/>
                <w:szCs w:val="20"/>
                <w:lang w:bidi="en-US"/>
              </w:rPr>
            </w:pPr>
            <w:r w:rsidRPr="000E2BC6">
              <w:rPr>
                <w:rFonts w:ascii="Arial" w:hAnsi="Arial" w:cs="Arial"/>
                <w:sz w:val="20"/>
                <w:szCs w:val="20"/>
                <w:lang w:bidi="en-US"/>
              </w:rPr>
              <w:t>Password: labstaff4</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 xml:space="preserve">The GeneXpert software will launch automatically.  If it doesn’t double-click the GeneXpert </w:t>
            </w:r>
            <w:proofErr w:type="spellStart"/>
            <w:r w:rsidRPr="000E2BC6">
              <w:rPr>
                <w:rFonts w:ascii="Arial" w:hAnsi="Arial" w:cs="Arial"/>
                <w:sz w:val="20"/>
                <w:szCs w:val="20"/>
                <w:lang w:bidi="en-US"/>
              </w:rPr>
              <w:t>Dx</w:t>
            </w:r>
            <w:proofErr w:type="spellEnd"/>
            <w:r w:rsidRPr="000E2BC6">
              <w:rPr>
                <w:rFonts w:ascii="Arial" w:hAnsi="Arial" w:cs="Arial"/>
                <w:sz w:val="20"/>
                <w:szCs w:val="20"/>
                <w:lang w:bidi="en-US"/>
              </w:rPr>
              <w:t xml:space="preserve"> software shortcut icon on the desktop. </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Log onto the software.</w:t>
            </w:r>
          </w:p>
          <w:p w:rsidR="000E2BC6" w:rsidRPr="000E2BC6" w:rsidRDefault="000E2BC6" w:rsidP="00F72444">
            <w:pPr>
              <w:numPr>
                <w:ilvl w:val="1"/>
                <w:numId w:val="12"/>
              </w:numPr>
              <w:spacing w:line="276" w:lineRule="auto"/>
              <w:jc w:val="left"/>
              <w:rPr>
                <w:rFonts w:ascii="Arial" w:hAnsi="Arial" w:cs="Arial"/>
                <w:sz w:val="20"/>
                <w:szCs w:val="20"/>
                <w:lang w:bidi="en-US"/>
              </w:rPr>
            </w:pPr>
            <w:r w:rsidRPr="000E2BC6">
              <w:rPr>
                <w:rFonts w:ascii="Arial" w:hAnsi="Arial" w:cs="Arial"/>
                <w:sz w:val="20"/>
                <w:szCs w:val="20"/>
                <w:lang w:bidi="en-US"/>
              </w:rPr>
              <w:t>User: First 6 letters of your first and last name (combined)</w:t>
            </w:r>
          </w:p>
          <w:p w:rsidR="000E2BC6" w:rsidRPr="000E2BC6" w:rsidRDefault="000E2BC6" w:rsidP="00F72444">
            <w:pPr>
              <w:numPr>
                <w:ilvl w:val="1"/>
                <w:numId w:val="12"/>
              </w:numPr>
              <w:spacing w:line="276" w:lineRule="auto"/>
              <w:jc w:val="left"/>
              <w:rPr>
                <w:rFonts w:ascii="Arial" w:hAnsi="Arial" w:cs="Arial"/>
                <w:sz w:val="20"/>
                <w:szCs w:val="20"/>
                <w:lang w:bidi="en-US"/>
              </w:rPr>
            </w:pPr>
            <w:r w:rsidRPr="000E2BC6">
              <w:rPr>
                <w:rFonts w:ascii="Arial" w:hAnsi="Arial" w:cs="Arial"/>
                <w:sz w:val="20"/>
                <w:szCs w:val="20"/>
                <w:lang w:bidi="en-US"/>
              </w:rPr>
              <w:t>Password: First 6 letters of your first and last name (combined)</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 xml:space="preserve">In the GeneXpert System window, click </w:t>
            </w:r>
            <w:r w:rsidRPr="000E2BC6">
              <w:rPr>
                <w:rFonts w:ascii="Arial" w:hAnsi="Arial" w:cs="Arial"/>
                <w:b/>
                <w:sz w:val="20"/>
                <w:szCs w:val="20"/>
                <w:lang w:bidi="en-US"/>
              </w:rPr>
              <w:t xml:space="preserve">Create Test. </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 xml:space="preserve">Navigate to the </w:t>
            </w:r>
            <w:r w:rsidRPr="000E2BC6">
              <w:rPr>
                <w:rFonts w:ascii="Arial" w:hAnsi="Arial" w:cs="Arial"/>
                <w:b/>
                <w:sz w:val="20"/>
                <w:szCs w:val="20"/>
                <w:lang w:bidi="en-US"/>
              </w:rPr>
              <w:t>Sample ID</w:t>
            </w:r>
            <w:r w:rsidRPr="000E2BC6">
              <w:rPr>
                <w:rFonts w:ascii="Arial" w:hAnsi="Arial" w:cs="Arial"/>
                <w:sz w:val="20"/>
                <w:szCs w:val="20"/>
                <w:lang w:bidi="en-US"/>
              </w:rPr>
              <w:t xml:space="preserve"> box.  Scan or type in the sample ID.  </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 xml:space="preserve">Scan the barcode on the cartridge. </w:t>
            </w:r>
          </w:p>
          <w:p w:rsidR="000E2BC6" w:rsidRPr="000E2BC6" w:rsidRDefault="000E2BC6" w:rsidP="000E2BC6">
            <w:pPr>
              <w:spacing w:line="276" w:lineRule="auto"/>
              <w:ind w:firstLine="720"/>
              <w:rPr>
                <w:rFonts w:ascii="Arial" w:hAnsi="Arial" w:cs="Arial"/>
                <w:sz w:val="20"/>
                <w:szCs w:val="20"/>
                <w:lang w:bidi="en-US"/>
              </w:rPr>
            </w:pPr>
            <w:r w:rsidRPr="000E2BC6">
              <w:rPr>
                <w:rFonts w:ascii="Arial" w:hAnsi="Arial" w:cs="Arial"/>
                <w:sz w:val="20"/>
                <w:szCs w:val="20"/>
                <w:lang w:bidi="en-US"/>
              </w:rPr>
              <w:t xml:space="preserve">NOTE: if the barcode on the cartridge does not scan, then repeat the test with a new </w:t>
            </w:r>
            <w:r w:rsidRPr="000E2BC6">
              <w:rPr>
                <w:rFonts w:ascii="Arial" w:hAnsi="Arial" w:cs="Arial"/>
                <w:sz w:val="20"/>
                <w:szCs w:val="20"/>
                <w:lang w:bidi="en-US"/>
              </w:rPr>
              <w:tab/>
              <w:t>cartridge.</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Select the appropriate test type for samples or controls.</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Enter additional information in the “notes” field (day of QC, collect date, etc.) if needed.</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 xml:space="preserve">Click </w:t>
            </w:r>
            <w:r w:rsidRPr="000E2BC6">
              <w:rPr>
                <w:rFonts w:ascii="Arial" w:hAnsi="Arial" w:cs="Arial"/>
                <w:b/>
                <w:sz w:val="20"/>
                <w:szCs w:val="20"/>
                <w:lang w:bidi="en-US"/>
              </w:rPr>
              <w:t>Start Test</w:t>
            </w:r>
            <w:r w:rsidRPr="000E2BC6">
              <w:rPr>
                <w:rFonts w:ascii="Arial" w:hAnsi="Arial" w:cs="Arial"/>
                <w:sz w:val="20"/>
                <w:szCs w:val="20"/>
                <w:lang w:bidi="en-US"/>
              </w:rPr>
              <w:t xml:space="preserve">.  </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 xml:space="preserve">Enter your username and password, if requested.  </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 xml:space="preserve">Open the instrument module door with the blinking green light. </w:t>
            </w:r>
          </w:p>
          <w:p w:rsidR="000E2BC6" w:rsidRPr="000E2BC6" w:rsidRDefault="000E2BC6" w:rsidP="000E2BC6">
            <w:pPr>
              <w:spacing w:line="276" w:lineRule="auto"/>
              <w:ind w:left="720"/>
              <w:rPr>
                <w:rFonts w:ascii="Arial" w:hAnsi="Arial" w:cs="Arial"/>
                <w:sz w:val="20"/>
                <w:szCs w:val="20"/>
                <w:lang w:bidi="en-US"/>
              </w:rPr>
            </w:pPr>
            <w:r w:rsidRPr="000E2BC6">
              <w:rPr>
                <w:rFonts w:ascii="Arial" w:hAnsi="Arial" w:cs="Arial"/>
                <w:sz w:val="20"/>
                <w:szCs w:val="20"/>
                <w:lang w:bidi="en-US"/>
              </w:rPr>
              <w:t>NOTE: when setting up for testing you may opt to use any available module.</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 xml:space="preserve">With the barcode facing towards you, set the cartridge into the module and close the door.  </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Wait for the test to start and the light to stop blinking.  The test will run for 47 minutes.</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lastRenderedPageBreak/>
              <w:t xml:space="preserve">Turn printer on. </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 xml:space="preserve">Verify the validity of results BEFORE removal of the cartridge.  If valid results were NOT obtained – see the retesting procedure.   </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Remove the cartridge when testing is finished (the light will be off and the system will release the door lock).</w:t>
            </w:r>
          </w:p>
          <w:p w:rsidR="000E2BC6" w:rsidRPr="000E2BC6" w:rsidRDefault="000E2BC6" w:rsidP="00F72444">
            <w:pPr>
              <w:numPr>
                <w:ilvl w:val="0"/>
                <w:numId w:val="12"/>
              </w:numPr>
              <w:spacing w:line="276" w:lineRule="auto"/>
              <w:jc w:val="left"/>
              <w:rPr>
                <w:rFonts w:ascii="Arial" w:hAnsi="Arial" w:cs="Arial"/>
                <w:sz w:val="20"/>
                <w:szCs w:val="20"/>
                <w:lang w:bidi="en-US"/>
              </w:rPr>
            </w:pPr>
            <w:r w:rsidRPr="000E2BC6">
              <w:rPr>
                <w:rFonts w:ascii="Arial" w:hAnsi="Arial" w:cs="Arial"/>
                <w:sz w:val="20"/>
                <w:szCs w:val="20"/>
                <w:lang w:bidi="en-US"/>
              </w:rPr>
              <w:t>Dispose of used cartridges into bio-bags and place into biohazard sharps bins.</w:t>
            </w:r>
          </w:p>
          <w:p w:rsidR="000E2BC6" w:rsidRDefault="000E2BC6" w:rsidP="00F72444">
            <w:pPr>
              <w:pStyle w:val="NoSpacing"/>
              <w:numPr>
                <w:ilvl w:val="0"/>
                <w:numId w:val="12"/>
              </w:numPr>
              <w:spacing w:line="276" w:lineRule="auto"/>
              <w:rPr>
                <w:rFonts w:ascii="Arial" w:hAnsi="Arial" w:cs="Arial"/>
                <w:sz w:val="20"/>
                <w:szCs w:val="20"/>
              </w:rPr>
            </w:pPr>
            <w:r>
              <w:rPr>
                <w:rFonts w:ascii="Arial" w:hAnsi="Arial" w:cs="Arial"/>
                <w:sz w:val="20"/>
                <w:szCs w:val="20"/>
              </w:rPr>
              <w:t>Clean any equipment used (pipettes, racks, transfer tray, etc.), hood, and counters (including keyboard, scanner, and mouse) at the end of the day.</w:t>
            </w:r>
          </w:p>
          <w:p w:rsidR="000E2BC6" w:rsidRDefault="000E2BC6" w:rsidP="000E2BC6">
            <w:pPr>
              <w:pStyle w:val="NoSpacing"/>
              <w:spacing w:line="276" w:lineRule="auto"/>
              <w:ind w:left="720"/>
              <w:rPr>
                <w:rFonts w:ascii="Arial" w:hAnsi="Arial" w:cs="Arial"/>
                <w:sz w:val="20"/>
                <w:szCs w:val="20"/>
              </w:rPr>
            </w:pPr>
            <w:r>
              <w:rPr>
                <w:rFonts w:ascii="Arial" w:hAnsi="Arial" w:cs="Arial"/>
                <w:sz w:val="20"/>
                <w:szCs w:val="20"/>
              </w:rPr>
              <w:t xml:space="preserve">NOTE:  Sample processing, testing, and cleaning should follow a unidirectional work-flow to avoid contamination.  </w:t>
            </w:r>
          </w:p>
          <w:p w:rsidR="000E2BC6" w:rsidRPr="009945CD" w:rsidRDefault="000E2BC6" w:rsidP="002F2F51">
            <w:pPr>
              <w:pStyle w:val="Header"/>
              <w:tabs>
                <w:tab w:val="clear" w:pos="4320"/>
                <w:tab w:val="clear" w:pos="8640"/>
              </w:tabs>
              <w:ind w:left="1080"/>
              <w:rPr>
                <w:rFonts w:ascii="Arial" w:hAnsi="Arial" w:cs="Arial"/>
                <w:bCs/>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Interpretation</w:t>
            </w:r>
            <w:r w:rsidR="000E2BC6">
              <w:rPr>
                <w:rFonts w:ascii="Arial" w:hAnsi="Arial"/>
                <w:b/>
                <w:color w:val="0000FF"/>
                <w:sz w:val="20"/>
              </w:rPr>
              <w:t xml:space="preserve"> / Results</w:t>
            </w:r>
          </w:p>
        </w:tc>
        <w:tc>
          <w:tcPr>
            <w:tcW w:w="9376" w:type="dxa"/>
            <w:gridSpan w:val="9"/>
            <w:tcBorders>
              <w:top w:val="single" w:sz="4" w:space="0" w:color="auto"/>
              <w:left w:val="nil"/>
              <w:bottom w:val="single" w:sz="4" w:space="0" w:color="auto"/>
              <w:right w:val="nil"/>
            </w:tcBorders>
          </w:tcPr>
          <w:p w:rsidR="005E0385" w:rsidRDefault="005E0385">
            <w:pPr>
              <w:jc w:val="left"/>
              <w:rPr>
                <w:rFonts w:ascii="Arial" w:hAnsi="Arial"/>
                <w:sz w:val="20"/>
              </w:rPr>
            </w:pPr>
          </w:p>
          <w:p w:rsidR="000E2BC6" w:rsidRPr="000E2BC6" w:rsidRDefault="000E2BC6" w:rsidP="00F72444">
            <w:pPr>
              <w:numPr>
                <w:ilvl w:val="0"/>
                <w:numId w:val="13"/>
              </w:numPr>
              <w:spacing w:line="276" w:lineRule="auto"/>
              <w:jc w:val="left"/>
              <w:rPr>
                <w:rFonts w:ascii="Arial" w:hAnsi="Arial" w:cs="Arial"/>
                <w:sz w:val="20"/>
                <w:szCs w:val="20"/>
                <w:lang w:bidi="en-US"/>
              </w:rPr>
            </w:pPr>
            <w:r w:rsidRPr="000E2BC6">
              <w:rPr>
                <w:rFonts w:ascii="Arial" w:hAnsi="Arial" w:cs="Arial"/>
                <w:sz w:val="20"/>
                <w:szCs w:val="20"/>
                <w:lang w:bidi="en-US"/>
              </w:rPr>
              <w:t xml:space="preserve">Click on </w:t>
            </w:r>
            <w:r w:rsidRPr="000E2BC6">
              <w:rPr>
                <w:rFonts w:ascii="Arial" w:hAnsi="Arial" w:cs="Arial"/>
                <w:b/>
                <w:sz w:val="20"/>
                <w:szCs w:val="20"/>
                <w:lang w:bidi="en-US"/>
              </w:rPr>
              <w:t xml:space="preserve">View Results </w:t>
            </w:r>
            <w:r w:rsidRPr="000E2BC6">
              <w:rPr>
                <w:rFonts w:ascii="Arial" w:hAnsi="Arial" w:cs="Arial"/>
                <w:sz w:val="20"/>
                <w:szCs w:val="20"/>
                <w:lang w:bidi="en-US"/>
              </w:rPr>
              <w:t xml:space="preserve">on the top drop-down menu bar and select </w:t>
            </w:r>
            <w:r w:rsidRPr="000E2BC6">
              <w:rPr>
                <w:rFonts w:ascii="Arial" w:hAnsi="Arial" w:cs="Arial"/>
                <w:b/>
                <w:sz w:val="20"/>
                <w:szCs w:val="20"/>
                <w:lang w:bidi="en-US"/>
              </w:rPr>
              <w:t>View Test</w:t>
            </w:r>
            <w:r w:rsidRPr="000E2BC6">
              <w:rPr>
                <w:rFonts w:ascii="Arial" w:hAnsi="Arial" w:cs="Arial"/>
                <w:sz w:val="20"/>
                <w:szCs w:val="20"/>
                <w:lang w:bidi="en-US"/>
              </w:rPr>
              <w:t>.</w:t>
            </w:r>
          </w:p>
          <w:p w:rsidR="000E2BC6" w:rsidRPr="000E2BC6" w:rsidRDefault="000E2BC6" w:rsidP="00F72444">
            <w:pPr>
              <w:numPr>
                <w:ilvl w:val="0"/>
                <w:numId w:val="13"/>
              </w:numPr>
              <w:spacing w:line="276" w:lineRule="auto"/>
              <w:jc w:val="left"/>
              <w:rPr>
                <w:rFonts w:ascii="Arial" w:hAnsi="Arial" w:cs="Arial"/>
                <w:sz w:val="20"/>
                <w:szCs w:val="20"/>
                <w:lang w:bidi="en-US"/>
              </w:rPr>
            </w:pPr>
            <w:r w:rsidRPr="000E2BC6">
              <w:rPr>
                <w:rFonts w:ascii="Arial" w:hAnsi="Arial" w:cs="Arial"/>
                <w:sz w:val="20"/>
                <w:szCs w:val="20"/>
                <w:lang w:bidi="en-US"/>
              </w:rPr>
              <w:t xml:space="preserve">Select the result you would like to review: Click </w:t>
            </w:r>
            <w:r w:rsidRPr="000E2BC6">
              <w:rPr>
                <w:rFonts w:ascii="Arial" w:hAnsi="Arial" w:cs="Arial"/>
                <w:b/>
                <w:sz w:val="20"/>
                <w:szCs w:val="20"/>
                <w:lang w:bidi="en-US"/>
              </w:rPr>
              <w:t>OK</w:t>
            </w:r>
            <w:r w:rsidRPr="000E2BC6">
              <w:rPr>
                <w:rFonts w:ascii="Arial" w:hAnsi="Arial" w:cs="Arial"/>
                <w:sz w:val="20"/>
                <w:szCs w:val="20"/>
                <w:lang w:bidi="en-US"/>
              </w:rPr>
              <w:t>.</w:t>
            </w:r>
          </w:p>
          <w:p w:rsidR="000E2BC6" w:rsidRPr="000E2BC6" w:rsidRDefault="000E2BC6" w:rsidP="00F72444">
            <w:pPr>
              <w:numPr>
                <w:ilvl w:val="0"/>
                <w:numId w:val="13"/>
              </w:numPr>
              <w:spacing w:line="276" w:lineRule="auto"/>
              <w:jc w:val="left"/>
              <w:rPr>
                <w:rFonts w:ascii="Arial" w:hAnsi="Arial" w:cs="Arial"/>
                <w:sz w:val="20"/>
                <w:szCs w:val="20"/>
                <w:lang w:bidi="en-US"/>
              </w:rPr>
            </w:pPr>
            <w:r w:rsidRPr="000E2BC6">
              <w:rPr>
                <w:rFonts w:ascii="Arial" w:hAnsi="Arial" w:cs="Arial"/>
                <w:sz w:val="20"/>
                <w:szCs w:val="20"/>
                <w:lang w:bidi="en-US"/>
              </w:rPr>
              <w:t xml:space="preserve">Review result interpretations and amplification curves for exponential growth (if applicable). </w:t>
            </w:r>
          </w:p>
          <w:p w:rsidR="000E2BC6" w:rsidRPr="000E2BC6" w:rsidRDefault="000E2BC6" w:rsidP="00F72444">
            <w:pPr>
              <w:numPr>
                <w:ilvl w:val="1"/>
                <w:numId w:val="13"/>
              </w:numPr>
              <w:spacing w:line="276" w:lineRule="auto"/>
              <w:jc w:val="left"/>
              <w:rPr>
                <w:rFonts w:ascii="Arial" w:hAnsi="Arial" w:cs="Arial"/>
                <w:sz w:val="20"/>
                <w:szCs w:val="20"/>
                <w:lang w:bidi="en-US"/>
              </w:rPr>
            </w:pPr>
            <w:r w:rsidRPr="000E2BC6">
              <w:rPr>
                <w:rFonts w:ascii="Arial" w:hAnsi="Arial" w:cs="Arial"/>
                <w:sz w:val="20"/>
                <w:szCs w:val="20"/>
                <w:lang w:bidi="en-US"/>
              </w:rPr>
              <w:t xml:space="preserve">NOTE: SPC does not need to pass for a positive result to be valid. </w:t>
            </w:r>
          </w:p>
          <w:p w:rsidR="000E2BC6" w:rsidRPr="000E2BC6" w:rsidRDefault="000E2BC6" w:rsidP="00F72444">
            <w:pPr>
              <w:numPr>
                <w:ilvl w:val="1"/>
                <w:numId w:val="13"/>
              </w:numPr>
              <w:spacing w:line="276" w:lineRule="auto"/>
              <w:jc w:val="left"/>
              <w:rPr>
                <w:rFonts w:ascii="Arial" w:hAnsi="Arial" w:cs="Arial"/>
                <w:sz w:val="20"/>
                <w:szCs w:val="20"/>
                <w:lang w:bidi="en-US"/>
              </w:rPr>
            </w:pPr>
            <w:r w:rsidRPr="000E2BC6">
              <w:rPr>
                <w:rFonts w:ascii="Arial" w:hAnsi="Arial" w:cs="Arial"/>
                <w:sz w:val="20"/>
                <w:szCs w:val="20"/>
                <w:lang w:bidi="en-US"/>
              </w:rPr>
              <w:t>NOTE: SPC needs to pass for a negative result to be valid.</w:t>
            </w:r>
          </w:p>
          <w:p w:rsidR="000E2BC6" w:rsidRPr="000E2BC6" w:rsidRDefault="000E2BC6" w:rsidP="00F72444">
            <w:pPr>
              <w:numPr>
                <w:ilvl w:val="0"/>
                <w:numId w:val="13"/>
              </w:numPr>
              <w:spacing w:line="276" w:lineRule="auto"/>
              <w:jc w:val="left"/>
              <w:rPr>
                <w:rFonts w:ascii="Arial" w:hAnsi="Arial" w:cs="Arial"/>
                <w:sz w:val="20"/>
                <w:szCs w:val="20"/>
                <w:lang w:bidi="en-US"/>
              </w:rPr>
            </w:pPr>
            <w:r w:rsidRPr="000E2BC6">
              <w:rPr>
                <w:rFonts w:ascii="Arial" w:hAnsi="Arial" w:cs="Arial"/>
                <w:sz w:val="20"/>
                <w:szCs w:val="20"/>
                <w:lang w:bidi="en-US"/>
              </w:rPr>
              <w:t xml:space="preserve">Click on the </w:t>
            </w:r>
            <w:r w:rsidRPr="000E2BC6">
              <w:rPr>
                <w:rFonts w:ascii="Arial" w:hAnsi="Arial" w:cs="Arial"/>
                <w:b/>
                <w:sz w:val="20"/>
                <w:szCs w:val="20"/>
                <w:lang w:bidi="en-US"/>
              </w:rPr>
              <w:t>Errors</w:t>
            </w:r>
            <w:r w:rsidRPr="000E2BC6">
              <w:rPr>
                <w:rFonts w:ascii="Arial" w:hAnsi="Arial" w:cs="Arial"/>
                <w:sz w:val="20"/>
                <w:szCs w:val="20"/>
                <w:lang w:bidi="en-US"/>
              </w:rPr>
              <w:t xml:space="preserve"> tab to ensure no errors occurred during testing.  (Section 9.18.2 in Operator Manual provides error code descriptions)</w:t>
            </w:r>
          </w:p>
          <w:p w:rsidR="000E2BC6" w:rsidRPr="000E2BC6" w:rsidRDefault="000E2BC6" w:rsidP="000E2BC6">
            <w:pPr>
              <w:spacing w:line="276" w:lineRule="auto"/>
              <w:jc w:val="left"/>
              <w:rPr>
                <w:rFonts w:ascii="Arial" w:hAnsi="Arial" w:cs="Arial"/>
                <w:sz w:val="20"/>
                <w:szCs w:val="20"/>
                <w:lang w:bidi="en-US"/>
              </w:rPr>
            </w:pPr>
          </w:p>
          <w:p w:rsidR="000E2BC6" w:rsidRPr="000E2BC6" w:rsidRDefault="000E2BC6" w:rsidP="000E2BC6">
            <w:pPr>
              <w:spacing w:line="276" w:lineRule="auto"/>
              <w:rPr>
                <w:rFonts w:ascii="Arial" w:hAnsi="Arial" w:cs="Arial"/>
                <w:b/>
                <w:sz w:val="20"/>
                <w:szCs w:val="20"/>
                <w:lang w:bidi="en-US"/>
              </w:rPr>
            </w:pPr>
            <w:r w:rsidRPr="000E2BC6">
              <w:rPr>
                <w:rFonts w:ascii="Arial" w:hAnsi="Arial" w:cs="Arial"/>
                <w:b/>
                <w:sz w:val="20"/>
                <w:szCs w:val="20"/>
                <w:lang w:bidi="en-US"/>
              </w:rPr>
              <w:t>Reasons to retest/troubleshooting:</w:t>
            </w:r>
          </w:p>
          <w:p w:rsidR="000E2BC6" w:rsidRPr="000E2BC6" w:rsidRDefault="000E2BC6" w:rsidP="00F72444">
            <w:pPr>
              <w:numPr>
                <w:ilvl w:val="0"/>
                <w:numId w:val="14"/>
              </w:numPr>
              <w:spacing w:line="276" w:lineRule="auto"/>
              <w:jc w:val="left"/>
              <w:rPr>
                <w:rFonts w:ascii="Arial" w:hAnsi="Arial" w:cs="Arial"/>
                <w:sz w:val="20"/>
                <w:szCs w:val="20"/>
                <w:lang w:bidi="en-US"/>
              </w:rPr>
            </w:pPr>
            <w:r w:rsidRPr="000E2BC6">
              <w:rPr>
                <w:rFonts w:ascii="Arial" w:hAnsi="Arial" w:cs="Arial"/>
                <w:sz w:val="20"/>
                <w:szCs w:val="20"/>
                <w:lang w:bidi="en-US"/>
              </w:rPr>
              <w:t xml:space="preserve">An INVALID result – the SPC failed.  </w:t>
            </w:r>
            <w:r w:rsidRPr="000E2BC6">
              <w:rPr>
                <w:rFonts w:ascii="Arial" w:hAnsi="Arial" w:cs="Arial"/>
                <w:b/>
                <w:sz w:val="20"/>
                <w:szCs w:val="20"/>
                <w:lang w:bidi="en-US"/>
              </w:rPr>
              <w:t>Retest according to the procedure below.</w:t>
            </w:r>
          </w:p>
          <w:p w:rsidR="000E2BC6" w:rsidRPr="000E2BC6" w:rsidRDefault="000E2BC6" w:rsidP="000E2BC6">
            <w:pPr>
              <w:spacing w:line="276" w:lineRule="auto"/>
              <w:ind w:left="720"/>
              <w:jc w:val="left"/>
              <w:rPr>
                <w:rFonts w:ascii="Arial" w:hAnsi="Arial" w:cs="Arial"/>
                <w:sz w:val="20"/>
                <w:szCs w:val="20"/>
                <w:lang w:bidi="en-US"/>
              </w:rPr>
            </w:pPr>
            <w:r w:rsidRPr="000E2BC6">
              <w:rPr>
                <w:rFonts w:ascii="Arial" w:hAnsi="Arial" w:cs="Arial"/>
                <w:sz w:val="20"/>
                <w:szCs w:val="20"/>
                <w:lang w:bidi="en-US"/>
              </w:rPr>
              <w:t>This may indicate:</w:t>
            </w:r>
          </w:p>
          <w:p w:rsidR="000E2BC6" w:rsidRPr="000E2BC6" w:rsidRDefault="000E2BC6" w:rsidP="00F72444">
            <w:pPr>
              <w:numPr>
                <w:ilvl w:val="1"/>
                <w:numId w:val="14"/>
              </w:numPr>
              <w:spacing w:line="276" w:lineRule="auto"/>
              <w:jc w:val="left"/>
              <w:rPr>
                <w:rFonts w:ascii="Arial" w:hAnsi="Arial" w:cs="Arial"/>
                <w:sz w:val="20"/>
                <w:szCs w:val="20"/>
                <w:lang w:bidi="en-US"/>
              </w:rPr>
            </w:pPr>
            <w:r w:rsidRPr="000E2BC6">
              <w:rPr>
                <w:rFonts w:ascii="Arial" w:hAnsi="Arial" w:cs="Arial"/>
                <w:sz w:val="20"/>
                <w:szCs w:val="20"/>
                <w:lang w:bidi="en-US"/>
              </w:rPr>
              <w:t>The sample was not properly processed.</w:t>
            </w:r>
          </w:p>
          <w:p w:rsidR="000E2BC6" w:rsidRPr="000E2BC6" w:rsidRDefault="000E2BC6" w:rsidP="00F72444">
            <w:pPr>
              <w:numPr>
                <w:ilvl w:val="1"/>
                <w:numId w:val="14"/>
              </w:numPr>
              <w:spacing w:line="276" w:lineRule="auto"/>
              <w:jc w:val="left"/>
              <w:rPr>
                <w:rFonts w:ascii="Arial" w:hAnsi="Arial" w:cs="Arial"/>
                <w:sz w:val="20"/>
                <w:szCs w:val="20"/>
                <w:lang w:bidi="en-US"/>
              </w:rPr>
            </w:pPr>
            <w:r w:rsidRPr="000E2BC6">
              <w:rPr>
                <w:rFonts w:ascii="Arial" w:hAnsi="Arial" w:cs="Arial"/>
                <w:sz w:val="20"/>
                <w:szCs w:val="20"/>
                <w:lang w:bidi="en-US"/>
              </w:rPr>
              <w:t xml:space="preserve">PCR was inhibited. </w:t>
            </w:r>
          </w:p>
          <w:p w:rsidR="000E2BC6" w:rsidRPr="000E2BC6" w:rsidRDefault="000E2BC6" w:rsidP="00F72444">
            <w:pPr>
              <w:numPr>
                <w:ilvl w:val="0"/>
                <w:numId w:val="14"/>
              </w:numPr>
              <w:spacing w:line="276" w:lineRule="auto"/>
              <w:jc w:val="left"/>
              <w:rPr>
                <w:rFonts w:ascii="Arial" w:hAnsi="Arial" w:cs="Arial"/>
                <w:sz w:val="20"/>
                <w:szCs w:val="20"/>
                <w:lang w:bidi="en-US"/>
              </w:rPr>
            </w:pPr>
            <w:r w:rsidRPr="000E2BC6">
              <w:rPr>
                <w:rFonts w:ascii="Arial" w:hAnsi="Arial" w:cs="Arial"/>
                <w:sz w:val="20"/>
                <w:szCs w:val="20"/>
                <w:lang w:bidi="en-US"/>
              </w:rPr>
              <w:t xml:space="preserve">An ERROR result – the Probe Check control failed. </w:t>
            </w:r>
            <w:r w:rsidRPr="000E2BC6">
              <w:rPr>
                <w:rFonts w:ascii="Arial" w:hAnsi="Arial" w:cs="Arial"/>
                <w:b/>
                <w:sz w:val="20"/>
                <w:szCs w:val="20"/>
                <w:lang w:bidi="en-US"/>
              </w:rPr>
              <w:t>Retest the original sample.</w:t>
            </w:r>
            <w:r w:rsidRPr="000E2BC6">
              <w:rPr>
                <w:rFonts w:ascii="Arial" w:hAnsi="Arial" w:cs="Arial"/>
                <w:sz w:val="20"/>
                <w:szCs w:val="20"/>
                <w:lang w:bidi="en-US"/>
              </w:rPr>
              <w:t xml:space="preserve">  </w:t>
            </w:r>
          </w:p>
          <w:p w:rsidR="000E2BC6" w:rsidRPr="000E2BC6" w:rsidRDefault="000E2BC6" w:rsidP="000E2BC6">
            <w:pPr>
              <w:spacing w:line="276" w:lineRule="auto"/>
              <w:ind w:left="720"/>
              <w:jc w:val="left"/>
              <w:rPr>
                <w:rFonts w:ascii="Arial" w:hAnsi="Arial" w:cs="Arial"/>
                <w:sz w:val="20"/>
                <w:szCs w:val="20"/>
                <w:lang w:bidi="en-US"/>
              </w:rPr>
            </w:pPr>
            <w:r w:rsidRPr="000E2BC6">
              <w:rPr>
                <w:rFonts w:ascii="Arial" w:hAnsi="Arial" w:cs="Arial"/>
                <w:sz w:val="20"/>
                <w:szCs w:val="20"/>
                <w:lang w:bidi="en-US"/>
              </w:rPr>
              <w:t>This may indicate:</w:t>
            </w:r>
          </w:p>
          <w:p w:rsidR="000E2BC6" w:rsidRPr="000E2BC6" w:rsidRDefault="000E2BC6" w:rsidP="00F72444">
            <w:pPr>
              <w:numPr>
                <w:ilvl w:val="1"/>
                <w:numId w:val="14"/>
              </w:numPr>
              <w:spacing w:line="276" w:lineRule="auto"/>
              <w:jc w:val="left"/>
              <w:rPr>
                <w:rFonts w:ascii="Arial" w:hAnsi="Arial" w:cs="Arial"/>
                <w:sz w:val="20"/>
                <w:szCs w:val="20"/>
                <w:lang w:bidi="en-US"/>
              </w:rPr>
            </w:pPr>
            <w:r w:rsidRPr="000E2BC6">
              <w:rPr>
                <w:rFonts w:ascii="Arial" w:hAnsi="Arial" w:cs="Arial"/>
                <w:sz w:val="20"/>
                <w:szCs w:val="20"/>
                <w:lang w:bidi="en-US"/>
              </w:rPr>
              <w:t xml:space="preserve">The reaction tube was filled improperly. </w:t>
            </w:r>
          </w:p>
          <w:p w:rsidR="000E2BC6" w:rsidRPr="000E2BC6" w:rsidRDefault="000E2BC6" w:rsidP="00F72444">
            <w:pPr>
              <w:numPr>
                <w:ilvl w:val="1"/>
                <w:numId w:val="14"/>
              </w:numPr>
              <w:spacing w:line="276" w:lineRule="auto"/>
              <w:jc w:val="left"/>
              <w:rPr>
                <w:rFonts w:ascii="Arial" w:hAnsi="Arial" w:cs="Arial"/>
                <w:sz w:val="20"/>
                <w:szCs w:val="20"/>
                <w:lang w:bidi="en-US"/>
              </w:rPr>
            </w:pPr>
            <w:r w:rsidRPr="000E2BC6">
              <w:rPr>
                <w:rFonts w:ascii="Arial" w:hAnsi="Arial" w:cs="Arial"/>
                <w:sz w:val="20"/>
                <w:szCs w:val="20"/>
                <w:lang w:bidi="en-US"/>
              </w:rPr>
              <w:t xml:space="preserve">A reagent probe integrity problem was detected. </w:t>
            </w:r>
          </w:p>
          <w:p w:rsidR="000E2BC6" w:rsidRPr="000E2BC6" w:rsidRDefault="000E2BC6" w:rsidP="00F72444">
            <w:pPr>
              <w:numPr>
                <w:ilvl w:val="1"/>
                <w:numId w:val="14"/>
              </w:numPr>
              <w:spacing w:line="276" w:lineRule="auto"/>
              <w:jc w:val="left"/>
              <w:rPr>
                <w:rFonts w:ascii="Arial" w:hAnsi="Arial" w:cs="Arial"/>
                <w:sz w:val="20"/>
                <w:szCs w:val="20"/>
                <w:lang w:bidi="en-US"/>
              </w:rPr>
            </w:pPr>
            <w:r w:rsidRPr="000E2BC6">
              <w:rPr>
                <w:rFonts w:ascii="Arial" w:hAnsi="Arial" w:cs="Arial"/>
                <w:sz w:val="20"/>
                <w:szCs w:val="20"/>
                <w:lang w:bidi="en-US"/>
              </w:rPr>
              <w:t xml:space="preserve">The maximum pressure limit was exceeded. </w:t>
            </w:r>
          </w:p>
          <w:p w:rsidR="000E2BC6" w:rsidRPr="000E2BC6" w:rsidRDefault="000E2BC6" w:rsidP="00F72444">
            <w:pPr>
              <w:numPr>
                <w:ilvl w:val="1"/>
                <w:numId w:val="14"/>
              </w:numPr>
              <w:spacing w:line="276" w:lineRule="auto"/>
              <w:jc w:val="left"/>
              <w:rPr>
                <w:rFonts w:ascii="Arial" w:hAnsi="Arial" w:cs="Arial"/>
                <w:sz w:val="20"/>
                <w:szCs w:val="20"/>
                <w:lang w:bidi="en-US"/>
              </w:rPr>
            </w:pPr>
            <w:r w:rsidRPr="000E2BC6">
              <w:rPr>
                <w:rFonts w:ascii="Arial" w:hAnsi="Arial" w:cs="Arial"/>
                <w:sz w:val="20"/>
                <w:szCs w:val="20"/>
                <w:lang w:bidi="en-US"/>
              </w:rPr>
              <w:t xml:space="preserve">A valve positioning error was detected. </w:t>
            </w:r>
          </w:p>
          <w:p w:rsidR="000E2BC6" w:rsidRPr="000E2BC6" w:rsidRDefault="000E2BC6" w:rsidP="00F72444">
            <w:pPr>
              <w:numPr>
                <w:ilvl w:val="0"/>
                <w:numId w:val="14"/>
              </w:numPr>
              <w:spacing w:line="276" w:lineRule="auto"/>
              <w:jc w:val="left"/>
              <w:rPr>
                <w:rFonts w:ascii="Arial" w:hAnsi="Arial" w:cs="Arial"/>
                <w:sz w:val="20"/>
                <w:szCs w:val="20"/>
                <w:lang w:bidi="en-US"/>
              </w:rPr>
            </w:pPr>
            <w:r w:rsidRPr="000E2BC6">
              <w:rPr>
                <w:rFonts w:ascii="Arial" w:hAnsi="Arial" w:cs="Arial"/>
                <w:sz w:val="20"/>
                <w:szCs w:val="20"/>
                <w:lang w:bidi="en-US"/>
              </w:rPr>
              <w:t>NO RESULT:</w:t>
            </w:r>
          </w:p>
          <w:p w:rsidR="000E2BC6" w:rsidRPr="000E2BC6" w:rsidRDefault="000E2BC6" w:rsidP="00F72444">
            <w:pPr>
              <w:numPr>
                <w:ilvl w:val="1"/>
                <w:numId w:val="14"/>
              </w:numPr>
              <w:spacing w:line="276" w:lineRule="auto"/>
              <w:jc w:val="left"/>
              <w:rPr>
                <w:rFonts w:ascii="Arial" w:hAnsi="Arial" w:cs="Arial"/>
                <w:sz w:val="20"/>
                <w:szCs w:val="20"/>
                <w:lang w:bidi="en-US"/>
              </w:rPr>
            </w:pPr>
            <w:r w:rsidRPr="000E2BC6">
              <w:rPr>
                <w:rFonts w:ascii="Arial" w:hAnsi="Arial" w:cs="Arial"/>
                <w:sz w:val="20"/>
                <w:szCs w:val="20"/>
                <w:lang w:bidi="en-US"/>
              </w:rPr>
              <w:t>This result indicated that insufficient data were collected (e.g. test stopped while in progress or power failure occurred).</w:t>
            </w:r>
            <w:r w:rsidRPr="000E2BC6">
              <w:rPr>
                <w:rFonts w:ascii="Arial" w:hAnsi="Arial" w:cs="Arial"/>
                <w:b/>
                <w:sz w:val="20"/>
                <w:szCs w:val="20"/>
                <w:lang w:bidi="en-US"/>
              </w:rPr>
              <w:t xml:space="preserve"> Retest the original sample.</w:t>
            </w:r>
            <w:r w:rsidRPr="000E2BC6">
              <w:rPr>
                <w:rFonts w:ascii="Arial" w:hAnsi="Arial" w:cs="Arial"/>
                <w:sz w:val="20"/>
                <w:szCs w:val="20"/>
                <w:lang w:bidi="en-US"/>
              </w:rPr>
              <w:t xml:space="preserve"> </w:t>
            </w:r>
          </w:p>
          <w:p w:rsidR="000E2BC6" w:rsidRPr="000E2BC6" w:rsidRDefault="000E2BC6" w:rsidP="000E2BC6">
            <w:pPr>
              <w:spacing w:line="276" w:lineRule="auto"/>
              <w:ind w:left="1440"/>
              <w:rPr>
                <w:rFonts w:ascii="Arial" w:hAnsi="Arial" w:cs="Arial"/>
                <w:sz w:val="20"/>
                <w:szCs w:val="20"/>
                <w:lang w:bidi="en-US"/>
              </w:rPr>
            </w:pPr>
          </w:p>
          <w:p w:rsidR="000E2BC6" w:rsidRPr="000E2BC6" w:rsidRDefault="000E2BC6" w:rsidP="000E2BC6">
            <w:pPr>
              <w:spacing w:line="276" w:lineRule="auto"/>
              <w:rPr>
                <w:rFonts w:ascii="Arial" w:hAnsi="Arial" w:cs="Arial"/>
                <w:sz w:val="20"/>
                <w:szCs w:val="20"/>
                <w:lang w:bidi="en-US"/>
              </w:rPr>
            </w:pPr>
            <w:r w:rsidRPr="000E2BC6">
              <w:rPr>
                <w:rFonts w:ascii="Arial" w:hAnsi="Arial" w:cs="Arial"/>
                <w:sz w:val="20"/>
                <w:szCs w:val="20"/>
                <w:lang w:bidi="en-US"/>
              </w:rPr>
              <w:t xml:space="preserve">NOTE: Record any failures or errors on the “GeneXpert Service and Error Log” log. </w:t>
            </w:r>
          </w:p>
          <w:p w:rsidR="000E2BC6" w:rsidRPr="000E2BC6" w:rsidRDefault="000E2BC6" w:rsidP="000E2BC6">
            <w:pPr>
              <w:spacing w:line="276" w:lineRule="auto"/>
              <w:jc w:val="left"/>
              <w:rPr>
                <w:rFonts w:ascii="Arial" w:hAnsi="Arial" w:cs="Arial"/>
                <w:sz w:val="20"/>
                <w:szCs w:val="20"/>
                <w:lang w:bidi="en-US"/>
              </w:rPr>
            </w:pPr>
          </w:p>
          <w:p w:rsidR="000E2BC6" w:rsidRPr="000E2BC6" w:rsidRDefault="000E2BC6" w:rsidP="000E2BC6">
            <w:pPr>
              <w:spacing w:line="276" w:lineRule="auto"/>
              <w:rPr>
                <w:rFonts w:ascii="Arial" w:hAnsi="Arial" w:cs="Arial"/>
                <w:b/>
                <w:sz w:val="20"/>
                <w:szCs w:val="20"/>
                <w:lang w:bidi="en-US"/>
              </w:rPr>
            </w:pPr>
            <w:r w:rsidRPr="000E2BC6">
              <w:rPr>
                <w:rFonts w:ascii="Arial" w:hAnsi="Arial" w:cs="Arial"/>
                <w:b/>
                <w:sz w:val="20"/>
                <w:szCs w:val="20"/>
                <w:lang w:bidi="en-US"/>
              </w:rPr>
              <w:t xml:space="preserve">See result examples below: </w:t>
            </w:r>
          </w:p>
          <w:p w:rsidR="005E0385" w:rsidRDefault="005E0385">
            <w:pPr>
              <w:jc w:val="left"/>
              <w:rPr>
                <w:rFonts w:ascii="Arial" w:hAnsi="Arial"/>
                <w:sz w:val="20"/>
              </w:rPr>
            </w:pPr>
          </w:p>
          <w:p w:rsidR="000E2BC6" w:rsidRPr="000E2BC6" w:rsidRDefault="000E2BC6" w:rsidP="000E2BC6">
            <w:pPr>
              <w:spacing w:line="276" w:lineRule="auto"/>
              <w:rPr>
                <w:rFonts w:ascii="Arial" w:hAnsi="Arial" w:cs="Arial"/>
                <w:b/>
                <w:sz w:val="20"/>
                <w:szCs w:val="20"/>
                <w:lang w:bidi="en-US"/>
              </w:rPr>
            </w:pPr>
            <w:r w:rsidRPr="000E2BC6">
              <w:rPr>
                <w:rFonts w:ascii="Arial" w:hAnsi="Arial" w:cs="Arial"/>
                <w:b/>
                <w:sz w:val="20"/>
                <w:szCs w:val="20"/>
                <w:lang w:bidi="en-US"/>
              </w:rPr>
              <w:t xml:space="preserve">Positive for C. difficile toxin B </w:t>
            </w:r>
          </w:p>
          <w:p w:rsidR="000E2BC6" w:rsidRDefault="000E2BC6">
            <w:pPr>
              <w:jc w:val="left"/>
              <w:rPr>
                <w:rFonts w:ascii="Arial" w:hAnsi="Arial"/>
                <w:sz w:val="20"/>
              </w:rPr>
            </w:pPr>
            <w:r w:rsidRPr="00175232">
              <w:rPr>
                <w:rFonts w:ascii="Arial" w:hAnsi="Arial" w:cs="Arial"/>
                <w:b/>
                <w:noProof/>
                <w:sz w:val="20"/>
                <w:szCs w:val="20"/>
              </w:rPr>
              <w:drawing>
                <wp:inline distT="0" distB="0" distL="0" distR="0" wp14:anchorId="73F58068" wp14:editId="2C4C1E3A">
                  <wp:extent cx="2834005" cy="828675"/>
                  <wp:effectExtent l="19050" t="0" r="4445" b="0"/>
                  <wp:docPr id="1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0.png"/>
                          <pic:cNvPicPr/>
                        </pic:nvPicPr>
                        <pic:blipFill>
                          <a:blip r:embed="rId14" cstate="print"/>
                          <a:srcRect l="2913" t="4772" r="55825" b="81272"/>
                          <a:stretch>
                            <a:fillRect/>
                          </a:stretch>
                        </pic:blipFill>
                        <pic:spPr>
                          <a:xfrm>
                            <a:off x="0" y="0"/>
                            <a:ext cx="2834005" cy="828675"/>
                          </a:xfrm>
                          <a:prstGeom prst="rect">
                            <a:avLst/>
                          </a:prstGeom>
                        </pic:spPr>
                      </pic:pic>
                    </a:graphicData>
                  </a:graphic>
                </wp:inline>
              </w:drawing>
            </w:r>
          </w:p>
          <w:p w:rsidR="005E0385" w:rsidRDefault="005E0385">
            <w:pPr>
              <w:jc w:val="left"/>
              <w:rPr>
                <w:rFonts w:ascii="Arial" w:hAnsi="Arial"/>
                <w:sz w:val="20"/>
              </w:rPr>
            </w:pPr>
          </w:p>
          <w:p w:rsidR="000E2BC6" w:rsidRPr="000E2BC6" w:rsidRDefault="000E2BC6" w:rsidP="000E2BC6">
            <w:pPr>
              <w:spacing w:line="276" w:lineRule="auto"/>
              <w:rPr>
                <w:rFonts w:ascii="Arial" w:hAnsi="Arial" w:cs="Arial"/>
                <w:b/>
                <w:sz w:val="20"/>
                <w:szCs w:val="20"/>
                <w:lang w:bidi="en-US"/>
              </w:rPr>
            </w:pPr>
            <w:r w:rsidRPr="000E2BC6">
              <w:rPr>
                <w:rFonts w:ascii="Arial" w:hAnsi="Arial" w:cs="Arial"/>
                <w:b/>
                <w:sz w:val="20"/>
                <w:szCs w:val="20"/>
                <w:lang w:bidi="en-US"/>
              </w:rPr>
              <w:t>Positive for C. difficile toxin B</w:t>
            </w:r>
          </w:p>
          <w:p w:rsidR="005E0385" w:rsidRDefault="000E2BC6">
            <w:pPr>
              <w:jc w:val="left"/>
              <w:rPr>
                <w:rFonts w:ascii="Arial" w:hAnsi="Arial"/>
                <w:sz w:val="20"/>
              </w:rPr>
            </w:pPr>
            <w:r w:rsidRPr="00175232">
              <w:rPr>
                <w:rFonts w:ascii="Arial" w:hAnsi="Arial" w:cs="Arial"/>
                <w:b/>
                <w:noProof/>
                <w:sz w:val="20"/>
                <w:szCs w:val="20"/>
              </w:rPr>
              <w:drawing>
                <wp:inline distT="0" distB="0" distL="0" distR="0" wp14:anchorId="2133804D" wp14:editId="4FCDD653">
                  <wp:extent cx="2834005" cy="803949"/>
                  <wp:effectExtent l="19050" t="0" r="4445" b="0"/>
                  <wp:docPr id="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1.png"/>
                          <pic:cNvPicPr/>
                        </pic:nvPicPr>
                        <pic:blipFill>
                          <a:blip r:embed="rId15" cstate="print"/>
                          <a:srcRect l="2947" t="4249" r="55853" b="82153"/>
                          <a:stretch>
                            <a:fillRect/>
                          </a:stretch>
                        </pic:blipFill>
                        <pic:spPr>
                          <a:xfrm>
                            <a:off x="0" y="0"/>
                            <a:ext cx="2835916" cy="804491"/>
                          </a:xfrm>
                          <a:prstGeom prst="rect">
                            <a:avLst/>
                          </a:prstGeom>
                        </pic:spPr>
                      </pic:pic>
                    </a:graphicData>
                  </a:graphic>
                </wp:inline>
              </w:drawing>
            </w:r>
          </w:p>
          <w:p w:rsidR="005E0385" w:rsidRDefault="005E0385">
            <w:pPr>
              <w:jc w:val="left"/>
              <w:rPr>
                <w:rFonts w:ascii="Arial" w:hAnsi="Arial"/>
                <w:sz w:val="20"/>
              </w:rPr>
            </w:pPr>
          </w:p>
          <w:p w:rsidR="000E2BC6" w:rsidRPr="000E2BC6" w:rsidRDefault="000E2BC6" w:rsidP="000E2BC6">
            <w:pPr>
              <w:spacing w:line="276" w:lineRule="auto"/>
              <w:rPr>
                <w:rFonts w:ascii="Arial" w:hAnsi="Arial" w:cs="Arial"/>
                <w:b/>
                <w:sz w:val="20"/>
                <w:szCs w:val="20"/>
                <w:lang w:bidi="en-US"/>
              </w:rPr>
            </w:pPr>
            <w:r w:rsidRPr="000E2BC6">
              <w:rPr>
                <w:rFonts w:ascii="Arial" w:hAnsi="Arial" w:cs="Arial"/>
                <w:b/>
                <w:sz w:val="20"/>
                <w:szCs w:val="20"/>
                <w:lang w:bidi="en-US"/>
              </w:rPr>
              <w:t>Negative for C. difficile toxin B</w:t>
            </w:r>
          </w:p>
          <w:p w:rsidR="005E0385" w:rsidRDefault="000E2BC6">
            <w:pPr>
              <w:jc w:val="left"/>
              <w:rPr>
                <w:rFonts w:ascii="Arial" w:hAnsi="Arial"/>
                <w:sz w:val="20"/>
              </w:rPr>
            </w:pPr>
            <w:r w:rsidRPr="00175232">
              <w:rPr>
                <w:rFonts w:ascii="Arial" w:hAnsi="Arial" w:cs="Arial"/>
                <w:b/>
                <w:noProof/>
                <w:sz w:val="20"/>
                <w:szCs w:val="20"/>
              </w:rPr>
              <w:drawing>
                <wp:inline distT="0" distB="0" distL="0" distR="0" wp14:anchorId="56FC8D17" wp14:editId="31BD917C">
                  <wp:extent cx="2834005" cy="788155"/>
                  <wp:effectExtent l="19050" t="0" r="4445" b="0"/>
                  <wp:docPr id="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2.png"/>
                          <pic:cNvPicPr/>
                        </pic:nvPicPr>
                        <pic:blipFill>
                          <a:blip r:embed="rId16" cstate="print"/>
                          <a:srcRect l="3171" t="5649" r="55610" b="81076"/>
                          <a:stretch>
                            <a:fillRect/>
                          </a:stretch>
                        </pic:blipFill>
                        <pic:spPr>
                          <a:xfrm>
                            <a:off x="0" y="0"/>
                            <a:ext cx="2834005" cy="788155"/>
                          </a:xfrm>
                          <a:prstGeom prst="rect">
                            <a:avLst/>
                          </a:prstGeom>
                        </pic:spPr>
                      </pic:pic>
                    </a:graphicData>
                  </a:graphic>
                </wp:inline>
              </w:drawing>
            </w:r>
          </w:p>
          <w:p w:rsidR="000E2BC6" w:rsidRDefault="000E2BC6">
            <w:pPr>
              <w:jc w:val="left"/>
              <w:rPr>
                <w:rFonts w:ascii="Arial" w:hAnsi="Arial"/>
                <w:sz w:val="20"/>
              </w:rPr>
            </w:pPr>
          </w:p>
          <w:p w:rsidR="000E2BC6" w:rsidRPr="000E2BC6" w:rsidRDefault="000E2BC6" w:rsidP="000E2BC6">
            <w:pPr>
              <w:spacing w:line="276" w:lineRule="auto"/>
              <w:rPr>
                <w:rFonts w:ascii="Arial" w:hAnsi="Arial" w:cs="Arial"/>
                <w:sz w:val="20"/>
                <w:szCs w:val="20"/>
                <w:lang w:bidi="en-US"/>
              </w:rPr>
            </w:pPr>
            <w:r w:rsidRPr="000E2BC6">
              <w:rPr>
                <w:rFonts w:ascii="Arial" w:hAnsi="Arial" w:cs="Arial"/>
                <w:b/>
                <w:sz w:val="20"/>
                <w:szCs w:val="20"/>
                <w:lang w:bidi="en-US"/>
              </w:rPr>
              <w:t>NOTE:</w:t>
            </w:r>
            <w:r w:rsidRPr="000E2BC6">
              <w:rPr>
                <w:rFonts w:ascii="Arial" w:hAnsi="Arial" w:cs="Arial"/>
                <w:sz w:val="20"/>
                <w:szCs w:val="20"/>
                <w:lang w:bidi="en-US"/>
              </w:rPr>
              <w:t xml:space="preserve"> the “027 Presumptive” result is </w:t>
            </w:r>
            <w:r w:rsidRPr="000E2BC6">
              <w:rPr>
                <w:rFonts w:ascii="Arial" w:hAnsi="Arial" w:cs="Arial"/>
                <w:b/>
                <w:sz w:val="20"/>
                <w:szCs w:val="20"/>
                <w:lang w:bidi="en-US"/>
              </w:rPr>
              <w:t>NOT</w:t>
            </w:r>
            <w:r w:rsidRPr="000E2BC6">
              <w:rPr>
                <w:rFonts w:ascii="Arial" w:hAnsi="Arial" w:cs="Arial"/>
                <w:sz w:val="20"/>
                <w:szCs w:val="20"/>
                <w:lang w:bidi="en-US"/>
              </w:rPr>
              <w:t xml:space="preserve"> reported at this institution. </w:t>
            </w:r>
          </w:p>
          <w:p w:rsidR="000E2BC6" w:rsidRPr="000E2BC6" w:rsidRDefault="000E2BC6" w:rsidP="000E2BC6">
            <w:pPr>
              <w:spacing w:line="276" w:lineRule="auto"/>
              <w:rPr>
                <w:rFonts w:ascii="Arial" w:hAnsi="Arial" w:cs="Arial"/>
                <w:b/>
                <w:sz w:val="20"/>
                <w:szCs w:val="20"/>
                <w:lang w:bidi="en-US"/>
              </w:rPr>
            </w:pPr>
          </w:p>
          <w:p w:rsidR="000E2BC6" w:rsidRPr="000E2BC6" w:rsidRDefault="000E2BC6" w:rsidP="000E2BC6">
            <w:pPr>
              <w:spacing w:line="276" w:lineRule="auto"/>
              <w:rPr>
                <w:rFonts w:ascii="Arial" w:hAnsi="Arial" w:cs="Arial"/>
                <w:b/>
                <w:sz w:val="20"/>
                <w:szCs w:val="20"/>
                <w:lang w:bidi="en-US"/>
              </w:rPr>
            </w:pPr>
            <w:r w:rsidRPr="000E2BC6">
              <w:rPr>
                <w:rFonts w:ascii="Arial" w:hAnsi="Arial" w:cs="Arial"/>
                <w:b/>
                <w:sz w:val="20"/>
                <w:szCs w:val="20"/>
                <w:lang w:bidi="en-US"/>
              </w:rPr>
              <w:t>Invalid Result</w:t>
            </w:r>
          </w:p>
          <w:p w:rsidR="000E2BC6" w:rsidRDefault="000E2BC6">
            <w:pPr>
              <w:jc w:val="left"/>
              <w:rPr>
                <w:rFonts w:ascii="Arial" w:hAnsi="Arial"/>
                <w:sz w:val="20"/>
              </w:rPr>
            </w:pPr>
            <w:r w:rsidRPr="00175232">
              <w:rPr>
                <w:rFonts w:ascii="Arial" w:hAnsi="Arial" w:cs="Arial"/>
                <w:b/>
                <w:noProof/>
                <w:sz w:val="20"/>
                <w:szCs w:val="20"/>
              </w:rPr>
              <w:drawing>
                <wp:inline distT="0" distB="0" distL="0" distR="0" wp14:anchorId="67D2C375" wp14:editId="1BA14FE6">
                  <wp:extent cx="2600325" cy="770466"/>
                  <wp:effectExtent l="19050" t="0" r="9525" b="0"/>
                  <wp:docPr id="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3.png"/>
                          <pic:cNvPicPr/>
                        </pic:nvPicPr>
                        <pic:blipFill>
                          <a:blip r:embed="rId17" cstate="print"/>
                          <a:srcRect l="1185" t="4771" r="66825" b="84003"/>
                          <a:stretch>
                            <a:fillRect/>
                          </a:stretch>
                        </pic:blipFill>
                        <pic:spPr>
                          <a:xfrm>
                            <a:off x="0" y="0"/>
                            <a:ext cx="2604994" cy="771849"/>
                          </a:xfrm>
                          <a:prstGeom prst="rect">
                            <a:avLst/>
                          </a:prstGeom>
                        </pic:spPr>
                      </pic:pic>
                    </a:graphicData>
                  </a:graphic>
                </wp:inline>
              </w:drawing>
            </w:r>
          </w:p>
          <w:p w:rsidR="000E2BC6" w:rsidRDefault="000E2BC6">
            <w:pPr>
              <w:jc w:val="left"/>
              <w:rPr>
                <w:rFonts w:ascii="Arial" w:hAnsi="Arial"/>
                <w:sz w:val="20"/>
              </w:rPr>
            </w:pPr>
          </w:p>
          <w:p w:rsidR="000E2BC6" w:rsidRDefault="000E2BC6">
            <w:pPr>
              <w:jc w:val="left"/>
              <w:rPr>
                <w:rFonts w:ascii="Arial" w:hAnsi="Arial"/>
                <w:sz w:val="20"/>
              </w:rPr>
            </w:pPr>
          </w:p>
          <w:p w:rsidR="000E2BC6" w:rsidRDefault="000E2BC6">
            <w:pPr>
              <w:jc w:val="left"/>
              <w:rPr>
                <w:rFonts w:ascii="Arial" w:hAnsi="Arial"/>
                <w:sz w:val="20"/>
              </w:rPr>
            </w:pPr>
          </w:p>
          <w:p w:rsidR="000E2BC6" w:rsidRDefault="000E2BC6">
            <w:pPr>
              <w:jc w:val="left"/>
              <w:rPr>
                <w:rFonts w:ascii="Arial" w:hAnsi="Arial"/>
                <w:sz w:val="20"/>
              </w:rPr>
            </w:pPr>
          </w:p>
        </w:tc>
      </w:tr>
      <w:tr w:rsidR="000E2BC6">
        <w:trPr>
          <w:gridAfter w:val="2"/>
          <w:wAfter w:w="5392" w:type="dxa"/>
        </w:trPr>
        <w:tc>
          <w:tcPr>
            <w:tcW w:w="1792" w:type="dxa"/>
            <w:tcBorders>
              <w:top w:val="nil"/>
              <w:left w:val="nil"/>
              <w:bottom w:val="nil"/>
              <w:right w:val="nil"/>
            </w:tcBorders>
          </w:tcPr>
          <w:p w:rsidR="000E2BC6" w:rsidRDefault="000E2BC6">
            <w:pPr>
              <w:rPr>
                <w:rFonts w:ascii="Arial" w:hAnsi="Arial"/>
                <w:b/>
                <w:color w:val="0000FF"/>
                <w:sz w:val="20"/>
              </w:rPr>
            </w:pPr>
            <w:r>
              <w:rPr>
                <w:rFonts w:ascii="Arial" w:hAnsi="Arial"/>
                <w:b/>
                <w:color w:val="0000FF"/>
                <w:sz w:val="20"/>
              </w:rPr>
              <w:lastRenderedPageBreak/>
              <w:t>Retesting Procedure</w:t>
            </w:r>
          </w:p>
        </w:tc>
        <w:tc>
          <w:tcPr>
            <w:tcW w:w="9376" w:type="dxa"/>
            <w:gridSpan w:val="9"/>
            <w:tcBorders>
              <w:top w:val="single" w:sz="4" w:space="0" w:color="auto"/>
              <w:left w:val="nil"/>
              <w:bottom w:val="single" w:sz="4" w:space="0" w:color="auto"/>
              <w:right w:val="nil"/>
            </w:tcBorders>
          </w:tcPr>
          <w:p w:rsidR="000E2BC6" w:rsidRDefault="000E2BC6" w:rsidP="000E2BC6">
            <w:pPr>
              <w:spacing w:line="276" w:lineRule="auto"/>
              <w:ind w:left="720"/>
              <w:jc w:val="left"/>
              <w:rPr>
                <w:rFonts w:ascii="Arial" w:hAnsi="Arial" w:cs="Arial"/>
                <w:sz w:val="20"/>
                <w:szCs w:val="20"/>
                <w:lang w:bidi="en-US"/>
              </w:rPr>
            </w:pPr>
          </w:p>
          <w:p w:rsidR="000E2BC6" w:rsidRPr="000E2BC6" w:rsidRDefault="000E2BC6" w:rsidP="00F72444">
            <w:pPr>
              <w:numPr>
                <w:ilvl w:val="0"/>
                <w:numId w:val="15"/>
              </w:numPr>
              <w:spacing w:line="276" w:lineRule="auto"/>
              <w:jc w:val="left"/>
              <w:rPr>
                <w:rFonts w:ascii="Arial" w:hAnsi="Arial" w:cs="Arial"/>
                <w:sz w:val="20"/>
                <w:szCs w:val="20"/>
                <w:lang w:bidi="en-US"/>
              </w:rPr>
            </w:pPr>
            <w:r w:rsidRPr="000E2BC6">
              <w:rPr>
                <w:rFonts w:ascii="Arial" w:hAnsi="Arial" w:cs="Arial"/>
                <w:sz w:val="20"/>
                <w:szCs w:val="20"/>
                <w:lang w:bidi="en-US"/>
              </w:rPr>
              <w:t>Remove cartridge from the instrument and place into the hood with NO other samples present.  Change gloves.</w:t>
            </w:r>
          </w:p>
          <w:p w:rsidR="000E2BC6" w:rsidRPr="000E2BC6" w:rsidRDefault="000E2BC6" w:rsidP="000E2BC6">
            <w:pPr>
              <w:spacing w:line="276" w:lineRule="auto"/>
              <w:ind w:left="720"/>
              <w:jc w:val="left"/>
              <w:rPr>
                <w:rFonts w:ascii="Arial" w:hAnsi="Arial" w:cs="Arial"/>
                <w:sz w:val="20"/>
                <w:szCs w:val="20"/>
                <w:lang w:bidi="en-US"/>
              </w:rPr>
            </w:pPr>
          </w:p>
          <w:p w:rsidR="000E2BC6" w:rsidRPr="000E2BC6" w:rsidRDefault="000E2BC6" w:rsidP="00F72444">
            <w:pPr>
              <w:numPr>
                <w:ilvl w:val="0"/>
                <w:numId w:val="15"/>
              </w:numPr>
              <w:spacing w:line="276" w:lineRule="auto"/>
              <w:jc w:val="left"/>
              <w:rPr>
                <w:rFonts w:ascii="Arial" w:hAnsi="Arial" w:cs="Arial"/>
                <w:sz w:val="20"/>
                <w:szCs w:val="20"/>
                <w:lang w:bidi="en-US"/>
              </w:rPr>
            </w:pPr>
            <w:r w:rsidRPr="000E2BC6">
              <w:rPr>
                <w:rFonts w:ascii="Arial" w:hAnsi="Arial" w:cs="Arial"/>
                <w:sz w:val="20"/>
                <w:szCs w:val="20"/>
                <w:lang w:bidi="en-US"/>
              </w:rPr>
              <w:t xml:space="preserve">Obtain a new sample vial and cartridge. </w:t>
            </w:r>
          </w:p>
          <w:p w:rsidR="000E2BC6" w:rsidRPr="000E2BC6" w:rsidRDefault="000E2BC6" w:rsidP="000E2BC6">
            <w:pPr>
              <w:spacing w:line="276" w:lineRule="auto"/>
              <w:ind w:left="720"/>
              <w:jc w:val="left"/>
              <w:rPr>
                <w:rFonts w:ascii="Arial" w:hAnsi="Arial" w:cs="Arial"/>
                <w:sz w:val="20"/>
                <w:szCs w:val="20"/>
                <w:lang w:bidi="en-US"/>
              </w:rPr>
            </w:pPr>
          </w:p>
          <w:p w:rsidR="000E2BC6" w:rsidRPr="000E2BC6" w:rsidRDefault="000E2BC6" w:rsidP="00F72444">
            <w:pPr>
              <w:numPr>
                <w:ilvl w:val="0"/>
                <w:numId w:val="15"/>
              </w:numPr>
              <w:spacing w:line="276" w:lineRule="auto"/>
              <w:jc w:val="left"/>
              <w:rPr>
                <w:rFonts w:ascii="Arial" w:hAnsi="Arial" w:cs="Arial"/>
                <w:sz w:val="20"/>
                <w:szCs w:val="20"/>
                <w:lang w:bidi="en-US"/>
              </w:rPr>
            </w:pPr>
            <w:r w:rsidRPr="000E2BC6">
              <w:rPr>
                <w:rFonts w:ascii="Arial" w:hAnsi="Arial" w:cs="Arial"/>
                <w:sz w:val="20"/>
                <w:szCs w:val="20"/>
                <w:lang w:bidi="en-US"/>
              </w:rPr>
              <w:t>Transfer remaining contents from the Sample Chamber to a new Sample Reagent vial using a sterile disposable transfer pipette.</w:t>
            </w:r>
          </w:p>
          <w:p w:rsidR="000E2BC6" w:rsidRPr="000E2BC6" w:rsidRDefault="000E2BC6" w:rsidP="000E2BC6">
            <w:pPr>
              <w:spacing w:line="276" w:lineRule="auto"/>
              <w:ind w:left="720"/>
              <w:jc w:val="left"/>
              <w:rPr>
                <w:rFonts w:ascii="Arial" w:hAnsi="Arial" w:cs="Arial"/>
                <w:sz w:val="20"/>
                <w:szCs w:val="20"/>
                <w:lang w:bidi="en-US"/>
              </w:rPr>
            </w:pPr>
          </w:p>
          <w:p w:rsidR="000E2BC6" w:rsidRPr="000E2BC6" w:rsidRDefault="000E2BC6" w:rsidP="00F72444">
            <w:pPr>
              <w:numPr>
                <w:ilvl w:val="0"/>
                <w:numId w:val="15"/>
              </w:numPr>
              <w:spacing w:line="276" w:lineRule="auto"/>
              <w:jc w:val="left"/>
              <w:rPr>
                <w:rFonts w:ascii="Arial" w:hAnsi="Arial" w:cs="Arial"/>
                <w:sz w:val="20"/>
                <w:szCs w:val="20"/>
                <w:lang w:bidi="en-US"/>
              </w:rPr>
            </w:pPr>
            <w:r w:rsidRPr="000E2BC6">
              <w:rPr>
                <w:rFonts w:ascii="Arial" w:hAnsi="Arial" w:cs="Arial"/>
                <w:sz w:val="20"/>
                <w:szCs w:val="20"/>
                <w:lang w:bidi="en-US"/>
              </w:rPr>
              <w:t xml:space="preserve">Vortex and add the entire contents of the Sample Reagent to the Sample Chamber of the new </w:t>
            </w:r>
            <w:proofErr w:type="spellStart"/>
            <w:r w:rsidRPr="000E2BC6">
              <w:rPr>
                <w:rFonts w:ascii="Arial" w:hAnsi="Arial" w:cs="Arial"/>
                <w:sz w:val="20"/>
                <w:szCs w:val="20"/>
                <w:lang w:bidi="en-US"/>
              </w:rPr>
              <w:t>Xpert</w:t>
            </w:r>
            <w:proofErr w:type="spellEnd"/>
            <w:r w:rsidRPr="000E2BC6">
              <w:rPr>
                <w:rFonts w:ascii="Arial" w:hAnsi="Arial" w:cs="Arial"/>
                <w:sz w:val="20"/>
                <w:szCs w:val="20"/>
                <w:lang w:bidi="en-US"/>
              </w:rPr>
              <w:t xml:space="preserve"> C. difficile/Epi Assay cartridge. </w:t>
            </w:r>
          </w:p>
          <w:p w:rsidR="000E2BC6" w:rsidRPr="000E2BC6" w:rsidRDefault="000E2BC6" w:rsidP="000E2BC6">
            <w:pPr>
              <w:spacing w:line="276" w:lineRule="auto"/>
              <w:ind w:left="720"/>
              <w:jc w:val="left"/>
              <w:rPr>
                <w:rFonts w:ascii="Arial" w:hAnsi="Arial" w:cs="Arial"/>
                <w:sz w:val="20"/>
                <w:szCs w:val="20"/>
                <w:lang w:bidi="en-US"/>
              </w:rPr>
            </w:pPr>
          </w:p>
          <w:p w:rsidR="000E2BC6" w:rsidRPr="000E2BC6" w:rsidRDefault="000E2BC6" w:rsidP="00F72444">
            <w:pPr>
              <w:numPr>
                <w:ilvl w:val="0"/>
                <w:numId w:val="15"/>
              </w:numPr>
              <w:spacing w:line="276" w:lineRule="auto"/>
              <w:jc w:val="left"/>
              <w:rPr>
                <w:rFonts w:ascii="Arial" w:hAnsi="Arial" w:cs="Arial"/>
                <w:sz w:val="20"/>
                <w:szCs w:val="20"/>
                <w:lang w:bidi="en-US"/>
              </w:rPr>
            </w:pPr>
            <w:r w:rsidRPr="000E2BC6">
              <w:rPr>
                <w:rFonts w:ascii="Arial" w:hAnsi="Arial" w:cs="Arial"/>
                <w:sz w:val="20"/>
                <w:szCs w:val="20"/>
                <w:lang w:bidi="en-US"/>
              </w:rPr>
              <w:t xml:space="preserve">Close the lid, change gloves and start a new test.  </w:t>
            </w:r>
          </w:p>
          <w:p w:rsidR="000E2BC6" w:rsidRPr="000E2BC6" w:rsidRDefault="000E2BC6" w:rsidP="000E2BC6">
            <w:pPr>
              <w:spacing w:line="276" w:lineRule="auto"/>
              <w:ind w:left="720"/>
              <w:jc w:val="left"/>
              <w:rPr>
                <w:rFonts w:ascii="Arial" w:hAnsi="Arial" w:cs="Arial"/>
                <w:sz w:val="20"/>
                <w:szCs w:val="20"/>
                <w:lang w:bidi="en-US"/>
              </w:rPr>
            </w:pPr>
          </w:p>
          <w:p w:rsidR="000E2BC6" w:rsidRPr="000E2BC6" w:rsidRDefault="000E2BC6" w:rsidP="00F72444">
            <w:pPr>
              <w:numPr>
                <w:ilvl w:val="0"/>
                <w:numId w:val="15"/>
              </w:numPr>
              <w:spacing w:line="276" w:lineRule="auto"/>
              <w:jc w:val="left"/>
              <w:rPr>
                <w:rFonts w:ascii="Arial" w:hAnsi="Arial" w:cs="Arial"/>
                <w:sz w:val="20"/>
                <w:szCs w:val="20"/>
                <w:lang w:bidi="en-US"/>
              </w:rPr>
            </w:pPr>
            <w:r w:rsidRPr="000E2BC6">
              <w:rPr>
                <w:rFonts w:ascii="Arial" w:hAnsi="Arial" w:cs="Arial"/>
                <w:sz w:val="20"/>
                <w:szCs w:val="20"/>
                <w:lang w:bidi="en-US"/>
              </w:rPr>
              <w:t xml:space="preserve">Dispose of old cartridge by placing in a small biohazard bag to be put into the biohazard sharps container. </w:t>
            </w:r>
          </w:p>
          <w:p w:rsidR="000E2BC6" w:rsidRPr="000E2BC6" w:rsidRDefault="000E2BC6" w:rsidP="000E2BC6">
            <w:pPr>
              <w:spacing w:line="276" w:lineRule="auto"/>
              <w:jc w:val="left"/>
              <w:rPr>
                <w:rFonts w:ascii="Arial" w:hAnsi="Arial" w:cs="Arial"/>
                <w:sz w:val="20"/>
                <w:szCs w:val="20"/>
                <w:lang w:bidi="en-US"/>
              </w:rPr>
            </w:pPr>
          </w:p>
          <w:p w:rsidR="000E2BC6" w:rsidRPr="000E2BC6" w:rsidRDefault="000E2BC6" w:rsidP="00F72444">
            <w:pPr>
              <w:numPr>
                <w:ilvl w:val="0"/>
                <w:numId w:val="15"/>
              </w:numPr>
              <w:spacing w:line="276" w:lineRule="auto"/>
              <w:jc w:val="left"/>
              <w:rPr>
                <w:rFonts w:ascii="Arial" w:hAnsi="Arial" w:cs="Arial"/>
                <w:sz w:val="20"/>
                <w:szCs w:val="20"/>
                <w:lang w:bidi="en-US"/>
              </w:rPr>
            </w:pPr>
            <w:r w:rsidRPr="000E2BC6">
              <w:rPr>
                <w:rFonts w:ascii="Arial" w:hAnsi="Arial" w:cs="Arial"/>
                <w:sz w:val="20"/>
                <w:szCs w:val="20"/>
                <w:lang w:bidi="en-US"/>
              </w:rPr>
              <w:t>Change gloves and clean hood with 10% bleach dilution and 70% ethanol.</w:t>
            </w:r>
          </w:p>
          <w:p w:rsidR="000E2BC6" w:rsidRPr="000E2BC6" w:rsidRDefault="000E2BC6" w:rsidP="000E2BC6">
            <w:pPr>
              <w:spacing w:line="276" w:lineRule="auto"/>
              <w:jc w:val="left"/>
              <w:rPr>
                <w:rFonts w:ascii="Arial" w:hAnsi="Arial" w:cs="Arial"/>
                <w:sz w:val="20"/>
                <w:szCs w:val="20"/>
                <w:lang w:bidi="en-US"/>
              </w:rPr>
            </w:pPr>
          </w:p>
          <w:p w:rsidR="000E2BC6" w:rsidRPr="000E2BC6" w:rsidRDefault="000E2BC6" w:rsidP="000E2BC6">
            <w:pPr>
              <w:spacing w:line="276" w:lineRule="auto"/>
              <w:ind w:left="720"/>
              <w:jc w:val="left"/>
              <w:rPr>
                <w:rFonts w:ascii="Arial" w:hAnsi="Arial" w:cs="Arial"/>
                <w:sz w:val="20"/>
                <w:szCs w:val="20"/>
                <w:lang w:bidi="en-US"/>
              </w:rPr>
            </w:pPr>
            <w:r w:rsidRPr="000E2BC6">
              <w:rPr>
                <w:rFonts w:ascii="Arial" w:hAnsi="Arial" w:cs="Arial"/>
                <w:sz w:val="20"/>
                <w:szCs w:val="20"/>
                <w:lang w:bidi="en-US"/>
              </w:rPr>
              <w:t xml:space="preserve">NOTE: Retesting from a cartridge must occur within 3 hours. If unable to retest in 3 hours repeat the test from the original sample. </w:t>
            </w:r>
          </w:p>
          <w:p w:rsidR="000E2BC6" w:rsidRDefault="000E2BC6">
            <w:pPr>
              <w:jc w:val="left"/>
              <w:rPr>
                <w:rFonts w:ascii="Arial" w:hAnsi="Arial"/>
                <w:sz w:val="20"/>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t>Limitations</w:t>
            </w:r>
          </w:p>
        </w:tc>
        <w:tc>
          <w:tcPr>
            <w:tcW w:w="9376" w:type="dxa"/>
            <w:gridSpan w:val="9"/>
            <w:tcBorders>
              <w:top w:val="single" w:sz="4" w:space="0" w:color="auto"/>
              <w:left w:val="nil"/>
              <w:bottom w:val="single" w:sz="4" w:space="0" w:color="auto"/>
              <w:right w:val="nil"/>
            </w:tcBorders>
          </w:tcPr>
          <w:p w:rsidR="005E0385" w:rsidRDefault="005E0385">
            <w:pPr>
              <w:jc w:val="left"/>
              <w:rPr>
                <w:rFonts w:ascii="Arial" w:hAnsi="Arial"/>
                <w:sz w:val="20"/>
              </w:rPr>
            </w:pPr>
          </w:p>
          <w:p w:rsidR="000E2BC6" w:rsidRPr="000E2BC6" w:rsidRDefault="000E2BC6" w:rsidP="00F72444">
            <w:pPr>
              <w:numPr>
                <w:ilvl w:val="0"/>
                <w:numId w:val="20"/>
              </w:numPr>
              <w:autoSpaceDE w:val="0"/>
              <w:autoSpaceDN w:val="0"/>
              <w:adjustRightInd w:val="0"/>
              <w:contextualSpacing/>
              <w:jc w:val="left"/>
              <w:rPr>
                <w:rFonts w:ascii="Arial" w:eastAsiaTheme="minorHAnsi" w:hAnsi="Arial" w:cs="Arial"/>
                <w:sz w:val="20"/>
                <w:szCs w:val="20"/>
              </w:rPr>
            </w:pPr>
            <w:r w:rsidRPr="000E2BC6">
              <w:rPr>
                <w:rFonts w:ascii="Arial" w:eastAsiaTheme="minorHAnsi" w:hAnsi="Arial" w:cs="Arial"/>
                <w:sz w:val="20"/>
                <w:szCs w:val="20"/>
              </w:rPr>
              <w:t xml:space="preserve">Non-027/NAP1/BI isolates representing </w:t>
            </w:r>
            <w:proofErr w:type="spellStart"/>
            <w:r w:rsidRPr="000E2BC6">
              <w:rPr>
                <w:rFonts w:ascii="Arial" w:eastAsiaTheme="minorHAnsi" w:hAnsi="Arial" w:cs="Arial"/>
                <w:sz w:val="20"/>
                <w:szCs w:val="20"/>
              </w:rPr>
              <w:t>toxinotype</w:t>
            </w:r>
            <w:proofErr w:type="spellEnd"/>
            <w:r w:rsidRPr="000E2BC6">
              <w:rPr>
                <w:rFonts w:ascii="Arial" w:eastAsiaTheme="minorHAnsi" w:hAnsi="Arial" w:cs="Arial"/>
                <w:sz w:val="20"/>
                <w:szCs w:val="20"/>
              </w:rPr>
              <w:t xml:space="preserve"> XIV will be reported “Toxigenic </w:t>
            </w:r>
            <w:r w:rsidRPr="000E2BC6">
              <w:rPr>
                <w:rFonts w:ascii="Arial" w:eastAsiaTheme="minorHAnsi" w:hAnsi="Arial" w:cs="Arial"/>
                <w:i/>
                <w:iCs/>
                <w:sz w:val="20"/>
                <w:szCs w:val="20"/>
              </w:rPr>
              <w:t xml:space="preserve">C. diff </w:t>
            </w:r>
            <w:r w:rsidRPr="000E2BC6">
              <w:rPr>
                <w:rFonts w:ascii="Arial" w:eastAsiaTheme="minorHAnsi" w:hAnsi="Arial" w:cs="Arial"/>
                <w:sz w:val="20"/>
                <w:szCs w:val="20"/>
              </w:rPr>
              <w:t xml:space="preserve">POSITIVE; 027 PRESUMPTIVE POSITIVE” using the </w:t>
            </w:r>
            <w:proofErr w:type="spellStart"/>
            <w:r w:rsidRPr="000E2BC6">
              <w:rPr>
                <w:rFonts w:ascii="Arial" w:eastAsiaTheme="minorHAnsi" w:hAnsi="Arial" w:cs="Arial"/>
                <w:sz w:val="20"/>
                <w:szCs w:val="20"/>
              </w:rPr>
              <w:t>Xpert</w:t>
            </w:r>
            <w:proofErr w:type="spellEnd"/>
            <w:r w:rsidRPr="000E2BC6">
              <w:rPr>
                <w:rFonts w:ascii="Arial" w:eastAsiaTheme="minorHAnsi" w:hAnsi="Arial" w:cs="Arial"/>
                <w:sz w:val="20"/>
                <w:szCs w:val="20"/>
              </w:rPr>
              <w:t xml:space="preserve"> </w:t>
            </w:r>
            <w:r w:rsidRPr="000E2BC6">
              <w:rPr>
                <w:rFonts w:ascii="Arial" w:eastAsiaTheme="minorHAnsi" w:hAnsi="Arial" w:cs="Arial"/>
                <w:i/>
                <w:iCs/>
                <w:sz w:val="20"/>
                <w:szCs w:val="20"/>
              </w:rPr>
              <w:t xml:space="preserve">C. difficile/Epi </w:t>
            </w:r>
            <w:r w:rsidRPr="000E2BC6">
              <w:rPr>
                <w:rFonts w:ascii="Arial" w:eastAsiaTheme="minorHAnsi" w:hAnsi="Arial" w:cs="Arial"/>
                <w:sz w:val="20"/>
                <w:szCs w:val="20"/>
              </w:rPr>
              <w:t>Assay.</w:t>
            </w:r>
          </w:p>
          <w:p w:rsidR="000E2BC6" w:rsidRPr="000E2BC6" w:rsidRDefault="000E2BC6" w:rsidP="00F72444">
            <w:pPr>
              <w:numPr>
                <w:ilvl w:val="0"/>
                <w:numId w:val="20"/>
              </w:numPr>
              <w:autoSpaceDE w:val="0"/>
              <w:autoSpaceDN w:val="0"/>
              <w:adjustRightInd w:val="0"/>
              <w:contextualSpacing/>
              <w:jc w:val="left"/>
              <w:rPr>
                <w:rFonts w:ascii="Arial" w:eastAsiaTheme="minorHAnsi" w:hAnsi="Arial" w:cs="Arial"/>
                <w:sz w:val="20"/>
                <w:szCs w:val="20"/>
              </w:rPr>
            </w:pPr>
            <w:r w:rsidRPr="000E2BC6">
              <w:rPr>
                <w:rFonts w:ascii="Arial" w:eastAsiaTheme="minorHAnsi" w:hAnsi="Arial" w:cs="Arial"/>
                <w:sz w:val="20"/>
                <w:szCs w:val="20"/>
              </w:rPr>
              <w:t xml:space="preserve">Occasionally, non-027/NAP1/BI isolates representing </w:t>
            </w:r>
            <w:proofErr w:type="spellStart"/>
            <w:r w:rsidRPr="000E2BC6">
              <w:rPr>
                <w:rFonts w:ascii="Arial" w:eastAsiaTheme="minorHAnsi" w:hAnsi="Arial" w:cs="Arial"/>
                <w:sz w:val="20"/>
                <w:szCs w:val="20"/>
              </w:rPr>
              <w:t>toxinotypes</w:t>
            </w:r>
            <w:proofErr w:type="spellEnd"/>
            <w:r w:rsidRPr="000E2BC6">
              <w:rPr>
                <w:rFonts w:ascii="Arial" w:eastAsiaTheme="minorHAnsi" w:hAnsi="Arial" w:cs="Arial"/>
                <w:sz w:val="20"/>
                <w:szCs w:val="20"/>
              </w:rPr>
              <w:t xml:space="preserve"> IV, V and X will be reported “Toxigenic </w:t>
            </w:r>
            <w:r w:rsidRPr="000E2BC6">
              <w:rPr>
                <w:rFonts w:ascii="Arial" w:eastAsiaTheme="minorHAnsi" w:hAnsi="Arial" w:cs="Arial"/>
                <w:i/>
                <w:iCs/>
                <w:sz w:val="20"/>
                <w:szCs w:val="20"/>
              </w:rPr>
              <w:t xml:space="preserve">C. diff </w:t>
            </w:r>
            <w:r w:rsidRPr="000E2BC6">
              <w:rPr>
                <w:rFonts w:ascii="Arial" w:eastAsiaTheme="minorHAnsi" w:hAnsi="Arial" w:cs="Arial"/>
                <w:sz w:val="20"/>
                <w:szCs w:val="20"/>
              </w:rPr>
              <w:t xml:space="preserve">POSITIVE; 027 PRESUMPTIVE POSITIVE” using the </w:t>
            </w:r>
            <w:proofErr w:type="spellStart"/>
            <w:r w:rsidRPr="000E2BC6">
              <w:rPr>
                <w:rFonts w:ascii="Arial" w:eastAsiaTheme="minorHAnsi" w:hAnsi="Arial" w:cs="Arial"/>
                <w:sz w:val="20"/>
                <w:szCs w:val="20"/>
              </w:rPr>
              <w:t>Xpert</w:t>
            </w:r>
            <w:proofErr w:type="spellEnd"/>
            <w:r w:rsidRPr="000E2BC6">
              <w:rPr>
                <w:rFonts w:ascii="Arial" w:eastAsiaTheme="minorHAnsi" w:hAnsi="Arial" w:cs="Arial"/>
                <w:sz w:val="20"/>
                <w:szCs w:val="20"/>
              </w:rPr>
              <w:t xml:space="preserve"> </w:t>
            </w:r>
            <w:r w:rsidRPr="000E2BC6">
              <w:rPr>
                <w:rFonts w:ascii="Arial" w:eastAsiaTheme="minorHAnsi" w:hAnsi="Arial" w:cs="Arial"/>
                <w:i/>
                <w:iCs/>
                <w:sz w:val="20"/>
                <w:szCs w:val="20"/>
              </w:rPr>
              <w:t xml:space="preserve">C. difficile/Epi </w:t>
            </w:r>
            <w:r w:rsidRPr="000E2BC6">
              <w:rPr>
                <w:rFonts w:ascii="Arial" w:eastAsiaTheme="minorHAnsi" w:hAnsi="Arial" w:cs="Arial"/>
                <w:sz w:val="20"/>
                <w:szCs w:val="20"/>
              </w:rPr>
              <w:t>Assay.</w:t>
            </w:r>
          </w:p>
          <w:p w:rsidR="000E2BC6" w:rsidRPr="000E2BC6" w:rsidRDefault="000E2BC6" w:rsidP="00F72444">
            <w:pPr>
              <w:numPr>
                <w:ilvl w:val="0"/>
                <w:numId w:val="20"/>
              </w:numPr>
              <w:autoSpaceDE w:val="0"/>
              <w:autoSpaceDN w:val="0"/>
              <w:adjustRightInd w:val="0"/>
              <w:contextualSpacing/>
              <w:jc w:val="left"/>
              <w:rPr>
                <w:rFonts w:ascii="Arial" w:eastAsiaTheme="minorHAnsi" w:hAnsi="Arial" w:cs="Arial"/>
                <w:sz w:val="20"/>
                <w:szCs w:val="20"/>
              </w:rPr>
            </w:pPr>
            <w:r w:rsidRPr="000E2BC6">
              <w:rPr>
                <w:rFonts w:ascii="Arial" w:eastAsiaTheme="minorHAnsi" w:hAnsi="Arial" w:cs="Arial"/>
                <w:sz w:val="20"/>
                <w:szCs w:val="20"/>
              </w:rPr>
              <w:t xml:space="preserve">The performance of the </w:t>
            </w:r>
            <w:proofErr w:type="spellStart"/>
            <w:r w:rsidRPr="000E2BC6">
              <w:rPr>
                <w:rFonts w:ascii="Arial" w:eastAsiaTheme="minorHAnsi" w:hAnsi="Arial" w:cs="Arial"/>
                <w:sz w:val="20"/>
                <w:szCs w:val="20"/>
              </w:rPr>
              <w:t>Xpert</w:t>
            </w:r>
            <w:proofErr w:type="spellEnd"/>
            <w:r w:rsidRPr="000E2BC6">
              <w:rPr>
                <w:rFonts w:ascii="Arial" w:eastAsiaTheme="minorHAnsi" w:hAnsi="Arial" w:cs="Arial"/>
                <w:sz w:val="20"/>
                <w:szCs w:val="20"/>
              </w:rPr>
              <w:t xml:space="preserve"> </w:t>
            </w:r>
            <w:r w:rsidRPr="000E2BC6">
              <w:rPr>
                <w:rFonts w:ascii="Arial" w:eastAsiaTheme="minorHAnsi" w:hAnsi="Arial" w:cs="Arial"/>
                <w:i/>
                <w:iCs/>
                <w:sz w:val="20"/>
                <w:szCs w:val="20"/>
              </w:rPr>
              <w:t xml:space="preserve">C. difficile/Epi </w:t>
            </w:r>
            <w:r w:rsidRPr="000E2BC6">
              <w:rPr>
                <w:rFonts w:ascii="Arial" w:eastAsiaTheme="minorHAnsi" w:hAnsi="Arial" w:cs="Arial"/>
                <w:sz w:val="20"/>
                <w:szCs w:val="20"/>
              </w:rPr>
              <w:t>Assay was validated using the procedures provided in this package insert only.</w:t>
            </w:r>
          </w:p>
          <w:p w:rsidR="000E2BC6" w:rsidRPr="000E2BC6" w:rsidRDefault="000E2BC6" w:rsidP="00F72444">
            <w:pPr>
              <w:numPr>
                <w:ilvl w:val="0"/>
                <w:numId w:val="20"/>
              </w:numPr>
              <w:autoSpaceDE w:val="0"/>
              <w:autoSpaceDN w:val="0"/>
              <w:adjustRightInd w:val="0"/>
              <w:contextualSpacing/>
              <w:jc w:val="left"/>
              <w:rPr>
                <w:rFonts w:ascii="Arial" w:eastAsiaTheme="minorHAnsi" w:hAnsi="Arial" w:cs="Arial"/>
                <w:sz w:val="20"/>
                <w:szCs w:val="20"/>
              </w:rPr>
            </w:pPr>
            <w:r w:rsidRPr="000E2BC6">
              <w:rPr>
                <w:rFonts w:ascii="Arial" w:eastAsiaTheme="minorHAnsi" w:hAnsi="Arial" w:cs="Arial"/>
                <w:sz w:val="20"/>
                <w:szCs w:val="20"/>
              </w:rPr>
              <w:t>Modifications to these procedures may alter the performance of the test.</w:t>
            </w:r>
          </w:p>
          <w:p w:rsidR="000E2BC6" w:rsidRPr="000E2BC6" w:rsidRDefault="000E2BC6" w:rsidP="00F72444">
            <w:pPr>
              <w:numPr>
                <w:ilvl w:val="0"/>
                <w:numId w:val="20"/>
              </w:numPr>
              <w:autoSpaceDE w:val="0"/>
              <w:autoSpaceDN w:val="0"/>
              <w:adjustRightInd w:val="0"/>
              <w:contextualSpacing/>
              <w:jc w:val="left"/>
              <w:rPr>
                <w:rFonts w:ascii="Arial" w:eastAsiaTheme="minorHAnsi" w:hAnsi="Arial" w:cs="Arial"/>
                <w:sz w:val="20"/>
                <w:szCs w:val="20"/>
              </w:rPr>
            </w:pPr>
            <w:r w:rsidRPr="000E2BC6">
              <w:rPr>
                <w:rFonts w:ascii="Arial" w:eastAsiaTheme="minorHAnsi" w:hAnsi="Arial" w:cs="Arial"/>
                <w:sz w:val="20"/>
                <w:szCs w:val="20"/>
              </w:rPr>
              <w:t xml:space="preserve">Positive results observed with immunocompromised pediatric patients may reflect asymptomatic carriage of </w:t>
            </w:r>
            <w:r w:rsidRPr="000E2BC6">
              <w:rPr>
                <w:rFonts w:ascii="Arial" w:eastAsiaTheme="minorHAnsi" w:hAnsi="Arial" w:cs="Arial"/>
                <w:i/>
                <w:iCs/>
                <w:sz w:val="20"/>
                <w:szCs w:val="20"/>
              </w:rPr>
              <w:t>C. difficile/Epi.</w:t>
            </w:r>
          </w:p>
          <w:p w:rsidR="000E2BC6" w:rsidRPr="000E2BC6" w:rsidRDefault="000E2BC6" w:rsidP="00F72444">
            <w:pPr>
              <w:numPr>
                <w:ilvl w:val="0"/>
                <w:numId w:val="20"/>
              </w:numPr>
              <w:autoSpaceDE w:val="0"/>
              <w:autoSpaceDN w:val="0"/>
              <w:adjustRightInd w:val="0"/>
              <w:contextualSpacing/>
              <w:jc w:val="left"/>
              <w:rPr>
                <w:rFonts w:ascii="Arial" w:eastAsiaTheme="minorHAnsi" w:hAnsi="Arial" w:cs="Arial"/>
                <w:sz w:val="20"/>
                <w:szCs w:val="20"/>
              </w:rPr>
            </w:pPr>
            <w:r w:rsidRPr="000E2BC6">
              <w:rPr>
                <w:rFonts w:ascii="Arial" w:eastAsiaTheme="minorHAnsi" w:hAnsi="Arial" w:cs="Arial"/>
                <w:sz w:val="20"/>
                <w:szCs w:val="20"/>
              </w:rPr>
              <w:lastRenderedPageBreak/>
              <w:t xml:space="preserve">Detection of </w:t>
            </w:r>
            <w:r w:rsidRPr="000E2BC6">
              <w:rPr>
                <w:rFonts w:ascii="Arial" w:eastAsiaTheme="minorHAnsi" w:hAnsi="Arial" w:cs="Arial"/>
                <w:i/>
                <w:iCs/>
                <w:sz w:val="20"/>
                <w:szCs w:val="20"/>
              </w:rPr>
              <w:t xml:space="preserve">C. difficile </w:t>
            </w:r>
            <w:r w:rsidRPr="000E2BC6">
              <w:rPr>
                <w:rFonts w:ascii="Arial" w:eastAsiaTheme="minorHAnsi" w:hAnsi="Arial" w:cs="Arial"/>
                <w:sz w:val="20"/>
                <w:szCs w:val="20"/>
              </w:rPr>
              <w:t xml:space="preserve">nucleic acid in stools confirms the presence of these organisms in diarrheal patients but may not indicate that </w:t>
            </w:r>
            <w:r w:rsidRPr="000E2BC6">
              <w:rPr>
                <w:rFonts w:ascii="Arial" w:eastAsiaTheme="minorHAnsi" w:hAnsi="Arial" w:cs="Arial"/>
                <w:i/>
                <w:iCs/>
                <w:sz w:val="20"/>
                <w:szCs w:val="20"/>
              </w:rPr>
              <w:t xml:space="preserve">C. difficile </w:t>
            </w:r>
            <w:r w:rsidRPr="000E2BC6">
              <w:rPr>
                <w:rFonts w:ascii="Arial" w:eastAsiaTheme="minorHAnsi" w:hAnsi="Arial" w:cs="Arial"/>
                <w:sz w:val="20"/>
                <w:szCs w:val="20"/>
              </w:rPr>
              <w:t>are the etiologic agents of the diarrhea.</w:t>
            </w:r>
          </w:p>
          <w:p w:rsidR="000E2BC6" w:rsidRPr="000E2BC6" w:rsidRDefault="000E2BC6" w:rsidP="00F72444">
            <w:pPr>
              <w:numPr>
                <w:ilvl w:val="0"/>
                <w:numId w:val="20"/>
              </w:numPr>
              <w:autoSpaceDE w:val="0"/>
              <w:autoSpaceDN w:val="0"/>
              <w:adjustRightInd w:val="0"/>
              <w:contextualSpacing/>
              <w:jc w:val="left"/>
              <w:rPr>
                <w:rFonts w:ascii="Arial" w:eastAsiaTheme="minorHAnsi" w:hAnsi="Arial" w:cs="Arial"/>
                <w:sz w:val="20"/>
                <w:szCs w:val="20"/>
              </w:rPr>
            </w:pPr>
            <w:r w:rsidRPr="000E2BC6">
              <w:rPr>
                <w:rFonts w:ascii="Arial" w:eastAsiaTheme="minorHAnsi" w:hAnsi="Arial" w:cs="Arial"/>
                <w:sz w:val="20"/>
                <w:szCs w:val="20"/>
              </w:rPr>
              <w:t xml:space="preserve">Results from the </w:t>
            </w:r>
            <w:proofErr w:type="spellStart"/>
            <w:r w:rsidRPr="000E2BC6">
              <w:rPr>
                <w:rFonts w:ascii="Arial" w:eastAsiaTheme="minorHAnsi" w:hAnsi="Arial" w:cs="Arial"/>
                <w:sz w:val="20"/>
                <w:szCs w:val="20"/>
              </w:rPr>
              <w:t>Xpert</w:t>
            </w:r>
            <w:proofErr w:type="spellEnd"/>
            <w:r w:rsidRPr="000E2BC6">
              <w:rPr>
                <w:rFonts w:ascii="Arial" w:eastAsiaTheme="minorHAnsi" w:hAnsi="Arial" w:cs="Arial"/>
                <w:sz w:val="20"/>
                <w:szCs w:val="20"/>
              </w:rPr>
              <w:t xml:space="preserve"> </w:t>
            </w:r>
            <w:r w:rsidRPr="000E2BC6">
              <w:rPr>
                <w:rFonts w:ascii="Arial" w:eastAsiaTheme="minorHAnsi" w:hAnsi="Arial" w:cs="Arial"/>
                <w:i/>
                <w:iCs/>
                <w:sz w:val="20"/>
                <w:szCs w:val="20"/>
              </w:rPr>
              <w:t xml:space="preserve">C. difficile/Epi </w:t>
            </w:r>
            <w:r w:rsidRPr="000E2BC6">
              <w:rPr>
                <w:rFonts w:ascii="Arial" w:eastAsiaTheme="minorHAnsi" w:hAnsi="Arial" w:cs="Arial"/>
                <w:sz w:val="20"/>
                <w:szCs w:val="20"/>
              </w:rPr>
              <w:t>Assay should be interpreted in conjunction with other laboratory and clinical data available to the clinician.</w:t>
            </w:r>
          </w:p>
          <w:p w:rsidR="000E2BC6" w:rsidRPr="000E2BC6" w:rsidRDefault="000E2BC6" w:rsidP="00F72444">
            <w:pPr>
              <w:numPr>
                <w:ilvl w:val="0"/>
                <w:numId w:val="20"/>
              </w:numPr>
              <w:autoSpaceDE w:val="0"/>
              <w:autoSpaceDN w:val="0"/>
              <w:adjustRightInd w:val="0"/>
              <w:contextualSpacing/>
              <w:jc w:val="left"/>
              <w:rPr>
                <w:rFonts w:ascii="Arial" w:eastAsiaTheme="minorHAnsi" w:hAnsi="Arial" w:cs="Arial"/>
                <w:sz w:val="20"/>
                <w:szCs w:val="20"/>
              </w:rPr>
            </w:pPr>
            <w:r w:rsidRPr="000E2BC6">
              <w:rPr>
                <w:rFonts w:ascii="Arial" w:eastAsiaTheme="minorHAnsi" w:hAnsi="Arial" w:cs="Arial"/>
                <w:sz w:val="20"/>
                <w:szCs w:val="20"/>
              </w:rPr>
              <w:t>Erroneous test results might occur from improper specimen collection, failure to follow the recommended sample collection, handling and storage procedures, technical error, sample mix-up, or because the number of organisms in the specimen is too low to be detected by the test. Careful compliance with the instructions in this insert is necessary to avoid erroneous results.</w:t>
            </w:r>
          </w:p>
          <w:p w:rsidR="000E2BC6" w:rsidRPr="000E2BC6" w:rsidRDefault="000E2BC6" w:rsidP="00F72444">
            <w:pPr>
              <w:numPr>
                <w:ilvl w:val="0"/>
                <w:numId w:val="20"/>
              </w:numPr>
              <w:autoSpaceDE w:val="0"/>
              <w:autoSpaceDN w:val="0"/>
              <w:adjustRightInd w:val="0"/>
              <w:contextualSpacing/>
              <w:jc w:val="left"/>
              <w:rPr>
                <w:rFonts w:ascii="Arial" w:eastAsiaTheme="minorHAnsi" w:hAnsi="Arial" w:cs="Arial"/>
                <w:sz w:val="20"/>
                <w:szCs w:val="20"/>
              </w:rPr>
            </w:pPr>
            <w:r w:rsidRPr="000E2BC6">
              <w:rPr>
                <w:rFonts w:ascii="Arial" w:eastAsiaTheme="minorHAnsi" w:hAnsi="Arial" w:cs="Arial"/>
                <w:sz w:val="20"/>
                <w:szCs w:val="20"/>
              </w:rPr>
              <w:t xml:space="preserve">Because of the dilution factor associated with the retest procedure, it is possible that </w:t>
            </w:r>
            <w:r w:rsidRPr="000E2BC6">
              <w:rPr>
                <w:rFonts w:ascii="Arial" w:eastAsiaTheme="minorHAnsi" w:hAnsi="Arial" w:cs="Arial"/>
                <w:i/>
                <w:iCs/>
                <w:sz w:val="20"/>
                <w:szCs w:val="20"/>
              </w:rPr>
              <w:t xml:space="preserve">C. difficile </w:t>
            </w:r>
            <w:r w:rsidRPr="000E2BC6">
              <w:rPr>
                <w:rFonts w:ascii="Arial" w:eastAsiaTheme="minorHAnsi" w:hAnsi="Arial" w:cs="Arial"/>
                <w:sz w:val="20"/>
                <w:szCs w:val="20"/>
              </w:rPr>
              <w:t>positive specimens, very near or at the limit of detection (</w:t>
            </w:r>
            <w:proofErr w:type="spellStart"/>
            <w:r w:rsidRPr="000E2BC6">
              <w:rPr>
                <w:rFonts w:ascii="Arial" w:eastAsiaTheme="minorHAnsi" w:hAnsi="Arial" w:cs="Arial"/>
                <w:sz w:val="20"/>
                <w:szCs w:val="20"/>
              </w:rPr>
              <w:t>LoD</w:t>
            </w:r>
            <w:proofErr w:type="spellEnd"/>
            <w:r w:rsidRPr="000E2BC6">
              <w:rPr>
                <w:rFonts w:ascii="Arial" w:eastAsiaTheme="minorHAnsi" w:hAnsi="Arial" w:cs="Arial"/>
                <w:sz w:val="20"/>
                <w:szCs w:val="20"/>
              </w:rPr>
              <w:t xml:space="preserve">) of the </w:t>
            </w:r>
            <w:r w:rsidRPr="000E2BC6">
              <w:rPr>
                <w:rFonts w:ascii="Arial" w:eastAsiaTheme="minorHAnsi" w:hAnsi="Arial" w:cs="Arial"/>
                <w:i/>
                <w:iCs/>
                <w:sz w:val="20"/>
                <w:szCs w:val="20"/>
              </w:rPr>
              <w:t xml:space="preserve">C. difficile/Epi </w:t>
            </w:r>
            <w:r w:rsidRPr="000E2BC6">
              <w:rPr>
                <w:rFonts w:ascii="Arial" w:eastAsiaTheme="minorHAnsi" w:hAnsi="Arial" w:cs="Arial"/>
                <w:sz w:val="20"/>
                <w:szCs w:val="20"/>
              </w:rPr>
              <w:t>Assay, may result in a false negative result upon retest.</w:t>
            </w:r>
          </w:p>
          <w:p w:rsidR="000E2BC6" w:rsidRPr="000E2BC6" w:rsidRDefault="000E2BC6" w:rsidP="00F72444">
            <w:pPr>
              <w:numPr>
                <w:ilvl w:val="0"/>
                <w:numId w:val="20"/>
              </w:numPr>
              <w:autoSpaceDE w:val="0"/>
              <w:autoSpaceDN w:val="0"/>
              <w:adjustRightInd w:val="0"/>
              <w:contextualSpacing/>
              <w:jc w:val="left"/>
              <w:rPr>
                <w:rFonts w:ascii="Arial" w:eastAsiaTheme="minorHAnsi" w:hAnsi="Arial" w:cs="Arial"/>
                <w:sz w:val="20"/>
                <w:szCs w:val="20"/>
              </w:rPr>
            </w:pPr>
            <w:r w:rsidRPr="000E2BC6">
              <w:rPr>
                <w:rFonts w:ascii="Arial" w:eastAsiaTheme="minorHAnsi" w:hAnsi="Arial" w:cs="Arial"/>
                <w:sz w:val="20"/>
                <w:szCs w:val="20"/>
              </w:rPr>
              <w:t xml:space="preserve">Inhibition of the </w:t>
            </w:r>
            <w:proofErr w:type="spellStart"/>
            <w:r w:rsidRPr="000E2BC6">
              <w:rPr>
                <w:rFonts w:ascii="Arial" w:eastAsiaTheme="minorHAnsi" w:hAnsi="Arial" w:cs="Arial"/>
                <w:sz w:val="20"/>
                <w:szCs w:val="20"/>
              </w:rPr>
              <w:t>Xpert</w:t>
            </w:r>
            <w:proofErr w:type="spellEnd"/>
            <w:r w:rsidRPr="000E2BC6">
              <w:rPr>
                <w:rFonts w:ascii="Arial" w:eastAsiaTheme="minorHAnsi" w:hAnsi="Arial" w:cs="Arial"/>
                <w:sz w:val="20"/>
                <w:szCs w:val="20"/>
              </w:rPr>
              <w:t xml:space="preserve"> </w:t>
            </w:r>
            <w:r w:rsidRPr="000E2BC6">
              <w:rPr>
                <w:rFonts w:ascii="Arial" w:eastAsiaTheme="minorHAnsi" w:hAnsi="Arial" w:cs="Arial"/>
                <w:i/>
                <w:iCs/>
                <w:sz w:val="20"/>
                <w:szCs w:val="20"/>
              </w:rPr>
              <w:t xml:space="preserve">C. difficile/Epi </w:t>
            </w:r>
            <w:r w:rsidRPr="000E2BC6">
              <w:rPr>
                <w:rFonts w:ascii="Arial" w:eastAsiaTheme="minorHAnsi" w:hAnsi="Arial" w:cs="Arial"/>
                <w:sz w:val="20"/>
                <w:szCs w:val="20"/>
              </w:rPr>
              <w:t xml:space="preserve">Assay has been observed in the presence of the following substances: Zinc oxide paste and </w:t>
            </w:r>
            <w:proofErr w:type="spellStart"/>
            <w:r w:rsidRPr="000E2BC6">
              <w:rPr>
                <w:rFonts w:ascii="Arial" w:eastAsiaTheme="minorHAnsi" w:hAnsi="Arial" w:cs="Arial"/>
                <w:sz w:val="20"/>
                <w:szCs w:val="20"/>
              </w:rPr>
              <w:t>Vagisil</w:t>
            </w:r>
            <w:proofErr w:type="spellEnd"/>
            <w:r w:rsidRPr="000E2BC6">
              <w:rPr>
                <w:rFonts w:ascii="Arial" w:eastAsiaTheme="minorHAnsi" w:hAnsi="Arial" w:cs="Arial"/>
                <w:sz w:val="20"/>
                <w:szCs w:val="20"/>
              </w:rPr>
              <w:t>® cream.</w:t>
            </w:r>
          </w:p>
          <w:p w:rsidR="000E2BC6" w:rsidRPr="000E2BC6" w:rsidRDefault="000E2BC6" w:rsidP="00F72444">
            <w:pPr>
              <w:numPr>
                <w:ilvl w:val="0"/>
                <w:numId w:val="20"/>
              </w:numPr>
              <w:autoSpaceDE w:val="0"/>
              <w:autoSpaceDN w:val="0"/>
              <w:adjustRightInd w:val="0"/>
              <w:contextualSpacing/>
              <w:jc w:val="left"/>
              <w:rPr>
                <w:rFonts w:ascii="Arial" w:eastAsiaTheme="minorHAnsi" w:hAnsi="Arial" w:cs="Arial"/>
                <w:sz w:val="20"/>
                <w:szCs w:val="20"/>
              </w:rPr>
            </w:pPr>
            <w:r w:rsidRPr="000E2BC6">
              <w:rPr>
                <w:rFonts w:ascii="Arial" w:eastAsiaTheme="minorHAnsi" w:hAnsi="Arial" w:cs="Arial"/>
                <w:sz w:val="20"/>
                <w:szCs w:val="20"/>
              </w:rPr>
              <w:t>Outbreaks of CDI may be caused by strains other than 027/NAP1/BI.</w:t>
            </w:r>
          </w:p>
          <w:p w:rsidR="000E2BC6" w:rsidRPr="000E2BC6" w:rsidRDefault="000E2BC6" w:rsidP="00F72444">
            <w:pPr>
              <w:numPr>
                <w:ilvl w:val="0"/>
                <w:numId w:val="20"/>
              </w:numPr>
              <w:autoSpaceDE w:val="0"/>
              <w:autoSpaceDN w:val="0"/>
              <w:adjustRightInd w:val="0"/>
              <w:contextualSpacing/>
              <w:jc w:val="left"/>
              <w:rPr>
                <w:rFonts w:ascii="ACaslonPro-Regular" w:eastAsiaTheme="minorHAnsi" w:hAnsi="ACaslonPro-Regular" w:cs="ACaslonPro-Regular"/>
                <w:sz w:val="18"/>
                <w:szCs w:val="18"/>
              </w:rPr>
            </w:pPr>
            <w:r w:rsidRPr="000E2BC6">
              <w:rPr>
                <w:rFonts w:ascii="Arial" w:eastAsiaTheme="minorHAnsi" w:hAnsi="Arial" w:cs="Arial"/>
                <w:sz w:val="20"/>
                <w:szCs w:val="20"/>
              </w:rPr>
              <w:t>False-negative results may occur when the infecting organism has genomic mutations, insertions, deletions, or rearrangements or when performed very early in the course of illness.</w:t>
            </w:r>
            <w:r w:rsidRPr="000E2BC6">
              <w:rPr>
                <w:rFonts w:ascii="Arial" w:eastAsiaTheme="minorHAnsi" w:hAnsi="Arial" w:cs="Arial"/>
                <w:sz w:val="20"/>
                <w:szCs w:val="20"/>
              </w:rPr>
              <w:fldChar w:fldCharType="begin"/>
            </w:r>
            <w:r w:rsidRPr="000E2BC6">
              <w:rPr>
                <w:rFonts w:ascii="Arial" w:eastAsiaTheme="minorHAnsi" w:hAnsi="Arial" w:cs="Arial"/>
                <w:sz w:val="20"/>
                <w:szCs w:val="20"/>
              </w:rPr>
              <w:instrText xml:space="preserve"> ADDIN EN.CITE &lt;EndNote&gt;&lt;Cite&gt;&lt;Year&gt;2016&lt;/Year&gt;&lt;RecNum&gt;1&lt;/RecNum&gt;&lt;DisplayText&gt;&lt;style face="superscript"&gt;[3]&lt;/style&gt;&lt;/DisplayText&gt;&lt;record&gt;&lt;rec-number&gt;1&lt;/rec-number&gt;&lt;foreign-keys&gt;&lt;key app="EN" db-id="sxzz5v928s9z5vee9wc52z28trxp5tsvs0ts" timestamp="1532537338"&gt;1&lt;/key&gt;&lt;/foreign-keys&gt;&lt;ref-type name="Pamphlet"&gt;24&lt;/ref-type&gt;&lt;contributors&gt;&lt;/contributors&gt;&lt;auth-address&gt;Sunnyvale, CA&lt;/auth-address&gt;&lt;titles&gt;&lt;title&gt;Xpert C. difficile/Epi Package Insert, 200-9680 Rev. F&lt;/title&gt;&lt;/titles&gt;&lt;section&gt;23&lt;/section&gt;&lt;dates&gt;&lt;year&gt;2016&lt;/year&gt;&lt;pub-dates&gt;&lt;date&gt;March, 2016&lt;/date&gt;&lt;/pub-dates&gt;&lt;/dates&gt;&lt;publisher&gt;Cepheid&lt;/publisher&gt;&lt;urls&gt;&lt;/urls&gt;&lt;/record&gt;&lt;/Cite&gt;&lt;/EndNote&gt;</w:instrText>
            </w:r>
            <w:r w:rsidRPr="000E2BC6">
              <w:rPr>
                <w:rFonts w:ascii="Arial" w:eastAsiaTheme="minorHAnsi" w:hAnsi="Arial" w:cs="Arial"/>
                <w:sz w:val="20"/>
                <w:szCs w:val="20"/>
              </w:rPr>
              <w:fldChar w:fldCharType="separate"/>
            </w:r>
            <w:r w:rsidRPr="000E2BC6">
              <w:rPr>
                <w:rFonts w:ascii="Arial" w:eastAsiaTheme="minorHAnsi" w:hAnsi="Arial" w:cs="Arial"/>
                <w:noProof/>
                <w:sz w:val="20"/>
                <w:szCs w:val="20"/>
                <w:vertAlign w:val="superscript"/>
              </w:rPr>
              <w:t>[3]</w:t>
            </w:r>
            <w:r w:rsidRPr="000E2BC6">
              <w:rPr>
                <w:rFonts w:ascii="Arial" w:eastAsiaTheme="minorHAnsi" w:hAnsi="Arial" w:cs="Arial"/>
                <w:sz w:val="20"/>
                <w:szCs w:val="20"/>
              </w:rPr>
              <w:fldChar w:fldCharType="end"/>
            </w:r>
          </w:p>
          <w:p w:rsidR="005E0385" w:rsidRDefault="005E0385">
            <w:pPr>
              <w:jc w:val="left"/>
              <w:rPr>
                <w:rFonts w:ascii="Arial" w:hAnsi="Arial"/>
                <w:sz w:val="20"/>
              </w:rPr>
            </w:pPr>
          </w:p>
          <w:p w:rsidR="005E0385" w:rsidRDefault="005E0385">
            <w:pPr>
              <w:jc w:val="left"/>
              <w:rPr>
                <w:rFonts w:ascii="Arial" w:hAnsi="Arial"/>
                <w:sz w:val="20"/>
              </w:rPr>
            </w:pPr>
          </w:p>
          <w:p w:rsidR="005E0385" w:rsidRDefault="005E0385">
            <w:pPr>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9"/>
            <w:tcBorders>
              <w:top w:val="single" w:sz="4" w:space="0" w:color="auto"/>
              <w:left w:val="nil"/>
              <w:bottom w:val="single" w:sz="4" w:space="0" w:color="auto"/>
              <w:right w:val="nil"/>
            </w:tcBorders>
          </w:tcPr>
          <w:p w:rsidR="00927AD8" w:rsidRDefault="00927AD8">
            <w:pPr>
              <w:jc w:val="left"/>
              <w:rPr>
                <w:rFonts w:ascii="Arial" w:hAnsi="Arial"/>
                <w:sz w:val="20"/>
              </w:rPr>
            </w:pPr>
          </w:p>
          <w:p w:rsidR="000E2BC6" w:rsidRPr="000E2BC6" w:rsidRDefault="000E2BC6" w:rsidP="000E2BC6">
            <w:pPr>
              <w:spacing w:line="276" w:lineRule="auto"/>
              <w:jc w:val="left"/>
              <w:rPr>
                <w:rFonts w:ascii="Arial" w:hAnsi="Arial"/>
                <w:b/>
                <w:sz w:val="20"/>
                <w:lang w:bidi="en-US"/>
              </w:rPr>
            </w:pPr>
            <w:r w:rsidRPr="000E2BC6">
              <w:rPr>
                <w:rFonts w:ascii="Arial" w:hAnsi="Arial"/>
                <w:sz w:val="20"/>
                <w:lang w:bidi="en-US"/>
              </w:rPr>
              <w:t>According to the manufacturer (per the package insert):</w:t>
            </w:r>
          </w:p>
          <w:p w:rsidR="000E2BC6" w:rsidRPr="000E2BC6" w:rsidRDefault="000E2BC6" w:rsidP="000E2BC6">
            <w:pPr>
              <w:spacing w:line="276" w:lineRule="auto"/>
              <w:jc w:val="left"/>
              <w:rPr>
                <w:rFonts w:ascii="Arial" w:hAnsi="Arial"/>
                <w:b/>
                <w:sz w:val="20"/>
                <w:lang w:bidi="en-US"/>
              </w:rPr>
            </w:pPr>
            <w:r w:rsidRPr="000E2BC6">
              <w:rPr>
                <w:rFonts w:ascii="Arial" w:hAnsi="Arial"/>
                <w:b/>
                <w:sz w:val="20"/>
                <w:lang w:bidi="en-US"/>
              </w:rPr>
              <w:t>Toxigenic C. difficile – Assay Performance vs. Direct Culture and PCR-</w:t>
            </w:r>
            <w:proofErr w:type="spellStart"/>
            <w:r w:rsidRPr="000E2BC6">
              <w:rPr>
                <w:rFonts w:ascii="Arial" w:hAnsi="Arial"/>
                <w:b/>
                <w:sz w:val="20"/>
                <w:lang w:bidi="en-US"/>
              </w:rPr>
              <w:t>Ribotyping</w:t>
            </w:r>
            <w:proofErr w:type="spellEnd"/>
            <w:r w:rsidRPr="000E2BC6">
              <w:rPr>
                <w:rFonts w:ascii="Arial" w:hAnsi="Arial"/>
                <w:b/>
                <w:sz w:val="20"/>
                <w:lang w:bidi="en-US"/>
              </w:rPr>
              <w:t xml:space="preserve"> </w:t>
            </w:r>
          </w:p>
          <w:p w:rsidR="000E2BC6" w:rsidRPr="000E2BC6" w:rsidRDefault="000E2BC6" w:rsidP="000E2BC6">
            <w:pPr>
              <w:spacing w:line="276" w:lineRule="auto"/>
              <w:jc w:val="left"/>
              <w:rPr>
                <w:rFonts w:ascii="Arial" w:hAnsi="Arial"/>
                <w:sz w:val="20"/>
                <w:lang w:bidi="en-US"/>
              </w:rPr>
            </w:pPr>
            <w:r w:rsidRPr="000E2BC6">
              <w:rPr>
                <w:rFonts w:ascii="Arial" w:hAnsi="Arial"/>
                <w:sz w:val="20"/>
                <w:lang w:bidi="en-US"/>
              </w:rPr>
              <w:t>Sensitivity: 98.8%</w:t>
            </w:r>
          </w:p>
          <w:p w:rsidR="000E2BC6" w:rsidRPr="000E2BC6" w:rsidRDefault="000E2BC6" w:rsidP="000E2BC6">
            <w:pPr>
              <w:spacing w:line="276" w:lineRule="auto"/>
              <w:jc w:val="left"/>
              <w:rPr>
                <w:rFonts w:ascii="Arial" w:hAnsi="Arial"/>
                <w:sz w:val="20"/>
                <w:lang w:bidi="en-US"/>
              </w:rPr>
            </w:pPr>
            <w:r w:rsidRPr="000E2BC6">
              <w:rPr>
                <w:rFonts w:ascii="Arial" w:hAnsi="Arial"/>
                <w:sz w:val="20"/>
                <w:lang w:bidi="en-US"/>
              </w:rPr>
              <w:t>Specificity: 90.9%</w:t>
            </w:r>
          </w:p>
          <w:p w:rsidR="000E2BC6" w:rsidRPr="000E2BC6" w:rsidRDefault="000E2BC6" w:rsidP="000E2BC6">
            <w:pPr>
              <w:spacing w:line="276" w:lineRule="auto"/>
              <w:jc w:val="left"/>
              <w:rPr>
                <w:rFonts w:ascii="Arial" w:hAnsi="Arial"/>
                <w:sz w:val="20"/>
                <w:lang w:bidi="en-US"/>
              </w:rPr>
            </w:pPr>
            <w:r w:rsidRPr="000E2BC6">
              <w:rPr>
                <w:rFonts w:ascii="Arial" w:hAnsi="Arial"/>
                <w:sz w:val="20"/>
                <w:lang w:bidi="en-US"/>
              </w:rPr>
              <w:t>PPV: 56.4%</w:t>
            </w:r>
          </w:p>
          <w:p w:rsidR="000E2BC6" w:rsidRPr="000E2BC6" w:rsidRDefault="000E2BC6" w:rsidP="000E2BC6">
            <w:pPr>
              <w:spacing w:line="276" w:lineRule="auto"/>
              <w:jc w:val="left"/>
              <w:rPr>
                <w:rFonts w:ascii="Arial" w:hAnsi="Arial"/>
                <w:sz w:val="20"/>
                <w:lang w:bidi="en-US"/>
              </w:rPr>
            </w:pPr>
            <w:r w:rsidRPr="000E2BC6">
              <w:rPr>
                <w:rFonts w:ascii="Arial" w:hAnsi="Arial"/>
                <w:sz w:val="20"/>
                <w:lang w:bidi="en-US"/>
              </w:rPr>
              <w:t>NPV:99.8%</w:t>
            </w:r>
          </w:p>
          <w:p w:rsidR="000E2BC6" w:rsidRPr="000E2BC6" w:rsidRDefault="000E2BC6" w:rsidP="000E2BC6">
            <w:pPr>
              <w:spacing w:line="276" w:lineRule="auto"/>
              <w:jc w:val="left"/>
              <w:rPr>
                <w:rFonts w:ascii="Arial" w:hAnsi="Arial"/>
                <w:sz w:val="20"/>
                <w:lang w:bidi="en-US"/>
              </w:rPr>
            </w:pPr>
          </w:p>
          <w:p w:rsidR="000E2BC6" w:rsidRPr="000E2BC6" w:rsidRDefault="000E2BC6" w:rsidP="000E2BC6">
            <w:pPr>
              <w:spacing w:line="276" w:lineRule="auto"/>
              <w:jc w:val="left"/>
              <w:rPr>
                <w:rFonts w:ascii="Arial" w:hAnsi="Arial"/>
                <w:b/>
                <w:sz w:val="20"/>
                <w:lang w:bidi="en-US"/>
              </w:rPr>
            </w:pPr>
            <w:r w:rsidRPr="000E2BC6">
              <w:rPr>
                <w:rFonts w:ascii="Arial" w:hAnsi="Arial"/>
                <w:b/>
                <w:sz w:val="20"/>
                <w:lang w:bidi="en-US"/>
              </w:rPr>
              <w:t>Toxigenic C. difficile / 027/NAP1/BI</w:t>
            </w:r>
          </w:p>
          <w:p w:rsidR="000E2BC6" w:rsidRPr="000E2BC6" w:rsidRDefault="000E2BC6" w:rsidP="000E2BC6">
            <w:pPr>
              <w:spacing w:line="276" w:lineRule="auto"/>
              <w:jc w:val="left"/>
              <w:rPr>
                <w:rFonts w:ascii="Arial" w:hAnsi="Arial"/>
                <w:sz w:val="20"/>
                <w:lang w:bidi="en-US"/>
              </w:rPr>
            </w:pPr>
            <w:r w:rsidRPr="000E2BC6">
              <w:rPr>
                <w:rFonts w:ascii="Arial" w:hAnsi="Arial"/>
                <w:sz w:val="20"/>
                <w:lang w:bidi="en-US"/>
              </w:rPr>
              <w:t>Percent positive agreement: 98.9%</w:t>
            </w:r>
          </w:p>
          <w:p w:rsidR="000E2BC6" w:rsidRPr="000E2BC6" w:rsidRDefault="000E2BC6" w:rsidP="000E2BC6">
            <w:pPr>
              <w:spacing w:line="276" w:lineRule="auto"/>
              <w:jc w:val="left"/>
              <w:rPr>
                <w:rFonts w:ascii="Arial" w:hAnsi="Arial"/>
                <w:sz w:val="20"/>
                <w:lang w:bidi="en-US"/>
              </w:rPr>
            </w:pPr>
            <w:r w:rsidRPr="000E2BC6">
              <w:rPr>
                <w:rFonts w:ascii="Arial" w:hAnsi="Arial"/>
                <w:sz w:val="20"/>
                <w:lang w:bidi="en-US"/>
              </w:rPr>
              <w:t>Percent negative agreement: 98.4%</w:t>
            </w:r>
          </w:p>
          <w:p w:rsidR="000E2BC6" w:rsidRPr="000E2BC6" w:rsidRDefault="000E2BC6" w:rsidP="000E2BC6">
            <w:pPr>
              <w:spacing w:line="276" w:lineRule="auto"/>
              <w:jc w:val="left"/>
              <w:rPr>
                <w:rFonts w:ascii="Arial" w:hAnsi="Arial"/>
                <w:sz w:val="20"/>
                <w:lang w:bidi="en-US"/>
              </w:rPr>
            </w:pPr>
          </w:p>
          <w:p w:rsidR="000E2BC6" w:rsidRPr="000E2BC6" w:rsidRDefault="000E2BC6" w:rsidP="000E2BC6">
            <w:pPr>
              <w:spacing w:line="276" w:lineRule="auto"/>
              <w:jc w:val="left"/>
              <w:rPr>
                <w:rFonts w:ascii="Arial" w:hAnsi="Arial"/>
                <w:sz w:val="20"/>
                <w:lang w:bidi="en-US"/>
              </w:rPr>
            </w:pPr>
          </w:p>
          <w:p w:rsidR="000E2BC6" w:rsidRPr="000E2BC6" w:rsidRDefault="000E2BC6" w:rsidP="000E2BC6">
            <w:pPr>
              <w:spacing w:line="276" w:lineRule="auto"/>
              <w:jc w:val="left"/>
              <w:rPr>
                <w:rFonts w:ascii="Arial" w:hAnsi="Arial"/>
                <w:sz w:val="20"/>
                <w:lang w:bidi="en-US"/>
              </w:rPr>
            </w:pPr>
            <w:r w:rsidRPr="000E2BC6">
              <w:rPr>
                <w:rFonts w:ascii="Arial" w:hAnsi="Arial"/>
                <w:sz w:val="20"/>
                <w:lang w:bidi="en-US"/>
              </w:rPr>
              <w:t xml:space="preserve">The LODs of </w:t>
            </w:r>
            <w:r w:rsidRPr="000E2BC6">
              <w:rPr>
                <w:rFonts w:ascii="Arial" w:hAnsi="Arial"/>
                <w:i/>
                <w:sz w:val="20"/>
                <w:lang w:bidi="en-US"/>
              </w:rPr>
              <w:t>C. difficile</w:t>
            </w:r>
            <w:r w:rsidRPr="000E2BC6">
              <w:rPr>
                <w:rFonts w:ascii="Arial" w:hAnsi="Arial"/>
                <w:sz w:val="20"/>
                <w:lang w:bidi="en-US"/>
              </w:rPr>
              <w:t xml:space="preserve"> that can be detected by the </w:t>
            </w:r>
            <w:proofErr w:type="spellStart"/>
            <w:r w:rsidRPr="000E2BC6">
              <w:rPr>
                <w:rFonts w:ascii="Arial" w:hAnsi="Arial"/>
                <w:sz w:val="20"/>
                <w:lang w:bidi="en-US"/>
              </w:rPr>
              <w:t>Xpert</w:t>
            </w:r>
            <w:proofErr w:type="spellEnd"/>
            <w:r w:rsidRPr="000E2BC6">
              <w:rPr>
                <w:rFonts w:ascii="Arial" w:hAnsi="Arial"/>
                <w:sz w:val="20"/>
                <w:lang w:bidi="en-US"/>
              </w:rPr>
              <w:t xml:space="preserve"> </w:t>
            </w:r>
            <w:r w:rsidRPr="000E2BC6">
              <w:rPr>
                <w:rFonts w:ascii="Arial" w:hAnsi="Arial"/>
                <w:i/>
                <w:sz w:val="20"/>
                <w:lang w:bidi="en-US"/>
              </w:rPr>
              <w:t>C. difficile/Epi</w:t>
            </w:r>
            <w:r w:rsidRPr="000E2BC6">
              <w:rPr>
                <w:rFonts w:ascii="Arial" w:hAnsi="Arial"/>
                <w:sz w:val="20"/>
                <w:lang w:bidi="en-US"/>
              </w:rPr>
              <w:t xml:space="preserve"> Assay are listed below. </w:t>
            </w:r>
          </w:p>
          <w:tbl>
            <w:tblPr>
              <w:tblStyle w:val="TableGrid"/>
              <w:tblW w:w="0" w:type="auto"/>
              <w:tblLayout w:type="fixed"/>
              <w:tblLook w:val="04A0" w:firstRow="1" w:lastRow="0" w:firstColumn="1" w:lastColumn="0" w:noHBand="0" w:noVBand="1"/>
            </w:tblPr>
            <w:tblGrid>
              <w:gridCol w:w="1826"/>
              <w:gridCol w:w="1827"/>
              <w:gridCol w:w="1827"/>
              <w:gridCol w:w="1827"/>
              <w:gridCol w:w="1827"/>
            </w:tblGrid>
            <w:tr w:rsidR="000E2BC6" w:rsidTr="000E2BC6">
              <w:tc>
                <w:tcPr>
                  <w:tcW w:w="1826" w:type="dxa"/>
                </w:tcPr>
                <w:p w:rsidR="000E2BC6" w:rsidRDefault="000E2BC6" w:rsidP="000E2BC6">
                  <w:pPr>
                    <w:spacing w:line="276" w:lineRule="auto"/>
                    <w:jc w:val="left"/>
                    <w:rPr>
                      <w:rFonts w:ascii="Arial" w:hAnsi="Arial"/>
                      <w:sz w:val="20"/>
                    </w:rPr>
                  </w:pPr>
                  <w:r>
                    <w:rPr>
                      <w:rFonts w:ascii="Arial" w:hAnsi="Arial"/>
                      <w:sz w:val="20"/>
                    </w:rPr>
                    <w:t>Strain ID</w:t>
                  </w:r>
                </w:p>
              </w:tc>
              <w:tc>
                <w:tcPr>
                  <w:tcW w:w="1827" w:type="dxa"/>
                </w:tcPr>
                <w:p w:rsidR="000E2BC6" w:rsidRDefault="000E2BC6" w:rsidP="000E2BC6">
                  <w:pPr>
                    <w:spacing w:line="276" w:lineRule="auto"/>
                    <w:jc w:val="left"/>
                    <w:rPr>
                      <w:rFonts w:ascii="Arial" w:hAnsi="Arial"/>
                      <w:sz w:val="20"/>
                    </w:rPr>
                  </w:pPr>
                  <w:proofErr w:type="spellStart"/>
                  <w:r>
                    <w:rPr>
                      <w:rFonts w:ascii="Arial" w:hAnsi="Arial"/>
                      <w:sz w:val="20"/>
                    </w:rPr>
                    <w:t>Toxinotype</w:t>
                  </w:r>
                  <w:proofErr w:type="spellEnd"/>
                </w:p>
              </w:tc>
              <w:tc>
                <w:tcPr>
                  <w:tcW w:w="1827" w:type="dxa"/>
                </w:tcPr>
                <w:p w:rsidR="000E2BC6" w:rsidRDefault="000E2BC6" w:rsidP="000E2BC6">
                  <w:pPr>
                    <w:spacing w:line="276" w:lineRule="auto"/>
                    <w:jc w:val="left"/>
                    <w:rPr>
                      <w:rFonts w:ascii="Arial" w:hAnsi="Arial"/>
                      <w:sz w:val="20"/>
                      <w:vertAlign w:val="subscript"/>
                    </w:rPr>
                  </w:pPr>
                  <w:r>
                    <w:rPr>
                      <w:rFonts w:ascii="Arial" w:hAnsi="Arial"/>
                      <w:sz w:val="20"/>
                    </w:rPr>
                    <w:t>LOD</w:t>
                  </w:r>
                  <w:r>
                    <w:rPr>
                      <w:rFonts w:ascii="Arial" w:hAnsi="Arial"/>
                      <w:sz w:val="20"/>
                      <w:vertAlign w:val="subscript"/>
                    </w:rPr>
                    <w:t>95%</w:t>
                  </w:r>
                </w:p>
                <w:p w:rsidR="000E2BC6" w:rsidRPr="009664AC" w:rsidRDefault="000E2BC6" w:rsidP="000E2BC6">
                  <w:pPr>
                    <w:spacing w:line="276" w:lineRule="auto"/>
                    <w:jc w:val="left"/>
                    <w:rPr>
                      <w:rFonts w:ascii="Arial" w:hAnsi="Arial"/>
                      <w:sz w:val="20"/>
                    </w:rPr>
                  </w:pPr>
                  <w:r>
                    <w:rPr>
                      <w:rFonts w:ascii="Arial" w:hAnsi="Arial"/>
                      <w:sz w:val="20"/>
                    </w:rPr>
                    <w:t>(CFU/swab)</w:t>
                  </w:r>
                </w:p>
              </w:tc>
              <w:tc>
                <w:tcPr>
                  <w:tcW w:w="1827" w:type="dxa"/>
                </w:tcPr>
                <w:p w:rsidR="000E2BC6" w:rsidRDefault="000E2BC6" w:rsidP="000E2BC6">
                  <w:pPr>
                    <w:spacing w:line="276" w:lineRule="auto"/>
                    <w:jc w:val="left"/>
                    <w:rPr>
                      <w:rFonts w:ascii="Arial" w:hAnsi="Arial"/>
                      <w:sz w:val="20"/>
                    </w:rPr>
                  </w:pPr>
                  <w:r>
                    <w:rPr>
                      <w:rFonts w:ascii="Arial" w:hAnsi="Arial"/>
                      <w:sz w:val="20"/>
                    </w:rPr>
                    <w:t>Lower 95% CI</w:t>
                  </w:r>
                </w:p>
              </w:tc>
              <w:tc>
                <w:tcPr>
                  <w:tcW w:w="1827" w:type="dxa"/>
                </w:tcPr>
                <w:p w:rsidR="000E2BC6" w:rsidRDefault="000E2BC6" w:rsidP="000E2BC6">
                  <w:pPr>
                    <w:spacing w:line="276" w:lineRule="auto"/>
                    <w:jc w:val="left"/>
                    <w:rPr>
                      <w:rFonts w:ascii="Arial" w:hAnsi="Arial"/>
                      <w:sz w:val="20"/>
                    </w:rPr>
                  </w:pPr>
                  <w:r>
                    <w:rPr>
                      <w:rFonts w:ascii="Arial" w:hAnsi="Arial"/>
                      <w:sz w:val="20"/>
                    </w:rPr>
                    <w:t>Upper 95% CI</w:t>
                  </w:r>
                </w:p>
              </w:tc>
            </w:tr>
            <w:tr w:rsidR="000E2BC6" w:rsidTr="000E2BC6">
              <w:tc>
                <w:tcPr>
                  <w:tcW w:w="1826" w:type="dxa"/>
                </w:tcPr>
                <w:p w:rsidR="000E2BC6" w:rsidRDefault="000E2BC6" w:rsidP="000E2BC6">
                  <w:pPr>
                    <w:spacing w:line="276" w:lineRule="auto"/>
                    <w:jc w:val="left"/>
                    <w:rPr>
                      <w:rFonts w:ascii="Arial" w:hAnsi="Arial"/>
                      <w:sz w:val="20"/>
                    </w:rPr>
                  </w:pPr>
                  <w:r>
                    <w:rPr>
                      <w:rFonts w:ascii="Arial" w:hAnsi="Arial"/>
                      <w:sz w:val="20"/>
                    </w:rPr>
                    <w:t>VPI 10463 (CCUG19126)</w:t>
                  </w:r>
                </w:p>
              </w:tc>
              <w:tc>
                <w:tcPr>
                  <w:tcW w:w="1827" w:type="dxa"/>
                </w:tcPr>
                <w:p w:rsidR="000E2BC6" w:rsidRDefault="000E2BC6" w:rsidP="000E2BC6">
                  <w:pPr>
                    <w:spacing w:line="276" w:lineRule="auto"/>
                    <w:jc w:val="left"/>
                    <w:rPr>
                      <w:rFonts w:ascii="Arial" w:hAnsi="Arial"/>
                      <w:sz w:val="20"/>
                    </w:rPr>
                  </w:pPr>
                  <w:r>
                    <w:rPr>
                      <w:rFonts w:ascii="Arial" w:hAnsi="Arial"/>
                      <w:sz w:val="20"/>
                    </w:rPr>
                    <w:t>0</w:t>
                  </w:r>
                </w:p>
              </w:tc>
              <w:tc>
                <w:tcPr>
                  <w:tcW w:w="1827" w:type="dxa"/>
                </w:tcPr>
                <w:p w:rsidR="000E2BC6" w:rsidRDefault="000E2BC6" w:rsidP="000E2BC6">
                  <w:pPr>
                    <w:spacing w:line="276" w:lineRule="auto"/>
                    <w:jc w:val="left"/>
                    <w:rPr>
                      <w:rFonts w:ascii="Arial" w:hAnsi="Arial"/>
                      <w:sz w:val="20"/>
                    </w:rPr>
                  </w:pPr>
                  <w:r>
                    <w:rPr>
                      <w:rFonts w:ascii="Arial" w:hAnsi="Arial"/>
                      <w:sz w:val="20"/>
                    </w:rPr>
                    <w:t>255</w:t>
                  </w:r>
                </w:p>
              </w:tc>
              <w:tc>
                <w:tcPr>
                  <w:tcW w:w="1827" w:type="dxa"/>
                </w:tcPr>
                <w:p w:rsidR="000E2BC6" w:rsidRDefault="000E2BC6" w:rsidP="000E2BC6">
                  <w:pPr>
                    <w:spacing w:line="276" w:lineRule="auto"/>
                    <w:jc w:val="left"/>
                    <w:rPr>
                      <w:rFonts w:ascii="Arial" w:hAnsi="Arial"/>
                      <w:sz w:val="20"/>
                    </w:rPr>
                  </w:pPr>
                  <w:r>
                    <w:rPr>
                      <w:rFonts w:ascii="Arial" w:hAnsi="Arial"/>
                      <w:sz w:val="20"/>
                    </w:rPr>
                    <w:t>190</w:t>
                  </w:r>
                </w:p>
              </w:tc>
              <w:tc>
                <w:tcPr>
                  <w:tcW w:w="1827" w:type="dxa"/>
                </w:tcPr>
                <w:p w:rsidR="000E2BC6" w:rsidRDefault="000E2BC6" w:rsidP="000E2BC6">
                  <w:pPr>
                    <w:spacing w:line="276" w:lineRule="auto"/>
                    <w:jc w:val="left"/>
                    <w:rPr>
                      <w:rFonts w:ascii="Arial" w:hAnsi="Arial"/>
                      <w:sz w:val="20"/>
                    </w:rPr>
                  </w:pPr>
                  <w:r>
                    <w:rPr>
                      <w:rFonts w:ascii="Arial" w:hAnsi="Arial"/>
                      <w:sz w:val="20"/>
                    </w:rPr>
                    <w:t>632</w:t>
                  </w:r>
                </w:p>
              </w:tc>
            </w:tr>
            <w:tr w:rsidR="000E2BC6" w:rsidTr="000E2BC6">
              <w:tc>
                <w:tcPr>
                  <w:tcW w:w="1826" w:type="dxa"/>
                </w:tcPr>
                <w:p w:rsidR="000E2BC6" w:rsidRDefault="000E2BC6" w:rsidP="000E2BC6">
                  <w:pPr>
                    <w:spacing w:line="276" w:lineRule="auto"/>
                    <w:jc w:val="left"/>
                    <w:rPr>
                      <w:rFonts w:ascii="Arial" w:hAnsi="Arial"/>
                      <w:sz w:val="20"/>
                    </w:rPr>
                  </w:pPr>
                  <w:r>
                    <w:rPr>
                      <w:rFonts w:ascii="Arial" w:hAnsi="Arial"/>
                      <w:sz w:val="20"/>
                    </w:rPr>
                    <w:t>90556-M6S (ATCC9689)</w:t>
                  </w:r>
                </w:p>
              </w:tc>
              <w:tc>
                <w:tcPr>
                  <w:tcW w:w="1827" w:type="dxa"/>
                </w:tcPr>
                <w:p w:rsidR="000E2BC6" w:rsidRDefault="000E2BC6" w:rsidP="000E2BC6">
                  <w:pPr>
                    <w:spacing w:line="276" w:lineRule="auto"/>
                    <w:jc w:val="left"/>
                    <w:rPr>
                      <w:rFonts w:ascii="Arial" w:hAnsi="Arial"/>
                      <w:sz w:val="20"/>
                    </w:rPr>
                  </w:pPr>
                  <w:r>
                    <w:rPr>
                      <w:rFonts w:ascii="Arial" w:hAnsi="Arial"/>
                      <w:sz w:val="20"/>
                    </w:rPr>
                    <w:t>0</w:t>
                  </w:r>
                </w:p>
              </w:tc>
              <w:tc>
                <w:tcPr>
                  <w:tcW w:w="1827" w:type="dxa"/>
                </w:tcPr>
                <w:p w:rsidR="000E2BC6" w:rsidRDefault="000E2BC6" w:rsidP="000E2BC6">
                  <w:pPr>
                    <w:spacing w:line="276" w:lineRule="auto"/>
                    <w:jc w:val="left"/>
                    <w:rPr>
                      <w:rFonts w:ascii="Arial" w:hAnsi="Arial"/>
                      <w:sz w:val="20"/>
                    </w:rPr>
                  </w:pPr>
                  <w:r>
                    <w:rPr>
                      <w:rFonts w:ascii="Arial" w:hAnsi="Arial"/>
                      <w:sz w:val="20"/>
                    </w:rPr>
                    <w:t>460</w:t>
                  </w:r>
                </w:p>
              </w:tc>
              <w:tc>
                <w:tcPr>
                  <w:tcW w:w="1827" w:type="dxa"/>
                </w:tcPr>
                <w:p w:rsidR="000E2BC6" w:rsidRDefault="000E2BC6" w:rsidP="000E2BC6">
                  <w:pPr>
                    <w:spacing w:line="276" w:lineRule="auto"/>
                    <w:jc w:val="left"/>
                    <w:rPr>
                      <w:rFonts w:ascii="Arial" w:hAnsi="Arial"/>
                      <w:sz w:val="20"/>
                    </w:rPr>
                  </w:pPr>
                  <w:r>
                    <w:rPr>
                      <w:rFonts w:ascii="Arial" w:hAnsi="Arial"/>
                      <w:sz w:val="20"/>
                    </w:rPr>
                    <w:t>419</w:t>
                  </w:r>
                </w:p>
              </w:tc>
              <w:tc>
                <w:tcPr>
                  <w:tcW w:w="1827" w:type="dxa"/>
                </w:tcPr>
                <w:p w:rsidR="000E2BC6" w:rsidRDefault="000E2BC6" w:rsidP="000E2BC6">
                  <w:pPr>
                    <w:spacing w:line="276" w:lineRule="auto"/>
                    <w:jc w:val="left"/>
                    <w:rPr>
                      <w:rFonts w:ascii="Arial" w:hAnsi="Arial"/>
                      <w:sz w:val="20"/>
                    </w:rPr>
                  </w:pPr>
                  <w:r>
                    <w:rPr>
                      <w:rFonts w:ascii="Arial" w:hAnsi="Arial"/>
                      <w:sz w:val="20"/>
                    </w:rPr>
                    <w:t>587</w:t>
                  </w:r>
                </w:p>
              </w:tc>
            </w:tr>
            <w:tr w:rsidR="000E2BC6" w:rsidTr="000E2BC6">
              <w:tc>
                <w:tcPr>
                  <w:tcW w:w="1826" w:type="dxa"/>
                </w:tcPr>
                <w:p w:rsidR="000E2BC6" w:rsidRDefault="000E2BC6" w:rsidP="000E2BC6">
                  <w:pPr>
                    <w:spacing w:line="276" w:lineRule="auto"/>
                    <w:jc w:val="left"/>
                    <w:rPr>
                      <w:rFonts w:ascii="Arial" w:hAnsi="Arial"/>
                      <w:sz w:val="20"/>
                    </w:rPr>
                  </w:pPr>
                  <w:r>
                    <w:rPr>
                      <w:rFonts w:ascii="Arial" w:hAnsi="Arial"/>
                      <w:sz w:val="20"/>
                    </w:rPr>
                    <w:t>LUMC-1 (027/NAP1/BI)</w:t>
                  </w:r>
                </w:p>
              </w:tc>
              <w:tc>
                <w:tcPr>
                  <w:tcW w:w="1827" w:type="dxa"/>
                </w:tcPr>
                <w:p w:rsidR="000E2BC6" w:rsidRDefault="000E2BC6" w:rsidP="000E2BC6">
                  <w:pPr>
                    <w:spacing w:line="276" w:lineRule="auto"/>
                    <w:jc w:val="left"/>
                    <w:rPr>
                      <w:rFonts w:ascii="Arial" w:hAnsi="Arial"/>
                      <w:sz w:val="20"/>
                    </w:rPr>
                  </w:pPr>
                  <w:r>
                    <w:rPr>
                      <w:rFonts w:ascii="Arial" w:hAnsi="Arial"/>
                      <w:sz w:val="20"/>
                    </w:rPr>
                    <w:t>III</w:t>
                  </w:r>
                </w:p>
              </w:tc>
              <w:tc>
                <w:tcPr>
                  <w:tcW w:w="1827" w:type="dxa"/>
                </w:tcPr>
                <w:p w:rsidR="000E2BC6" w:rsidRDefault="000E2BC6" w:rsidP="000E2BC6">
                  <w:pPr>
                    <w:spacing w:line="276" w:lineRule="auto"/>
                    <w:jc w:val="left"/>
                    <w:rPr>
                      <w:rFonts w:ascii="Arial" w:hAnsi="Arial"/>
                      <w:sz w:val="20"/>
                    </w:rPr>
                  </w:pPr>
                  <w:r>
                    <w:rPr>
                      <w:rFonts w:ascii="Arial" w:hAnsi="Arial"/>
                      <w:sz w:val="20"/>
                    </w:rPr>
                    <w:t>23</w:t>
                  </w:r>
                </w:p>
              </w:tc>
              <w:tc>
                <w:tcPr>
                  <w:tcW w:w="1827" w:type="dxa"/>
                </w:tcPr>
                <w:p w:rsidR="000E2BC6" w:rsidRDefault="000E2BC6" w:rsidP="000E2BC6">
                  <w:pPr>
                    <w:spacing w:line="276" w:lineRule="auto"/>
                    <w:jc w:val="left"/>
                    <w:rPr>
                      <w:rFonts w:ascii="Arial" w:hAnsi="Arial"/>
                      <w:sz w:val="20"/>
                    </w:rPr>
                  </w:pPr>
                  <w:r>
                    <w:rPr>
                      <w:rFonts w:ascii="Arial" w:hAnsi="Arial"/>
                      <w:sz w:val="20"/>
                    </w:rPr>
                    <w:t>19</w:t>
                  </w:r>
                </w:p>
              </w:tc>
              <w:tc>
                <w:tcPr>
                  <w:tcW w:w="1827" w:type="dxa"/>
                </w:tcPr>
                <w:p w:rsidR="000E2BC6" w:rsidRDefault="000E2BC6" w:rsidP="000E2BC6">
                  <w:pPr>
                    <w:spacing w:line="276" w:lineRule="auto"/>
                    <w:jc w:val="left"/>
                    <w:rPr>
                      <w:rFonts w:ascii="Arial" w:hAnsi="Arial"/>
                      <w:sz w:val="20"/>
                    </w:rPr>
                  </w:pPr>
                  <w:r>
                    <w:rPr>
                      <w:rFonts w:ascii="Arial" w:hAnsi="Arial"/>
                      <w:sz w:val="20"/>
                    </w:rPr>
                    <w:t>31</w:t>
                  </w:r>
                </w:p>
              </w:tc>
            </w:tr>
            <w:tr w:rsidR="000E2BC6" w:rsidTr="000E2BC6">
              <w:tc>
                <w:tcPr>
                  <w:tcW w:w="1826" w:type="dxa"/>
                </w:tcPr>
                <w:p w:rsidR="000E2BC6" w:rsidRDefault="000E2BC6" w:rsidP="000E2BC6">
                  <w:pPr>
                    <w:spacing w:line="276" w:lineRule="auto"/>
                    <w:jc w:val="left"/>
                    <w:rPr>
                      <w:rFonts w:ascii="Arial" w:hAnsi="Arial"/>
                      <w:sz w:val="20"/>
                    </w:rPr>
                  </w:pPr>
                  <w:r>
                    <w:rPr>
                      <w:rFonts w:ascii="Arial" w:hAnsi="Arial"/>
                      <w:sz w:val="20"/>
                    </w:rPr>
                    <w:t>LUMC-5 (027/NAP1/BI)</w:t>
                  </w:r>
                </w:p>
              </w:tc>
              <w:tc>
                <w:tcPr>
                  <w:tcW w:w="1827" w:type="dxa"/>
                </w:tcPr>
                <w:p w:rsidR="000E2BC6" w:rsidRDefault="000E2BC6" w:rsidP="000E2BC6">
                  <w:pPr>
                    <w:spacing w:line="276" w:lineRule="auto"/>
                    <w:jc w:val="left"/>
                    <w:rPr>
                      <w:rFonts w:ascii="Arial" w:hAnsi="Arial"/>
                      <w:sz w:val="20"/>
                    </w:rPr>
                  </w:pPr>
                  <w:r>
                    <w:rPr>
                      <w:rFonts w:ascii="Arial" w:hAnsi="Arial"/>
                      <w:sz w:val="20"/>
                    </w:rPr>
                    <w:t>III</w:t>
                  </w:r>
                </w:p>
              </w:tc>
              <w:tc>
                <w:tcPr>
                  <w:tcW w:w="1827" w:type="dxa"/>
                </w:tcPr>
                <w:p w:rsidR="000E2BC6" w:rsidRDefault="000E2BC6" w:rsidP="000E2BC6">
                  <w:pPr>
                    <w:spacing w:line="276" w:lineRule="auto"/>
                    <w:jc w:val="left"/>
                    <w:rPr>
                      <w:rFonts w:ascii="Arial" w:hAnsi="Arial"/>
                      <w:sz w:val="20"/>
                    </w:rPr>
                  </w:pPr>
                  <w:r>
                    <w:rPr>
                      <w:rFonts w:ascii="Arial" w:hAnsi="Arial"/>
                      <w:sz w:val="20"/>
                    </w:rPr>
                    <w:t>75</w:t>
                  </w:r>
                </w:p>
              </w:tc>
              <w:tc>
                <w:tcPr>
                  <w:tcW w:w="1827" w:type="dxa"/>
                </w:tcPr>
                <w:p w:rsidR="000E2BC6" w:rsidRDefault="000E2BC6" w:rsidP="000E2BC6">
                  <w:pPr>
                    <w:spacing w:line="276" w:lineRule="auto"/>
                    <w:jc w:val="left"/>
                    <w:rPr>
                      <w:rFonts w:ascii="Arial" w:hAnsi="Arial"/>
                      <w:sz w:val="20"/>
                    </w:rPr>
                  </w:pPr>
                  <w:r>
                    <w:rPr>
                      <w:rFonts w:ascii="Arial" w:hAnsi="Arial"/>
                      <w:sz w:val="20"/>
                    </w:rPr>
                    <w:t>45</w:t>
                  </w:r>
                </w:p>
              </w:tc>
              <w:tc>
                <w:tcPr>
                  <w:tcW w:w="1827" w:type="dxa"/>
                </w:tcPr>
                <w:p w:rsidR="000E2BC6" w:rsidRDefault="000E2BC6" w:rsidP="000E2BC6">
                  <w:pPr>
                    <w:spacing w:line="276" w:lineRule="auto"/>
                    <w:jc w:val="left"/>
                    <w:rPr>
                      <w:rFonts w:ascii="Arial" w:hAnsi="Arial"/>
                      <w:sz w:val="20"/>
                    </w:rPr>
                  </w:pPr>
                  <w:r>
                    <w:rPr>
                      <w:rFonts w:ascii="Arial" w:hAnsi="Arial"/>
                      <w:sz w:val="20"/>
                    </w:rPr>
                    <w:t>178</w:t>
                  </w:r>
                </w:p>
              </w:tc>
            </w:tr>
            <w:tr w:rsidR="000E2BC6" w:rsidTr="000E2BC6">
              <w:tc>
                <w:tcPr>
                  <w:tcW w:w="1826" w:type="dxa"/>
                </w:tcPr>
                <w:p w:rsidR="000E2BC6" w:rsidRDefault="000E2BC6" w:rsidP="000E2BC6">
                  <w:pPr>
                    <w:spacing w:line="276" w:lineRule="auto"/>
                    <w:jc w:val="left"/>
                    <w:rPr>
                      <w:rFonts w:ascii="Arial" w:hAnsi="Arial"/>
                      <w:sz w:val="20"/>
                    </w:rPr>
                  </w:pPr>
                  <w:r>
                    <w:rPr>
                      <w:rFonts w:ascii="Arial" w:hAnsi="Arial"/>
                      <w:sz w:val="20"/>
                    </w:rPr>
                    <w:t>LUMC-7</w:t>
                  </w:r>
                </w:p>
              </w:tc>
              <w:tc>
                <w:tcPr>
                  <w:tcW w:w="1827" w:type="dxa"/>
                </w:tcPr>
                <w:p w:rsidR="000E2BC6" w:rsidRDefault="000E2BC6" w:rsidP="000E2BC6">
                  <w:pPr>
                    <w:spacing w:line="276" w:lineRule="auto"/>
                    <w:jc w:val="left"/>
                    <w:rPr>
                      <w:rFonts w:ascii="Arial" w:hAnsi="Arial"/>
                      <w:sz w:val="20"/>
                    </w:rPr>
                  </w:pPr>
                  <w:r>
                    <w:rPr>
                      <w:rFonts w:ascii="Arial" w:hAnsi="Arial"/>
                      <w:sz w:val="20"/>
                    </w:rPr>
                    <w:t>V</w:t>
                  </w:r>
                </w:p>
              </w:tc>
              <w:tc>
                <w:tcPr>
                  <w:tcW w:w="1827" w:type="dxa"/>
                </w:tcPr>
                <w:p w:rsidR="000E2BC6" w:rsidRDefault="000E2BC6" w:rsidP="000E2BC6">
                  <w:pPr>
                    <w:spacing w:line="276" w:lineRule="auto"/>
                    <w:jc w:val="left"/>
                    <w:rPr>
                      <w:rFonts w:ascii="Arial" w:hAnsi="Arial"/>
                      <w:sz w:val="20"/>
                    </w:rPr>
                  </w:pPr>
                  <w:r>
                    <w:rPr>
                      <w:rFonts w:ascii="Arial" w:hAnsi="Arial"/>
                      <w:sz w:val="20"/>
                    </w:rPr>
                    <w:t>45</w:t>
                  </w:r>
                </w:p>
              </w:tc>
              <w:tc>
                <w:tcPr>
                  <w:tcW w:w="1827" w:type="dxa"/>
                </w:tcPr>
                <w:p w:rsidR="000E2BC6" w:rsidRDefault="000E2BC6" w:rsidP="000E2BC6">
                  <w:pPr>
                    <w:spacing w:line="276" w:lineRule="auto"/>
                    <w:jc w:val="left"/>
                    <w:rPr>
                      <w:rFonts w:ascii="Arial" w:hAnsi="Arial"/>
                      <w:sz w:val="20"/>
                    </w:rPr>
                  </w:pPr>
                  <w:r>
                    <w:rPr>
                      <w:rFonts w:ascii="Arial" w:hAnsi="Arial"/>
                      <w:sz w:val="20"/>
                    </w:rPr>
                    <w:t>34</w:t>
                  </w:r>
                </w:p>
              </w:tc>
              <w:tc>
                <w:tcPr>
                  <w:tcW w:w="1827" w:type="dxa"/>
                </w:tcPr>
                <w:p w:rsidR="000E2BC6" w:rsidRDefault="000E2BC6" w:rsidP="000E2BC6">
                  <w:pPr>
                    <w:spacing w:line="276" w:lineRule="auto"/>
                    <w:jc w:val="left"/>
                    <w:rPr>
                      <w:rFonts w:ascii="Arial" w:hAnsi="Arial"/>
                      <w:sz w:val="20"/>
                    </w:rPr>
                  </w:pPr>
                  <w:r>
                    <w:rPr>
                      <w:rFonts w:ascii="Arial" w:hAnsi="Arial"/>
                      <w:sz w:val="20"/>
                    </w:rPr>
                    <w:t>104</w:t>
                  </w:r>
                </w:p>
              </w:tc>
            </w:tr>
            <w:tr w:rsidR="000E2BC6" w:rsidTr="000E2BC6">
              <w:tc>
                <w:tcPr>
                  <w:tcW w:w="1826" w:type="dxa"/>
                </w:tcPr>
                <w:p w:rsidR="000E2BC6" w:rsidRDefault="000E2BC6" w:rsidP="000E2BC6">
                  <w:pPr>
                    <w:spacing w:line="276" w:lineRule="auto"/>
                    <w:jc w:val="left"/>
                    <w:rPr>
                      <w:rFonts w:ascii="Arial" w:hAnsi="Arial"/>
                      <w:sz w:val="20"/>
                    </w:rPr>
                  </w:pPr>
                  <w:r>
                    <w:rPr>
                      <w:rFonts w:ascii="Arial" w:hAnsi="Arial"/>
                      <w:sz w:val="20"/>
                    </w:rPr>
                    <w:t>LUMC-6</w:t>
                  </w:r>
                </w:p>
              </w:tc>
              <w:tc>
                <w:tcPr>
                  <w:tcW w:w="1827" w:type="dxa"/>
                </w:tcPr>
                <w:p w:rsidR="000E2BC6" w:rsidRDefault="000E2BC6" w:rsidP="000E2BC6">
                  <w:pPr>
                    <w:spacing w:line="276" w:lineRule="auto"/>
                    <w:jc w:val="left"/>
                    <w:rPr>
                      <w:rFonts w:ascii="Arial" w:hAnsi="Arial"/>
                      <w:sz w:val="20"/>
                    </w:rPr>
                  </w:pPr>
                  <w:r>
                    <w:rPr>
                      <w:rFonts w:ascii="Arial" w:hAnsi="Arial"/>
                      <w:sz w:val="20"/>
                    </w:rPr>
                    <w:t>VIII</w:t>
                  </w:r>
                </w:p>
              </w:tc>
              <w:tc>
                <w:tcPr>
                  <w:tcW w:w="1827" w:type="dxa"/>
                </w:tcPr>
                <w:p w:rsidR="000E2BC6" w:rsidRDefault="000E2BC6" w:rsidP="000E2BC6">
                  <w:pPr>
                    <w:spacing w:line="276" w:lineRule="auto"/>
                    <w:jc w:val="left"/>
                    <w:rPr>
                      <w:rFonts w:ascii="Arial" w:hAnsi="Arial"/>
                      <w:sz w:val="20"/>
                    </w:rPr>
                  </w:pPr>
                  <w:r>
                    <w:rPr>
                      <w:rFonts w:ascii="Arial" w:hAnsi="Arial"/>
                      <w:sz w:val="20"/>
                    </w:rPr>
                    <w:t>60</w:t>
                  </w:r>
                </w:p>
              </w:tc>
              <w:tc>
                <w:tcPr>
                  <w:tcW w:w="1827" w:type="dxa"/>
                </w:tcPr>
                <w:p w:rsidR="000E2BC6" w:rsidRDefault="000E2BC6" w:rsidP="000E2BC6">
                  <w:pPr>
                    <w:spacing w:line="276" w:lineRule="auto"/>
                    <w:jc w:val="left"/>
                    <w:rPr>
                      <w:rFonts w:ascii="Arial" w:hAnsi="Arial"/>
                      <w:sz w:val="20"/>
                    </w:rPr>
                  </w:pPr>
                  <w:r>
                    <w:rPr>
                      <w:rFonts w:ascii="Arial" w:hAnsi="Arial"/>
                      <w:sz w:val="20"/>
                    </w:rPr>
                    <w:t>50</w:t>
                  </w:r>
                </w:p>
              </w:tc>
              <w:tc>
                <w:tcPr>
                  <w:tcW w:w="1827" w:type="dxa"/>
                </w:tcPr>
                <w:p w:rsidR="000E2BC6" w:rsidRDefault="000E2BC6" w:rsidP="000E2BC6">
                  <w:pPr>
                    <w:spacing w:line="276" w:lineRule="auto"/>
                    <w:jc w:val="left"/>
                    <w:rPr>
                      <w:rFonts w:ascii="Arial" w:hAnsi="Arial"/>
                      <w:sz w:val="20"/>
                    </w:rPr>
                  </w:pPr>
                  <w:r>
                    <w:rPr>
                      <w:rFonts w:ascii="Arial" w:hAnsi="Arial"/>
                      <w:sz w:val="20"/>
                    </w:rPr>
                    <w:t>74</w:t>
                  </w:r>
                </w:p>
              </w:tc>
            </w:tr>
            <w:tr w:rsidR="000E2BC6" w:rsidTr="000E2BC6">
              <w:tc>
                <w:tcPr>
                  <w:tcW w:w="1826" w:type="dxa"/>
                </w:tcPr>
                <w:p w:rsidR="000E2BC6" w:rsidRDefault="000E2BC6" w:rsidP="000E2BC6">
                  <w:pPr>
                    <w:spacing w:line="276" w:lineRule="auto"/>
                    <w:jc w:val="left"/>
                    <w:rPr>
                      <w:rFonts w:ascii="Arial" w:hAnsi="Arial"/>
                      <w:sz w:val="20"/>
                    </w:rPr>
                  </w:pPr>
                  <w:r>
                    <w:rPr>
                      <w:rFonts w:ascii="Arial" w:hAnsi="Arial"/>
                      <w:sz w:val="20"/>
                    </w:rPr>
                    <w:t>9101</w:t>
                  </w:r>
                </w:p>
              </w:tc>
              <w:tc>
                <w:tcPr>
                  <w:tcW w:w="1827" w:type="dxa"/>
                </w:tcPr>
                <w:p w:rsidR="000E2BC6" w:rsidRDefault="000E2BC6" w:rsidP="000E2BC6">
                  <w:pPr>
                    <w:spacing w:line="276" w:lineRule="auto"/>
                    <w:jc w:val="left"/>
                    <w:rPr>
                      <w:rFonts w:ascii="Arial" w:hAnsi="Arial"/>
                      <w:sz w:val="20"/>
                    </w:rPr>
                  </w:pPr>
                  <w:r>
                    <w:rPr>
                      <w:rFonts w:ascii="Arial" w:hAnsi="Arial"/>
                      <w:sz w:val="20"/>
                    </w:rPr>
                    <w:t>XII</w:t>
                  </w:r>
                </w:p>
              </w:tc>
              <w:tc>
                <w:tcPr>
                  <w:tcW w:w="1827" w:type="dxa"/>
                </w:tcPr>
                <w:p w:rsidR="000E2BC6" w:rsidRDefault="000E2BC6" w:rsidP="000E2BC6">
                  <w:pPr>
                    <w:spacing w:line="276" w:lineRule="auto"/>
                    <w:jc w:val="left"/>
                    <w:rPr>
                      <w:rFonts w:ascii="Arial" w:hAnsi="Arial"/>
                      <w:sz w:val="20"/>
                    </w:rPr>
                  </w:pPr>
                  <w:r>
                    <w:rPr>
                      <w:rFonts w:ascii="Arial" w:hAnsi="Arial"/>
                      <w:sz w:val="20"/>
                    </w:rPr>
                    <w:t>41</w:t>
                  </w:r>
                </w:p>
              </w:tc>
              <w:tc>
                <w:tcPr>
                  <w:tcW w:w="1827" w:type="dxa"/>
                </w:tcPr>
                <w:p w:rsidR="000E2BC6" w:rsidRDefault="000E2BC6" w:rsidP="000E2BC6">
                  <w:pPr>
                    <w:spacing w:line="276" w:lineRule="auto"/>
                    <w:jc w:val="left"/>
                    <w:rPr>
                      <w:rFonts w:ascii="Arial" w:hAnsi="Arial"/>
                      <w:sz w:val="20"/>
                    </w:rPr>
                  </w:pPr>
                  <w:r>
                    <w:rPr>
                      <w:rFonts w:ascii="Arial" w:hAnsi="Arial"/>
                      <w:sz w:val="20"/>
                    </w:rPr>
                    <w:t>34</w:t>
                  </w:r>
                </w:p>
              </w:tc>
              <w:tc>
                <w:tcPr>
                  <w:tcW w:w="1827" w:type="dxa"/>
                </w:tcPr>
                <w:p w:rsidR="000E2BC6" w:rsidRDefault="000E2BC6" w:rsidP="000E2BC6">
                  <w:pPr>
                    <w:spacing w:line="276" w:lineRule="auto"/>
                    <w:jc w:val="left"/>
                    <w:rPr>
                      <w:rFonts w:ascii="Arial" w:hAnsi="Arial"/>
                      <w:sz w:val="20"/>
                    </w:rPr>
                  </w:pPr>
                  <w:r>
                    <w:rPr>
                      <w:rFonts w:ascii="Arial" w:hAnsi="Arial"/>
                      <w:sz w:val="20"/>
                    </w:rPr>
                    <w:t>49</w:t>
                  </w:r>
                </w:p>
              </w:tc>
            </w:tr>
          </w:tbl>
          <w:p w:rsidR="00927AD8" w:rsidRDefault="00927AD8">
            <w:pPr>
              <w:jc w:val="left"/>
              <w:rPr>
                <w:rFonts w:ascii="Arial" w:hAnsi="Arial"/>
                <w:sz w:val="20"/>
              </w:rPr>
            </w:pPr>
          </w:p>
          <w:p w:rsidR="00927AD8" w:rsidRDefault="00927AD8">
            <w:pPr>
              <w:pStyle w:val="Heading"/>
              <w:jc w:val="left"/>
              <w:rPr>
                <w:rFonts w:ascii="Arial" w:hAnsi="Arial"/>
                <w:b w:val="0"/>
                <w:sz w:val="20"/>
              </w:rPr>
            </w:pPr>
          </w:p>
        </w:tc>
      </w:tr>
      <w:tr w:rsidR="006570DB">
        <w:trPr>
          <w:gridAfter w:val="2"/>
          <w:wAfter w:w="5392" w:type="dxa"/>
        </w:trPr>
        <w:tc>
          <w:tcPr>
            <w:tcW w:w="1792" w:type="dxa"/>
            <w:tcBorders>
              <w:top w:val="nil"/>
              <w:left w:val="nil"/>
              <w:bottom w:val="nil"/>
              <w:right w:val="nil"/>
            </w:tcBorders>
          </w:tcPr>
          <w:p w:rsidR="006570DB" w:rsidRDefault="006570DB">
            <w:pPr>
              <w:rPr>
                <w:rFonts w:ascii="Arial" w:hAnsi="Arial"/>
                <w:b/>
                <w:color w:val="0000FF"/>
                <w:sz w:val="20"/>
              </w:rPr>
            </w:pPr>
          </w:p>
          <w:p w:rsidR="006570DB" w:rsidRDefault="006570DB">
            <w:pPr>
              <w:rPr>
                <w:rFonts w:ascii="Arial" w:hAnsi="Arial"/>
                <w:b/>
                <w:color w:val="0000FF"/>
                <w:sz w:val="20"/>
              </w:rPr>
            </w:pPr>
            <w:r>
              <w:rPr>
                <w:rFonts w:ascii="Arial" w:hAnsi="Arial"/>
                <w:b/>
                <w:color w:val="0000FF"/>
                <w:sz w:val="20"/>
              </w:rPr>
              <w:t xml:space="preserve">Result Reporting </w:t>
            </w:r>
          </w:p>
        </w:tc>
        <w:tc>
          <w:tcPr>
            <w:tcW w:w="9376" w:type="dxa"/>
            <w:gridSpan w:val="9"/>
            <w:tcBorders>
              <w:left w:val="nil"/>
              <w:right w:val="nil"/>
            </w:tcBorders>
          </w:tcPr>
          <w:p w:rsidR="006570DB" w:rsidRDefault="006570DB" w:rsidP="006570DB">
            <w:pPr>
              <w:ind w:left="720"/>
              <w:jc w:val="left"/>
              <w:rPr>
                <w:rFonts w:ascii="Arial" w:hAnsi="Arial" w:cs="Arial"/>
                <w:sz w:val="20"/>
                <w:szCs w:val="20"/>
              </w:rPr>
            </w:pPr>
          </w:p>
          <w:p w:rsidR="006570DB" w:rsidRPr="006570DB" w:rsidRDefault="006570DB" w:rsidP="00B41028">
            <w:pPr>
              <w:numPr>
                <w:ilvl w:val="0"/>
                <w:numId w:val="22"/>
              </w:numPr>
              <w:jc w:val="left"/>
              <w:rPr>
                <w:rFonts w:ascii="Arial" w:hAnsi="Arial" w:cs="Arial"/>
                <w:sz w:val="20"/>
                <w:szCs w:val="20"/>
              </w:rPr>
            </w:pPr>
            <w:r w:rsidRPr="006570DB">
              <w:rPr>
                <w:rFonts w:ascii="Arial" w:hAnsi="Arial" w:cs="Arial"/>
                <w:sz w:val="20"/>
                <w:szCs w:val="20"/>
              </w:rPr>
              <w:t xml:space="preserve">Ensure that the printer is turned on. </w:t>
            </w:r>
          </w:p>
          <w:p w:rsidR="006570DB" w:rsidRPr="006570DB" w:rsidRDefault="006570DB" w:rsidP="00B41028">
            <w:pPr>
              <w:numPr>
                <w:ilvl w:val="1"/>
                <w:numId w:val="22"/>
              </w:numPr>
              <w:jc w:val="left"/>
              <w:rPr>
                <w:rFonts w:ascii="Arial" w:hAnsi="Arial" w:cs="Arial"/>
                <w:sz w:val="20"/>
                <w:szCs w:val="20"/>
              </w:rPr>
            </w:pPr>
            <w:r w:rsidRPr="006570DB">
              <w:rPr>
                <w:rFonts w:ascii="Arial" w:hAnsi="Arial" w:cs="Arial"/>
                <w:sz w:val="20"/>
                <w:szCs w:val="20"/>
              </w:rPr>
              <w:t>Reports will print automatically.</w:t>
            </w:r>
          </w:p>
          <w:p w:rsidR="006570DB" w:rsidRPr="006570DB" w:rsidRDefault="006570DB" w:rsidP="00B41028">
            <w:pPr>
              <w:numPr>
                <w:ilvl w:val="1"/>
                <w:numId w:val="22"/>
              </w:numPr>
              <w:jc w:val="left"/>
              <w:rPr>
                <w:rFonts w:ascii="Arial" w:hAnsi="Arial" w:cs="Arial"/>
                <w:sz w:val="20"/>
                <w:szCs w:val="20"/>
              </w:rPr>
            </w:pPr>
            <w:r w:rsidRPr="006570DB">
              <w:rPr>
                <w:rFonts w:ascii="Arial" w:hAnsi="Arial" w:cs="Arial"/>
                <w:sz w:val="20"/>
                <w:szCs w:val="20"/>
              </w:rPr>
              <w:t>Put large patient label on report.</w:t>
            </w:r>
          </w:p>
          <w:p w:rsidR="006570DB" w:rsidRPr="006570DB" w:rsidRDefault="006570DB" w:rsidP="006570DB">
            <w:pPr>
              <w:ind w:left="1440"/>
              <w:jc w:val="left"/>
              <w:rPr>
                <w:rFonts w:ascii="Arial" w:hAnsi="Arial" w:cs="Arial"/>
                <w:sz w:val="20"/>
                <w:szCs w:val="20"/>
              </w:rPr>
            </w:pPr>
          </w:p>
          <w:p w:rsidR="006570DB" w:rsidRPr="006570DB" w:rsidRDefault="006570DB" w:rsidP="00B41028">
            <w:pPr>
              <w:numPr>
                <w:ilvl w:val="0"/>
                <w:numId w:val="22"/>
              </w:numPr>
              <w:jc w:val="left"/>
              <w:rPr>
                <w:rFonts w:ascii="Arial" w:hAnsi="Arial" w:cs="Arial"/>
                <w:sz w:val="20"/>
                <w:szCs w:val="20"/>
              </w:rPr>
            </w:pPr>
            <w:r w:rsidRPr="006570DB">
              <w:rPr>
                <w:rFonts w:ascii="Arial" w:hAnsi="Arial" w:cs="Arial"/>
                <w:sz w:val="20"/>
                <w:szCs w:val="20"/>
              </w:rPr>
              <w:lastRenderedPageBreak/>
              <w:t>Valid results will automatically transmit</w:t>
            </w:r>
            <w:r w:rsidR="003505BA">
              <w:rPr>
                <w:rFonts w:ascii="Arial" w:hAnsi="Arial" w:cs="Arial"/>
                <w:sz w:val="20"/>
                <w:szCs w:val="20"/>
              </w:rPr>
              <w:t xml:space="preserve"> to the LIS and be auto-filed</w:t>
            </w:r>
            <w:r w:rsidRPr="006570DB">
              <w:rPr>
                <w:rFonts w:ascii="Arial" w:hAnsi="Arial" w:cs="Arial"/>
                <w:sz w:val="20"/>
                <w:szCs w:val="20"/>
              </w:rPr>
              <w:t>.</w:t>
            </w:r>
          </w:p>
          <w:p w:rsidR="00B41028" w:rsidRDefault="006570DB" w:rsidP="00B41028">
            <w:pPr>
              <w:ind w:left="720"/>
              <w:jc w:val="left"/>
              <w:rPr>
                <w:rFonts w:ascii="Arial" w:hAnsi="Arial" w:cs="Arial"/>
                <w:sz w:val="20"/>
                <w:szCs w:val="20"/>
              </w:rPr>
            </w:pPr>
            <w:r w:rsidRPr="006570DB">
              <w:rPr>
                <w:rFonts w:ascii="Arial" w:hAnsi="Arial" w:cs="Arial"/>
                <w:b/>
                <w:sz w:val="20"/>
                <w:szCs w:val="20"/>
              </w:rPr>
              <w:t>NOTE</w:t>
            </w:r>
            <w:r w:rsidRPr="006570DB">
              <w:rPr>
                <w:rFonts w:ascii="Arial" w:hAnsi="Arial" w:cs="Arial"/>
                <w:sz w:val="20"/>
                <w:szCs w:val="20"/>
              </w:rPr>
              <w:t>: you must check your results upon completion of testin</w:t>
            </w:r>
            <w:r w:rsidR="00B41028">
              <w:rPr>
                <w:rFonts w:ascii="Arial" w:hAnsi="Arial" w:cs="Arial"/>
                <w:sz w:val="20"/>
                <w:szCs w:val="20"/>
              </w:rPr>
              <w:t>g to ensure validity of results</w:t>
            </w:r>
          </w:p>
          <w:p w:rsidR="00B41028" w:rsidRDefault="00B41028" w:rsidP="00B41028">
            <w:pPr>
              <w:ind w:left="720"/>
              <w:jc w:val="left"/>
              <w:rPr>
                <w:rFonts w:ascii="Arial" w:hAnsi="Arial" w:cs="Arial"/>
                <w:sz w:val="20"/>
                <w:szCs w:val="20"/>
                <w:lang w:bidi="en-US"/>
              </w:rPr>
            </w:pPr>
          </w:p>
          <w:p w:rsidR="00B41028" w:rsidRPr="00B41028" w:rsidRDefault="00B41028" w:rsidP="00B41028">
            <w:pPr>
              <w:pStyle w:val="ListParagraph"/>
              <w:numPr>
                <w:ilvl w:val="0"/>
                <w:numId w:val="22"/>
              </w:numPr>
              <w:jc w:val="left"/>
              <w:rPr>
                <w:rFonts w:ascii="Arial" w:hAnsi="Arial" w:cs="Arial"/>
                <w:sz w:val="20"/>
                <w:szCs w:val="20"/>
              </w:rPr>
            </w:pPr>
            <w:r w:rsidRPr="00B41028">
              <w:rPr>
                <w:rFonts w:ascii="Arial" w:hAnsi="Arial" w:cs="Arial"/>
                <w:b/>
                <w:sz w:val="20"/>
                <w:szCs w:val="20"/>
                <w:lang w:bidi="en-US"/>
              </w:rPr>
              <w:t>NOTE:</w:t>
            </w:r>
            <w:r>
              <w:rPr>
                <w:rFonts w:ascii="Arial" w:hAnsi="Arial" w:cs="Arial"/>
                <w:sz w:val="20"/>
                <w:szCs w:val="20"/>
                <w:lang w:bidi="en-US"/>
              </w:rPr>
              <w:t xml:space="preserve"> </w:t>
            </w:r>
            <w:r w:rsidRPr="00B41028">
              <w:rPr>
                <w:rFonts w:ascii="Arial" w:hAnsi="Arial" w:cs="Arial"/>
                <w:sz w:val="20"/>
                <w:szCs w:val="20"/>
                <w:lang w:bidi="en-US"/>
              </w:rPr>
              <w:t>the comment NGIF: “</w:t>
            </w:r>
            <w:r w:rsidRPr="00B41028">
              <w:rPr>
                <w:rFonts w:ascii="Arial" w:hAnsi="Arial" w:cs="Arial"/>
                <w:sz w:val="20"/>
                <w:szCs w:val="20"/>
              </w:rPr>
              <w:t xml:space="preserve">Children less than 2 years may carry toxigenic C. difficile as part of their normal GI flora without having disease.” will automatically append when a positive results is obtained on a patient that is &lt; 2 years of age.  </w:t>
            </w:r>
          </w:p>
          <w:p w:rsidR="006570DB" w:rsidRPr="006570DB" w:rsidRDefault="006570DB" w:rsidP="006570DB">
            <w:pPr>
              <w:ind w:left="720"/>
              <w:jc w:val="left"/>
              <w:rPr>
                <w:rFonts w:ascii="Arial" w:hAnsi="Arial" w:cs="Arial"/>
                <w:sz w:val="20"/>
                <w:szCs w:val="20"/>
              </w:rPr>
            </w:pPr>
          </w:p>
          <w:p w:rsidR="006570DB" w:rsidRDefault="006570DB" w:rsidP="00B41028">
            <w:pPr>
              <w:numPr>
                <w:ilvl w:val="0"/>
                <w:numId w:val="22"/>
              </w:numPr>
              <w:contextualSpacing/>
              <w:rPr>
                <w:rFonts w:ascii="Arial" w:hAnsi="Arial" w:cs="Arial"/>
                <w:sz w:val="20"/>
                <w:szCs w:val="20"/>
              </w:rPr>
            </w:pPr>
            <w:r w:rsidRPr="006570DB">
              <w:rPr>
                <w:rFonts w:ascii="Arial" w:hAnsi="Arial" w:cs="Arial"/>
                <w:sz w:val="20"/>
                <w:szCs w:val="20"/>
              </w:rPr>
              <w:t xml:space="preserve">At the end of the shift call a completed worksheet for </w:t>
            </w:r>
            <w:r>
              <w:rPr>
                <w:rFonts w:ascii="Arial" w:hAnsi="Arial" w:cs="Arial"/>
                <w:sz w:val="20"/>
                <w:szCs w:val="20"/>
              </w:rPr>
              <w:t>CDTP</w:t>
            </w:r>
            <w:r w:rsidRPr="006570DB">
              <w:rPr>
                <w:rFonts w:ascii="Arial" w:hAnsi="Arial" w:cs="Arial"/>
                <w:sz w:val="20"/>
                <w:szCs w:val="20"/>
              </w:rPr>
              <w:t xml:space="preserve">, check results, and staple to GeneXpert Report. Place in the GeneXpert </w:t>
            </w:r>
            <w:r>
              <w:rPr>
                <w:rFonts w:ascii="Arial" w:hAnsi="Arial" w:cs="Arial"/>
                <w:sz w:val="20"/>
                <w:szCs w:val="20"/>
              </w:rPr>
              <w:t>CDTP</w:t>
            </w:r>
            <w:r w:rsidRPr="006570DB">
              <w:rPr>
                <w:rFonts w:ascii="Arial" w:hAnsi="Arial" w:cs="Arial"/>
                <w:sz w:val="20"/>
                <w:szCs w:val="20"/>
              </w:rPr>
              <w:t xml:space="preserve"> result binder.</w:t>
            </w:r>
          </w:p>
          <w:p w:rsidR="00B41028" w:rsidRDefault="00B41028" w:rsidP="00B41028">
            <w:pPr>
              <w:ind w:left="720"/>
              <w:contextualSpacing/>
              <w:rPr>
                <w:rFonts w:ascii="Arial" w:hAnsi="Arial" w:cs="Arial"/>
                <w:sz w:val="20"/>
                <w:szCs w:val="20"/>
              </w:rPr>
            </w:pPr>
          </w:p>
          <w:p w:rsidR="00B41028" w:rsidRPr="000E2BC6" w:rsidRDefault="00B41028" w:rsidP="00B41028">
            <w:pPr>
              <w:numPr>
                <w:ilvl w:val="0"/>
                <w:numId w:val="22"/>
              </w:numPr>
              <w:spacing w:line="276" w:lineRule="auto"/>
              <w:contextualSpacing/>
              <w:rPr>
                <w:rFonts w:ascii="Arial" w:hAnsi="Arial" w:cs="Arial"/>
                <w:sz w:val="20"/>
                <w:szCs w:val="20"/>
                <w:lang w:bidi="en-US"/>
              </w:rPr>
            </w:pPr>
            <w:r w:rsidRPr="000E2BC6">
              <w:rPr>
                <w:rFonts w:ascii="Arial" w:hAnsi="Arial" w:cs="Arial"/>
                <w:sz w:val="20"/>
                <w:szCs w:val="20"/>
                <w:lang w:bidi="en-US"/>
              </w:rPr>
              <w:t>Store samples in fridge:</w:t>
            </w:r>
          </w:p>
          <w:p w:rsidR="00B41028" w:rsidRPr="000E2BC6" w:rsidRDefault="00B41028" w:rsidP="00B41028">
            <w:pPr>
              <w:numPr>
                <w:ilvl w:val="1"/>
                <w:numId w:val="22"/>
              </w:numPr>
              <w:spacing w:line="276" w:lineRule="auto"/>
              <w:jc w:val="left"/>
              <w:rPr>
                <w:rFonts w:ascii="Arial" w:hAnsi="Arial" w:cs="Arial"/>
                <w:sz w:val="20"/>
                <w:szCs w:val="20"/>
                <w:lang w:bidi="en-US"/>
              </w:rPr>
            </w:pPr>
            <w:r w:rsidRPr="000E2BC6">
              <w:rPr>
                <w:rFonts w:ascii="Arial" w:hAnsi="Arial" w:cs="Arial"/>
                <w:sz w:val="20"/>
                <w:szCs w:val="20"/>
                <w:lang w:bidi="en-US"/>
              </w:rPr>
              <w:t>Mark positive samples on tops of caps.</w:t>
            </w:r>
          </w:p>
          <w:p w:rsidR="00B41028" w:rsidRPr="000E2BC6" w:rsidRDefault="00B41028" w:rsidP="00B41028">
            <w:pPr>
              <w:spacing w:line="276" w:lineRule="auto"/>
              <w:jc w:val="left"/>
              <w:rPr>
                <w:rFonts w:ascii="Arial" w:hAnsi="Arial" w:cs="Arial"/>
                <w:sz w:val="20"/>
                <w:szCs w:val="20"/>
                <w:lang w:bidi="en-US"/>
              </w:rPr>
            </w:pPr>
          </w:p>
          <w:p w:rsidR="00B41028" w:rsidRPr="006570DB" w:rsidRDefault="00B41028" w:rsidP="00B41028">
            <w:pPr>
              <w:numPr>
                <w:ilvl w:val="0"/>
                <w:numId w:val="22"/>
              </w:numPr>
              <w:contextualSpacing/>
              <w:rPr>
                <w:rFonts w:ascii="Arial" w:hAnsi="Arial" w:cs="Arial"/>
                <w:sz w:val="20"/>
                <w:szCs w:val="20"/>
              </w:rPr>
            </w:pPr>
            <w:r w:rsidRPr="000E2BC6">
              <w:rPr>
                <w:rFonts w:ascii="Arial" w:hAnsi="Arial" w:cs="Arial"/>
                <w:sz w:val="20"/>
                <w:szCs w:val="20"/>
                <w:lang w:bidi="en-US"/>
              </w:rPr>
              <w:t>Discard old samples after 48 hours</w:t>
            </w:r>
          </w:p>
          <w:p w:rsidR="006570DB" w:rsidRPr="00156DE2" w:rsidRDefault="006570DB" w:rsidP="007B1CE2">
            <w:pPr>
              <w:pStyle w:val="BodyText"/>
              <w:ind w:left="1080"/>
              <w:rPr>
                <w:rFonts w:ascii="Arial" w:hAnsi="Arial" w:cs="Arial"/>
                <w:sz w:val="18"/>
                <w:szCs w:val="18"/>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Reporting</w:t>
            </w:r>
            <w:r w:rsidR="006570DB">
              <w:rPr>
                <w:rFonts w:ascii="Arial" w:hAnsi="Arial"/>
                <w:b/>
                <w:color w:val="0000FF"/>
                <w:sz w:val="20"/>
              </w:rPr>
              <w:t xml:space="preserve"> Invalid Results</w:t>
            </w:r>
          </w:p>
          <w:p w:rsidR="00927AD8" w:rsidRDefault="00927AD8">
            <w:pPr>
              <w:rPr>
                <w:rFonts w:ascii="Arial" w:hAnsi="Arial"/>
                <w:b/>
                <w:color w:val="0000FF"/>
                <w:sz w:val="20"/>
              </w:rPr>
            </w:pPr>
          </w:p>
        </w:tc>
        <w:tc>
          <w:tcPr>
            <w:tcW w:w="9376" w:type="dxa"/>
            <w:gridSpan w:val="9"/>
            <w:tcBorders>
              <w:left w:val="nil"/>
              <w:right w:val="nil"/>
            </w:tcBorders>
          </w:tcPr>
          <w:p w:rsidR="007B1CE2" w:rsidRPr="00156DE2" w:rsidRDefault="007B1CE2" w:rsidP="007B1CE2">
            <w:pPr>
              <w:pStyle w:val="BodyText"/>
              <w:ind w:left="1080"/>
              <w:rPr>
                <w:rFonts w:ascii="Arial" w:hAnsi="Arial" w:cs="Arial"/>
                <w:sz w:val="18"/>
                <w:szCs w:val="18"/>
              </w:rPr>
            </w:pPr>
          </w:p>
          <w:p w:rsidR="007065AC" w:rsidRDefault="007065AC" w:rsidP="007065AC">
            <w:pPr>
              <w:spacing w:line="276" w:lineRule="auto"/>
              <w:ind w:left="720"/>
              <w:jc w:val="left"/>
              <w:rPr>
                <w:rFonts w:ascii="Arial" w:hAnsi="Arial" w:cs="Arial"/>
                <w:sz w:val="20"/>
                <w:szCs w:val="20"/>
                <w:lang w:bidi="en-US"/>
              </w:rPr>
            </w:pPr>
          </w:p>
          <w:p w:rsidR="007065AC" w:rsidRPr="000E2BC6" w:rsidRDefault="007065AC" w:rsidP="007065AC">
            <w:pPr>
              <w:numPr>
                <w:ilvl w:val="0"/>
                <w:numId w:val="25"/>
              </w:numPr>
              <w:spacing w:line="276" w:lineRule="auto"/>
              <w:contextualSpacing/>
              <w:jc w:val="left"/>
              <w:rPr>
                <w:rFonts w:ascii="Arial" w:hAnsi="Arial" w:cs="Arial"/>
                <w:sz w:val="20"/>
                <w:szCs w:val="20"/>
                <w:lang w:bidi="en-US"/>
              </w:rPr>
            </w:pPr>
            <w:r w:rsidRPr="000E2BC6">
              <w:rPr>
                <w:rFonts w:ascii="Arial" w:hAnsi="Arial" w:cs="Arial"/>
                <w:sz w:val="20"/>
                <w:szCs w:val="20"/>
                <w:lang w:bidi="en-US"/>
              </w:rPr>
              <w:t xml:space="preserve">IF an invalid result is repeated AND a </w:t>
            </w:r>
            <w:r w:rsidRPr="000E2BC6">
              <w:rPr>
                <w:rFonts w:ascii="Arial" w:hAnsi="Arial" w:cs="Arial"/>
                <w:b/>
                <w:sz w:val="20"/>
                <w:szCs w:val="20"/>
                <w:lang w:bidi="en-US"/>
              </w:rPr>
              <w:t>valid</w:t>
            </w:r>
            <w:r w:rsidRPr="000E2BC6">
              <w:rPr>
                <w:rFonts w:ascii="Arial" w:hAnsi="Arial" w:cs="Arial"/>
                <w:sz w:val="20"/>
                <w:szCs w:val="20"/>
                <w:lang w:bidi="en-US"/>
              </w:rPr>
              <w:t xml:space="preserve"> result is obtained, select and only release the valid result interpretation in the LIS. </w:t>
            </w:r>
          </w:p>
          <w:p w:rsidR="007065AC" w:rsidRPr="000E2BC6" w:rsidRDefault="007065AC" w:rsidP="007065AC">
            <w:pPr>
              <w:spacing w:line="276" w:lineRule="auto"/>
              <w:rPr>
                <w:rFonts w:ascii="Arial" w:hAnsi="Arial" w:cs="Arial"/>
                <w:sz w:val="20"/>
                <w:szCs w:val="20"/>
                <w:lang w:bidi="en-US"/>
              </w:rPr>
            </w:pPr>
          </w:p>
          <w:p w:rsidR="007065AC" w:rsidRDefault="007065AC" w:rsidP="007065AC">
            <w:pPr>
              <w:numPr>
                <w:ilvl w:val="0"/>
                <w:numId w:val="25"/>
              </w:numPr>
              <w:spacing w:line="276" w:lineRule="auto"/>
              <w:contextualSpacing/>
              <w:jc w:val="left"/>
              <w:rPr>
                <w:rFonts w:ascii="Arial" w:hAnsi="Arial" w:cs="Arial"/>
                <w:sz w:val="20"/>
                <w:szCs w:val="20"/>
                <w:lang w:bidi="en-US"/>
              </w:rPr>
            </w:pPr>
            <w:r w:rsidRPr="000E2BC6">
              <w:rPr>
                <w:rFonts w:ascii="Arial" w:hAnsi="Arial" w:cs="Arial"/>
                <w:sz w:val="20"/>
                <w:szCs w:val="20"/>
                <w:lang w:bidi="en-US"/>
              </w:rPr>
              <w:t xml:space="preserve">IF an invalid result is repeated AND an </w:t>
            </w:r>
            <w:r w:rsidRPr="000E2BC6">
              <w:rPr>
                <w:rFonts w:ascii="Arial" w:hAnsi="Arial" w:cs="Arial"/>
                <w:b/>
                <w:sz w:val="20"/>
                <w:szCs w:val="20"/>
                <w:lang w:bidi="en-US"/>
              </w:rPr>
              <w:t>invalid</w:t>
            </w:r>
            <w:r w:rsidRPr="000E2BC6">
              <w:rPr>
                <w:rFonts w:ascii="Arial" w:hAnsi="Arial" w:cs="Arial"/>
                <w:sz w:val="20"/>
                <w:szCs w:val="20"/>
                <w:lang w:bidi="en-US"/>
              </w:rPr>
              <w:t xml:space="preserve"> result is obtained, select only one of the invalid results to verify.  The provider must be notified of these results.  </w:t>
            </w:r>
          </w:p>
          <w:p w:rsidR="007065AC" w:rsidRDefault="007065AC" w:rsidP="007065AC">
            <w:pPr>
              <w:pStyle w:val="ListParagraph"/>
              <w:rPr>
                <w:rFonts w:ascii="Arial" w:hAnsi="Arial" w:cs="Arial"/>
                <w:sz w:val="20"/>
                <w:szCs w:val="20"/>
                <w:lang w:bidi="en-US"/>
              </w:rPr>
            </w:pPr>
          </w:p>
          <w:p w:rsidR="007065AC" w:rsidRDefault="007065AC" w:rsidP="007065AC">
            <w:pPr>
              <w:numPr>
                <w:ilvl w:val="0"/>
                <w:numId w:val="25"/>
              </w:numPr>
              <w:spacing w:line="276" w:lineRule="auto"/>
              <w:contextualSpacing/>
              <w:jc w:val="left"/>
              <w:rPr>
                <w:rFonts w:ascii="Arial" w:hAnsi="Arial" w:cs="Arial"/>
                <w:sz w:val="20"/>
                <w:szCs w:val="20"/>
                <w:lang w:bidi="en-US"/>
              </w:rPr>
            </w:pPr>
            <w:r w:rsidRPr="007065AC">
              <w:rPr>
                <w:rFonts w:ascii="Arial" w:hAnsi="Arial" w:cs="Arial"/>
                <w:sz w:val="20"/>
                <w:szCs w:val="20"/>
                <w:lang w:bidi="en-US"/>
              </w:rPr>
              <w:t xml:space="preserve">The result will be reported as </w:t>
            </w:r>
            <w:r w:rsidRPr="007065AC">
              <w:rPr>
                <w:rFonts w:ascii="Arial" w:hAnsi="Arial" w:cs="Arial"/>
                <w:b/>
                <w:sz w:val="20"/>
                <w:szCs w:val="20"/>
                <w:lang w:bidi="en-US"/>
              </w:rPr>
              <w:t>unresolved</w:t>
            </w:r>
            <w:r w:rsidRPr="007065AC">
              <w:rPr>
                <w:rFonts w:ascii="Arial" w:hAnsi="Arial" w:cs="Arial"/>
                <w:sz w:val="20"/>
                <w:szCs w:val="20"/>
                <w:lang w:bidi="en-US"/>
              </w:rPr>
              <w:t xml:space="preserve"> (UNRE) and the following code SIA will automatically append: “This sample is inhibitory to amplification and the results are inconclusive.  Consider repeat collection if clinically indicated.”</w:t>
            </w:r>
          </w:p>
          <w:p w:rsidR="007065AC" w:rsidRDefault="007065AC" w:rsidP="007065AC">
            <w:pPr>
              <w:pStyle w:val="ListParagraph"/>
              <w:rPr>
                <w:rFonts w:ascii="Arial" w:hAnsi="Arial" w:cs="Arial"/>
                <w:sz w:val="20"/>
                <w:szCs w:val="20"/>
                <w:lang w:bidi="en-US"/>
              </w:rPr>
            </w:pPr>
          </w:p>
          <w:p w:rsidR="007065AC" w:rsidRDefault="007065AC" w:rsidP="007065AC">
            <w:pPr>
              <w:numPr>
                <w:ilvl w:val="0"/>
                <w:numId w:val="25"/>
              </w:numPr>
              <w:spacing w:line="276" w:lineRule="auto"/>
              <w:contextualSpacing/>
              <w:jc w:val="left"/>
              <w:rPr>
                <w:rFonts w:ascii="Arial" w:hAnsi="Arial" w:cs="Arial"/>
                <w:sz w:val="20"/>
                <w:szCs w:val="20"/>
                <w:lang w:bidi="en-US"/>
              </w:rPr>
            </w:pPr>
            <w:r w:rsidRPr="007065AC">
              <w:rPr>
                <w:rFonts w:ascii="Arial" w:hAnsi="Arial" w:cs="Arial"/>
                <w:sz w:val="20"/>
                <w:szCs w:val="20"/>
                <w:lang w:bidi="en-US"/>
              </w:rPr>
              <w:t xml:space="preserve">Add the code CAL, press tab, </w:t>
            </w:r>
            <w:proofErr w:type="gramStart"/>
            <w:r w:rsidRPr="007065AC">
              <w:rPr>
                <w:rFonts w:ascii="Arial" w:hAnsi="Arial" w:cs="Arial"/>
                <w:sz w:val="20"/>
                <w:szCs w:val="20"/>
                <w:lang w:bidi="en-US"/>
              </w:rPr>
              <w:t>enter</w:t>
            </w:r>
            <w:proofErr w:type="gramEnd"/>
            <w:r w:rsidRPr="007065AC">
              <w:rPr>
                <w:rFonts w:ascii="Arial" w:hAnsi="Arial" w:cs="Arial"/>
                <w:sz w:val="20"/>
                <w:szCs w:val="20"/>
                <w:lang w:bidi="en-US"/>
              </w:rPr>
              <w:t xml:space="preserve"> semi-colon record who the result was relayed to and the date/time.  </w:t>
            </w:r>
          </w:p>
          <w:p w:rsidR="007065AC" w:rsidRPr="007065AC" w:rsidRDefault="007065AC" w:rsidP="007065AC">
            <w:pPr>
              <w:spacing w:line="276" w:lineRule="auto"/>
              <w:ind w:left="720"/>
              <w:contextualSpacing/>
              <w:jc w:val="left"/>
              <w:rPr>
                <w:rFonts w:ascii="Arial" w:hAnsi="Arial" w:cs="Arial"/>
                <w:sz w:val="20"/>
                <w:szCs w:val="20"/>
                <w:lang w:bidi="en-US"/>
              </w:rPr>
            </w:pPr>
            <w:r w:rsidRPr="007065AC">
              <w:rPr>
                <w:rFonts w:ascii="Arial" w:hAnsi="Arial" w:cs="Arial"/>
                <w:sz w:val="20"/>
                <w:szCs w:val="20"/>
                <w:lang w:bidi="en-US"/>
              </w:rPr>
              <w:t xml:space="preserve"> </w:t>
            </w:r>
            <w:r w:rsidRPr="007065AC">
              <w:rPr>
                <w:rFonts w:ascii="Arial" w:hAnsi="Arial" w:cs="Arial"/>
                <w:noProof/>
                <w:sz w:val="20"/>
                <w:szCs w:val="20"/>
                <w:lang w:bidi="en-US"/>
              </w:rPr>
              <w:t xml:space="preserve"> </w:t>
            </w:r>
          </w:p>
          <w:p w:rsidR="000E2BC6" w:rsidRDefault="000E2BC6" w:rsidP="007065AC">
            <w:pPr>
              <w:numPr>
                <w:ilvl w:val="0"/>
                <w:numId w:val="25"/>
              </w:numPr>
              <w:spacing w:line="276" w:lineRule="auto"/>
              <w:jc w:val="left"/>
              <w:rPr>
                <w:rFonts w:ascii="Arial" w:hAnsi="Arial" w:cs="Arial"/>
                <w:sz w:val="20"/>
                <w:szCs w:val="20"/>
                <w:lang w:bidi="en-US"/>
              </w:rPr>
            </w:pPr>
            <w:r w:rsidRPr="000E2BC6">
              <w:rPr>
                <w:rFonts w:ascii="Arial" w:hAnsi="Arial" w:cs="Arial"/>
                <w:sz w:val="20"/>
                <w:szCs w:val="20"/>
                <w:lang w:bidi="en-US"/>
              </w:rPr>
              <w:t xml:space="preserve">Results will automatically transmit to the LIS. </w:t>
            </w:r>
          </w:p>
          <w:p w:rsidR="007065AC" w:rsidRDefault="007065AC" w:rsidP="007065AC">
            <w:pPr>
              <w:spacing w:line="276" w:lineRule="auto"/>
              <w:ind w:left="720"/>
              <w:jc w:val="left"/>
              <w:rPr>
                <w:rFonts w:ascii="Arial" w:hAnsi="Arial" w:cs="Arial"/>
                <w:sz w:val="20"/>
                <w:szCs w:val="20"/>
                <w:lang w:bidi="en-US"/>
              </w:rPr>
            </w:pPr>
          </w:p>
          <w:p w:rsidR="00D01868" w:rsidRDefault="000E2BC6" w:rsidP="007065AC">
            <w:pPr>
              <w:numPr>
                <w:ilvl w:val="0"/>
                <w:numId w:val="25"/>
              </w:numPr>
              <w:spacing w:line="276" w:lineRule="auto"/>
              <w:jc w:val="left"/>
              <w:rPr>
                <w:rFonts w:ascii="Arial" w:hAnsi="Arial" w:cs="Arial"/>
                <w:sz w:val="20"/>
                <w:szCs w:val="20"/>
                <w:lang w:bidi="en-US"/>
              </w:rPr>
            </w:pPr>
            <w:r w:rsidRPr="000E2BC6">
              <w:rPr>
                <w:rFonts w:ascii="Arial" w:hAnsi="Arial" w:cs="Arial"/>
                <w:sz w:val="20"/>
                <w:szCs w:val="20"/>
                <w:lang w:bidi="en-US"/>
              </w:rPr>
              <w:t>Log into Sunquest to release results</w:t>
            </w:r>
          </w:p>
          <w:p w:rsidR="000E2BC6" w:rsidRDefault="000E2BC6" w:rsidP="007065AC">
            <w:pPr>
              <w:pStyle w:val="NoSpacing"/>
              <w:numPr>
                <w:ilvl w:val="0"/>
                <w:numId w:val="25"/>
              </w:numPr>
              <w:spacing w:line="276" w:lineRule="auto"/>
              <w:rPr>
                <w:rFonts w:ascii="Arial" w:hAnsi="Arial" w:cs="Arial"/>
                <w:sz w:val="20"/>
                <w:szCs w:val="20"/>
              </w:rPr>
            </w:pPr>
            <w:r>
              <w:rPr>
                <w:rFonts w:ascii="Arial" w:hAnsi="Arial" w:cs="Arial"/>
                <w:sz w:val="20"/>
                <w:szCs w:val="20"/>
              </w:rPr>
              <w:t xml:space="preserve">Select Result Entry from Menu options </w:t>
            </w:r>
            <w:r>
              <w:rPr>
                <w:rFonts w:ascii="Arial" w:hAnsi="Arial" w:cs="Arial"/>
                <w:noProof/>
                <w:sz w:val="20"/>
                <w:szCs w:val="20"/>
                <w:lang w:bidi="ar-SA"/>
              </w:rPr>
              <w:drawing>
                <wp:inline distT="0" distB="0" distL="0" distR="0" wp14:anchorId="512736C1" wp14:editId="686C6C1F">
                  <wp:extent cx="752475" cy="819150"/>
                  <wp:effectExtent l="19050" t="0" r="9525" b="0"/>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752475" cy="819150"/>
                          </a:xfrm>
                          <a:prstGeom prst="rect">
                            <a:avLst/>
                          </a:prstGeom>
                          <a:noFill/>
                          <a:ln w="9525">
                            <a:noFill/>
                            <a:miter lim="800000"/>
                            <a:headEnd/>
                            <a:tailEnd/>
                          </a:ln>
                        </pic:spPr>
                      </pic:pic>
                    </a:graphicData>
                  </a:graphic>
                </wp:inline>
              </w:drawing>
            </w:r>
          </w:p>
          <w:p w:rsidR="000E2BC6" w:rsidRDefault="000E2BC6" w:rsidP="000E2BC6">
            <w:pPr>
              <w:pStyle w:val="NoSpacing"/>
              <w:spacing w:line="276" w:lineRule="auto"/>
              <w:rPr>
                <w:rFonts w:ascii="Arial" w:hAnsi="Arial" w:cs="Arial"/>
                <w:sz w:val="20"/>
                <w:szCs w:val="20"/>
              </w:rPr>
            </w:pPr>
          </w:p>
          <w:p w:rsidR="000E2BC6" w:rsidRDefault="000E2BC6" w:rsidP="007065AC">
            <w:pPr>
              <w:pStyle w:val="NoSpacing"/>
              <w:numPr>
                <w:ilvl w:val="0"/>
                <w:numId w:val="25"/>
              </w:numPr>
              <w:spacing w:line="276" w:lineRule="auto"/>
              <w:rPr>
                <w:rFonts w:ascii="Arial" w:hAnsi="Arial" w:cs="Arial"/>
                <w:sz w:val="20"/>
                <w:szCs w:val="20"/>
              </w:rPr>
            </w:pPr>
            <w:r>
              <w:rPr>
                <w:rFonts w:ascii="Arial" w:hAnsi="Arial" w:cs="Arial"/>
                <w:sz w:val="20"/>
                <w:szCs w:val="20"/>
              </w:rPr>
              <w:t>In the Configuration field select CGX in the dropdown box.</w:t>
            </w:r>
          </w:p>
          <w:p w:rsidR="000E2BC6" w:rsidRDefault="000E2BC6" w:rsidP="000E2BC6">
            <w:pPr>
              <w:pStyle w:val="ListParagraph"/>
              <w:rPr>
                <w:rFonts w:ascii="Arial" w:hAnsi="Arial" w:cs="Arial"/>
                <w:sz w:val="20"/>
                <w:szCs w:val="20"/>
                <w:lang w:bidi="en-US"/>
              </w:rPr>
            </w:pPr>
          </w:p>
          <w:p w:rsidR="000E2BC6" w:rsidRDefault="000E2BC6" w:rsidP="007065AC">
            <w:pPr>
              <w:pStyle w:val="NoSpacing"/>
              <w:numPr>
                <w:ilvl w:val="0"/>
                <w:numId w:val="25"/>
              </w:numPr>
              <w:spacing w:line="276" w:lineRule="auto"/>
              <w:rPr>
                <w:rFonts w:ascii="Arial" w:hAnsi="Arial" w:cs="Arial"/>
                <w:sz w:val="20"/>
                <w:szCs w:val="20"/>
              </w:rPr>
            </w:pPr>
            <w:r>
              <w:rPr>
                <w:rFonts w:ascii="Arial" w:hAnsi="Arial" w:cs="Arial"/>
                <w:sz w:val="20"/>
                <w:szCs w:val="20"/>
              </w:rPr>
              <w:t>Select the test code order to results (CDTP).</w:t>
            </w:r>
          </w:p>
          <w:p w:rsidR="000E2BC6" w:rsidRDefault="000E2BC6" w:rsidP="000E2BC6">
            <w:pPr>
              <w:spacing w:line="276" w:lineRule="auto"/>
              <w:rPr>
                <w:rFonts w:ascii="Arial" w:hAnsi="Arial" w:cs="Arial"/>
                <w:sz w:val="20"/>
                <w:szCs w:val="20"/>
                <w:lang w:bidi="en-US"/>
              </w:rPr>
            </w:pPr>
          </w:p>
          <w:p w:rsidR="000E2BC6" w:rsidRDefault="000E2BC6" w:rsidP="007065AC">
            <w:pPr>
              <w:pStyle w:val="ListParagraph"/>
              <w:numPr>
                <w:ilvl w:val="0"/>
                <w:numId w:val="25"/>
              </w:numPr>
              <w:spacing w:line="276" w:lineRule="auto"/>
              <w:contextualSpacing/>
              <w:rPr>
                <w:rFonts w:ascii="Arial" w:hAnsi="Arial" w:cs="Arial"/>
                <w:sz w:val="20"/>
                <w:szCs w:val="20"/>
                <w:lang w:bidi="en-US"/>
              </w:rPr>
            </w:pPr>
            <w:r>
              <w:rPr>
                <w:rFonts w:ascii="Arial" w:hAnsi="Arial" w:cs="Arial"/>
                <w:sz w:val="20"/>
                <w:szCs w:val="20"/>
                <w:lang w:bidi="en-US"/>
              </w:rPr>
              <w:t xml:space="preserve">Click on the  </w:t>
            </w:r>
            <w:r w:rsidRPr="001F3C93">
              <w:rPr>
                <w:lang w:bidi="en-US"/>
              </w:rPr>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pt" o:ole="">
                  <v:imagedata r:id="rId19" o:title=""/>
                </v:shape>
                <o:OLEObject Type="Embed" ProgID="PBrush" ShapeID="_x0000_i1025" DrawAspect="Content" ObjectID="_1715587478" r:id="rId20"/>
              </w:object>
            </w:r>
            <w:r>
              <w:rPr>
                <w:rFonts w:ascii="Arial" w:hAnsi="Arial" w:cs="Arial"/>
                <w:sz w:val="20"/>
                <w:szCs w:val="20"/>
                <w:lang w:bidi="en-US"/>
              </w:rPr>
              <w:t xml:space="preserve"> button located in the lower right corner to populate the transmitted results.</w:t>
            </w:r>
          </w:p>
          <w:p w:rsidR="000E2BC6" w:rsidRDefault="000E2BC6" w:rsidP="000E2BC6">
            <w:pPr>
              <w:spacing w:line="276" w:lineRule="auto"/>
              <w:rPr>
                <w:rFonts w:ascii="Arial" w:hAnsi="Arial" w:cs="Arial"/>
                <w:sz w:val="20"/>
                <w:szCs w:val="20"/>
                <w:lang w:bidi="en-US"/>
              </w:rPr>
            </w:pPr>
          </w:p>
          <w:p w:rsidR="000E2BC6" w:rsidRDefault="000E2BC6" w:rsidP="007065AC">
            <w:pPr>
              <w:pStyle w:val="ListParagraph"/>
              <w:numPr>
                <w:ilvl w:val="0"/>
                <w:numId w:val="25"/>
              </w:numPr>
              <w:spacing w:line="276" w:lineRule="auto"/>
              <w:contextualSpacing/>
              <w:rPr>
                <w:rFonts w:ascii="Arial" w:hAnsi="Arial" w:cs="Arial"/>
                <w:sz w:val="20"/>
                <w:szCs w:val="20"/>
                <w:lang w:bidi="en-US"/>
              </w:rPr>
            </w:pPr>
            <w:r>
              <w:rPr>
                <w:rFonts w:ascii="Arial" w:hAnsi="Arial" w:cs="Arial"/>
                <w:sz w:val="20"/>
                <w:szCs w:val="20"/>
                <w:lang w:bidi="en-US"/>
              </w:rPr>
              <w:t xml:space="preserve"> Review messages located on the top and results. Compare results to the GeneXpert report.</w:t>
            </w:r>
          </w:p>
          <w:p w:rsidR="000E2BC6" w:rsidRPr="007E3952" w:rsidRDefault="000E2BC6" w:rsidP="000E2BC6">
            <w:pPr>
              <w:pStyle w:val="ListParagraph"/>
              <w:rPr>
                <w:rFonts w:ascii="Arial" w:hAnsi="Arial" w:cs="Arial"/>
                <w:sz w:val="20"/>
                <w:szCs w:val="20"/>
                <w:lang w:bidi="en-US"/>
              </w:rPr>
            </w:pPr>
          </w:p>
          <w:p w:rsidR="000E2BC6" w:rsidRPr="000E2BC6" w:rsidRDefault="000E2BC6" w:rsidP="007065AC">
            <w:pPr>
              <w:numPr>
                <w:ilvl w:val="0"/>
                <w:numId w:val="25"/>
              </w:numPr>
              <w:spacing w:line="276" w:lineRule="auto"/>
              <w:contextualSpacing/>
              <w:rPr>
                <w:rFonts w:ascii="Arial" w:hAnsi="Arial" w:cs="Arial"/>
                <w:sz w:val="20"/>
                <w:szCs w:val="20"/>
                <w:lang w:bidi="en-US"/>
              </w:rPr>
            </w:pPr>
            <w:r w:rsidRPr="000E2BC6">
              <w:rPr>
                <w:rFonts w:ascii="Arial" w:hAnsi="Arial" w:cs="Arial"/>
                <w:sz w:val="20"/>
                <w:szCs w:val="20"/>
                <w:lang w:bidi="en-US"/>
              </w:rPr>
              <w:t>Check the release box.</w:t>
            </w:r>
            <w:r w:rsidRPr="000E2BC6">
              <w:rPr>
                <w:rFonts w:ascii="Arial" w:hAnsi="Arial" w:cs="Arial"/>
                <w:noProof/>
                <w:sz w:val="20"/>
                <w:szCs w:val="20"/>
                <w:lang w:bidi="en-US"/>
              </w:rPr>
              <w:t xml:space="preserve"> </w:t>
            </w:r>
            <w:r w:rsidRPr="000E2BC6">
              <w:rPr>
                <w:noProof/>
              </w:rPr>
              <w:drawing>
                <wp:inline distT="0" distB="0" distL="0" distR="0" wp14:anchorId="6AFE551A" wp14:editId="3A13C094">
                  <wp:extent cx="647700" cy="600075"/>
                  <wp:effectExtent l="19050" t="0" r="0"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647700" cy="600075"/>
                          </a:xfrm>
                          <a:prstGeom prst="rect">
                            <a:avLst/>
                          </a:prstGeom>
                          <a:noFill/>
                          <a:ln w="9525">
                            <a:noFill/>
                            <a:miter lim="800000"/>
                            <a:headEnd/>
                            <a:tailEnd/>
                          </a:ln>
                        </pic:spPr>
                      </pic:pic>
                    </a:graphicData>
                  </a:graphic>
                </wp:inline>
              </w:drawing>
            </w:r>
          </w:p>
          <w:p w:rsidR="000E2BC6" w:rsidRPr="000E2BC6" w:rsidRDefault="000E2BC6" w:rsidP="007065AC">
            <w:pPr>
              <w:numPr>
                <w:ilvl w:val="0"/>
                <w:numId w:val="25"/>
              </w:numPr>
              <w:spacing w:line="276" w:lineRule="auto"/>
              <w:contextualSpacing/>
              <w:rPr>
                <w:rFonts w:ascii="Arial" w:hAnsi="Arial" w:cs="Arial"/>
                <w:sz w:val="20"/>
                <w:szCs w:val="20"/>
                <w:lang w:bidi="en-US"/>
              </w:rPr>
            </w:pPr>
            <w:r w:rsidRPr="000E2BC6">
              <w:rPr>
                <w:rFonts w:ascii="Arial" w:hAnsi="Arial" w:cs="Arial"/>
                <w:sz w:val="20"/>
                <w:szCs w:val="20"/>
                <w:lang w:bidi="en-US"/>
              </w:rPr>
              <w:lastRenderedPageBreak/>
              <w:t xml:space="preserve">Click  </w:t>
            </w:r>
            <w:r w:rsidRPr="000E2BC6">
              <w:rPr>
                <w:lang w:bidi="en-US"/>
              </w:rPr>
              <w:object w:dxaOrig="1140" w:dyaOrig="420">
                <v:shape id="_x0000_i1026" type="#_x0000_t75" style="width:42.75pt;height:15.75pt" o:ole="">
                  <v:imagedata r:id="rId22" o:title=""/>
                </v:shape>
                <o:OLEObject Type="Embed" ProgID="PBrush" ShapeID="_x0000_i1026" DrawAspect="Content" ObjectID="_1715587479" r:id="rId23"/>
              </w:object>
            </w:r>
            <w:r w:rsidRPr="000E2BC6">
              <w:rPr>
                <w:rFonts w:ascii="Arial" w:hAnsi="Arial" w:cs="Arial"/>
                <w:sz w:val="20"/>
                <w:szCs w:val="20"/>
                <w:lang w:bidi="en-US"/>
              </w:rPr>
              <w:t xml:space="preserve">  button located on the lower left corner. Click </w:t>
            </w:r>
            <w:r w:rsidRPr="000E2BC6">
              <w:rPr>
                <w:noProof/>
              </w:rPr>
              <w:drawing>
                <wp:inline distT="0" distB="0" distL="0" distR="0" wp14:anchorId="22CFCA9B" wp14:editId="189C51CF">
                  <wp:extent cx="628650" cy="238125"/>
                  <wp:effectExtent l="1905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0E2BC6">
              <w:rPr>
                <w:rFonts w:ascii="Arial" w:hAnsi="Arial" w:cs="Arial"/>
                <w:sz w:val="20"/>
                <w:szCs w:val="20"/>
                <w:lang w:bidi="en-US"/>
              </w:rPr>
              <w:t xml:space="preserve"> when the “Verify Release Destination” window opens.  </w:t>
            </w:r>
          </w:p>
          <w:p w:rsidR="000E2BC6" w:rsidRPr="000E2BC6" w:rsidRDefault="000E2BC6" w:rsidP="000E2BC6">
            <w:pPr>
              <w:spacing w:line="276" w:lineRule="auto"/>
              <w:rPr>
                <w:rFonts w:ascii="Arial" w:hAnsi="Arial" w:cs="Arial"/>
                <w:sz w:val="20"/>
                <w:szCs w:val="20"/>
                <w:lang w:bidi="en-US"/>
              </w:rPr>
            </w:pPr>
          </w:p>
          <w:p w:rsidR="000E2BC6" w:rsidRPr="000E2BC6" w:rsidRDefault="000E2BC6" w:rsidP="007065AC">
            <w:pPr>
              <w:numPr>
                <w:ilvl w:val="0"/>
                <w:numId w:val="25"/>
              </w:numPr>
              <w:spacing w:line="276" w:lineRule="auto"/>
              <w:contextualSpacing/>
              <w:rPr>
                <w:rFonts w:ascii="Arial" w:hAnsi="Arial" w:cs="Arial"/>
                <w:sz w:val="20"/>
                <w:szCs w:val="20"/>
                <w:lang w:bidi="en-US"/>
              </w:rPr>
            </w:pPr>
            <w:r w:rsidRPr="000E2BC6">
              <w:rPr>
                <w:rFonts w:ascii="Arial" w:hAnsi="Arial" w:cs="Arial"/>
                <w:sz w:val="20"/>
                <w:szCs w:val="20"/>
                <w:lang w:bidi="en-US"/>
              </w:rPr>
              <w:t>Call a completed worksheet, check results, and staple to GeneXpert Report. Place in the GeneXpert result binder.</w:t>
            </w:r>
          </w:p>
          <w:p w:rsidR="000E2BC6" w:rsidRPr="000E2BC6" w:rsidRDefault="000E2BC6" w:rsidP="000E2BC6">
            <w:pPr>
              <w:spacing w:line="276" w:lineRule="auto"/>
              <w:rPr>
                <w:rFonts w:ascii="Arial" w:hAnsi="Arial" w:cs="Arial"/>
                <w:sz w:val="20"/>
                <w:szCs w:val="20"/>
                <w:lang w:bidi="en-US"/>
              </w:rPr>
            </w:pPr>
          </w:p>
          <w:p w:rsidR="000E2BC6" w:rsidRPr="000E2BC6" w:rsidRDefault="000E2BC6" w:rsidP="007065AC">
            <w:pPr>
              <w:numPr>
                <w:ilvl w:val="0"/>
                <w:numId w:val="25"/>
              </w:numPr>
              <w:spacing w:line="276" w:lineRule="auto"/>
              <w:contextualSpacing/>
              <w:rPr>
                <w:rFonts w:ascii="Arial" w:hAnsi="Arial" w:cs="Arial"/>
                <w:sz w:val="20"/>
                <w:szCs w:val="20"/>
                <w:lang w:bidi="en-US"/>
              </w:rPr>
            </w:pPr>
            <w:r w:rsidRPr="000E2BC6">
              <w:rPr>
                <w:rFonts w:ascii="Arial" w:hAnsi="Arial" w:cs="Arial"/>
                <w:sz w:val="20"/>
                <w:szCs w:val="20"/>
                <w:lang w:bidi="en-US"/>
              </w:rPr>
              <w:t>Store samples in fridge:</w:t>
            </w:r>
          </w:p>
          <w:p w:rsidR="000E2BC6" w:rsidRPr="000E2BC6" w:rsidRDefault="000E2BC6" w:rsidP="007065AC">
            <w:pPr>
              <w:numPr>
                <w:ilvl w:val="1"/>
                <w:numId w:val="16"/>
              </w:numPr>
              <w:spacing w:line="276" w:lineRule="auto"/>
              <w:jc w:val="left"/>
              <w:rPr>
                <w:rFonts w:ascii="Arial" w:hAnsi="Arial" w:cs="Arial"/>
                <w:sz w:val="20"/>
                <w:szCs w:val="20"/>
                <w:lang w:bidi="en-US"/>
              </w:rPr>
            </w:pPr>
            <w:r w:rsidRPr="000E2BC6">
              <w:rPr>
                <w:rFonts w:ascii="Arial" w:hAnsi="Arial" w:cs="Arial"/>
                <w:sz w:val="20"/>
                <w:szCs w:val="20"/>
                <w:lang w:bidi="en-US"/>
              </w:rPr>
              <w:t>Mark positive samples on tops of caps.</w:t>
            </w:r>
          </w:p>
          <w:p w:rsidR="000E2BC6" w:rsidRPr="000E2BC6" w:rsidRDefault="000E2BC6" w:rsidP="000E2BC6">
            <w:pPr>
              <w:spacing w:line="276" w:lineRule="auto"/>
              <w:jc w:val="left"/>
              <w:rPr>
                <w:rFonts w:ascii="Arial" w:hAnsi="Arial" w:cs="Arial"/>
                <w:sz w:val="20"/>
                <w:szCs w:val="20"/>
                <w:lang w:bidi="en-US"/>
              </w:rPr>
            </w:pPr>
          </w:p>
          <w:p w:rsidR="007065AC" w:rsidRPr="007065AC" w:rsidRDefault="000E2BC6" w:rsidP="007065AC">
            <w:pPr>
              <w:numPr>
                <w:ilvl w:val="0"/>
                <w:numId w:val="25"/>
              </w:numPr>
              <w:spacing w:line="276" w:lineRule="auto"/>
              <w:jc w:val="left"/>
              <w:rPr>
                <w:rFonts w:ascii="Arial" w:hAnsi="Arial" w:cs="Arial"/>
                <w:sz w:val="20"/>
                <w:szCs w:val="20"/>
                <w:lang w:bidi="en-US"/>
              </w:rPr>
            </w:pPr>
            <w:r w:rsidRPr="000E2BC6">
              <w:rPr>
                <w:rFonts w:ascii="Arial" w:hAnsi="Arial" w:cs="Arial"/>
                <w:sz w:val="20"/>
                <w:szCs w:val="20"/>
                <w:lang w:bidi="en-US"/>
              </w:rPr>
              <w:t xml:space="preserve">Discard old samples after 48 hours.  </w:t>
            </w:r>
          </w:p>
          <w:p w:rsidR="000E2BC6" w:rsidRPr="000E2BC6" w:rsidRDefault="000E2BC6" w:rsidP="000E2BC6">
            <w:pPr>
              <w:spacing w:line="276" w:lineRule="auto"/>
              <w:ind w:left="720"/>
              <w:jc w:val="left"/>
              <w:rPr>
                <w:rFonts w:ascii="Arial" w:hAnsi="Arial" w:cs="Arial"/>
                <w:sz w:val="20"/>
                <w:szCs w:val="20"/>
                <w:lang w:bidi="en-US"/>
              </w:rPr>
            </w:pPr>
          </w:p>
        </w:tc>
      </w:tr>
      <w:tr w:rsidR="000E2BC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7065AC" w:rsidRDefault="007065AC">
            <w:pPr>
              <w:rPr>
                <w:rFonts w:ascii="Arial" w:hAnsi="Arial"/>
                <w:b/>
                <w:color w:val="0000FF"/>
                <w:sz w:val="20"/>
              </w:rPr>
            </w:pPr>
          </w:p>
          <w:p w:rsidR="000E2BC6" w:rsidRDefault="000E2BC6">
            <w:pPr>
              <w:rPr>
                <w:rFonts w:ascii="Arial" w:hAnsi="Arial"/>
                <w:b/>
                <w:color w:val="0000FF"/>
                <w:sz w:val="20"/>
              </w:rPr>
            </w:pPr>
            <w:r>
              <w:rPr>
                <w:rFonts w:ascii="Arial" w:hAnsi="Arial"/>
                <w:b/>
                <w:color w:val="0000FF"/>
                <w:sz w:val="20"/>
              </w:rPr>
              <w:t>Critical Results</w:t>
            </w:r>
          </w:p>
        </w:tc>
        <w:tc>
          <w:tcPr>
            <w:tcW w:w="9376" w:type="dxa"/>
            <w:gridSpan w:val="9"/>
            <w:tcBorders>
              <w:top w:val="single" w:sz="4" w:space="0" w:color="auto"/>
              <w:bottom w:val="single" w:sz="4" w:space="0" w:color="auto"/>
              <w:right w:val="nil"/>
            </w:tcBorders>
          </w:tcPr>
          <w:p w:rsidR="007065AC" w:rsidRDefault="007065AC" w:rsidP="000E2BC6">
            <w:pPr>
              <w:spacing w:line="276" w:lineRule="auto"/>
              <w:rPr>
                <w:rFonts w:ascii="Arial" w:hAnsi="Arial" w:cs="Arial"/>
                <w:sz w:val="20"/>
                <w:szCs w:val="20"/>
                <w:lang w:bidi="en-US"/>
              </w:rPr>
            </w:pPr>
          </w:p>
          <w:p w:rsidR="000E2BC6" w:rsidRPr="000E2BC6" w:rsidRDefault="000E2BC6" w:rsidP="000E2BC6">
            <w:pPr>
              <w:spacing w:line="276" w:lineRule="auto"/>
              <w:rPr>
                <w:rFonts w:ascii="Arial" w:hAnsi="Arial" w:cs="Arial"/>
                <w:sz w:val="20"/>
                <w:szCs w:val="20"/>
                <w:lang w:bidi="en-US"/>
              </w:rPr>
            </w:pPr>
            <w:r w:rsidRPr="000E2BC6">
              <w:rPr>
                <w:rFonts w:ascii="Arial" w:hAnsi="Arial" w:cs="Arial"/>
                <w:sz w:val="20"/>
                <w:szCs w:val="20"/>
                <w:lang w:bidi="en-US"/>
              </w:rPr>
              <w:t>N/A: No alert values reported.</w:t>
            </w:r>
          </w:p>
          <w:p w:rsidR="000E2BC6" w:rsidRDefault="000E2BC6">
            <w:pPr>
              <w:jc w:val="left"/>
              <w:rPr>
                <w:rFonts w:ascii="Arial" w:hAnsi="Arial"/>
                <w:sz w:val="20"/>
              </w:rPr>
            </w:pPr>
          </w:p>
        </w:tc>
      </w:tr>
      <w:tr w:rsidR="000E2BC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7065AC" w:rsidRDefault="007065AC">
            <w:pPr>
              <w:rPr>
                <w:rFonts w:ascii="Arial" w:hAnsi="Arial"/>
                <w:b/>
                <w:color w:val="0000FF"/>
                <w:sz w:val="20"/>
                <w:lang w:bidi="en-US"/>
              </w:rPr>
            </w:pPr>
          </w:p>
          <w:p w:rsidR="000E2BC6" w:rsidRDefault="000E2BC6">
            <w:pPr>
              <w:rPr>
                <w:rFonts w:ascii="Arial" w:hAnsi="Arial"/>
                <w:b/>
                <w:color w:val="0000FF"/>
                <w:sz w:val="20"/>
              </w:rPr>
            </w:pPr>
            <w:r>
              <w:rPr>
                <w:rFonts w:ascii="Arial" w:hAnsi="Arial"/>
                <w:b/>
                <w:color w:val="0000FF"/>
                <w:sz w:val="20"/>
                <w:lang w:bidi="en-US"/>
              </w:rPr>
              <w:t>Manual Entry of Results</w:t>
            </w:r>
          </w:p>
        </w:tc>
        <w:tc>
          <w:tcPr>
            <w:tcW w:w="9376" w:type="dxa"/>
            <w:gridSpan w:val="9"/>
            <w:tcBorders>
              <w:top w:val="single" w:sz="4" w:space="0" w:color="auto"/>
              <w:bottom w:val="single" w:sz="4" w:space="0" w:color="auto"/>
              <w:right w:val="nil"/>
            </w:tcBorders>
          </w:tcPr>
          <w:p w:rsidR="007065AC" w:rsidRDefault="007065AC" w:rsidP="007065AC">
            <w:pPr>
              <w:spacing w:line="276" w:lineRule="auto"/>
              <w:ind w:left="720"/>
              <w:contextualSpacing/>
              <w:jc w:val="left"/>
              <w:rPr>
                <w:rFonts w:ascii="Arial" w:hAnsi="Arial" w:cs="Arial"/>
                <w:sz w:val="20"/>
                <w:szCs w:val="20"/>
                <w:lang w:bidi="en-US"/>
              </w:rPr>
            </w:pPr>
          </w:p>
          <w:p w:rsidR="000E2BC6" w:rsidRPr="000E2BC6" w:rsidRDefault="007065AC" w:rsidP="00F72444">
            <w:pPr>
              <w:numPr>
                <w:ilvl w:val="0"/>
                <w:numId w:val="18"/>
              </w:numPr>
              <w:spacing w:line="276" w:lineRule="auto"/>
              <w:contextualSpacing/>
              <w:jc w:val="left"/>
              <w:rPr>
                <w:rFonts w:ascii="Arial" w:hAnsi="Arial" w:cs="Arial"/>
                <w:sz w:val="20"/>
                <w:szCs w:val="20"/>
                <w:lang w:bidi="en-US"/>
              </w:rPr>
            </w:pPr>
            <w:r>
              <w:rPr>
                <w:rFonts w:ascii="Arial" w:hAnsi="Arial" w:cs="Arial"/>
                <w:sz w:val="20"/>
                <w:szCs w:val="20"/>
                <w:lang w:bidi="en-US"/>
              </w:rPr>
              <w:t>O</w:t>
            </w:r>
            <w:r w:rsidR="000E2BC6" w:rsidRPr="000E2BC6">
              <w:rPr>
                <w:rFonts w:ascii="Arial" w:hAnsi="Arial" w:cs="Arial"/>
                <w:sz w:val="20"/>
                <w:szCs w:val="20"/>
                <w:lang w:bidi="en-US"/>
              </w:rPr>
              <w:t xml:space="preserve">pen Result Entry, select the Manual resulting mode (top left corner), </w:t>
            </w:r>
            <w:proofErr w:type="gramStart"/>
            <w:r w:rsidR="000E2BC6" w:rsidRPr="000E2BC6">
              <w:rPr>
                <w:rFonts w:ascii="Arial" w:hAnsi="Arial" w:cs="Arial"/>
                <w:sz w:val="20"/>
                <w:szCs w:val="20"/>
                <w:lang w:bidi="en-US"/>
              </w:rPr>
              <w:t>from</w:t>
            </w:r>
            <w:proofErr w:type="gramEnd"/>
            <w:r w:rsidR="000E2BC6" w:rsidRPr="000E2BC6">
              <w:rPr>
                <w:rFonts w:ascii="Arial" w:hAnsi="Arial" w:cs="Arial"/>
                <w:sz w:val="20"/>
                <w:szCs w:val="20"/>
                <w:lang w:bidi="en-US"/>
              </w:rPr>
              <w:t xml:space="preserve"> the configuration drop down select the appropriate test code.  Click </w:t>
            </w:r>
            <w:r w:rsidR="000E2BC6" w:rsidRPr="000E2BC6">
              <w:rPr>
                <w:rFonts w:ascii="Arial" w:hAnsi="Arial" w:cs="Arial"/>
                <w:noProof/>
                <w:sz w:val="20"/>
                <w:szCs w:val="20"/>
              </w:rPr>
              <w:drawing>
                <wp:inline distT="0" distB="0" distL="0" distR="0" wp14:anchorId="3C2F1E6A" wp14:editId="76AE8D5D">
                  <wp:extent cx="714375" cy="219075"/>
                  <wp:effectExtent l="19050" t="0" r="9525" b="0"/>
                  <wp:docPr id="3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000E2BC6" w:rsidRPr="000E2BC6">
              <w:rPr>
                <w:rFonts w:ascii="Arial" w:hAnsi="Arial" w:cs="Arial"/>
                <w:sz w:val="20"/>
                <w:szCs w:val="20"/>
                <w:lang w:bidi="en-US"/>
              </w:rPr>
              <w:t xml:space="preserve"> in the lower right corner. </w:t>
            </w:r>
          </w:p>
          <w:p w:rsidR="000E2BC6" w:rsidRPr="000E2BC6" w:rsidRDefault="000E2BC6" w:rsidP="000E2BC6">
            <w:pPr>
              <w:spacing w:line="276" w:lineRule="auto"/>
              <w:rPr>
                <w:rFonts w:ascii="Arial" w:hAnsi="Arial" w:cs="Arial"/>
                <w:color w:val="FF0000"/>
                <w:sz w:val="20"/>
                <w:szCs w:val="20"/>
                <w:lang w:bidi="en-US"/>
              </w:rPr>
            </w:pPr>
          </w:p>
          <w:p w:rsidR="000E2BC6" w:rsidRPr="000E2BC6" w:rsidRDefault="000E2BC6" w:rsidP="00F72444">
            <w:pPr>
              <w:numPr>
                <w:ilvl w:val="0"/>
                <w:numId w:val="18"/>
              </w:numPr>
              <w:spacing w:line="276" w:lineRule="auto"/>
              <w:contextualSpacing/>
              <w:jc w:val="left"/>
              <w:rPr>
                <w:rFonts w:ascii="Arial" w:hAnsi="Arial" w:cs="Arial"/>
                <w:sz w:val="20"/>
                <w:szCs w:val="20"/>
                <w:lang w:bidi="en-US"/>
              </w:rPr>
            </w:pPr>
            <w:r w:rsidRPr="000E2BC6">
              <w:rPr>
                <w:rFonts w:ascii="Arial" w:hAnsi="Arial" w:cs="Arial"/>
                <w:sz w:val="20"/>
                <w:szCs w:val="20"/>
                <w:lang w:bidi="en-US"/>
              </w:rPr>
              <w:t>Enter the Specimen ID or scroll to the correct patient if necessary (lower left corner).</w:t>
            </w:r>
            <w:r w:rsidRPr="000E2BC6">
              <w:rPr>
                <w:rFonts w:ascii="Arial" w:hAnsi="Arial" w:cs="Arial"/>
                <w:noProof/>
                <w:sz w:val="20"/>
                <w:szCs w:val="20"/>
              </w:rPr>
              <w:drawing>
                <wp:inline distT="0" distB="0" distL="0" distR="0" wp14:anchorId="21722638" wp14:editId="3330E885">
                  <wp:extent cx="3009900" cy="714375"/>
                  <wp:effectExtent l="19050" t="0" r="0" b="0"/>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3009900" cy="714375"/>
                          </a:xfrm>
                          <a:prstGeom prst="rect">
                            <a:avLst/>
                          </a:prstGeom>
                          <a:noFill/>
                          <a:ln w="9525">
                            <a:noFill/>
                            <a:miter lim="800000"/>
                            <a:headEnd/>
                            <a:tailEnd/>
                          </a:ln>
                        </pic:spPr>
                      </pic:pic>
                    </a:graphicData>
                  </a:graphic>
                </wp:inline>
              </w:drawing>
            </w:r>
          </w:p>
          <w:p w:rsidR="000E2BC6" w:rsidRPr="000E2BC6" w:rsidRDefault="000E2BC6" w:rsidP="000E2BC6">
            <w:pPr>
              <w:spacing w:line="276" w:lineRule="auto"/>
              <w:jc w:val="left"/>
              <w:rPr>
                <w:rFonts w:ascii="Arial" w:hAnsi="Arial" w:cs="Arial"/>
                <w:sz w:val="20"/>
                <w:szCs w:val="20"/>
                <w:lang w:bidi="en-US"/>
              </w:rPr>
            </w:pPr>
          </w:p>
          <w:p w:rsidR="000E2BC6" w:rsidRPr="000E2BC6" w:rsidRDefault="000E2BC6" w:rsidP="00F72444">
            <w:pPr>
              <w:numPr>
                <w:ilvl w:val="0"/>
                <w:numId w:val="18"/>
              </w:numPr>
              <w:spacing w:line="276" w:lineRule="auto"/>
              <w:contextualSpacing/>
              <w:jc w:val="left"/>
              <w:rPr>
                <w:rFonts w:ascii="Arial" w:hAnsi="Arial" w:cs="Arial"/>
                <w:sz w:val="20"/>
                <w:szCs w:val="20"/>
                <w:lang w:bidi="en-US"/>
              </w:rPr>
            </w:pPr>
            <w:r w:rsidRPr="000E2BC6">
              <w:rPr>
                <w:rFonts w:ascii="Arial" w:hAnsi="Arial" w:cs="Arial"/>
                <w:sz w:val="20"/>
                <w:szCs w:val="20"/>
                <w:lang w:bidi="en-US"/>
              </w:rPr>
              <w:t>Type in results and applicable comments when necessary.</w:t>
            </w:r>
          </w:p>
          <w:p w:rsidR="000E2BC6" w:rsidRPr="000E2BC6" w:rsidRDefault="000E2BC6" w:rsidP="000E2BC6">
            <w:pPr>
              <w:spacing w:line="276" w:lineRule="auto"/>
              <w:jc w:val="left"/>
              <w:rPr>
                <w:rFonts w:ascii="Arial" w:hAnsi="Arial" w:cs="Arial"/>
                <w:sz w:val="20"/>
                <w:szCs w:val="20"/>
                <w:lang w:bidi="en-US"/>
              </w:rPr>
            </w:pPr>
          </w:p>
          <w:p w:rsidR="000E2BC6" w:rsidRPr="000E2BC6" w:rsidRDefault="000E2BC6" w:rsidP="00F72444">
            <w:pPr>
              <w:numPr>
                <w:ilvl w:val="0"/>
                <w:numId w:val="18"/>
              </w:numPr>
              <w:spacing w:line="276" w:lineRule="auto"/>
              <w:contextualSpacing/>
              <w:jc w:val="left"/>
              <w:rPr>
                <w:rFonts w:ascii="Arial" w:hAnsi="Arial" w:cs="Arial"/>
                <w:sz w:val="20"/>
                <w:szCs w:val="20"/>
                <w:lang w:bidi="en-US"/>
              </w:rPr>
            </w:pPr>
            <w:r w:rsidRPr="000E2BC6">
              <w:rPr>
                <w:rFonts w:ascii="Arial" w:hAnsi="Arial" w:cs="Arial"/>
                <w:sz w:val="20"/>
                <w:szCs w:val="20"/>
                <w:lang w:bidi="en-US"/>
              </w:rPr>
              <w:t xml:space="preserve">Check results against instrument print out and </w:t>
            </w:r>
            <w:proofErr w:type="gramStart"/>
            <w:r w:rsidRPr="000E2BC6">
              <w:rPr>
                <w:rFonts w:ascii="Arial" w:hAnsi="Arial" w:cs="Arial"/>
                <w:sz w:val="20"/>
                <w:szCs w:val="20"/>
                <w:lang w:bidi="en-US"/>
              </w:rPr>
              <w:t xml:space="preserve">click </w:t>
            </w:r>
            <w:proofErr w:type="gramEnd"/>
            <w:r w:rsidRPr="000E2BC6">
              <w:rPr>
                <w:noProof/>
              </w:rPr>
              <w:drawing>
                <wp:inline distT="0" distB="0" distL="0" distR="0" wp14:anchorId="7654F64D" wp14:editId="3479ECD2">
                  <wp:extent cx="723900" cy="294610"/>
                  <wp:effectExtent l="19050" t="0" r="0" b="0"/>
                  <wp:docPr id="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l="18803" t="36232" r="7692" b="13043"/>
                          <a:stretch>
                            <a:fillRect/>
                          </a:stretch>
                        </pic:blipFill>
                        <pic:spPr bwMode="auto">
                          <a:xfrm>
                            <a:off x="0" y="0"/>
                            <a:ext cx="723900" cy="294610"/>
                          </a:xfrm>
                          <a:prstGeom prst="rect">
                            <a:avLst/>
                          </a:prstGeom>
                          <a:noFill/>
                          <a:ln w="9525">
                            <a:noFill/>
                            <a:miter lim="800000"/>
                            <a:headEnd/>
                            <a:tailEnd/>
                          </a:ln>
                        </pic:spPr>
                      </pic:pic>
                    </a:graphicData>
                  </a:graphic>
                </wp:inline>
              </w:drawing>
            </w:r>
            <w:r w:rsidRPr="000E2BC6">
              <w:rPr>
                <w:rFonts w:ascii="Arial" w:hAnsi="Arial" w:cs="Arial"/>
                <w:sz w:val="20"/>
                <w:szCs w:val="20"/>
                <w:lang w:bidi="en-US"/>
              </w:rPr>
              <w:t>.</w:t>
            </w:r>
          </w:p>
          <w:p w:rsidR="000E2BC6" w:rsidRDefault="000E2BC6">
            <w:pPr>
              <w:jc w:val="left"/>
              <w:rPr>
                <w:rFonts w:ascii="Arial" w:hAnsi="Arial"/>
                <w:sz w:val="20"/>
              </w:rPr>
            </w:pPr>
          </w:p>
        </w:tc>
      </w:tr>
      <w:tr w:rsidR="000E2BC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0E2BC6" w:rsidRDefault="000E2BC6">
            <w:pPr>
              <w:rPr>
                <w:rFonts w:ascii="Arial" w:hAnsi="Arial"/>
                <w:b/>
                <w:color w:val="0000FF"/>
                <w:sz w:val="20"/>
              </w:rPr>
            </w:pPr>
            <w:r>
              <w:rPr>
                <w:rFonts w:ascii="Arial" w:hAnsi="Arial"/>
                <w:b/>
                <w:color w:val="0000FF"/>
                <w:sz w:val="20"/>
                <w:lang w:bidi="en-US"/>
              </w:rPr>
              <w:t>Correcting Results</w:t>
            </w:r>
          </w:p>
        </w:tc>
        <w:tc>
          <w:tcPr>
            <w:tcW w:w="9376" w:type="dxa"/>
            <w:gridSpan w:val="9"/>
            <w:tcBorders>
              <w:top w:val="single" w:sz="4" w:space="0" w:color="auto"/>
              <w:bottom w:val="single" w:sz="4" w:space="0" w:color="auto"/>
              <w:right w:val="nil"/>
            </w:tcBorders>
          </w:tcPr>
          <w:p w:rsidR="000E2BC6" w:rsidRPr="000E2BC6" w:rsidRDefault="000E2BC6" w:rsidP="00F72444">
            <w:pPr>
              <w:numPr>
                <w:ilvl w:val="0"/>
                <w:numId w:val="19"/>
              </w:numPr>
              <w:spacing w:line="276" w:lineRule="auto"/>
              <w:contextualSpacing/>
              <w:jc w:val="left"/>
              <w:rPr>
                <w:rFonts w:ascii="Arial" w:hAnsi="Arial" w:cs="Arial"/>
                <w:sz w:val="20"/>
                <w:szCs w:val="20"/>
                <w:lang w:bidi="en-US"/>
              </w:rPr>
            </w:pPr>
            <w:r w:rsidRPr="000E2BC6">
              <w:rPr>
                <w:rFonts w:ascii="Arial" w:hAnsi="Arial" w:cs="Arial"/>
                <w:sz w:val="20"/>
                <w:szCs w:val="20"/>
                <w:lang w:bidi="en-US"/>
              </w:rPr>
              <w:t xml:space="preserve">Open Result Entry, select the Manual resulting mode (top left corner) from the configuration drop down select the appropriate test code.  Click </w:t>
            </w:r>
            <w:r w:rsidRPr="000E2BC6">
              <w:rPr>
                <w:rFonts w:ascii="Arial" w:hAnsi="Arial" w:cs="Arial"/>
                <w:noProof/>
                <w:sz w:val="20"/>
                <w:szCs w:val="20"/>
              </w:rPr>
              <w:drawing>
                <wp:inline distT="0" distB="0" distL="0" distR="0" wp14:anchorId="1B132621" wp14:editId="48AA6E85">
                  <wp:extent cx="714375" cy="219075"/>
                  <wp:effectExtent l="19050" t="0" r="9525"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0E2BC6">
              <w:rPr>
                <w:rFonts w:ascii="Arial" w:hAnsi="Arial" w:cs="Arial"/>
                <w:sz w:val="20"/>
                <w:szCs w:val="20"/>
                <w:lang w:bidi="en-US"/>
              </w:rPr>
              <w:t xml:space="preserve"> in the lower right corner. </w:t>
            </w:r>
          </w:p>
          <w:p w:rsidR="000E2BC6" w:rsidRPr="000E2BC6" w:rsidRDefault="000E2BC6" w:rsidP="000E2BC6">
            <w:pPr>
              <w:spacing w:line="276" w:lineRule="auto"/>
              <w:ind w:left="720"/>
              <w:contextualSpacing/>
              <w:jc w:val="left"/>
              <w:rPr>
                <w:rFonts w:ascii="Arial" w:hAnsi="Arial" w:cs="Arial"/>
                <w:sz w:val="20"/>
                <w:szCs w:val="20"/>
                <w:lang w:bidi="en-US"/>
              </w:rPr>
            </w:pPr>
          </w:p>
          <w:p w:rsidR="000E2BC6" w:rsidRPr="000E2BC6" w:rsidRDefault="000E2BC6" w:rsidP="00F72444">
            <w:pPr>
              <w:numPr>
                <w:ilvl w:val="0"/>
                <w:numId w:val="19"/>
              </w:numPr>
              <w:spacing w:line="276" w:lineRule="auto"/>
              <w:contextualSpacing/>
              <w:jc w:val="left"/>
              <w:rPr>
                <w:rFonts w:ascii="Arial" w:hAnsi="Arial" w:cs="Arial"/>
                <w:sz w:val="20"/>
                <w:szCs w:val="20"/>
                <w:lang w:bidi="en-US"/>
              </w:rPr>
            </w:pPr>
            <w:r w:rsidRPr="000E2BC6">
              <w:rPr>
                <w:rFonts w:ascii="Arial" w:hAnsi="Arial" w:cs="Arial"/>
                <w:sz w:val="20"/>
                <w:szCs w:val="20"/>
                <w:lang w:bidi="en-US"/>
              </w:rPr>
              <w:t xml:space="preserve">Enter the Specimen ID, enter Tab and click </w:t>
            </w:r>
            <w:proofErr w:type="gramStart"/>
            <w:r w:rsidRPr="000E2BC6">
              <w:rPr>
                <w:rFonts w:ascii="Arial" w:hAnsi="Arial" w:cs="Arial"/>
                <w:sz w:val="20"/>
                <w:szCs w:val="20"/>
                <w:lang w:bidi="en-US"/>
              </w:rPr>
              <w:t>Yes</w:t>
            </w:r>
            <w:proofErr w:type="gramEnd"/>
            <w:r w:rsidRPr="000E2BC6">
              <w:rPr>
                <w:rFonts w:ascii="Arial" w:hAnsi="Arial" w:cs="Arial"/>
                <w:sz w:val="20"/>
                <w:szCs w:val="20"/>
                <w:lang w:bidi="en-US"/>
              </w:rPr>
              <w:t xml:space="preserve"> to modify the result.</w:t>
            </w:r>
          </w:p>
          <w:p w:rsidR="000E2BC6" w:rsidRPr="000E2BC6" w:rsidRDefault="000E2BC6" w:rsidP="000E2BC6">
            <w:pPr>
              <w:spacing w:line="276" w:lineRule="auto"/>
              <w:ind w:left="720"/>
              <w:contextualSpacing/>
              <w:jc w:val="left"/>
              <w:rPr>
                <w:rFonts w:ascii="Arial" w:hAnsi="Arial" w:cs="Arial"/>
                <w:sz w:val="20"/>
                <w:szCs w:val="20"/>
                <w:lang w:bidi="en-US"/>
              </w:rPr>
            </w:pPr>
          </w:p>
          <w:p w:rsidR="000E2BC6" w:rsidRPr="000E2BC6" w:rsidRDefault="000E2BC6" w:rsidP="00F72444">
            <w:pPr>
              <w:numPr>
                <w:ilvl w:val="0"/>
                <w:numId w:val="19"/>
              </w:numPr>
              <w:spacing w:line="276" w:lineRule="auto"/>
              <w:contextualSpacing/>
              <w:jc w:val="left"/>
              <w:rPr>
                <w:rFonts w:ascii="Arial" w:hAnsi="Arial" w:cs="Arial"/>
                <w:sz w:val="20"/>
                <w:szCs w:val="20"/>
                <w:lang w:bidi="en-US"/>
              </w:rPr>
            </w:pPr>
            <w:r w:rsidRPr="000E2BC6">
              <w:rPr>
                <w:rFonts w:ascii="Arial" w:hAnsi="Arial" w:cs="Arial"/>
                <w:sz w:val="20"/>
                <w:szCs w:val="20"/>
                <w:lang w:bidi="en-US"/>
              </w:rPr>
              <w:t>Change the incorrect result.  The corrected result comment will automatically append.  Add the CAL comment, press tab, enter a semi-colon and record who was called and the time/date.</w:t>
            </w:r>
          </w:p>
          <w:p w:rsidR="000E2BC6" w:rsidRPr="000E2BC6" w:rsidRDefault="000E2BC6" w:rsidP="00F72444">
            <w:pPr>
              <w:numPr>
                <w:ilvl w:val="0"/>
                <w:numId w:val="19"/>
              </w:numPr>
              <w:spacing w:line="276" w:lineRule="auto"/>
              <w:contextualSpacing/>
              <w:jc w:val="left"/>
              <w:rPr>
                <w:rFonts w:ascii="Arial" w:hAnsi="Arial" w:cs="Arial"/>
                <w:sz w:val="20"/>
                <w:szCs w:val="20"/>
                <w:lang w:bidi="en-US"/>
              </w:rPr>
            </w:pPr>
            <w:r w:rsidRPr="000E2BC6">
              <w:rPr>
                <w:rFonts w:ascii="Arial" w:hAnsi="Arial" w:cs="Arial"/>
                <w:sz w:val="20"/>
                <w:szCs w:val="20"/>
                <w:lang w:bidi="en-US"/>
              </w:rPr>
              <w:t xml:space="preserve"> </w:t>
            </w:r>
            <w:proofErr w:type="gramStart"/>
            <w:r w:rsidRPr="000E2BC6">
              <w:rPr>
                <w:rFonts w:ascii="Arial" w:hAnsi="Arial" w:cs="Arial"/>
                <w:sz w:val="20"/>
                <w:szCs w:val="20"/>
                <w:lang w:bidi="en-US"/>
              </w:rPr>
              <w:t xml:space="preserve">Click </w:t>
            </w:r>
            <w:proofErr w:type="gramEnd"/>
            <w:r w:rsidRPr="000E2BC6">
              <w:rPr>
                <w:rFonts w:ascii="Arial" w:hAnsi="Arial" w:cs="Arial"/>
                <w:noProof/>
                <w:sz w:val="20"/>
                <w:szCs w:val="20"/>
              </w:rPr>
              <w:drawing>
                <wp:inline distT="0" distB="0" distL="0" distR="0" wp14:anchorId="4D5EB670" wp14:editId="4589C386">
                  <wp:extent cx="714375" cy="219075"/>
                  <wp:effectExtent l="19050" t="0" r="9525" b="0"/>
                  <wp:docPr id="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0E2BC6">
              <w:rPr>
                <w:rFonts w:ascii="Arial" w:hAnsi="Arial" w:cs="Arial"/>
                <w:sz w:val="20"/>
                <w:szCs w:val="20"/>
                <w:lang w:bidi="en-US"/>
              </w:rPr>
              <w:t xml:space="preserve">.  Click </w:t>
            </w:r>
            <w:r w:rsidRPr="000E2BC6">
              <w:rPr>
                <w:rFonts w:ascii="Arial" w:hAnsi="Arial" w:cs="Arial"/>
                <w:noProof/>
                <w:sz w:val="20"/>
                <w:szCs w:val="20"/>
              </w:rPr>
              <w:drawing>
                <wp:inline distT="0" distB="0" distL="0" distR="0" wp14:anchorId="511EC78B" wp14:editId="24D9ED80">
                  <wp:extent cx="628650" cy="238125"/>
                  <wp:effectExtent l="1905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0E2BC6">
              <w:rPr>
                <w:rFonts w:ascii="Arial" w:hAnsi="Arial" w:cs="Arial"/>
                <w:sz w:val="20"/>
                <w:szCs w:val="20"/>
                <w:lang w:bidi="en-US"/>
              </w:rPr>
              <w:t xml:space="preserve"> when the “Verify Release Destination” window opens.  </w:t>
            </w:r>
          </w:p>
          <w:p w:rsidR="000E2BC6" w:rsidRDefault="000E2BC6">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9"/>
            <w:tcBorders>
              <w:top w:val="single" w:sz="4" w:space="0" w:color="auto"/>
              <w:bottom w:val="single" w:sz="4" w:space="0" w:color="auto"/>
              <w:right w:val="nil"/>
            </w:tcBorders>
          </w:tcPr>
          <w:p w:rsidR="00927AD8" w:rsidRDefault="00927AD8">
            <w:pPr>
              <w:jc w:val="left"/>
              <w:rPr>
                <w:rFonts w:ascii="Arial" w:hAnsi="Arial"/>
                <w:sz w:val="20"/>
              </w:rPr>
            </w:pPr>
          </w:p>
          <w:p w:rsidR="000E2BC6" w:rsidRPr="000E2BC6" w:rsidRDefault="000E2BC6" w:rsidP="000E2BC6">
            <w:pPr>
              <w:rPr>
                <w:rFonts w:ascii="Arial" w:hAnsi="Arial" w:cs="Arial"/>
                <w:noProof/>
                <w:sz w:val="20"/>
                <w:szCs w:val="20"/>
              </w:rPr>
            </w:pPr>
            <w:r w:rsidRPr="000E2BC6">
              <w:rPr>
                <w:rFonts w:ascii="Arial" w:hAnsi="Arial" w:cs="Arial"/>
                <w:noProof/>
                <w:sz w:val="20"/>
                <w:szCs w:val="20"/>
                <w:lang w:bidi="en-US"/>
              </w:rPr>
              <w:fldChar w:fldCharType="begin"/>
            </w:r>
            <w:r w:rsidRPr="000E2BC6">
              <w:rPr>
                <w:rFonts w:ascii="Arial" w:hAnsi="Arial" w:cs="Arial"/>
                <w:noProof/>
                <w:sz w:val="20"/>
                <w:szCs w:val="20"/>
                <w:lang w:bidi="en-US"/>
              </w:rPr>
              <w:instrText xml:space="preserve"> ADDIN EN.REFLIST </w:instrText>
            </w:r>
            <w:r w:rsidRPr="000E2BC6">
              <w:rPr>
                <w:rFonts w:ascii="Arial" w:hAnsi="Arial" w:cs="Arial"/>
                <w:noProof/>
                <w:sz w:val="20"/>
                <w:szCs w:val="20"/>
                <w:lang w:bidi="en-US"/>
              </w:rPr>
              <w:fldChar w:fldCharType="separate"/>
            </w:r>
            <w:r w:rsidRPr="000E2BC6">
              <w:rPr>
                <w:rFonts w:ascii="Arial" w:hAnsi="Arial" w:cs="Arial"/>
                <w:noProof/>
                <w:sz w:val="20"/>
                <w:szCs w:val="20"/>
              </w:rPr>
              <w:t xml:space="preserve">1. Babady NE, Stiles J, Ruggiero P, Khosa P, Huang D, Shuptar S, et al. Evaluation of the Cepheid Xpert Clostridium difficile Epi assay for diagnosis of Clostridium difficile infection and typing of the NAP1 strain at a cancer hospital. </w:t>
            </w:r>
            <w:r w:rsidRPr="000E2BC6">
              <w:rPr>
                <w:rFonts w:ascii="Arial" w:hAnsi="Arial" w:cs="Arial"/>
                <w:i/>
                <w:noProof/>
                <w:sz w:val="20"/>
                <w:szCs w:val="20"/>
              </w:rPr>
              <w:t xml:space="preserve">Journal of clinical microbiology </w:t>
            </w:r>
            <w:r w:rsidRPr="000E2BC6">
              <w:rPr>
                <w:rFonts w:ascii="Arial" w:hAnsi="Arial" w:cs="Arial"/>
                <w:noProof/>
                <w:sz w:val="20"/>
                <w:szCs w:val="20"/>
              </w:rPr>
              <w:t>2010; 48(12):4519-4524.</w:t>
            </w:r>
          </w:p>
          <w:p w:rsidR="000E2BC6" w:rsidRPr="000E2BC6" w:rsidRDefault="000E2BC6" w:rsidP="000E2BC6">
            <w:pPr>
              <w:rPr>
                <w:rFonts w:ascii="Arial" w:hAnsi="Arial" w:cs="Arial"/>
                <w:noProof/>
                <w:sz w:val="20"/>
                <w:szCs w:val="20"/>
              </w:rPr>
            </w:pPr>
          </w:p>
          <w:p w:rsidR="000E2BC6" w:rsidRPr="000E2BC6" w:rsidRDefault="000E2BC6" w:rsidP="000E2BC6">
            <w:pPr>
              <w:rPr>
                <w:rFonts w:ascii="Arial" w:hAnsi="Arial" w:cs="Arial"/>
                <w:noProof/>
                <w:sz w:val="20"/>
                <w:szCs w:val="20"/>
              </w:rPr>
            </w:pPr>
            <w:r w:rsidRPr="000E2BC6">
              <w:rPr>
                <w:rFonts w:ascii="Arial" w:hAnsi="Arial" w:cs="Arial"/>
                <w:noProof/>
                <w:sz w:val="20"/>
                <w:szCs w:val="20"/>
              </w:rPr>
              <w:t xml:space="preserve">2. Kaltsas A, Simon M, Unruh LH, Son C, Wroblewski D, Musser KA, et al. Clinical and laboratory characteristics of Clostridium difficile infection in patients with discordant diagnostic test results. </w:t>
            </w:r>
            <w:r w:rsidRPr="000E2BC6">
              <w:rPr>
                <w:rFonts w:ascii="Arial" w:hAnsi="Arial" w:cs="Arial"/>
                <w:i/>
                <w:noProof/>
                <w:sz w:val="20"/>
                <w:szCs w:val="20"/>
              </w:rPr>
              <w:t xml:space="preserve">Journal of clinical microbiology </w:t>
            </w:r>
            <w:r w:rsidRPr="000E2BC6">
              <w:rPr>
                <w:rFonts w:ascii="Arial" w:hAnsi="Arial" w:cs="Arial"/>
                <w:noProof/>
                <w:sz w:val="20"/>
                <w:szCs w:val="20"/>
              </w:rPr>
              <w:t>2012:JCM. 05711-05711.</w:t>
            </w:r>
          </w:p>
          <w:p w:rsidR="000E2BC6" w:rsidRPr="000E2BC6" w:rsidRDefault="000E2BC6" w:rsidP="000E2BC6">
            <w:pPr>
              <w:rPr>
                <w:rFonts w:ascii="Arial" w:hAnsi="Arial" w:cs="Arial"/>
                <w:noProof/>
                <w:sz w:val="20"/>
                <w:szCs w:val="20"/>
              </w:rPr>
            </w:pPr>
          </w:p>
          <w:p w:rsidR="000E2BC6" w:rsidRPr="000E2BC6" w:rsidRDefault="000E2BC6" w:rsidP="000E2BC6">
            <w:pPr>
              <w:rPr>
                <w:rFonts w:ascii="Arial" w:hAnsi="Arial" w:cs="Arial"/>
                <w:noProof/>
                <w:sz w:val="20"/>
                <w:szCs w:val="20"/>
              </w:rPr>
            </w:pPr>
            <w:r w:rsidRPr="000E2BC6">
              <w:rPr>
                <w:rFonts w:ascii="Arial" w:hAnsi="Arial" w:cs="Arial"/>
                <w:noProof/>
                <w:sz w:val="20"/>
                <w:szCs w:val="20"/>
              </w:rPr>
              <w:t xml:space="preserve">3. </w:t>
            </w:r>
            <w:r w:rsidRPr="000E2BC6">
              <w:rPr>
                <w:rFonts w:ascii="Arial" w:hAnsi="Arial" w:cs="Arial"/>
                <w:b/>
                <w:noProof/>
                <w:sz w:val="20"/>
                <w:szCs w:val="20"/>
              </w:rPr>
              <w:t>Xpert C. difficile/Epi Package Insert, 200-9680 Rev. F</w:t>
            </w:r>
            <w:r w:rsidRPr="000E2BC6">
              <w:rPr>
                <w:rFonts w:ascii="Arial" w:hAnsi="Arial" w:cs="Arial"/>
                <w:noProof/>
                <w:sz w:val="20"/>
                <w:szCs w:val="20"/>
              </w:rPr>
              <w:t>. In: Cepheid; 2016.</w:t>
            </w:r>
          </w:p>
          <w:p w:rsidR="00927AD8" w:rsidRPr="007B1CE2" w:rsidRDefault="000E2BC6" w:rsidP="000E2BC6">
            <w:pPr>
              <w:tabs>
                <w:tab w:val="left" w:pos="360"/>
              </w:tabs>
              <w:rPr>
                <w:rFonts w:ascii="Arial" w:hAnsi="Arial" w:cs="Arial"/>
                <w:sz w:val="16"/>
              </w:rPr>
            </w:pPr>
            <w:r w:rsidRPr="000E2BC6">
              <w:rPr>
                <w:rFonts w:ascii="Arial" w:hAnsi="Arial" w:cs="Arial"/>
                <w:sz w:val="20"/>
                <w:szCs w:val="20"/>
                <w:lang w:bidi="en-US"/>
              </w:rPr>
              <w:fldChar w:fldCharType="end"/>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bookmarkStart w:id="0" w:name="_GoBack"/>
            <w:bookmarkEnd w:id="0"/>
          </w:p>
          <w:p w:rsidR="00927AD8" w:rsidRDefault="000E2BC6" w:rsidP="005E0385">
            <w:pPr>
              <w:rPr>
                <w:rFonts w:ascii="Arial" w:hAnsi="Arial"/>
                <w:b/>
                <w:color w:val="0000FF"/>
                <w:sz w:val="20"/>
              </w:rPr>
            </w:pPr>
            <w:r>
              <w:rPr>
                <w:rFonts w:ascii="Arial" w:hAnsi="Arial"/>
                <w:b/>
                <w:color w:val="0000FF"/>
                <w:sz w:val="20"/>
                <w:lang w:bidi="en-US"/>
              </w:rPr>
              <w:t>Alternate Methods</w:t>
            </w:r>
          </w:p>
        </w:tc>
        <w:tc>
          <w:tcPr>
            <w:tcW w:w="9376" w:type="dxa"/>
            <w:gridSpan w:val="9"/>
            <w:tcBorders>
              <w:top w:val="single" w:sz="4" w:space="0" w:color="auto"/>
              <w:bottom w:val="single" w:sz="4" w:space="0" w:color="auto"/>
              <w:right w:val="nil"/>
            </w:tcBorders>
          </w:tcPr>
          <w:p w:rsidR="00927AD8" w:rsidRDefault="00927AD8">
            <w:pPr>
              <w:jc w:val="left"/>
              <w:rPr>
                <w:rFonts w:ascii="Arial" w:hAnsi="Arial"/>
                <w:sz w:val="20"/>
              </w:rPr>
            </w:pPr>
          </w:p>
          <w:p w:rsidR="000E2BC6" w:rsidRPr="000E2BC6" w:rsidRDefault="000E2BC6" w:rsidP="000E2BC6">
            <w:pPr>
              <w:autoSpaceDE w:val="0"/>
              <w:autoSpaceDN w:val="0"/>
              <w:adjustRightInd w:val="0"/>
              <w:spacing w:after="15"/>
              <w:jc w:val="left"/>
              <w:rPr>
                <w:rFonts w:ascii="Arial" w:eastAsiaTheme="minorHAnsi" w:hAnsi="Arial" w:cs="Arial"/>
                <w:color w:val="000000"/>
                <w:sz w:val="20"/>
                <w:szCs w:val="20"/>
              </w:rPr>
            </w:pPr>
            <w:r w:rsidRPr="000E2BC6">
              <w:rPr>
                <w:rFonts w:ascii="Arial" w:eastAsiaTheme="minorHAnsi" w:hAnsi="Arial" w:cs="Arial"/>
                <w:color w:val="000000"/>
                <w:sz w:val="20"/>
                <w:szCs w:val="20"/>
              </w:rPr>
              <w:t xml:space="preserve">1. Send specimens to Mayo Medical Laboratory </w:t>
            </w:r>
          </w:p>
          <w:p w:rsidR="000E2BC6" w:rsidRPr="000E2BC6" w:rsidRDefault="000E2BC6" w:rsidP="000E2BC6">
            <w:pPr>
              <w:autoSpaceDE w:val="0"/>
              <w:autoSpaceDN w:val="0"/>
              <w:adjustRightInd w:val="0"/>
              <w:spacing w:after="15"/>
              <w:jc w:val="left"/>
              <w:rPr>
                <w:rFonts w:ascii="Arial" w:eastAsiaTheme="minorHAnsi" w:hAnsi="Arial" w:cs="Arial"/>
                <w:color w:val="000000"/>
                <w:sz w:val="20"/>
                <w:szCs w:val="20"/>
              </w:rPr>
            </w:pPr>
            <w:r w:rsidRPr="000E2BC6">
              <w:rPr>
                <w:rFonts w:ascii="Arial" w:eastAsiaTheme="minorHAnsi" w:hAnsi="Arial" w:cs="Arial"/>
                <w:color w:val="000000"/>
                <w:sz w:val="20"/>
                <w:szCs w:val="20"/>
              </w:rPr>
              <w:t xml:space="preserve">2. Mayo Order code: CDFRP, </w:t>
            </w:r>
            <w:r w:rsidRPr="000E2BC6">
              <w:rPr>
                <w:rFonts w:ascii="Arial" w:eastAsiaTheme="minorHAnsi" w:hAnsi="Arial" w:cs="Arial"/>
                <w:i/>
                <w:iCs/>
                <w:color w:val="000000"/>
                <w:sz w:val="20"/>
                <w:szCs w:val="20"/>
              </w:rPr>
              <w:t xml:space="preserve">Clostridium difficile </w:t>
            </w:r>
            <w:r w:rsidRPr="000E2BC6">
              <w:rPr>
                <w:rFonts w:ascii="Arial" w:eastAsiaTheme="minorHAnsi" w:hAnsi="Arial" w:cs="Arial"/>
                <w:color w:val="000000"/>
                <w:sz w:val="20"/>
                <w:szCs w:val="20"/>
              </w:rPr>
              <w:t xml:space="preserve">Toxin, Molecular detection from feces </w:t>
            </w:r>
          </w:p>
          <w:p w:rsidR="000E2BC6" w:rsidRPr="000E2BC6" w:rsidRDefault="000E2BC6" w:rsidP="000E2BC6">
            <w:pPr>
              <w:autoSpaceDE w:val="0"/>
              <w:autoSpaceDN w:val="0"/>
              <w:adjustRightInd w:val="0"/>
              <w:spacing w:after="15"/>
              <w:jc w:val="left"/>
              <w:rPr>
                <w:rFonts w:ascii="Arial" w:eastAsiaTheme="minorHAnsi" w:hAnsi="Arial" w:cs="Arial"/>
                <w:color w:val="000000"/>
                <w:sz w:val="20"/>
                <w:szCs w:val="20"/>
              </w:rPr>
            </w:pPr>
            <w:r w:rsidRPr="000E2BC6">
              <w:rPr>
                <w:rFonts w:ascii="Arial" w:eastAsiaTheme="minorHAnsi" w:hAnsi="Arial" w:cs="Arial"/>
                <w:color w:val="000000"/>
                <w:sz w:val="20"/>
                <w:szCs w:val="20"/>
              </w:rPr>
              <w:t xml:space="preserve">3. Sunquest Order code: MBAT </w:t>
            </w:r>
          </w:p>
          <w:p w:rsidR="000E2BC6" w:rsidRPr="000E2BC6" w:rsidRDefault="000E2BC6" w:rsidP="000E2BC6">
            <w:pPr>
              <w:autoSpaceDE w:val="0"/>
              <w:autoSpaceDN w:val="0"/>
              <w:adjustRightInd w:val="0"/>
              <w:spacing w:after="15"/>
              <w:jc w:val="left"/>
              <w:rPr>
                <w:rFonts w:ascii="Arial" w:eastAsiaTheme="minorHAnsi" w:hAnsi="Arial" w:cs="Arial"/>
                <w:color w:val="000000"/>
                <w:sz w:val="20"/>
                <w:szCs w:val="20"/>
              </w:rPr>
            </w:pPr>
            <w:r w:rsidRPr="000E2BC6">
              <w:rPr>
                <w:rFonts w:ascii="Arial" w:eastAsiaTheme="minorHAnsi" w:hAnsi="Arial" w:cs="Arial"/>
                <w:color w:val="000000"/>
                <w:sz w:val="20"/>
                <w:szCs w:val="20"/>
              </w:rPr>
              <w:t xml:space="preserve">4. Logistics: </w:t>
            </w:r>
          </w:p>
          <w:p w:rsidR="000E2BC6" w:rsidRPr="000E2BC6" w:rsidRDefault="000E2BC6" w:rsidP="00F72444">
            <w:pPr>
              <w:numPr>
                <w:ilvl w:val="0"/>
                <w:numId w:val="21"/>
              </w:numPr>
              <w:autoSpaceDE w:val="0"/>
              <w:autoSpaceDN w:val="0"/>
              <w:adjustRightInd w:val="0"/>
              <w:spacing w:after="15"/>
              <w:contextualSpacing/>
              <w:jc w:val="left"/>
              <w:rPr>
                <w:rFonts w:ascii="Arial" w:eastAsiaTheme="minorHAnsi" w:hAnsi="Arial" w:cs="Arial"/>
                <w:color w:val="000000"/>
                <w:sz w:val="20"/>
                <w:szCs w:val="20"/>
              </w:rPr>
            </w:pPr>
            <w:r w:rsidRPr="000E2BC6">
              <w:rPr>
                <w:rFonts w:ascii="Arial" w:eastAsiaTheme="minorHAnsi" w:hAnsi="Arial" w:cs="Arial"/>
                <w:color w:val="000000"/>
                <w:sz w:val="20"/>
                <w:szCs w:val="20"/>
              </w:rPr>
              <w:t xml:space="preserve">Liquid or soft stool, minimum volume 1 ml </w:t>
            </w:r>
          </w:p>
          <w:p w:rsidR="000E2BC6" w:rsidRPr="000E2BC6" w:rsidRDefault="000E2BC6" w:rsidP="00F72444">
            <w:pPr>
              <w:numPr>
                <w:ilvl w:val="0"/>
                <w:numId w:val="21"/>
              </w:numPr>
              <w:autoSpaceDE w:val="0"/>
              <w:autoSpaceDN w:val="0"/>
              <w:adjustRightInd w:val="0"/>
              <w:spacing w:after="15"/>
              <w:contextualSpacing/>
              <w:jc w:val="left"/>
              <w:rPr>
                <w:rFonts w:ascii="Arial" w:eastAsiaTheme="minorHAnsi" w:hAnsi="Arial" w:cs="Arial"/>
                <w:color w:val="000000"/>
                <w:sz w:val="20"/>
                <w:szCs w:val="20"/>
              </w:rPr>
            </w:pPr>
            <w:r w:rsidRPr="000E2BC6">
              <w:rPr>
                <w:rFonts w:ascii="Arial" w:eastAsiaTheme="minorHAnsi" w:hAnsi="Arial" w:cs="Arial"/>
                <w:color w:val="000000"/>
                <w:sz w:val="20"/>
                <w:szCs w:val="20"/>
              </w:rPr>
              <w:t xml:space="preserve">Transport </w:t>
            </w:r>
          </w:p>
          <w:p w:rsidR="003505BA" w:rsidRDefault="000E2BC6" w:rsidP="000E2BC6">
            <w:pPr>
              <w:numPr>
                <w:ilvl w:val="1"/>
                <w:numId w:val="21"/>
              </w:numPr>
              <w:autoSpaceDE w:val="0"/>
              <w:autoSpaceDN w:val="0"/>
              <w:adjustRightInd w:val="0"/>
              <w:spacing w:after="15"/>
              <w:contextualSpacing/>
              <w:jc w:val="left"/>
              <w:rPr>
                <w:rFonts w:ascii="Arial" w:eastAsiaTheme="minorHAnsi" w:hAnsi="Arial" w:cs="Arial"/>
                <w:color w:val="000000"/>
                <w:sz w:val="20"/>
                <w:szCs w:val="20"/>
              </w:rPr>
            </w:pPr>
            <w:r w:rsidRPr="000E2BC6">
              <w:rPr>
                <w:rFonts w:ascii="Arial" w:eastAsiaTheme="minorHAnsi" w:hAnsi="Arial" w:cs="Arial"/>
                <w:color w:val="000000"/>
                <w:sz w:val="20"/>
                <w:szCs w:val="20"/>
              </w:rPr>
              <w:t xml:space="preserve">Acceptable: Unpreserved representative sample in screw top container, RT </w:t>
            </w:r>
          </w:p>
          <w:p w:rsidR="00927AD8" w:rsidRPr="003505BA" w:rsidRDefault="000E2BC6" w:rsidP="000E2BC6">
            <w:pPr>
              <w:numPr>
                <w:ilvl w:val="1"/>
                <w:numId w:val="21"/>
              </w:numPr>
              <w:autoSpaceDE w:val="0"/>
              <w:autoSpaceDN w:val="0"/>
              <w:adjustRightInd w:val="0"/>
              <w:spacing w:after="15"/>
              <w:contextualSpacing/>
              <w:jc w:val="left"/>
              <w:rPr>
                <w:rFonts w:ascii="Arial" w:eastAsiaTheme="minorHAnsi" w:hAnsi="Arial" w:cs="Arial"/>
                <w:color w:val="000000"/>
                <w:sz w:val="20"/>
                <w:szCs w:val="20"/>
              </w:rPr>
            </w:pPr>
            <w:r w:rsidRPr="003505BA">
              <w:rPr>
                <w:rFonts w:ascii="Arial" w:eastAsiaTheme="minorHAnsi" w:hAnsi="Arial" w:cs="Arial"/>
                <w:color w:val="000000"/>
                <w:sz w:val="20"/>
                <w:szCs w:val="20"/>
              </w:rPr>
              <w:t>Preferred: Preserved representative sample in 15 ml Cary-Blair media with phenol red, RT</w:t>
            </w:r>
          </w:p>
          <w:p w:rsidR="000E2BC6" w:rsidRDefault="000E2BC6" w:rsidP="000E2BC6">
            <w:pPr>
              <w:jc w:val="left"/>
              <w:rPr>
                <w:rFonts w:ascii="Arial" w:hAnsi="Arial"/>
                <w:sz w:val="20"/>
              </w:rPr>
            </w:pPr>
          </w:p>
        </w:tc>
      </w:tr>
      <w:tr w:rsidR="003505B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3505BA" w:rsidRDefault="003505BA">
            <w:pPr>
              <w:rPr>
                <w:rFonts w:ascii="Arial" w:hAnsi="Arial"/>
                <w:b/>
                <w:color w:val="0000FF"/>
                <w:sz w:val="20"/>
              </w:rPr>
            </w:pPr>
            <w:r>
              <w:rPr>
                <w:rFonts w:ascii="Arial" w:hAnsi="Arial"/>
                <w:b/>
                <w:color w:val="0000FF"/>
                <w:sz w:val="20"/>
                <w:lang w:bidi="en-US"/>
              </w:rPr>
              <w:t>Proficiency Testing</w:t>
            </w:r>
          </w:p>
        </w:tc>
        <w:tc>
          <w:tcPr>
            <w:tcW w:w="9376" w:type="dxa"/>
            <w:gridSpan w:val="9"/>
            <w:tcBorders>
              <w:top w:val="single" w:sz="4" w:space="0" w:color="auto"/>
              <w:bottom w:val="single" w:sz="4" w:space="0" w:color="auto"/>
              <w:right w:val="nil"/>
            </w:tcBorders>
          </w:tcPr>
          <w:p w:rsidR="003505BA" w:rsidRDefault="003505BA" w:rsidP="003505BA">
            <w:pPr>
              <w:spacing w:line="276" w:lineRule="auto"/>
              <w:jc w:val="left"/>
              <w:rPr>
                <w:rFonts w:ascii="Arial" w:hAnsi="Arial"/>
                <w:sz w:val="20"/>
                <w:lang w:bidi="en-US"/>
              </w:rPr>
            </w:pPr>
          </w:p>
          <w:p w:rsidR="003505BA" w:rsidRPr="003505BA" w:rsidRDefault="003505BA" w:rsidP="003505BA">
            <w:pPr>
              <w:spacing w:line="276" w:lineRule="auto"/>
              <w:jc w:val="left"/>
              <w:rPr>
                <w:rFonts w:ascii="Arial" w:hAnsi="Arial"/>
                <w:sz w:val="20"/>
                <w:lang w:bidi="en-US"/>
              </w:rPr>
            </w:pPr>
            <w:r w:rsidRPr="003505BA">
              <w:rPr>
                <w:rFonts w:ascii="Arial" w:hAnsi="Arial"/>
                <w:sz w:val="20"/>
                <w:lang w:bidi="en-US"/>
              </w:rPr>
              <w:t>CAP materials: 3 shipments a year with 5 samples.</w:t>
            </w:r>
          </w:p>
          <w:p w:rsidR="003505BA" w:rsidRDefault="003505BA">
            <w:pPr>
              <w:jc w:val="left"/>
              <w:rPr>
                <w:rFonts w:ascii="Arial" w:hAnsi="Arial"/>
                <w:sz w:val="20"/>
              </w:rPr>
            </w:pPr>
          </w:p>
        </w:tc>
      </w:tr>
      <w:tr w:rsidR="000E2BC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0E2BC6" w:rsidRDefault="000E2BC6">
            <w:pPr>
              <w:rPr>
                <w:rFonts w:ascii="Arial" w:hAnsi="Arial"/>
                <w:b/>
                <w:color w:val="0000FF"/>
                <w:sz w:val="20"/>
              </w:rPr>
            </w:pPr>
          </w:p>
        </w:tc>
        <w:tc>
          <w:tcPr>
            <w:tcW w:w="9376" w:type="dxa"/>
            <w:gridSpan w:val="9"/>
            <w:tcBorders>
              <w:top w:val="single" w:sz="4" w:space="0" w:color="auto"/>
              <w:bottom w:val="single" w:sz="4" w:space="0" w:color="auto"/>
              <w:right w:val="nil"/>
            </w:tcBorders>
          </w:tcPr>
          <w:p w:rsidR="000E2BC6" w:rsidRDefault="000E2BC6">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4"/>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F72444">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F72444">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F72444">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4"/>
            <w:tcBorders>
              <w:top w:val="single" w:sz="4" w:space="0" w:color="auto"/>
              <w:left w:val="single" w:sz="4" w:space="0" w:color="auto"/>
              <w:bottom w:val="single" w:sz="4" w:space="0" w:color="auto"/>
              <w:right w:val="single" w:sz="4" w:space="0" w:color="auto"/>
            </w:tcBorders>
          </w:tcPr>
          <w:p w:rsidR="00D01868" w:rsidRPr="00111D3D" w:rsidRDefault="00D01868" w:rsidP="00F72444">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9"/>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0E2BC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0E2BC6" w:rsidRDefault="000E2BC6" w:rsidP="000E2BC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E2BC6" w:rsidRDefault="000E2BC6" w:rsidP="000E2BC6">
            <w:pPr>
              <w:spacing w:line="276" w:lineRule="auto"/>
              <w:rPr>
                <w:rFonts w:ascii="Arial" w:hAnsi="Arial"/>
                <w:sz w:val="20"/>
                <w:lang w:bidi="en-US"/>
              </w:rPr>
            </w:pPr>
            <w:r>
              <w:rPr>
                <w:rFonts w:ascii="Arial" w:hAnsi="Arial"/>
                <w:sz w:val="20"/>
                <w:lang w:bidi="en-US"/>
              </w:rPr>
              <w:t>1</w:t>
            </w:r>
          </w:p>
        </w:tc>
        <w:tc>
          <w:tcPr>
            <w:tcW w:w="2702" w:type="dxa"/>
            <w:gridSpan w:val="2"/>
            <w:tcBorders>
              <w:top w:val="single" w:sz="4" w:space="0" w:color="auto"/>
              <w:left w:val="single" w:sz="4" w:space="0" w:color="auto"/>
              <w:bottom w:val="single" w:sz="4" w:space="0" w:color="auto"/>
              <w:right w:val="single" w:sz="4" w:space="0" w:color="auto"/>
            </w:tcBorders>
          </w:tcPr>
          <w:p w:rsidR="000E2BC6" w:rsidRDefault="000E2BC6" w:rsidP="000E2BC6">
            <w:pPr>
              <w:spacing w:line="276" w:lineRule="auto"/>
              <w:rPr>
                <w:rFonts w:ascii="Arial" w:hAnsi="Arial"/>
                <w:sz w:val="20"/>
                <w:lang w:bidi="en-US"/>
              </w:rPr>
            </w:pPr>
            <w:r>
              <w:rPr>
                <w:rFonts w:ascii="Arial" w:hAnsi="Arial"/>
                <w:sz w:val="20"/>
                <w:lang w:bidi="en-US"/>
              </w:rPr>
              <w:t>Julie Laramie</w:t>
            </w:r>
          </w:p>
        </w:tc>
        <w:tc>
          <w:tcPr>
            <w:tcW w:w="1803" w:type="dxa"/>
            <w:gridSpan w:val="3"/>
            <w:tcBorders>
              <w:top w:val="single" w:sz="4" w:space="0" w:color="auto"/>
              <w:left w:val="single" w:sz="4" w:space="0" w:color="auto"/>
              <w:bottom w:val="single" w:sz="4" w:space="0" w:color="auto"/>
              <w:right w:val="single" w:sz="4" w:space="0" w:color="auto"/>
            </w:tcBorders>
          </w:tcPr>
          <w:p w:rsidR="000E2BC6" w:rsidRDefault="000E2BC6" w:rsidP="000E2BC6">
            <w:pPr>
              <w:spacing w:line="276" w:lineRule="auto"/>
              <w:rPr>
                <w:rFonts w:ascii="Arial" w:hAnsi="Arial"/>
                <w:sz w:val="20"/>
                <w:lang w:bidi="en-US"/>
              </w:rPr>
            </w:pPr>
            <w:r>
              <w:rPr>
                <w:rFonts w:ascii="Arial" w:hAnsi="Arial"/>
                <w:sz w:val="20"/>
                <w:lang w:bidi="en-US"/>
              </w:rPr>
              <w:t>12/27/2018</w:t>
            </w:r>
          </w:p>
        </w:tc>
        <w:tc>
          <w:tcPr>
            <w:tcW w:w="3429" w:type="dxa"/>
            <w:gridSpan w:val="3"/>
            <w:tcBorders>
              <w:top w:val="single" w:sz="4" w:space="0" w:color="auto"/>
              <w:left w:val="single" w:sz="4" w:space="0" w:color="auto"/>
              <w:bottom w:val="single" w:sz="4" w:space="0" w:color="auto"/>
              <w:right w:val="single" w:sz="4" w:space="0" w:color="auto"/>
            </w:tcBorders>
          </w:tcPr>
          <w:p w:rsidR="000E2BC6" w:rsidRDefault="000E2BC6" w:rsidP="000E2BC6">
            <w:pPr>
              <w:spacing w:line="276" w:lineRule="auto"/>
              <w:rPr>
                <w:rFonts w:ascii="Arial" w:hAnsi="Arial"/>
                <w:sz w:val="20"/>
                <w:lang w:bidi="en-US"/>
              </w:rPr>
            </w:pPr>
            <w:r>
              <w:rPr>
                <w:rFonts w:ascii="Arial" w:hAnsi="Arial"/>
                <w:sz w:val="20"/>
                <w:lang w:bidi="en-US"/>
              </w:rPr>
              <w:t>Initial Version</w:t>
            </w:r>
          </w:p>
        </w:tc>
      </w:tr>
      <w:tr w:rsidR="000E2BC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0E2BC6" w:rsidRDefault="000E2BC6" w:rsidP="000E2BC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E2BC6" w:rsidRDefault="000E2BC6" w:rsidP="000E2BC6">
            <w:pPr>
              <w:spacing w:line="276" w:lineRule="auto"/>
              <w:rPr>
                <w:rFonts w:ascii="Arial" w:hAnsi="Arial"/>
                <w:sz w:val="20"/>
                <w:lang w:bidi="en-US"/>
              </w:rPr>
            </w:pPr>
            <w:r>
              <w:rPr>
                <w:rFonts w:ascii="Arial" w:hAnsi="Arial"/>
                <w:sz w:val="20"/>
                <w:lang w:bidi="en-US"/>
              </w:rPr>
              <w:t>2</w:t>
            </w:r>
          </w:p>
        </w:tc>
        <w:tc>
          <w:tcPr>
            <w:tcW w:w="2702" w:type="dxa"/>
            <w:gridSpan w:val="2"/>
            <w:tcBorders>
              <w:top w:val="single" w:sz="4" w:space="0" w:color="auto"/>
              <w:left w:val="single" w:sz="4" w:space="0" w:color="auto"/>
              <w:bottom w:val="single" w:sz="4" w:space="0" w:color="auto"/>
              <w:right w:val="single" w:sz="4" w:space="0" w:color="auto"/>
            </w:tcBorders>
          </w:tcPr>
          <w:p w:rsidR="000E2BC6" w:rsidRDefault="000E2BC6" w:rsidP="000E2BC6">
            <w:pPr>
              <w:spacing w:line="276" w:lineRule="auto"/>
              <w:rPr>
                <w:rFonts w:ascii="Arial" w:hAnsi="Arial"/>
                <w:sz w:val="20"/>
                <w:lang w:bidi="en-US"/>
              </w:rPr>
            </w:pPr>
            <w:r>
              <w:rPr>
                <w:rFonts w:ascii="Arial" w:hAnsi="Arial"/>
                <w:sz w:val="20"/>
                <w:lang w:bidi="en-US"/>
              </w:rPr>
              <w:t>Julie Laramie</w:t>
            </w:r>
          </w:p>
        </w:tc>
        <w:tc>
          <w:tcPr>
            <w:tcW w:w="1803" w:type="dxa"/>
            <w:gridSpan w:val="3"/>
            <w:tcBorders>
              <w:top w:val="single" w:sz="4" w:space="0" w:color="auto"/>
              <w:left w:val="single" w:sz="4" w:space="0" w:color="auto"/>
              <w:bottom w:val="single" w:sz="4" w:space="0" w:color="auto"/>
              <w:right w:val="single" w:sz="4" w:space="0" w:color="auto"/>
            </w:tcBorders>
          </w:tcPr>
          <w:p w:rsidR="000E2BC6" w:rsidRDefault="000E2BC6" w:rsidP="000E2BC6">
            <w:pPr>
              <w:spacing w:line="276" w:lineRule="auto"/>
              <w:rPr>
                <w:rFonts w:ascii="Arial" w:hAnsi="Arial"/>
                <w:sz w:val="20"/>
                <w:lang w:bidi="en-US"/>
              </w:rPr>
            </w:pPr>
            <w:r>
              <w:rPr>
                <w:rFonts w:ascii="Arial" w:hAnsi="Arial"/>
                <w:sz w:val="20"/>
                <w:lang w:bidi="en-US"/>
              </w:rPr>
              <w:t>6/14/2019</w:t>
            </w:r>
          </w:p>
        </w:tc>
        <w:tc>
          <w:tcPr>
            <w:tcW w:w="3429" w:type="dxa"/>
            <w:gridSpan w:val="3"/>
            <w:tcBorders>
              <w:top w:val="single" w:sz="4" w:space="0" w:color="auto"/>
              <w:left w:val="single" w:sz="4" w:space="0" w:color="auto"/>
              <w:bottom w:val="single" w:sz="4" w:space="0" w:color="auto"/>
              <w:right w:val="single" w:sz="4" w:space="0" w:color="auto"/>
            </w:tcBorders>
          </w:tcPr>
          <w:p w:rsidR="000E2BC6" w:rsidRDefault="000E2BC6" w:rsidP="000E2BC6">
            <w:pPr>
              <w:spacing w:line="276" w:lineRule="auto"/>
              <w:rPr>
                <w:rFonts w:ascii="Arial" w:hAnsi="Arial"/>
                <w:sz w:val="20"/>
                <w:lang w:bidi="en-US"/>
              </w:rPr>
            </w:pPr>
            <w:r>
              <w:rPr>
                <w:rFonts w:ascii="Arial" w:hAnsi="Arial"/>
                <w:sz w:val="20"/>
                <w:lang w:bidi="en-US"/>
              </w:rPr>
              <w:t xml:space="preserve">Updated retesting notes to specify when to test original sample vs. follow the repeat procedure </w:t>
            </w:r>
          </w:p>
        </w:tc>
      </w:tr>
      <w:tr w:rsidR="000E2BC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0E2BC6" w:rsidRDefault="000E2BC6" w:rsidP="000E2BC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E2BC6" w:rsidRDefault="000E2BC6" w:rsidP="000E2BC6">
            <w:pPr>
              <w:spacing w:line="276" w:lineRule="auto"/>
              <w:rPr>
                <w:rFonts w:ascii="Arial" w:hAnsi="Arial"/>
                <w:sz w:val="20"/>
                <w:lang w:bidi="en-US"/>
              </w:rPr>
            </w:pPr>
            <w:r>
              <w:rPr>
                <w:rFonts w:ascii="Arial" w:hAnsi="Arial"/>
                <w:sz w:val="20"/>
                <w:lang w:bidi="en-US"/>
              </w:rPr>
              <w:t>3</w:t>
            </w:r>
          </w:p>
        </w:tc>
        <w:tc>
          <w:tcPr>
            <w:tcW w:w="2702" w:type="dxa"/>
            <w:gridSpan w:val="2"/>
            <w:tcBorders>
              <w:top w:val="single" w:sz="4" w:space="0" w:color="auto"/>
              <w:left w:val="single" w:sz="4" w:space="0" w:color="auto"/>
              <w:bottom w:val="single" w:sz="4" w:space="0" w:color="auto"/>
              <w:right w:val="single" w:sz="4" w:space="0" w:color="auto"/>
            </w:tcBorders>
          </w:tcPr>
          <w:p w:rsidR="000E2BC6" w:rsidRDefault="000E2BC6" w:rsidP="000E2BC6">
            <w:pPr>
              <w:spacing w:line="276" w:lineRule="auto"/>
              <w:rPr>
                <w:rFonts w:ascii="Arial" w:hAnsi="Arial"/>
                <w:sz w:val="20"/>
                <w:lang w:bidi="en-US"/>
              </w:rPr>
            </w:pPr>
            <w:r>
              <w:rPr>
                <w:rFonts w:ascii="Arial" w:hAnsi="Arial"/>
                <w:sz w:val="20"/>
                <w:lang w:bidi="en-US"/>
              </w:rPr>
              <w:t>Julie Laramie</w:t>
            </w:r>
          </w:p>
        </w:tc>
        <w:tc>
          <w:tcPr>
            <w:tcW w:w="1803" w:type="dxa"/>
            <w:gridSpan w:val="3"/>
            <w:tcBorders>
              <w:top w:val="single" w:sz="4" w:space="0" w:color="auto"/>
              <w:left w:val="single" w:sz="4" w:space="0" w:color="auto"/>
              <w:bottom w:val="single" w:sz="4" w:space="0" w:color="auto"/>
              <w:right w:val="single" w:sz="4" w:space="0" w:color="auto"/>
            </w:tcBorders>
          </w:tcPr>
          <w:p w:rsidR="000E2BC6" w:rsidRDefault="000E2BC6" w:rsidP="000E2BC6">
            <w:pPr>
              <w:spacing w:line="276" w:lineRule="auto"/>
              <w:rPr>
                <w:rFonts w:ascii="Arial" w:hAnsi="Arial"/>
                <w:sz w:val="20"/>
                <w:lang w:bidi="en-US"/>
              </w:rPr>
            </w:pPr>
            <w:r>
              <w:rPr>
                <w:rFonts w:ascii="Arial" w:hAnsi="Arial"/>
                <w:sz w:val="20"/>
                <w:lang w:bidi="en-US"/>
              </w:rPr>
              <w:t>08/05/2019</w:t>
            </w:r>
          </w:p>
        </w:tc>
        <w:tc>
          <w:tcPr>
            <w:tcW w:w="3429" w:type="dxa"/>
            <w:gridSpan w:val="3"/>
            <w:tcBorders>
              <w:top w:val="single" w:sz="4" w:space="0" w:color="auto"/>
              <w:left w:val="single" w:sz="4" w:space="0" w:color="auto"/>
              <w:bottom w:val="single" w:sz="4" w:space="0" w:color="auto"/>
              <w:right w:val="single" w:sz="4" w:space="0" w:color="auto"/>
            </w:tcBorders>
          </w:tcPr>
          <w:p w:rsidR="000E2BC6" w:rsidRDefault="000E2BC6" w:rsidP="000E2BC6">
            <w:pPr>
              <w:spacing w:line="276" w:lineRule="auto"/>
              <w:rPr>
                <w:rFonts w:ascii="Arial" w:hAnsi="Arial"/>
                <w:sz w:val="20"/>
                <w:lang w:bidi="en-US"/>
              </w:rPr>
            </w:pPr>
            <w:r>
              <w:rPr>
                <w:rFonts w:ascii="Arial" w:hAnsi="Arial"/>
                <w:sz w:val="20"/>
                <w:lang w:bidi="en-US"/>
              </w:rPr>
              <w:t>Removed Stool Aspirates as an acceptable sample type</w:t>
            </w:r>
          </w:p>
        </w:tc>
      </w:tr>
      <w:tr w:rsidR="000E2BC6">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0E2BC6" w:rsidRDefault="000E2BC6" w:rsidP="000E2BC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r>
              <w:rPr>
                <w:rFonts w:ascii="Arial" w:hAnsi="Arial"/>
                <w:sz w:val="18"/>
                <w:szCs w:val="18"/>
              </w:rPr>
              <w:t>4</w:t>
            </w:r>
          </w:p>
        </w:tc>
        <w:tc>
          <w:tcPr>
            <w:tcW w:w="2702" w:type="dxa"/>
            <w:gridSpan w:val="2"/>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0E2BC6" w:rsidRPr="00541886" w:rsidRDefault="008F281E" w:rsidP="000E2BC6">
            <w:pPr>
              <w:rPr>
                <w:rFonts w:ascii="Arial" w:hAnsi="Arial"/>
                <w:sz w:val="18"/>
                <w:szCs w:val="18"/>
              </w:rPr>
            </w:pPr>
            <w:r>
              <w:rPr>
                <w:rFonts w:ascii="Arial" w:hAnsi="Arial"/>
                <w:sz w:val="18"/>
                <w:szCs w:val="18"/>
              </w:rPr>
              <w:t>6</w:t>
            </w:r>
            <w:r w:rsidR="000E2BC6">
              <w:rPr>
                <w:rFonts w:ascii="Arial" w:hAnsi="Arial"/>
                <w:sz w:val="18"/>
                <w:szCs w:val="18"/>
              </w:rPr>
              <w:t>/15/2022</w:t>
            </w:r>
          </w:p>
        </w:tc>
        <w:tc>
          <w:tcPr>
            <w:tcW w:w="3429" w:type="dxa"/>
            <w:gridSpan w:val="3"/>
            <w:tcBorders>
              <w:top w:val="single" w:sz="4" w:space="0" w:color="auto"/>
              <w:left w:val="single" w:sz="4" w:space="0" w:color="auto"/>
              <w:bottom w:val="single" w:sz="4" w:space="0" w:color="auto"/>
              <w:right w:val="single" w:sz="4" w:space="0" w:color="auto"/>
            </w:tcBorders>
          </w:tcPr>
          <w:p w:rsidR="000E2BC6" w:rsidRPr="00541886" w:rsidRDefault="00F72444" w:rsidP="000E2BC6">
            <w:pPr>
              <w:rPr>
                <w:rFonts w:ascii="Arial" w:hAnsi="Arial"/>
                <w:bCs/>
                <w:sz w:val="18"/>
                <w:szCs w:val="18"/>
              </w:rPr>
            </w:pPr>
            <w:r>
              <w:rPr>
                <w:rFonts w:ascii="Arial" w:hAnsi="Arial"/>
                <w:bCs/>
                <w:sz w:val="18"/>
                <w:szCs w:val="18"/>
              </w:rPr>
              <w:t>Changed for Positive and Negative results to auto-file.</w:t>
            </w:r>
          </w:p>
        </w:tc>
        <w:tc>
          <w:tcPr>
            <w:tcW w:w="2696" w:type="dxa"/>
          </w:tcPr>
          <w:p w:rsidR="000E2BC6" w:rsidRDefault="000E2BC6" w:rsidP="000E2BC6">
            <w:pPr>
              <w:jc w:val="left"/>
              <w:rPr>
                <w:rFonts w:ascii="Arial" w:hAnsi="Arial"/>
                <w:sz w:val="20"/>
              </w:rPr>
            </w:pPr>
          </w:p>
        </w:tc>
        <w:tc>
          <w:tcPr>
            <w:tcW w:w="2696" w:type="dxa"/>
          </w:tcPr>
          <w:p w:rsidR="000E2BC6" w:rsidRDefault="000E2BC6" w:rsidP="000E2BC6">
            <w:pPr>
              <w:jc w:val="left"/>
              <w:rPr>
                <w:rFonts w:ascii="Arial" w:hAnsi="Arial"/>
                <w:sz w:val="20"/>
              </w:rPr>
            </w:pPr>
          </w:p>
        </w:tc>
      </w:tr>
      <w:tr w:rsidR="000E2BC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0E2BC6" w:rsidRDefault="000E2BC6" w:rsidP="000E2BC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r>
      <w:tr w:rsidR="000E2BC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0E2BC6" w:rsidRDefault="000E2BC6" w:rsidP="000E2BC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r>
      <w:tr w:rsidR="000E2BC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0E2BC6" w:rsidRDefault="000E2BC6" w:rsidP="000E2BC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r>
      <w:tr w:rsidR="000E2BC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0E2BC6" w:rsidRDefault="000E2BC6" w:rsidP="000E2BC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r>
      <w:tr w:rsidR="000E2BC6"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0E2BC6" w:rsidRDefault="000E2BC6" w:rsidP="000E2BC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r>
      <w:tr w:rsidR="000E2BC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0E2BC6" w:rsidRDefault="000E2BC6" w:rsidP="000E2BC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r>
      <w:tr w:rsidR="000E2BC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0E2BC6" w:rsidRDefault="000E2BC6" w:rsidP="000E2BC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r>
      <w:tr w:rsidR="000E2BC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0E2BC6" w:rsidRDefault="000E2BC6" w:rsidP="000E2BC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0E2BC6" w:rsidRPr="00541886" w:rsidRDefault="000E2BC6" w:rsidP="000E2BC6">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29"/>
      <w:footerReference w:type="default" r:id="rId30"/>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BC6" w:rsidRDefault="000E2BC6">
      <w:r>
        <w:separator/>
      </w:r>
    </w:p>
  </w:endnote>
  <w:endnote w:type="continuationSeparator" w:id="0">
    <w:p w:rsidR="000E2BC6" w:rsidRDefault="000E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Casl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C6" w:rsidRDefault="000E2BC6">
    <w:pPr>
      <w:ind w:left="-1260" w:right="-1260"/>
      <w:rPr>
        <w:rFonts w:ascii="Arial" w:hAnsi="Arial"/>
        <w:sz w:val="16"/>
      </w:rPr>
    </w:pPr>
    <w:r>
      <w:rPr>
        <w:rFonts w:ascii="Arial" w:hAnsi="Arial"/>
        <w:sz w:val="16"/>
      </w:rPr>
      <w:t>Children’s Minnesota, Minneapolis, Minnesota</w:t>
    </w:r>
  </w:p>
  <w:p w:rsidR="000E2BC6" w:rsidRDefault="000E2BC6" w:rsidP="00C551DE">
    <w:pPr>
      <w:ind w:right="-1260"/>
      <w:rPr>
        <w:rFonts w:ascii="Arial" w:hAnsi="Arial"/>
        <w:sz w:val="16"/>
      </w:rPr>
    </w:pPr>
  </w:p>
  <w:p w:rsidR="000E2BC6" w:rsidRDefault="000E2BC6">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8F281E">
      <w:rPr>
        <w:rFonts w:ascii="Arial" w:hAnsi="Arial"/>
        <w:noProof/>
        <w:sz w:val="16"/>
      </w:rPr>
      <w:t>10</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8F281E">
      <w:rPr>
        <w:rFonts w:ascii="Arial" w:hAnsi="Arial"/>
        <w:noProof/>
        <w:sz w:val="16"/>
      </w:rPr>
      <w:t>10</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BC6" w:rsidRDefault="000E2BC6">
      <w:r>
        <w:separator/>
      </w:r>
    </w:p>
  </w:footnote>
  <w:footnote w:type="continuationSeparator" w:id="0">
    <w:p w:rsidR="000E2BC6" w:rsidRDefault="000E2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C6" w:rsidRDefault="000E2BC6" w:rsidP="00494541">
    <w:pPr>
      <w:ind w:left="7200" w:right="-1260" w:firstLine="720"/>
      <w:rPr>
        <w:rFonts w:ascii="Arial" w:hAnsi="Arial"/>
        <w:sz w:val="18"/>
      </w:rPr>
    </w:pPr>
  </w:p>
  <w:p w:rsidR="000E2BC6" w:rsidRDefault="000E2BC6">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1E446E">
      <w:rPr>
        <w:rFonts w:ascii="Arial" w:hAnsi="Arial"/>
        <w:sz w:val="18"/>
      </w:rPr>
      <w:t>MC 9.20 GeneXpert C. difficle-</w:t>
    </w:r>
    <w:r w:rsidR="007065AC">
      <w:rPr>
        <w:rFonts w:ascii="Arial" w:hAnsi="Arial"/>
        <w:sz w:val="18"/>
      </w:rPr>
      <w:t>Epi</w:t>
    </w:r>
    <w:r>
      <w:rPr>
        <w:rFonts w:ascii="Arial" w:hAnsi="Arial"/>
        <w:sz w:val="18"/>
      </w:rPr>
      <w:t xml:space="preserve"> Assay</w:t>
    </w:r>
  </w:p>
  <w:p w:rsidR="000E2BC6" w:rsidRDefault="000E2BC6">
    <w:pPr>
      <w:ind w:left="-1260" w:right="-1260"/>
      <w:rPr>
        <w:rFonts w:ascii="Arial" w:hAnsi="Arial"/>
        <w:sz w:val="18"/>
      </w:rPr>
    </w:pPr>
    <w:r>
      <w:rPr>
        <w:rFonts w:ascii="Arial" w:hAnsi="Arial"/>
        <w:sz w:val="18"/>
      </w:rPr>
      <w:t>Version 4</w:t>
    </w:r>
  </w:p>
  <w:p w:rsidR="000E2BC6" w:rsidRDefault="008F281E">
    <w:pPr>
      <w:ind w:left="-1260" w:right="-1260"/>
      <w:rPr>
        <w:rFonts w:ascii="Arial" w:hAnsi="Arial"/>
        <w:sz w:val="18"/>
      </w:rPr>
    </w:pPr>
    <w:r>
      <w:rPr>
        <w:rFonts w:ascii="Arial" w:hAnsi="Arial"/>
        <w:sz w:val="18"/>
      </w:rPr>
      <w:t>Effective Date: 6/15</w:t>
    </w:r>
    <w:r w:rsidR="000E2BC6">
      <w:rPr>
        <w:rFonts w:ascii="Arial" w:hAnsi="Arial"/>
        <w:sz w:val="18"/>
      </w:rPr>
      <w:t>/2022</w:t>
    </w:r>
  </w:p>
  <w:p w:rsidR="000E2BC6" w:rsidRDefault="000E2BC6"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92A36BB"/>
    <w:multiLevelType w:val="hybridMultilevel"/>
    <w:tmpl w:val="5A60A2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916C67"/>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A735E3"/>
    <w:multiLevelType w:val="hybridMultilevel"/>
    <w:tmpl w:val="5F98A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1B6F8B"/>
    <w:multiLevelType w:val="hybridMultilevel"/>
    <w:tmpl w:val="270C6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11738F1"/>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8043E80"/>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8744986"/>
    <w:multiLevelType w:val="hybridMultilevel"/>
    <w:tmpl w:val="CB286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4" w15:restartNumberingAfterBreak="0">
    <w:nsid w:val="5A023783"/>
    <w:multiLevelType w:val="singleLevel"/>
    <w:tmpl w:val="1694A744"/>
    <w:lvl w:ilvl="0">
      <w:start w:val="1"/>
      <w:numFmt w:val="upperLetter"/>
      <w:lvlText w:val="%1."/>
      <w:lvlJc w:val="left"/>
      <w:pPr>
        <w:tabs>
          <w:tab w:val="num" w:pos="360"/>
        </w:tabs>
        <w:ind w:left="360" w:hanging="360"/>
      </w:pPr>
      <w:rPr>
        <w:rFonts w:cs="Times New Roman"/>
        <w:b/>
      </w:rPr>
    </w:lvl>
  </w:abstractNum>
  <w:abstractNum w:abstractNumId="15" w15:restartNumberingAfterBreak="0">
    <w:nsid w:val="6021281C"/>
    <w:multiLevelType w:val="hybridMultilevel"/>
    <w:tmpl w:val="D5A6F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1234BF"/>
    <w:multiLevelType w:val="hybridMultilevel"/>
    <w:tmpl w:val="5FD2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E301A"/>
    <w:multiLevelType w:val="hybridMultilevel"/>
    <w:tmpl w:val="D820C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47629A3"/>
    <w:multiLevelType w:val="hybridMultilevel"/>
    <w:tmpl w:val="D820C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4B87983"/>
    <w:multiLevelType w:val="hybridMultilevel"/>
    <w:tmpl w:val="24229B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B967B68"/>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2"/>
  </w:num>
  <w:num w:numId="4">
    <w:abstractNumId w:val="5"/>
  </w:num>
  <w:num w:numId="5">
    <w:abstractNumId w:val="16"/>
  </w:num>
  <w:num w:numId="6">
    <w:abstractNumId w:val="13"/>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lvlOverride w:ilvl="0">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1"/>
  </w:num>
  <w:num w:numId="22">
    <w:abstractNumId w:val="19"/>
  </w:num>
  <w:num w:numId="23">
    <w:abstractNumId w:val="2"/>
  </w:num>
  <w:num w:numId="24">
    <w:abstractNumId w:val="4"/>
  </w:num>
  <w:num w:numId="2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0E2BC6"/>
    <w:rsid w:val="00131035"/>
    <w:rsid w:val="00151FF7"/>
    <w:rsid w:val="00167152"/>
    <w:rsid w:val="0017354F"/>
    <w:rsid w:val="001B1C96"/>
    <w:rsid w:val="001B309C"/>
    <w:rsid w:val="001E446E"/>
    <w:rsid w:val="002053E8"/>
    <w:rsid w:val="002203CB"/>
    <w:rsid w:val="002D6D00"/>
    <w:rsid w:val="002F2A95"/>
    <w:rsid w:val="002F2F51"/>
    <w:rsid w:val="003505BA"/>
    <w:rsid w:val="00466A56"/>
    <w:rsid w:val="00490511"/>
    <w:rsid w:val="00494541"/>
    <w:rsid w:val="004A0608"/>
    <w:rsid w:val="004C10C8"/>
    <w:rsid w:val="004E2C72"/>
    <w:rsid w:val="00573674"/>
    <w:rsid w:val="00586BF1"/>
    <w:rsid w:val="005A2CDD"/>
    <w:rsid w:val="005E0385"/>
    <w:rsid w:val="006570DB"/>
    <w:rsid w:val="006D65A4"/>
    <w:rsid w:val="007065AC"/>
    <w:rsid w:val="00712778"/>
    <w:rsid w:val="007B1CE2"/>
    <w:rsid w:val="007E7797"/>
    <w:rsid w:val="00827FEA"/>
    <w:rsid w:val="00846D75"/>
    <w:rsid w:val="008C24F7"/>
    <w:rsid w:val="008E0C2E"/>
    <w:rsid w:val="008F281E"/>
    <w:rsid w:val="00927AD8"/>
    <w:rsid w:val="009429C5"/>
    <w:rsid w:val="009945CD"/>
    <w:rsid w:val="00A32DED"/>
    <w:rsid w:val="00A9657C"/>
    <w:rsid w:val="00AA1366"/>
    <w:rsid w:val="00AF441A"/>
    <w:rsid w:val="00B22AC9"/>
    <w:rsid w:val="00B40D76"/>
    <w:rsid w:val="00B41028"/>
    <w:rsid w:val="00C13CC1"/>
    <w:rsid w:val="00C40263"/>
    <w:rsid w:val="00C551DE"/>
    <w:rsid w:val="00D01868"/>
    <w:rsid w:val="00D44A53"/>
    <w:rsid w:val="00D45E86"/>
    <w:rsid w:val="00E4199C"/>
    <w:rsid w:val="00ED2154"/>
    <w:rsid w:val="00F415FA"/>
    <w:rsid w:val="00F51EC2"/>
    <w:rsid w:val="00F72444"/>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table" w:styleId="TableGrid">
    <w:name w:val="Table Grid"/>
    <w:basedOn w:val="TableNormal"/>
    <w:uiPriority w:val="59"/>
    <w:rsid w:val="000E2BC6"/>
    <w:rPr>
      <w:rFonts w:asciiTheme="minorHAnsi" w:eastAsiaTheme="minorHAnsi" w:hAnsiTheme="minorHAnsi"/>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clostridium-difficiletoxin-pcr.pdf"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VI%203%20Safety\MCVI%203.2%20Safety%20in%20the%20Microbiology%20Lab.docx" TargetMode="External"/><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1.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4%20Biohazardous%20Spills.docx" TargetMode="Externa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2.bin"/><Relationship Id="rId28" Type="http://schemas.openxmlformats.org/officeDocument/2006/relationships/image" Target="media/image14.png"/><Relationship Id="rId10" Type="http://schemas.openxmlformats.org/officeDocument/2006/relationships/hyperlink" Target="file:///G:\Lab%20Procedures\Microbiology\1NEW%20Micro%20Procedure%20Manual.%20(same%20as%20in%20Starnet)\MCVI%203%20Safety\MCVI%203.1%20Biohazard%20Containment.docx" TargetMode="Externa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rnet.childrenshc.org/references/labsop/mcvi/specman/mcvi-2.1-specimen-rejection-criteria.pdf"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ABF71-6CC2-405C-918A-AA59844A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3339</Words>
  <Characters>22643</Characters>
  <Application>Microsoft Office Word</Application>
  <DocSecurity>0</DocSecurity>
  <Lines>188</Lines>
  <Paragraphs>51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25931</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9</cp:revision>
  <cp:lastPrinted>2009-06-27T01:51:00Z</cp:lastPrinted>
  <dcterms:created xsi:type="dcterms:W3CDTF">2022-05-04T19:23:00Z</dcterms:created>
  <dcterms:modified xsi:type="dcterms:W3CDTF">2022-06-01T16:18:00Z</dcterms:modified>
</cp:coreProperties>
</file>