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20"/>
        <w:gridCol w:w="720"/>
        <w:gridCol w:w="522"/>
        <w:gridCol w:w="1098"/>
        <w:gridCol w:w="1080"/>
        <w:gridCol w:w="1620"/>
        <w:gridCol w:w="180"/>
        <w:gridCol w:w="2160"/>
        <w:gridCol w:w="1260"/>
      </w:tblGrid>
      <w:tr w:rsidR="00AB3FA7">
        <w:trPr>
          <w:cantSplit/>
        </w:trPr>
        <w:tc>
          <w:tcPr>
            <w:tcW w:w="11160" w:type="dxa"/>
            <w:gridSpan w:val="10"/>
            <w:tcBorders>
              <w:top w:val="nil"/>
              <w:left w:val="nil"/>
              <w:bottom w:val="nil"/>
              <w:right w:val="nil"/>
            </w:tcBorders>
          </w:tcPr>
          <w:p w:rsidR="00AB3FA7" w:rsidRDefault="00801D6F">
            <w:pPr>
              <w:rPr>
                <w:rFonts w:ascii="Arial" w:hAnsi="Arial" w:cs="Arial"/>
                <w:b/>
                <w:bCs/>
                <w:color w:val="0000FF"/>
                <w:sz w:val="36"/>
              </w:rPr>
            </w:pPr>
            <w:r>
              <w:rPr>
                <w:rFonts w:ascii="Arial" w:hAnsi="Arial" w:cs="Arial"/>
                <w:b/>
                <w:bCs/>
                <w:color w:val="0000FF"/>
                <w:sz w:val="36"/>
              </w:rPr>
              <w:t xml:space="preserve"> </w:t>
            </w:r>
            <w:r w:rsidR="00AB3FA7">
              <w:rPr>
                <w:rFonts w:ascii="Arial" w:hAnsi="Arial" w:cs="Arial"/>
                <w:b/>
                <w:bCs/>
                <w:color w:val="0000FF"/>
                <w:sz w:val="36"/>
              </w:rPr>
              <w:t>Anti-Thrombin III Testing</w:t>
            </w:r>
          </w:p>
          <w:p w:rsidR="00AB3FA7" w:rsidRDefault="00AB3FA7">
            <w:pPr>
              <w:pStyle w:val="BodyText"/>
              <w:rPr>
                <w:rFonts w:ascii="Arial" w:hAnsi="Arial" w:cs="Arial"/>
                <w:sz w:val="24"/>
              </w:rPr>
            </w:pPr>
          </w:p>
        </w:tc>
      </w:tr>
      <w:tr w:rsidR="00AB3FA7">
        <w:trPr>
          <w:cantSplit/>
          <w:trHeight w:val="620"/>
        </w:trPr>
        <w:tc>
          <w:tcPr>
            <w:tcW w:w="1800" w:type="dxa"/>
            <w:tcBorders>
              <w:top w:val="nil"/>
              <w:left w:val="nil"/>
              <w:bottom w:val="nil"/>
              <w:right w:val="nil"/>
            </w:tcBorders>
          </w:tcPr>
          <w:p w:rsidR="00AB3FA7" w:rsidRDefault="00AB3FA7">
            <w:pPr>
              <w:pStyle w:val="Header"/>
              <w:tabs>
                <w:tab w:val="clear" w:pos="4320"/>
                <w:tab w:val="clear" w:pos="8640"/>
              </w:tabs>
              <w:rPr>
                <w:rFonts w:ascii="Arial" w:hAnsi="Arial" w:cs="Arial"/>
                <w:b/>
                <w:sz w:val="20"/>
                <w:szCs w:val="20"/>
              </w:rPr>
            </w:pPr>
          </w:p>
          <w:p w:rsidR="00AB3FA7" w:rsidRDefault="00AB3FA7">
            <w:pPr>
              <w:rPr>
                <w:rFonts w:ascii="Arial" w:hAnsi="Arial" w:cs="Arial"/>
                <w:b/>
                <w:bCs/>
                <w:color w:val="0000FF"/>
                <w:sz w:val="20"/>
                <w:szCs w:val="20"/>
              </w:rPr>
            </w:pPr>
            <w:r>
              <w:rPr>
                <w:rFonts w:ascii="Arial" w:hAnsi="Arial" w:cs="Arial"/>
                <w:b/>
                <w:bCs/>
                <w:color w:val="0000FF"/>
                <w:sz w:val="20"/>
                <w:szCs w:val="20"/>
              </w:rPr>
              <w:t>Purpose</w:t>
            </w:r>
          </w:p>
        </w:tc>
        <w:tc>
          <w:tcPr>
            <w:tcW w:w="9360" w:type="dxa"/>
            <w:gridSpan w:val="9"/>
            <w:tcBorders>
              <w:top w:val="single" w:sz="4" w:space="0" w:color="auto"/>
              <w:left w:val="nil"/>
              <w:bottom w:val="single" w:sz="4" w:space="0" w:color="auto"/>
              <w:right w:val="nil"/>
            </w:tcBorders>
          </w:tcPr>
          <w:p w:rsidR="00AB3FA7" w:rsidRDefault="00AB3FA7">
            <w:pPr>
              <w:pStyle w:val="BodyText"/>
              <w:jc w:val="left"/>
              <w:rPr>
                <w:rFonts w:ascii="Arial" w:hAnsi="Arial" w:cs="Arial"/>
                <w:sz w:val="20"/>
                <w:szCs w:val="20"/>
              </w:rPr>
            </w:pPr>
          </w:p>
          <w:p w:rsidR="00AB3FA7" w:rsidRDefault="00AB3FA7">
            <w:pPr>
              <w:jc w:val="left"/>
              <w:rPr>
                <w:rFonts w:ascii="Arial" w:hAnsi="Arial" w:cs="Arial"/>
                <w:sz w:val="20"/>
                <w:szCs w:val="20"/>
              </w:rPr>
            </w:pPr>
            <w:r>
              <w:rPr>
                <w:rFonts w:ascii="Arial" w:hAnsi="Arial" w:cs="Arial"/>
                <w:sz w:val="20"/>
                <w:szCs w:val="20"/>
              </w:rPr>
              <w:t>This procedure provides i</w:t>
            </w:r>
            <w:r w:rsidR="00801D6F">
              <w:rPr>
                <w:rFonts w:ascii="Arial" w:hAnsi="Arial" w:cs="Arial"/>
                <w:sz w:val="20"/>
                <w:szCs w:val="20"/>
              </w:rPr>
              <w:t xml:space="preserve">nstructions for PERFORMING ANTI-THROMBIN III TESTING </w:t>
            </w:r>
            <w:proofErr w:type="gramStart"/>
            <w:r w:rsidR="00801D6F">
              <w:rPr>
                <w:rFonts w:ascii="Arial" w:hAnsi="Arial" w:cs="Arial"/>
                <w:sz w:val="20"/>
                <w:szCs w:val="20"/>
              </w:rPr>
              <w:t>( ATIII</w:t>
            </w:r>
            <w:proofErr w:type="gramEnd"/>
            <w:r w:rsidR="00801D6F">
              <w:rPr>
                <w:rFonts w:ascii="Arial" w:hAnsi="Arial" w:cs="Arial"/>
                <w:sz w:val="20"/>
                <w:szCs w:val="20"/>
              </w:rPr>
              <w:t xml:space="preserve"> ).</w:t>
            </w:r>
          </w:p>
        </w:tc>
      </w:tr>
      <w:tr w:rsidR="00AB3FA7">
        <w:trPr>
          <w:cantSplit/>
          <w:trHeight w:val="1025"/>
        </w:trPr>
        <w:tc>
          <w:tcPr>
            <w:tcW w:w="1800" w:type="dxa"/>
            <w:tcBorders>
              <w:top w:val="nil"/>
              <w:left w:val="nil"/>
              <w:bottom w:val="nil"/>
              <w:right w:val="nil"/>
            </w:tcBorders>
          </w:tcPr>
          <w:p w:rsidR="00AB3FA7" w:rsidRDefault="00AB3FA7">
            <w:pPr>
              <w:rPr>
                <w:rFonts w:ascii="Arial" w:hAnsi="Arial" w:cs="Arial"/>
                <w:b/>
                <w:bCs/>
                <w:color w:val="0000FF"/>
                <w:sz w:val="20"/>
                <w:szCs w:val="20"/>
              </w:rPr>
            </w:pPr>
          </w:p>
          <w:p w:rsidR="00AB3FA7" w:rsidRDefault="00AB3FA7">
            <w:pPr>
              <w:rPr>
                <w:rFonts w:ascii="Arial" w:hAnsi="Arial" w:cs="Arial"/>
                <w:b/>
                <w:bCs/>
                <w:color w:val="0000FF"/>
                <w:sz w:val="20"/>
                <w:szCs w:val="20"/>
              </w:rPr>
            </w:pPr>
            <w:r>
              <w:rPr>
                <w:rFonts w:ascii="Arial" w:hAnsi="Arial" w:cs="Arial"/>
                <w:b/>
                <w:bCs/>
                <w:color w:val="0000FF"/>
                <w:sz w:val="20"/>
                <w:szCs w:val="20"/>
              </w:rPr>
              <w:t>Principle</w:t>
            </w:r>
          </w:p>
          <w:p w:rsidR="00AB3FA7" w:rsidRDefault="00AB3FA7">
            <w:pPr>
              <w:rPr>
                <w:rFonts w:ascii="Arial" w:hAnsi="Arial" w:cs="Arial"/>
                <w:b/>
                <w:bCs/>
                <w:color w:val="0000FF"/>
                <w:sz w:val="20"/>
                <w:szCs w:val="20"/>
              </w:rPr>
            </w:pPr>
          </w:p>
        </w:tc>
        <w:tc>
          <w:tcPr>
            <w:tcW w:w="9360" w:type="dxa"/>
            <w:gridSpan w:val="9"/>
            <w:tcBorders>
              <w:top w:val="single" w:sz="4" w:space="0" w:color="auto"/>
              <w:left w:val="nil"/>
              <w:bottom w:val="single" w:sz="4" w:space="0" w:color="auto"/>
              <w:right w:val="nil"/>
            </w:tcBorders>
          </w:tcPr>
          <w:p w:rsidR="00AB3FA7" w:rsidRDefault="00AB3FA7">
            <w:pPr>
              <w:jc w:val="left"/>
              <w:rPr>
                <w:rFonts w:ascii="Arial" w:hAnsi="Arial" w:cs="Arial"/>
                <w:sz w:val="20"/>
                <w:szCs w:val="20"/>
              </w:rPr>
            </w:pPr>
          </w:p>
          <w:p w:rsidR="00AB3FA7" w:rsidRDefault="00AB3FA7">
            <w:pPr>
              <w:jc w:val="left"/>
              <w:rPr>
                <w:rFonts w:ascii="Arial" w:hAnsi="Arial" w:cs="Arial"/>
                <w:sz w:val="20"/>
                <w:szCs w:val="20"/>
              </w:rPr>
            </w:pPr>
            <w:proofErr w:type="spellStart"/>
            <w:r>
              <w:rPr>
                <w:rFonts w:ascii="Arial" w:hAnsi="Arial" w:cs="Arial"/>
                <w:sz w:val="20"/>
                <w:szCs w:val="20"/>
              </w:rPr>
              <w:t>Antithrombin</w:t>
            </w:r>
            <w:proofErr w:type="spellEnd"/>
            <w:r>
              <w:rPr>
                <w:rFonts w:ascii="Arial" w:hAnsi="Arial" w:cs="Arial"/>
                <w:sz w:val="20"/>
                <w:szCs w:val="20"/>
              </w:rPr>
              <w:t xml:space="preserve"> III is the plasmatic inhibitor of thrombin and activated Factor X and forms an irreversible inactive complex with these enzymes. The inactivation of the activated coagulation factors is greatly accelerated by heparin. </w:t>
            </w:r>
            <w:proofErr w:type="spellStart"/>
            <w:r>
              <w:rPr>
                <w:rFonts w:ascii="Arial" w:hAnsi="Arial" w:cs="Arial"/>
                <w:sz w:val="20"/>
                <w:szCs w:val="20"/>
              </w:rPr>
              <w:t>Berichrom</w:t>
            </w:r>
            <w:proofErr w:type="spellEnd"/>
            <w:r>
              <w:rPr>
                <w:rFonts w:ascii="Arial" w:hAnsi="Arial" w:cs="Arial"/>
                <w:sz w:val="20"/>
                <w:szCs w:val="20"/>
              </w:rPr>
              <w:t xml:space="preserve"> </w:t>
            </w:r>
            <w:proofErr w:type="spellStart"/>
            <w:r>
              <w:rPr>
                <w:rFonts w:ascii="Arial" w:hAnsi="Arial" w:cs="Arial"/>
                <w:sz w:val="20"/>
                <w:szCs w:val="20"/>
              </w:rPr>
              <w:t>Antithrombin</w:t>
            </w:r>
            <w:proofErr w:type="spellEnd"/>
            <w:r>
              <w:rPr>
                <w:rFonts w:ascii="Arial" w:hAnsi="Arial" w:cs="Arial"/>
                <w:sz w:val="20"/>
                <w:szCs w:val="20"/>
              </w:rPr>
              <w:t xml:space="preserve"> III (A) reagent is used for the rapid determination of the physiologically active </w:t>
            </w:r>
            <w:proofErr w:type="spellStart"/>
            <w:r>
              <w:rPr>
                <w:rFonts w:ascii="Arial" w:hAnsi="Arial" w:cs="Arial"/>
                <w:sz w:val="20"/>
                <w:szCs w:val="20"/>
              </w:rPr>
              <w:t>antithrombin</w:t>
            </w:r>
            <w:proofErr w:type="spellEnd"/>
            <w:r>
              <w:rPr>
                <w:rFonts w:ascii="Arial" w:hAnsi="Arial" w:cs="Arial"/>
                <w:sz w:val="20"/>
                <w:szCs w:val="20"/>
              </w:rPr>
              <w:t xml:space="preserve"> III and permits the diagnosis of congenital and acquired </w:t>
            </w:r>
            <w:proofErr w:type="spellStart"/>
            <w:r>
              <w:rPr>
                <w:rFonts w:ascii="Arial" w:hAnsi="Arial" w:cs="Arial"/>
                <w:sz w:val="20"/>
                <w:szCs w:val="20"/>
              </w:rPr>
              <w:t>antithrombin</w:t>
            </w:r>
            <w:proofErr w:type="spellEnd"/>
            <w:r>
              <w:rPr>
                <w:rFonts w:ascii="Arial" w:hAnsi="Arial" w:cs="Arial"/>
                <w:sz w:val="20"/>
                <w:szCs w:val="20"/>
              </w:rPr>
              <w:t xml:space="preserve"> III deficiency, a condition associated with an increased risk of thrombosis. Acquired </w:t>
            </w:r>
            <w:proofErr w:type="spellStart"/>
            <w:r>
              <w:rPr>
                <w:rFonts w:ascii="Arial" w:hAnsi="Arial" w:cs="Arial"/>
                <w:sz w:val="20"/>
                <w:szCs w:val="20"/>
              </w:rPr>
              <w:t>antithrombin</w:t>
            </w:r>
            <w:proofErr w:type="spellEnd"/>
            <w:r>
              <w:rPr>
                <w:rFonts w:ascii="Arial" w:hAnsi="Arial" w:cs="Arial"/>
                <w:sz w:val="20"/>
                <w:szCs w:val="20"/>
              </w:rPr>
              <w:t xml:space="preserve"> III deficiencies frequently occur due to consumption following major operations or due to disseminated intravascular coagulation (DIC) in cases of septicemia, nephrosis, liver parenchymal damage (hepatitis, drug intoxication, alcoholism) and estrogen-containing contraceptives. The test permits early detection of patients at increased risk for thrombosis.</w:t>
            </w:r>
          </w:p>
          <w:p w:rsidR="00AB3FA7" w:rsidRDefault="00AB3FA7">
            <w:pPr>
              <w:jc w:val="left"/>
              <w:rPr>
                <w:rFonts w:ascii="Arial" w:hAnsi="Arial" w:cs="Arial"/>
                <w:sz w:val="20"/>
                <w:szCs w:val="20"/>
              </w:rPr>
            </w:pPr>
          </w:p>
          <w:p w:rsidR="00AB3FA7" w:rsidRDefault="00AB3FA7">
            <w:pPr>
              <w:jc w:val="left"/>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antithrombin</w:t>
            </w:r>
            <w:proofErr w:type="spellEnd"/>
            <w:r>
              <w:rPr>
                <w:rFonts w:ascii="Arial" w:hAnsi="Arial" w:cs="Arial"/>
                <w:sz w:val="20"/>
                <w:szCs w:val="20"/>
              </w:rPr>
              <w:t xml:space="preserve"> III in the sample is converted into an immediate inhibitor by heparin and inactivates thrombin present.  The residual thrombin content is determined in a kinetic test by measuring the increase in absorbance at 405 nm, based on the following reaction:</w:t>
            </w:r>
          </w:p>
          <w:p w:rsidR="00AB3FA7" w:rsidRDefault="00AB3FA7">
            <w:pPr>
              <w:jc w:val="left"/>
              <w:rPr>
                <w:rFonts w:ascii="Arial" w:hAnsi="Arial" w:cs="Arial"/>
                <w:sz w:val="20"/>
                <w:szCs w:val="20"/>
              </w:rPr>
            </w:pPr>
          </w:p>
          <w:p w:rsidR="00AB3FA7" w:rsidRDefault="00AD04EC">
            <w:pPr>
              <w:jc w:val="left"/>
              <w:rPr>
                <w:rFonts w:ascii="Arial" w:hAnsi="Arial" w:cs="Arial"/>
                <w:sz w:val="20"/>
                <w:szCs w:val="20"/>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1920875</wp:posOffset>
                      </wp:positionH>
                      <wp:positionV relativeFrom="paragraph">
                        <wp:posOffset>91439</wp:posOffset>
                      </wp:positionV>
                      <wp:extent cx="571500" cy="0"/>
                      <wp:effectExtent l="0" t="76200" r="19050" b="952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32100" id="Line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5pt,7.2pt" to="196.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">
                      <v:stroke endarrow="block"/>
                    </v:line>
                  </w:pict>
                </mc:Fallback>
              </mc:AlternateContent>
            </w:r>
            <w:proofErr w:type="spellStart"/>
            <w:r w:rsidR="00AB3FA7">
              <w:rPr>
                <w:rFonts w:ascii="Arial" w:hAnsi="Arial" w:cs="Arial"/>
                <w:sz w:val="20"/>
                <w:szCs w:val="20"/>
              </w:rPr>
              <w:t>ATIII</w:t>
            </w:r>
            <w:r w:rsidR="00AB3FA7">
              <w:rPr>
                <w:rFonts w:ascii="Arial" w:hAnsi="Arial" w:cs="Arial"/>
                <w:sz w:val="20"/>
                <w:szCs w:val="20"/>
                <w:vertAlign w:val="subscript"/>
              </w:rPr>
              <w:t>sample</w:t>
            </w:r>
            <w:proofErr w:type="spellEnd"/>
            <w:r w:rsidR="00AB3FA7">
              <w:rPr>
                <w:rFonts w:ascii="Arial" w:hAnsi="Arial" w:cs="Arial"/>
                <w:sz w:val="20"/>
                <w:szCs w:val="20"/>
              </w:rPr>
              <w:t xml:space="preserve"> + </w:t>
            </w:r>
            <w:proofErr w:type="spellStart"/>
            <w:r w:rsidR="00AB3FA7">
              <w:rPr>
                <w:rFonts w:ascii="Arial" w:hAnsi="Arial" w:cs="Arial"/>
                <w:sz w:val="20"/>
                <w:szCs w:val="20"/>
              </w:rPr>
              <w:t>thrombin</w:t>
            </w:r>
            <w:r w:rsidR="00AB3FA7">
              <w:rPr>
                <w:rFonts w:ascii="Arial" w:hAnsi="Arial" w:cs="Arial"/>
                <w:sz w:val="20"/>
                <w:szCs w:val="20"/>
                <w:vertAlign w:val="subscript"/>
              </w:rPr>
              <w:t>excess</w:t>
            </w:r>
            <w:proofErr w:type="spellEnd"/>
            <w:r w:rsidR="00AB3FA7">
              <w:rPr>
                <w:rFonts w:ascii="Arial" w:hAnsi="Arial" w:cs="Arial"/>
                <w:sz w:val="20"/>
                <w:szCs w:val="20"/>
              </w:rPr>
              <w:t xml:space="preserve">                 </w:t>
            </w:r>
            <w:r w:rsidR="00AB3FA7">
              <w:rPr>
                <w:rFonts w:ascii="Arial" w:hAnsi="Arial" w:cs="Arial"/>
                <w:sz w:val="20"/>
                <w:szCs w:val="20"/>
                <w:vertAlign w:val="superscript"/>
              </w:rPr>
              <w:t>heparin</w:t>
            </w:r>
            <w:r w:rsidR="00AB3FA7">
              <w:rPr>
                <w:rFonts w:ascii="Arial" w:hAnsi="Arial" w:cs="Arial"/>
                <w:sz w:val="20"/>
                <w:szCs w:val="20"/>
              </w:rPr>
              <w:t xml:space="preserve">        [ATIII-thrombin]  +  </w:t>
            </w:r>
            <w:proofErr w:type="spellStart"/>
            <w:r w:rsidR="00AB3FA7">
              <w:rPr>
                <w:rFonts w:ascii="Arial" w:hAnsi="Arial" w:cs="Arial"/>
                <w:sz w:val="20"/>
                <w:szCs w:val="20"/>
              </w:rPr>
              <w:t>thrombin</w:t>
            </w:r>
            <w:r w:rsidR="00AB3FA7">
              <w:rPr>
                <w:rFonts w:ascii="Arial" w:hAnsi="Arial" w:cs="Arial"/>
                <w:sz w:val="20"/>
                <w:szCs w:val="20"/>
                <w:vertAlign w:val="subscript"/>
              </w:rPr>
              <w:t>residue</w:t>
            </w:r>
            <w:proofErr w:type="spellEnd"/>
          </w:p>
          <w:p w:rsidR="00AB3FA7" w:rsidRDefault="00AB3FA7">
            <w:pPr>
              <w:jc w:val="left"/>
              <w:rPr>
                <w:rFonts w:ascii="Arial" w:hAnsi="Arial" w:cs="Arial"/>
                <w:sz w:val="20"/>
                <w:szCs w:val="20"/>
              </w:rPr>
            </w:pPr>
          </w:p>
          <w:p w:rsidR="00AB3FA7" w:rsidRDefault="00AD04EC">
            <w:pPr>
              <w:jc w:val="left"/>
              <w:rPr>
                <w:rFonts w:ascii="Arial" w:hAnsi="Arial" w:cs="Arial"/>
                <w:sz w:val="20"/>
                <w:szCs w:val="20"/>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1925320</wp:posOffset>
                      </wp:positionH>
                      <wp:positionV relativeFrom="paragraph">
                        <wp:posOffset>114299</wp:posOffset>
                      </wp:positionV>
                      <wp:extent cx="571500" cy="0"/>
                      <wp:effectExtent l="0" t="76200" r="19050" b="952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15D41" id="Line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6pt,9pt" to="196.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QmJwIAAEoEAAAOAAAAZHJzL2Uyb0RvYy54bWysVMGO2jAQvVfqP1i+QxIaW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">
                      <v:stroke endarrow="block"/>
                    </v:line>
                  </w:pict>
                </mc:Fallback>
              </mc:AlternateContent>
            </w:r>
            <w:proofErr w:type="spellStart"/>
            <w:r w:rsidR="00AB3FA7">
              <w:rPr>
                <w:rFonts w:ascii="Arial" w:hAnsi="Arial" w:cs="Arial"/>
                <w:sz w:val="20"/>
                <w:szCs w:val="20"/>
              </w:rPr>
              <w:t>Tos</w:t>
            </w:r>
            <w:proofErr w:type="spellEnd"/>
            <w:r w:rsidR="00AB3FA7">
              <w:rPr>
                <w:rFonts w:ascii="Arial" w:hAnsi="Arial" w:cs="Arial"/>
                <w:sz w:val="20"/>
                <w:szCs w:val="20"/>
              </w:rPr>
              <w:t>-</w:t>
            </w:r>
            <w:proofErr w:type="spellStart"/>
            <w:r w:rsidR="00AB3FA7">
              <w:rPr>
                <w:rFonts w:ascii="Arial" w:hAnsi="Arial" w:cs="Arial"/>
                <w:sz w:val="20"/>
                <w:szCs w:val="20"/>
              </w:rPr>
              <w:t>gly</w:t>
            </w:r>
            <w:proofErr w:type="spellEnd"/>
            <w:r w:rsidR="00AB3FA7">
              <w:rPr>
                <w:rFonts w:ascii="Arial" w:hAnsi="Arial" w:cs="Arial"/>
                <w:sz w:val="20"/>
                <w:szCs w:val="20"/>
              </w:rPr>
              <w:t>-pro-</w:t>
            </w:r>
            <w:proofErr w:type="spellStart"/>
            <w:r w:rsidR="00AB3FA7">
              <w:rPr>
                <w:rFonts w:ascii="Arial" w:hAnsi="Arial" w:cs="Arial"/>
                <w:sz w:val="20"/>
                <w:szCs w:val="20"/>
              </w:rPr>
              <w:t>arg</w:t>
            </w:r>
            <w:proofErr w:type="spellEnd"/>
            <w:r w:rsidR="00AB3FA7">
              <w:rPr>
                <w:rFonts w:ascii="Arial" w:hAnsi="Arial" w:cs="Arial"/>
                <w:sz w:val="20"/>
                <w:szCs w:val="20"/>
              </w:rPr>
              <w:t xml:space="preserve">-ANBA-IPA         </w:t>
            </w:r>
            <w:r w:rsidR="00AB3FA7">
              <w:rPr>
                <w:rFonts w:ascii="Arial" w:hAnsi="Arial" w:cs="Arial"/>
                <w:sz w:val="20"/>
                <w:szCs w:val="20"/>
                <w:vertAlign w:val="superscript"/>
              </w:rPr>
              <w:t xml:space="preserve">thrombin  residue      </w:t>
            </w:r>
            <w:proofErr w:type="spellStart"/>
            <w:r w:rsidR="00AB3FA7">
              <w:rPr>
                <w:rFonts w:ascii="Arial" w:hAnsi="Arial" w:cs="Arial"/>
                <w:sz w:val="20"/>
                <w:szCs w:val="20"/>
              </w:rPr>
              <w:t>tos</w:t>
            </w:r>
            <w:proofErr w:type="spellEnd"/>
            <w:r w:rsidR="00AB3FA7">
              <w:rPr>
                <w:rFonts w:ascii="Arial" w:hAnsi="Arial" w:cs="Arial"/>
                <w:sz w:val="20"/>
                <w:szCs w:val="20"/>
              </w:rPr>
              <w:t>-</w:t>
            </w:r>
            <w:proofErr w:type="spellStart"/>
            <w:r w:rsidR="00AB3FA7">
              <w:rPr>
                <w:rFonts w:ascii="Arial" w:hAnsi="Arial" w:cs="Arial"/>
                <w:sz w:val="20"/>
                <w:szCs w:val="20"/>
              </w:rPr>
              <w:t>gly</w:t>
            </w:r>
            <w:proofErr w:type="spellEnd"/>
            <w:r w:rsidR="00AB3FA7">
              <w:rPr>
                <w:rFonts w:ascii="Arial" w:hAnsi="Arial" w:cs="Arial"/>
                <w:sz w:val="20"/>
                <w:szCs w:val="20"/>
              </w:rPr>
              <w:t>-pro-</w:t>
            </w:r>
            <w:proofErr w:type="spellStart"/>
            <w:r w:rsidR="00AB3FA7">
              <w:rPr>
                <w:rFonts w:ascii="Arial" w:hAnsi="Arial" w:cs="Arial"/>
                <w:sz w:val="20"/>
                <w:szCs w:val="20"/>
              </w:rPr>
              <w:t>arg</w:t>
            </w:r>
            <w:proofErr w:type="spellEnd"/>
            <w:r w:rsidR="00AB3FA7">
              <w:rPr>
                <w:rFonts w:ascii="Arial" w:hAnsi="Arial" w:cs="Arial"/>
                <w:sz w:val="20"/>
                <w:szCs w:val="20"/>
              </w:rPr>
              <w:t>-OH  +  ANBA-IPA</w:t>
            </w:r>
          </w:p>
          <w:p w:rsidR="00AB3FA7" w:rsidRDefault="00AB3FA7">
            <w:pPr>
              <w:jc w:val="left"/>
              <w:rPr>
                <w:rFonts w:ascii="Arial" w:hAnsi="Arial" w:cs="Arial"/>
                <w:sz w:val="20"/>
                <w:szCs w:val="20"/>
              </w:rPr>
            </w:pPr>
          </w:p>
          <w:p w:rsidR="00AB3FA7" w:rsidRDefault="00AB3FA7">
            <w:pPr>
              <w:jc w:val="left"/>
              <w:rPr>
                <w:rFonts w:ascii="Arial" w:hAnsi="Arial" w:cs="Arial"/>
                <w:sz w:val="20"/>
                <w:szCs w:val="20"/>
              </w:rPr>
            </w:pPr>
            <w:r>
              <w:rPr>
                <w:rFonts w:ascii="Arial" w:hAnsi="Arial" w:cs="Arial"/>
                <w:sz w:val="20"/>
                <w:szCs w:val="20"/>
              </w:rPr>
              <w:t xml:space="preserve">The absorbance decreases linearly with the amount of </w:t>
            </w:r>
            <w:proofErr w:type="spellStart"/>
            <w:r>
              <w:rPr>
                <w:rFonts w:ascii="Arial" w:hAnsi="Arial" w:cs="Arial"/>
                <w:sz w:val="20"/>
                <w:szCs w:val="20"/>
              </w:rPr>
              <w:t>antithrombin</w:t>
            </w:r>
            <w:proofErr w:type="spellEnd"/>
            <w:r>
              <w:rPr>
                <w:rFonts w:ascii="Arial" w:hAnsi="Arial" w:cs="Arial"/>
                <w:sz w:val="20"/>
                <w:szCs w:val="20"/>
              </w:rPr>
              <w:t xml:space="preserve"> III present in the patient sample. Each analyzer run is to be calibrated using Standard Human Plasma.</w:t>
            </w:r>
          </w:p>
          <w:p w:rsidR="00AB3FA7" w:rsidRDefault="00AB3FA7">
            <w:pPr>
              <w:jc w:val="left"/>
              <w:rPr>
                <w:rFonts w:ascii="Arial" w:hAnsi="Arial" w:cs="Arial"/>
                <w:iCs/>
                <w:sz w:val="20"/>
                <w:szCs w:val="20"/>
              </w:rPr>
            </w:pPr>
          </w:p>
        </w:tc>
      </w:tr>
      <w:tr w:rsidR="00AB3FA7">
        <w:trPr>
          <w:cantSplit/>
          <w:trHeight w:val="330"/>
        </w:trPr>
        <w:tc>
          <w:tcPr>
            <w:tcW w:w="1800" w:type="dxa"/>
            <w:tcBorders>
              <w:top w:val="nil"/>
              <w:left w:val="nil"/>
              <w:right w:val="nil"/>
            </w:tcBorders>
          </w:tcPr>
          <w:p w:rsidR="00AB3FA7" w:rsidRDefault="00AB3FA7">
            <w:pPr>
              <w:rPr>
                <w:rFonts w:ascii="Arial" w:hAnsi="Arial" w:cs="Arial"/>
                <w:b/>
                <w:bCs/>
                <w:color w:val="0000FF"/>
                <w:sz w:val="20"/>
                <w:szCs w:val="20"/>
              </w:rPr>
            </w:pPr>
          </w:p>
          <w:p w:rsidR="00017D58" w:rsidRDefault="00017D58">
            <w:pPr>
              <w:rPr>
                <w:rFonts w:ascii="Arial" w:hAnsi="Arial" w:cs="Arial"/>
                <w:b/>
                <w:bCs/>
                <w:color w:val="0000FF"/>
                <w:sz w:val="20"/>
                <w:szCs w:val="20"/>
              </w:rPr>
            </w:pPr>
          </w:p>
          <w:p w:rsidR="00AB3FA7" w:rsidRDefault="00AB3FA7">
            <w:pPr>
              <w:rPr>
                <w:rFonts w:ascii="Arial" w:hAnsi="Arial" w:cs="Arial"/>
                <w:b/>
                <w:bCs/>
                <w:color w:val="0000FF"/>
                <w:sz w:val="20"/>
                <w:szCs w:val="20"/>
              </w:rPr>
            </w:pPr>
            <w:r>
              <w:rPr>
                <w:rFonts w:ascii="Arial" w:hAnsi="Arial" w:cs="Arial"/>
                <w:b/>
                <w:bCs/>
                <w:color w:val="0000FF"/>
                <w:sz w:val="20"/>
                <w:szCs w:val="20"/>
              </w:rPr>
              <w:t>Policy Statements</w:t>
            </w:r>
          </w:p>
        </w:tc>
        <w:tc>
          <w:tcPr>
            <w:tcW w:w="9360" w:type="dxa"/>
            <w:gridSpan w:val="9"/>
            <w:tcBorders>
              <w:top w:val="nil"/>
              <w:left w:val="nil"/>
              <w:bottom w:val="single" w:sz="4" w:space="0" w:color="auto"/>
              <w:right w:val="nil"/>
            </w:tcBorders>
          </w:tcPr>
          <w:p w:rsidR="00AB3FA7" w:rsidRDefault="00AB3FA7">
            <w:pPr>
              <w:jc w:val="left"/>
              <w:rPr>
                <w:rFonts w:ascii="Arial" w:hAnsi="Arial" w:cs="Arial"/>
                <w:iCs/>
                <w:sz w:val="20"/>
                <w:szCs w:val="20"/>
              </w:rPr>
            </w:pPr>
          </w:p>
          <w:p w:rsidR="00017D58" w:rsidRDefault="00017D58">
            <w:pPr>
              <w:jc w:val="left"/>
              <w:rPr>
                <w:rFonts w:ascii="Arial" w:hAnsi="Arial" w:cs="Arial"/>
                <w:iCs/>
                <w:sz w:val="20"/>
                <w:szCs w:val="20"/>
              </w:rPr>
            </w:pPr>
          </w:p>
          <w:p w:rsidR="00AB3FA7" w:rsidRDefault="00AB3FA7">
            <w:pPr>
              <w:numPr>
                <w:ilvl w:val="0"/>
                <w:numId w:val="2"/>
              </w:numPr>
              <w:jc w:val="left"/>
              <w:rPr>
                <w:rFonts w:ascii="Arial" w:hAnsi="Arial" w:cs="Arial"/>
                <w:iCs/>
                <w:sz w:val="20"/>
                <w:szCs w:val="20"/>
              </w:rPr>
            </w:pPr>
            <w:r>
              <w:rPr>
                <w:rFonts w:ascii="Arial" w:hAnsi="Arial" w:cs="Arial"/>
                <w:iCs/>
                <w:sz w:val="20"/>
                <w:szCs w:val="20"/>
              </w:rPr>
              <w:t>This procedure applies to all laboratory technologists performing hematology testing, section supervisor, and pathologist.</w:t>
            </w:r>
          </w:p>
          <w:p w:rsidR="00AB3FA7" w:rsidRDefault="00AB3FA7">
            <w:pPr>
              <w:ind w:left="360"/>
              <w:jc w:val="left"/>
              <w:rPr>
                <w:rFonts w:ascii="Arial" w:hAnsi="Arial" w:cs="Arial"/>
                <w:iCs/>
                <w:sz w:val="20"/>
                <w:szCs w:val="20"/>
              </w:rPr>
            </w:pPr>
          </w:p>
        </w:tc>
      </w:tr>
      <w:tr w:rsidR="00AB3FA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single" w:sz="6" w:space="0" w:color="auto"/>
            </w:tcBorders>
          </w:tcPr>
          <w:p w:rsidR="00AB3FA7" w:rsidRDefault="00AB3FA7">
            <w:pPr>
              <w:jc w:val="left"/>
              <w:rPr>
                <w:rFonts w:ascii="Arial" w:hAnsi="Arial" w:cs="Arial"/>
                <w:b/>
                <w:color w:val="0000FF"/>
                <w:sz w:val="20"/>
                <w:szCs w:val="20"/>
              </w:rPr>
            </w:pPr>
            <w:r>
              <w:rPr>
                <w:rFonts w:ascii="Arial" w:hAnsi="Arial" w:cs="Arial"/>
                <w:b/>
                <w:color w:val="0000FF"/>
                <w:sz w:val="20"/>
                <w:szCs w:val="20"/>
              </w:rPr>
              <w:t>Materials</w:t>
            </w:r>
          </w:p>
        </w:tc>
        <w:tc>
          <w:tcPr>
            <w:tcW w:w="3060" w:type="dxa"/>
            <w:gridSpan w:val="4"/>
            <w:tcBorders>
              <w:top w:val="single" w:sz="4" w:space="0" w:color="auto"/>
              <w:left w:val="single" w:sz="6" w:space="0" w:color="auto"/>
              <w:bottom w:val="single" w:sz="6" w:space="0" w:color="auto"/>
              <w:right w:val="single" w:sz="6" w:space="0" w:color="auto"/>
            </w:tcBorders>
          </w:tcPr>
          <w:p w:rsidR="00AB3FA7" w:rsidRDefault="00AB3FA7">
            <w:pPr>
              <w:jc w:val="left"/>
              <w:rPr>
                <w:rFonts w:ascii="Arial" w:hAnsi="Arial" w:cs="Arial"/>
                <w:iCs/>
                <w:sz w:val="20"/>
                <w:szCs w:val="20"/>
              </w:rPr>
            </w:pPr>
            <w:r>
              <w:rPr>
                <w:rFonts w:ascii="Arial" w:hAnsi="Arial" w:cs="Arial"/>
                <w:b/>
                <w:iCs/>
                <w:sz w:val="20"/>
                <w:szCs w:val="20"/>
              </w:rPr>
              <w:t>Equipment</w:t>
            </w:r>
          </w:p>
        </w:tc>
        <w:tc>
          <w:tcPr>
            <w:tcW w:w="2880" w:type="dxa"/>
            <w:gridSpan w:val="3"/>
            <w:tcBorders>
              <w:top w:val="single" w:sz="6" w:space="0" w:color="auto"/>
              <w:left w:val="single" w:sz="6" w:space="0" w:color="auto"/>
              <w:bottom w:val="single" w:sz="6" w:space="0" w:color="auto"/>
              <w:right w:val="single" w:sz="6" w:space="0" w:color="auto"/>
            </w:tcBorders>
          </w:tcPr>
          <w:p w:rsidR="00AB3FA7" w:rsidRDefault="00AB3FA7">
            <w:pPr>
              <w:jc w:val="left"/>
              <w:rPr>
                <w:rFonts w:ascii="Arial" w:hAnsi="Arial" w:cs="Arial"/>
                <w:iCs/>
                <w:sz w:val="20"/>
                <w:szCs w:val="20"/>
              </w:rPr>
            </w:pPr>
            <w:r>
              <w:rPr>
                <w:rFonts w:ascii="Arial" w:hAnsi="Arial" w:cs="Arial"/>
                <w:b/>
                <w:iCs/>
                <w:sz w:val="20"/>
                <w:szCs w:val="20"/>
              </w:rPr>
              <w:t>Reagents</w:t>
            </w:r>
          </w:p>
        </w:tc>
        <w:tc>
          <w:tcPr>
            <w:tcW w:w="3420" w:type="dxa"/>
            <w:gridSpan w:val="2"/>
            <w:tcBorders>
              <w:top w:val="single" w:sz="6" w:space="0" w:color="auto"/>
              <w:left w:val="single" w:sz="6" w:space="0" w:color="auto"/>
              <w:bottom w:val="single" w:sz="6" w:space="0" w:color="auto"/>
              <w:right w:val="single" w:sz="4" w:space="0" w:color="auto"/>
            </w:tcBorders>
          </w:tcPr>
          <w:p w:rsidR="00AB3FA7" w:rsidRDefault="00AB3FA7">
            <w:pPr>
              <w:jc w:val="left"/>
              <w:rPr>
                <w:rFonts w:ascii="Arial" w:hAnsi="Arial" w:cs="Arial"/>
                <w:b/>
                <w:iCs/>
                <w:sz w:val="20"/>
                <w:szCs w:val="20"/>
              </w:rPr>
            </w:pPr>
            <w:r>
              <w:rPr>
                <w:rFonts w:ascii="Arial" w:hAnsi="Arial" w:cs="Arial"/>
                <w:b/>
                <w:iCs/>
                <w:sz w:val="20"/>
                <w:szCs w:val="20"/>
              </w:rPr>
              <w:t>Supplies</w:t>
            </w:r>
          </w:p>
        </w:tc>
      </w:tr>
      <w:tr w:rsidR="00AB3FA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single" w:sz="6" w:space="0" w:color="auto"/>
            </w:tcBorders>
          </w:tcPr>
          <w:p w:rsidR="00AB3FA7" w:rsidRDefault="00AB3FA7">
            <w:pPr>
              <w:rPr>
                <w:rFonts w:ascii="Arial" w:hAnsi="Arial" w:cs="Arial"/>
                <w:b/>
                <w:sz w:val="28"/>
                <w:szCs w:val="20"/>
              </w:rPr>
            </w:pPr>
          </w:p>
        </w:tc>
        <w:tc>
          <w:tcPr>
            <w:tcW w:w="3060" w:type="dxa"/>
            <w:gridSpan w:val="4"/>
            <w:tcBorders>
              <w:top w:val="single" w:sz="6" w:space="0" w:color="auto"/>
              <w:left w:val="single" w:sz="6" w:space="0" w:color="auto"/>
              <w:bottom w:val="single" w:sz="4" w:space="0" w:color="auto"/>
              <w:right w:val="single" w:sz="6" w:space="0" w:color="auto"/>
            </w:tcBorders>
          </w:tcPr>
          <w:p w:rsidR="00AB3FA7" w:rsidRDefault="005A5375">
            <w:pPr>
              <w:numPr>
                <w:ilvl w:val="0"/>
                <w:numId w:val="2"/>
              </w:numPr>
              <w:tabs>
                <w:tab w:val="clear" w:pos="720"/>
              </w:tabs>
              <w:ind w:left="360"/>
              <w:jc w:val="left"/>
              <w:rPr>
                <w:rFonts w:ascii="Arial" w:hAnsi="Arial" w:cs="Arial"/>
                <w:sz w:val="20"/>
                <w:szCs w:val="20"/>
              </w:rPr>
            </w:pPr>
            <w:proofErr w:type="spellStart"/>
            <w:r>
              <w:rPr>
                <w:rFonts w:ascii="Arial" w:hAnsi="Arial" w:cs="Arial"/>
                <w:sz w:val="20"/>
                <w:szCs w:val="20"/>
              </w:rPr>
              <w:t>Sysmex</w:t>
            </w:r>
            <w:proofErr w:type="spellEnd"/>
            <w:r>
              <w:rPr>
                <w:rFonts w:ascii="Arial" w:hAnsi="Arial" w:cs="Arial"/>
                <w:sz w:val="20"/>
                <w:szCs w:val="20"/>
              </w:rPr>
              <w:t xml:space="preserve"> CS-2500</w:t>
            </w:r>
            <w:r w:rsidR="00F43EC5">
              <w:rPr>
                <w:rFonts w:ascii="Arial" w:hAnsi="Arial" w:cs="Arial"/>
                <w:sz w:val="20"/>
                <w:szCs w:val="20"/>
              </w:rPr>
              <w:t xml:space="preserve"> System:</w:t>
            </w:r>
            <w:r w:rsidR="00AB3FA7">
              <w:rPr>
                <w:rFonts w:ascii="Arial" w:hAnsi="Arial" w:cs="Arial"/>
                <w:sz w:val="20"/>
                <w:szCs w:val="20"/>
              </w:rPr>
              <w:t xml:space="preserve"> analyzer, personal computer, printer and associated non-disposable parts</w:t>
            </w:r>
            <w:r w:rsidR="00C37401">
              <w:rPr>
                <w:rFonts w:ascii="Arial" w:hAnsi="Arial" w:cs="Arial"/>
                <w:sz w:val="20"/>
                <w:szCs w:val="20"/>
              </w:rPr>
              <w:t>.</w:t>
            </w:r>
          </w:p>
          <w:p w:rsidR="00AB3FA7" w:rsidRDefault="00AB3FA7">
            <w:pPr>
              <w:ind w:left="360"/>
              <w:jc w:val="left"/>
              <w:rPr>
                <w:rFonts w:ascii="Arial" w:hAnsi="Arial" w:cs="Arial"/>
                <w:sz w:val="20"/>
                <w:szCs w:val="20"/>
              </w:rPr>
            </w:pPr>
          </w:p>
          <w:p w:rsidR="00AB3FA7" w:rsidRDefault="00C37401">
            <w:pPr>
              <w:numPr>
                <w:ilvl w:val="0"/>
                <w:numId w:val="2"/>
              </w:numPr>
              <w:tabs>
                <w:tab w:val="clear" w:pos="720"/>
              </w:tabs>
              <w:ind w:left="360"/>
              <w:jc w:val="left"/>
              <w:rPr>
                <w:rFonts w:ascii="Arial" w:hAnsi="Arial" w:cs="Arial"/>
                <w:sz w:val="20"/>
                <w:szCs w:val="20"/>
              </w:rPr>
            </w:pPr>
            <w:r>
              <w:rPr>
                <w:rFonts w:ascii="Arial" w:hAnsi="Arial" w:cs="Arial"/>
                <w:sz w:val="20"/>
                <w:szCs w:val="20"/>
              </w:rPr>
              <w:t xml:space="preserve">Reaction Tubes </w:t>
            </w:r>
            <w:proofErr w:type="spellStart"/>
            <w:r>
              <w:rPr>
                <w:rFonts w:ascii="Arial" w:hAnsi="Arial" w:cs="Arial"/>
                <w:sz w:val="20"/>
                <w:szCs w:val="20"/>
              </w:rPr>
              <w:t>Sysmex</w:t>
            </w:r>
            <w:proofErr w:type="spellEnd"/>
            <w:r>
              <w:rPr>
                <w:rFonts w:ascii="Arial" w:hAnsi="Arial" w:cs="Arial"/>
                <w:sz w:val="20"/>
                <w:szCs w:val="20"/>
              </w:rPr>
              <w:t xml:space="preserve"> CS PN 10488059.</w:t>
            </w:r>
          </w:p>
          <w:p w:rsidR="00AB3FA7" w:rsidRDefault="00AB3FA7">
            <w:pPr>
              <w:ind w:left="360"/>
              <w:jc w:val="left"/>
              <w:rPr>
                <w:rFonts w:ascii="Arial" w:hAnsi="Arial" w:cs="Arial"/>
                <w:sz w:val="20"/>
                <w:szCs w:val="20"/>
              </w:rPr>
            </w:pPr>
          </w:p>
          <w:p w:rsidR="00AB3FA7" w:rsidRDefault="00AB3FA7">
            <w:pPr>
              <w:numPr>
                <w:ilvl w:val="0"/>
                <w:numId w:val="2"/>
              </w:numPr>
              <w:tabs>
                <w:tab w:val="clear" w:pos="720"/>
              </w:tabs>
              <w:ind w:left="360"/>
              <w:jc w:val="left"/>
              <w:rPr>
                <w:rFonts w:ascii="Arial" w:hAnsi="Arial" w:cs="Arial"/>
                <w:sz w:val="20"/>
                <w:szCs w:val="20"/>
              </w:rPr>
            </w:pPr>
            <w:r>
              <w:rPr>
                <w:rFonts w:ascii="Arial" w:hAnsi="Arial" w:cs="Arial"/>
                <w:sz w:val="20"/>
                <w:szCs w:val="20"/>
              </w:rPr>
              <w:t>Plastic transfer pipettes</w:t>
            </w:r>
          </w:p>
          <w:p w:rsidR="00BC4892" w:rsidRDefault="00BC4892" w:rsidP="00BC4892">
            <w:pPr>
              <w:pStyle w:val="ListParagraph"/>
              <w:rPr>
                <w:rFonts w:ascii="Arial" w:hAnsi="Arial" w:cs="Arial"/>
                <w:sz w:val="20"/>
                <w:szCs w:val="20"/>
              </w:rPr>
            </w:pPr>
          </w:p>
          <w:p w:rsidR="00BC4892" w:rsidRDefault="00BC4892">
            <w:pPr>
              <w:numPr>
                <w:ilvl w:val="0"/>
                <w:numId w:val="2"/>
              </w:numPr>
              <w:tabs>
                <w:tab w:val="clear" w:pos="720"/>
              </w:tabs>
              <w:ind w:left="360"/>
              <w:jc w:val="left"/>
              <w:rPr>
                <w:rFonts w:ascii="Arial" w:hAnsi="Arial" w:cs="Arial"/>
                <w:sz w:val="20"/>
                <w:szCs w:val="20"/>
              </w:rPr>
            </w:pPr>
            <w:r>
              <w:rPr>
                <w:rFonts w:ascii="Arial" w:hAnsi="Arial" w:cs="Arial"/>
                <w:sz w:val="20"/>
                <w:szCs w:val="20"/>
              </w:rPr>
              <w:t>4ml sample cups</w:t>
            </w:r>
          </w:p>
          <w:p w:rsidR="006B5209" w:rsidRDefault="006B5209" w:rsidP="006B5209">
            <w:pPr>
              <w:jc w:val="left"/>
              <w:rPr>
                <w:rFonts w:ascii="Arial" w:hAnsi="Arial" w:cs="Arial"/>
                <w:sz w:val="20"/>
                <w:szCs w:val="20"/>
              </w:rPr>
            </w:pPr>
            <w:r>
              <w:rPr>
                <w:rFonts w:ascii="Arial" w:hAnsi="Arial" w:cs="Arial"/>
                <w:sz w:val="20"/>
                <w:szCs w:val="20"/>
              </w:rPr>
              <w:t xml:space="preserve">       PN 10446526</w:t>
            </w:r>
          </w:p>
          <w:p w:rsidR="009A13B8" w:rsidRDefault="009A13B8" w:rsidP="009A13B8">
            <w:pPr>
              <w:pStyle w:val="ListParagraph"/>
              <w:rPr>
                <w:rFonts w:ascii="Arial" w:hAnsi="Arial" w:cs="Arial"/>
                <w:sz w:val="20"/>
                <w:szCs w:val="20"/>
              </w:rPr>
            </w:pPr>
          </w:p>
          <w:p w:rsidR="009A13B8" w:rsidRPr="009A13B8" w:rsidRDefault="009A13B8" w:rsidP="009A13B8">
            <w:pPr>
              <w:numPr>
                <w:ilvl w:val="0"/>
                <w:numId w:val="2"/>
              </w:numPr>
              <w:tabs>
                <w:tab w:val="clear" w:pos="720"/>
              </w:tabs>
              <w:ind w:left="360"/>
              <w:jc w:val="left"/>
              <w:rPr>
                <w:rFonts w:ascii="Arial" w:hAnsi="Arial" w:cs="Arial"/>
                <w:sz w:val="20"/>
                <w:szCs w:val="20"/>
              </w:rPr>
            </w:pPr>
            <w:r>
              <w:rPr>
                <w:rFonts w:ascii="Arial" w:hAnsi="Arial" w:cs="Arial"/>
                <w:sz w:val="20"/>
                <w:szCs w:val="20"/>
              </w:rPr>
              <w:t>SLD Mini Cups                PN 10709524</w:t>
            </w:r>
          </w:p>
          <w:p w:rsidR="00AB3FA7" w:rsidRDefault="00AB3FA7">
            <w:pPr>
              <w:jc w:val="left"/>
              <w:rPr>
                <w:rFonts w:ascii="Arial" w:hAnsi="Arial" w:cs="Arial"/>
                <w:sz w:val="20"/>
                <w:szCs w:val="20"/>
              </w:rPr>
            </w:pPr>
          </w:p>
          <w:p w:rsidR="00AB3FA7" w:rsidRDefault="00AB3FA7">
            <w:pPr>
              <w:jc w:val="left"/>
              <w:rPr>
                <w:rFonts w:ascii="Arial" w:hAnsi="Arial" w:cs="Arial"/>
                <w:sz w:val="20"/>
                <w:szCs w:val="20"/>
              </w:rPr>
            </w:pPr>
          </w:p>
        </w:tc>
        <w:tc>
          <w:tcPr>
            <w:tcW w:w="2880" w:type="dxa"/>
            <w:gridSpan w:val="3"/>
            <w:tcBorders>
              <w:top w:val="single" w:sz="6" w:space="0" w:color="auto"/>
              <w:left w:val="single" w:sz="6" w:space="0" w:color="auto"/>
              <w:bottom w:val="single" w:sz="4" w:space="0" w:color="auto"/>
              <w:right w:val="single" w:sz="6" w:space="0" w:color="auto"/>
            </w:tcBorders>
          </w:tcPr>
          <w:p w:rsidR="00B01682" w:rsidRPr="00B01682" w:rsidRDefault="00AB3FA7" w:rsidP="00B01682">
            <w:pPr>
              <w:numPr>
                <w:ilvl w:val="0"/>
                <w:numId w:val="2"/>
              </w:numPr>
              <w:tabs>
                <w:tab w:val="clear" w:pos="720"/>
              </w:tabs>
              <w:ind w:left="360"/>
              <w:jc w:val="left"/>
              <w:rPr>
                <w:rFonts w:ascii="Arial" w:hAnsi="Arial" w:cs="Arial"/>
                <w:sz w:val="20"/>
                <w:szCs w:val="20"/>
              </w:rPr>
            </w:pPr>
            <w:proofErr w:type="spellStart"/>
            <w:r>
              <w:rPr>
                <w:rFonts w:ascii="Arial" w:hAnsi="Arial" w:cs="Arial"/>
                <w:sz w:val="20"/>
                <w:szCs w:val="20"/>
              </w:rPr>
              <w:t>Berichrom</w:t>
            </w:r>
            <w:proofErr w:type="spellEnd"/>
            <w:r>
              <w:rPr>
                <w:rFonts w:ascii="Arial" w:hAnsi="Arial" w:cs="Arial"/>
                <w:sz w:val="20"/>
                <w:szCs w:val="20"/>
              </w:rPr>
              <w:t xml:space="preserve"> </w:t>
            </w:r>
            <w:proofErr w:type="spellStart"/>
            <w:r>
              <w:rPr>
                <w:rFonts w:ascii="Arial" w:hAnsi="Arial" w:cs="Arial"/>
                <w:sz w:val="20"/>
                <w:szCs w:val="20"/>
              </w:rPr>
              <w:t>Antithrombin</w:t>
            </w:r>
            <w:proofErr w:type="spellEnd"/>
            <w:r>
              <w:rPr>
                <w:rFonts w:ascii="Arial" w:hAnsi="Arial" w:cs="Arial"/>
                <w:sz w:val="20"/>
                <w:szCs w:val="20"/>
              </w:rPr>
              <w:t xml:space="preserve"> III (A) kit:</w:t>
            </w:r>
          </w:p>
          <w:p w:rsidR="00B01682" w:rsidRDefault="00AB3FA7">
            <w:pPr>
              <w:jc w:val="left"/>
              <w:rPr>
                <w:rFonts w:ascii="Arial" w:hAnsi="Arial" w:cs="Arial"/>
                <w:sz w:val="20"/>
                <w:szCs w:val="20"/>
              </w:rPr>
            </w:pPr>
            <w:r>
              <w:rPr>
                <w:rFonts w:ascii="Arial" w:hAnsi="Arial" w:cs="Arial"/>
                <w:sz w:val="20"/>
                <w:szCs w:val="20"/>
              </w:rPr>
              <w:t xml:space="preserve">Substrate – dilute with 3ml water. Let sit for 30 minutes at room temp. </w:t>
            </w:r>
            <w:proofErr w:type="gramStart"/>
            <w:r>
              <w:rPr>
                <w:rFonts w:ascii="Arial" w:hAnsi="Arial" w:cs="Arial"/>
                <w:sz w:val="20"/>
                <w:szCs w:val="20"/>
              </w:rPr>
              <w:t>before</w:t>
            </w:r>
            <w:proofErr w:type="gramEnd"/>
            <w:r>
              <w:rPr>
                <w:rFonts w:ascii="Arial" w:hAnsi="Arial" w:cs="Arial"/>
                <w:sz w:val="20"/>
                <w:szCs w:val="20"/>
              </w:rPr>
              <w:t xml:space="preserve"> use.</w:t>
            </w:r>
          </w:p>
          <w:p w:rsidR="00AB3FA7" w:rsidRDefault="00143E89">
            <w:pPr>
              <w:jc w:val="left"/>
              <w:rPr>
                <w:rFonts w:ascii="Arial" w:hAnsi="Arial" w:cs="Arial"/>
                <w:sz w:val="20"/>
                <w:szCs w:val="20"/>
              </w:rPr>
            </w:pPr>
            <w:r>
              <w:rPr>
                <w:rFonts w:ascii="Arial" w:hAnsi="Arial" w:cs="Arial"/>
                <w:sz w:val="20"/>
                <w:szCs w:val="20"/>
              </w:rPr>
              <w:t xml:space="preserve">Stability: </w:t>
            </w:r>
            <w:r w:rsidR="00B01682">
              <w:rPr>
                <w:rFonts w:ascii="Arial" w:hAnsi="Arial" w:cs="Arial"/>
                <w:sz w:val="20"/>
                <w:szCs w:val="20"/>
              </w:rPr>
              <w:t xml:space="preserve">5 days on board analyzer, </w:t>
            </w:r>
            <w:r>
              <w:rPr>
                <w:rFonts w:ascii="Arial" w:hAnsi="Arial" w:cs="Arial"/>
                <w:sz w:val="20"/>
                <w:szCs w:val="20"/>
              </w:rPr>
              <w:t>6 weeks 2-8</w:t>
            </w:r>
            <w:r>
              <w:rPr>
                <w:rFonts w:ascii="Cambria Math" w:hAnsi="Cambria Math" w:cs="Arial"/>
                <w:sz w:val="20"/>
                <w:szCs w:val="20"/>
              </w:rPr>
              <w:t>°</w:t>
            </w:r>
            <w:r>
              <w:rPr>
                <w:rFonts w:ascii="Arial" w:hAnsi="Arial" w:cs="Arial"/>
                <w:sz w:val="20"/>
                <w:szCs w:val="20"/>
              </w:rPr>
              <w:t>C</w:t>
            </w:r>
          </w:p>
          <w:p w:rsidR="002B5C09" w:rsidRDefault="002B5C09">
            <w:pPr>
              <w:jc w:val="left"/>
              <w:rPr>
                <w:rFonts w:ascii="Arial" w:hAnsi="Arial" w:cs="Arial"/>
                <w:sz w:val="20"/>
                <w:szCs w:val="20"/>
              </w:rPr>
            </w:pPr>
          </w:p>
          <w:p w:rsidR="00AB3FA7" w:rsidRDefault="00AB3FA7">
            <w:pPr>
              <w:jc w:val="left"/>
              <w:rPr>
                <w:rFonts w:ascii="Arial" w:hAnsi="Arial" w:cs="Arial"/>
                <w:sz w:val="20"/>
                <w:szCs w:val="20"/>
              </w:rPr>
            </w:pPr>
            <w:r>
              <w:rPr>
                <w:rFonts w:ascii="Arial" w:hAnsi="Arial" w:cs="Arial"/>
                <w:sz w:val="20"/>
                <w:szCs w:val="20"/>
              </w:rPr>
              <w:t xml:space="preserve">Thrombin – dilute with 5ml buffer. Let sit for 30 minutes at room temp. </w:t>
            </w:r>
            <w:proofErr w:type="gramStart"/>
            <w:r>
              <w:rPr>
                <w:rFonts w:ascii="Arial" w:hAnsi="Arial" w:cs="Arial"/>
                <w:sz w:val="20"/>
                <w:szCs w:val="20"/>
              </w:rPr>
              <w:t>before</w:t>
            </w:r>
            <w:proofErr w:type="gramEnd"/>
            <w:r>
              <w:rPr>
                <w:rFonts w:ascii="Arial" w:hAnsi="Arial" w:cs="Arial"/>
                <w:sz w:val="20"/>
                <w:szCs w:val="20"/>
              </w:rPr>
              <w:t xml:space="preserve"> use. </w:t>
            </w:r>
          </w:p>
          <w:p w:rsidR="00AB3FA7" w:rsidRDefault="00143E89" w:rsidP="002B5C09">
            <w:pPr>
              <w:jc w:val="left"/>
              <w:rPr>
                <w:rFonts w:ascii="Arial" w:hAnsi="Arial" w:cs="Arial"/>
                <w:sz w:val="20"/>
                <w:szCs w:val="20"/>
              </w:rPr>
            </w:pPr>
            <w:r>
              <w:rPr>
                <w:rFonts w:ascii="Arial" w:hAnsi="Arial" w:cs="Arial"/>
                <w:sz w:val="20"/>
                <w:szCs w:val="20"/>
              </w:rPr>
              <w:t>Stability</w:t>
            </w:r>
            <w:r w:rsidR="002B5C09">
              <w:rPr>
                <w:rFonts w:ascii="Arial" w:hAnsi="Arial" w:cs="Arial"/>
                <w:sz w:val="20"/>
                <w:szCs w:val="20"/>
              </w:rPr>
              <w:t>:</w:t>
            </w:r>
            <w:r>
              <w:rPr>
                <w:rFonts w:ascii="Arial" w:hAnsi="Arial" w:cs="Arial"/>
                <w:sz w:val="20"/>
                <w:szCs w:val="20"/>
              </w:rPr>
              <w:t xml:space="preserve"> </w:t>
            </w:r>
            <w:r w:rsidR="00B01682">
              <w:rPr>
                <w:rFonts w:ascii="Arial" w:hAnsi="Arial" w:cs="Arial"/>
                <w:sz w:val="20"/>
                <w:szCs w:val="20"/>
              </w:rPr>
              <w:t>5 days on board analyzer,</w:t>
            </w:r>
            <w:r>
              <w:rPr>
                <w:rFonts w:ascii="Arial" w:hAnsi="Arial" w:cs="Arial"/>
                <w:sz w:val="20"/>
                <w:szCs w:val="20"/>
              </w:rPr>
              <w:t>2 weeks 2-8</w:t>
            </w:r>
            <w:r>
              <w:rPr>
                <w:rFonts w:ascii="Cambria Math" w:hAnsi="Cambria Math" w:cs="Arial"/>
                <w:sz w:val="20"/>
                <w:szCs w:val="20"/>
              </w:rPr>
              <w:t>°</w:t>
            </w:r>
            <w:r>
              <w:rPr>
                <w:rFonts w:ascii="Arial" w:hAnsi="Arial" w:cs="Arial"/>
                <w:sz w:val="20"/>
                <w:szCs w:val="20"/>
              </w:rPr>
              <w:t>C</w:t>
            </w:r>
          </w:p>
          <w:p w:rsidR="00017D58" w:rsidRDefault="00017D58" w:rsidP="002B5C09">
            <w:pPr>
              <w:jc w:val="left"/>
              <w:rPr>
                <w:rFonts w:ascii="Arial" w:hAnsi="Arial" w:cs="Arial"/>
                <w:sz w:val="20"/>
                <w:szCs w:val="20"/>
              </w:rPr>
            </w:pPr>
          </w:p>
          <w:p w:rsidR="00C37401" w:rsidRDefault="00AB3FA7">
            <w:pPr>
              <w:numPr>
                <w:ilvl w:val="0"/>
                <w:numId w:val="2"/>
              </w:numPr>
              <w:tabs>
                <w:tab w:val="clear" w:pos="720"/>
              </w:tabs>
              <w:ind w:left="360"/>
              <w:jc w:val="left"/>
              <w:rPr>
                <w:rFonts w:ascii="Arial" w:hAnsi="Arial" w:cs="Arial"/>
                <w:sz w:val="20"/>
                <w:szCs w:val="20"/>
              </w:rPr>
            </w:pPr>
            <w:r>
              <w:rPr>
                <w:rFonts w:ascii="Arial" w:hAnsi="Arial" w:cs="Arial"/>
                <w:sz w:val="20"/>
                <w:szCs w:val="20"/>
              </w:rPr>
              <w:t>Contro</w:t>
            </w:r>
            <w:r w:rsidR="00C37401">
              <w:rPr>
                <w:rFonts w:ascii="Arial" w:hAnsi="Arial" w:cs="Arial"/>
                <w:sz w:val="20"/>
                <w:szCs w:val="20"/>
              </w:rPr>
              <w:t xml:space="preserve">l Plasma N (BEN): PN 10446235, </w:t>
            </w:r>
          </w:p>
          <w:p w:rsidR="00AB3FA7" w:rsidRDefault="00C37401" w:rsidP="00C37401">
            <w:pPr>
              <w:ind w:left="360"/>
              <w:jc w:val="left"/>
              <w:rPr>
                <w:rFonts w:ascii="Arial" w:hAnsi="Arial" w:cs="Arial"/>
                <w:sz w:val="20"/>
                <w:szCs w:val="20"/>
              </w:rPr>
            </w:pPr>
            <w:r>
              <w:rPr>
                <w:rFonts w:ascii="Arial" w:hAnsi="Arial" w:cs="Arial"/>
                <w:sz w:val="20"/>
                <w:szCs w:val="20"/>
              </w:rPr>
              <w:t>(10</w:t>
            </w:r>
            <w:r w:rsidR="00AB3FA7">
              <w:rPr>
                <w:rFonts w:ascii="Arial" w:hAnsi="Arial" w:cs="Arial"/>
                <w:sz w:val="20"/>
                <w:szCs w:val="20"/>
              </w:rPr>
              <w:t xml:space="preserve"> x 1 mL)</w:t>
            </w:r>
          </w:p>
          <w:p w:rsidR="002A759A" w:rsidRDefault="002A759A" w:rsidP="00C37401">
            <w:pPr>
              <w:ind w:left="360"/>
              <w:jc w:val="left"/>
              <w:rPr>
                <w:rFonts w:ascii="Arial" w:hAnsi="Arial" w:cs="Arial"/>
                <w:sz w:val="20"/>
                <w:szCs w:val="20"/>
              </w:rPr>
            </w:pPr>
            <w:r>
              <w:rPr>
                <w:rFonts w:ascii="Arial" w:hAnsi="Arial" w:cs="Arial"/>
                <w:sz w:val="20"/>
                <w:szCs w:val="20"/>
              </w:rPr>
              <w:t xml:space="preserve">Dilute with 1ml type I deionized water. </w:t>
            </w:r>
          </w:p>
          <w:p w:rsidR="002A759A" w:rsidRDefault="002A759A" w:rsidP="00C37401">
            <w:pPr>
              <w:ind w:left="360"/>
              <w:jc w:val="left"/>
              <w:rPr>
                <w:rFonts w:ascii="Arial" w:hAnsi="Arial" w:cs="Arial"/>
                <w:sz w:val="20"/>
                <w:szCs w:val="20"/>
              </w:rPr>
            </w:pPr>
            <w:r>
              <w:rPr>
                <w:rFonts w:ascii="Arial" w:hAnsi="Arial" w:cs="Arial"/>
                <w:sz w:val="20"/>
                <w:szCs w:val="20"/>
              </w:rPr>
              <w:t>Invert gently, let stand 15 minutes before use.</w:t>
            </w:r>
          </w:p>
          <w:p w:rsidR="00AB3FA7" w:rsidRDefault="00143E89" w:rsidP="002B5C09">
            <w:pPr>
              <w:ind w:left="360"/>
              <w:jc w:val="left"/>
              <w:rPr>
                <w:rFonts w:ascii="Arial" w:hAnsi="Arial" w:cs="Arial"/>
                <w:sz w:val="20"/>
                <w:szCs w:val="20"/>
              </w:rPr>
            </w:pPr>
            <w:r>
              <w:rPr>
                <w:rFonts w:ascii="Arial" w:hAnsi="Arial" w:cs="Arial"/>
                <w:sz w:val="20"/>
                <w:szCs w:val="20"/>
              </w:rPr>
              <w:t>Stability:</w:t>
            </w:r>
            <w:r w:rsidR="00B01682">
              <w:rPr>
                <w:rFonts w:ascii="Arial" w:hAnsi="Arial" w:cs="Arial"/>
                <w:sz w:val="20"/>
                <w:szCs w:val="20"/>
              </w:rPr>
              <w:t xml:space="preserve"> 16 </w:t>
            </w:r>
            <w:r w:rsidR="00A505D3">
              <w:rPr>
                <w:rFonts w:ascii="Arial" w:hAnsi="Arial" w:cs="Arial"/>
                <w:sz w:val="20"/>
                <w:szCs w:val="20"/>
              </w:rPr>
              <w:t>hrs. on board analyzer</w:t>
            </w:r>
          </w:p>
          <w:p w:rsidR="00017D58" w:rsidRDefault="00017D58" w:rsidP="002B5C09">
            <w:pPr>
              <w:ind w:left="360"/>
              <w:jc w:val="left"/>
              <w:rPr>
                <w:rFonts w:ascii="Arial" w:hAnsi="Arial" w:cs="Arial"/>
                <w:sz w:val="20"/>
                <w:szCs w:val="20"/>
              </w:rPr>
            </w:pPr>
          </w:p>
          <w:p w:rsidR="00C37401" w:rsidRDefault="00AB3FA7">
            <w:pPr>
              <w:numPr>
                <w:ilvl w:val="0"/>
                <w:numId w:val="2"/>
              </w:numPr>
              <w:tabs>
                <w:tab w:val="clear" w:pos="720"/>
              </w:tabs>
              <w:ind w:left="360"/>
              <w:jc w:val="left"/>
              <w:rPr>
                <w:rFonts w:ascii="Arial" w:hAnsi="Arial" w:cs="Arial"/>
                <w:sz w:val="20"/>
                <w:szCs w:val="20"/>
              </w:rPr>
            </w:pPr>
            <w:r>
              <w:rPr>
                <w:rFonts w:ascii="Arial" w:hAnsi="Arial" w:cs="Arial"/>
                <w:sz w:val="20"/>
                <w:szCs w:val="20"/>
              </w:rPr>
              <w:lastRenderedPageBreak/>
              <w:t xml:space="preserve">Control Plasma P (BEP): </w:t>
            </w:r>
            <w:r w:rsidR="00C37401">
              <w:rPr>
                <w:rFonts w:ascii="Arial" w:hAnsi="Arial" w:cs="Arial"/>
                <w:sz w:val="20"/>
                <w:szCs w:val="20"/>
              </w:rPr>
              <w:t xml:space="preserve"> PN10446472, </w:t>
            </w:r>
          </w:p>
          <w:p w:rsidR="00AB3FA7" w:rsidRDefault="00C37401" w:rsidP="00C37401">
            <w:pPr>
              <w:ind w:left="360"/>
              <w:jc w:val="left"/>
              <w:rPr>
                <w:rFonts w:ascii="Arial" w:hAnsi="Arial" w:cs="Arial"/>
                <w:sz w:val="20"/>
                <w:szCs w:val="20"/>
              </w:rPr>
            </w:pPr>
            <w:r>
              <w:rPr>
                <w:rFonts w:ascii="Arial" w:hAnsi="Arial" w:cs="Arial"/>
                <w:sz w:val="20"/>
                <w:szCs w:val="20"/>
              </w:rPr>
              <w:t>(10</w:t>
            </w:r>
            <w:r w:rsidR="00AB3FA7">
              <w:rPr>
                <w:rFonts w:ascii="Arial" w:hAnsi="Arial" w:cs="Arial"/>
                <w:sz w:val="20"/>
                <w:szCs w:val="20"/>
              </w:rPr>
              <w:t xml:space="preserve"> x 1 </w:t>
            </w:r>
            <w:r>
              <w:rPr>
                <w:rFonts w:ascii="Arial" w:hAnsi="Arial" w:cs="Arial"/>
                <w:sz w:val="20"/>
                <w:szCs w:val="20"/>
              </w:rPr>
              <w:t>mL)</w:t>
            </w:r>
          </w:p>
          <w:p w:rsidR="002A759A" w:rsidRDefault="002A759A" w:rsidP="002A759A">
            <w:pPr>
              <w:ind w:left="360"/>
              <w:jc w:val="left"/>
              <w:rPr>
                <w:rFonts w:ascii="Arial" w:hAnsi="Arial" w:cs="Arial"/>
                <w:sz w:val="20"/>
                <w:szCs w:val="20"/>
              </w:rPr>
            </w:pPr>
            <w:r>
              <w:rPr>
                <w:rFonts w:ascii="Arial" w:hAnsi="Arial" w:cs="Arial"/>
                <w:sz w:val="20"/>
                <w:szCs w:val="20"/>
              </w:rPr>
              <w:t xml:space="preserve">Dilute with 1ml type I deionized water. </w:t>
            </w:r>
          </w:p>
          <w:p w:rsidR="002A759A" w:rsidRDefault="002A759A" w:rsidP="002A759A">
            <w:pPr>
              <w:ind w:left="360"/>
              <w:jc w:val="left"/>
              <w:rPr>
                <w:rFonts w:ascii="Arial" w:hAnsi="Arial" w:cs="Arial"/>
                <w:sz w:val="20"/>
                <w:szCs w:val="20"/>
              </w:rPr>
            </w:pPr>
            <w:r>
              <w:rPr>
                <w:rFonts w:ascii="Arial" w:hAnsi="Arial" w:cs="Arial"/>
                <w:sz w:val="20"/>
                <w:szCs w:val="20"/>
              </w:rPr>
              <w:t>Invert gently, let stand 15 minutes before use.</w:t>
            </w:r>
          </w:p>
          <w:p w:rsidR="002A759A" w:rsidRDefault="002A759A" w:rsidP="002A759A">
            <w:pPr>
              <w:jc w:val="left"/>
              <w:rPr>
                <w:rFonts w:ascii="Arial" w:hAnsi="Arial" w:cs="Arial"/>
                <w:sz w:val="20"/>
                <w:szCs w:val="20"/>
              </w:rPr>
            </w:pPr>
          </w:p>
          <w:p w:rsidR="002B5C09" w:rsidRDefault="00B01682" w:rsidP="002B5C09">
            <w:pPr>
              <w:ind w:left="360"/>
              <w:jc w:val="left"/>
              <w:rPr>
                <w:rFonts w:ascii="Arial" w:hAnsi="Arial" w:cs="Arial"/>
                <w:sz w:val="20"/>
                <w:szCs w:val="20"/>
              </w:rPr>
            </w:pPr>
            <w:r>
              <w:rPr>
                <w:rFonts w:ascii="Arial" w:hAnsi="Arial" w:cs="Arial"/>
                <w:sz w:val="20"/>
                <w:szCs w:val="20"/>
              </w:rPr>
              <w:t xml:space="preserve">Stability: 16 </w:t>
            </w:r>
            <w:r w:rsidR="00143E89">
              <w:rPr>
                <w:rFonts w:ascii="Arial" w:hAnsi="Arial" w:cs="Arial"/>
                <w:sz w:val="20"/>
                <w:szCs w:val="20"/>
              </w:rPr>
              <w:t>hrs. on</w:t>
            </w:r>
            <w:r w:rsidR="00A505D3">
              <w:rPr>
                <w:rFonts w:ascii="Arial" w:hAnsi="Arial" w:cs="Arial"/>
                <w:sz w:val="20"/>
                <w:szCs w:val="20"/>
              </w:rPr>
              <w:t xml:space="preserve"> board analyzer</w:t>
            </w:r>
          </w:p>
          <w:p w:rsidR="00017D58" w:rsidRDefault="00017D58" w:rsidP="00210C81">
            <w:pPr>
              <w:jc w:val="left"/>
              <w:rPr>
                <w:rFonts w:ascii="Arial" w:hAnsi="Arial" w:cs="Arial"/>
                <w:sz w:val="20"/>
                <w:szCs w:val="20"/>
              </w:rPr>
            </w:pPr>
          </w:p>
          <w:p w:rsidR="001542A5" w:rsidRDefault="00AB3FA7">
            <w:pPr>
              <w:numPr>
                <w:ilvl w:val="0"/>
                <w:numId w:val="2"/>
              </w:numPr>
              <w:tabs>
                <w:tab w:val="clear" w:pos="720"/>
              </w:tabs>
              <w:ind w:left="360"/>
              <w:jc w:val="left"/>
              <w:rPr>
                <w:rFonts w:ascii="Arial" w:hAnsi="Arial" w:cs="Arial"/>
                <w:sz w:val="20"/>
                <w:szCs w:val="20"/>
              </w:rPr>
            </w:pPr>
            <w:r>
              <w:rPr>
                <w:rFonts w:ascii="Arial" w:hAnsi="Arial" w:cs="Arial"/>
                <w:sz w:val="20"/>
                <w:szCs w:val="20"/>
              </w:rPr>
              <w:t>Standard Hu</w:t>
            </w:r>
            <w:r w:rsidR="001542A5">
              <w:rPr>
                <w:rFonts w:ascii="Arial" w:hAnsi="Arial" w:cs="Arial"/>
                <w:sz w:val="20"/>
                <w:szCs w:val="20"/>
              </w:rPr>
              <w:t xml:space="preserve">man Plasma (SHPL): </w:t>
            </w:r>
          </w:p>
          <w:p w:rsidR="004779F1" w:rsidRDefault="001542A5" w:rsidP="001542A5">
            <w:pPr>
              <w:ind w:left="360"/>
              <w:jc w:val="left"/>
              <w:rPr>
                <w:rFonts w:ascii="Arial" w:hAnsi="Arial" w:cs="Arial"/>
                <w:sz w:val="20"/>
                <w:szCs w:val="20"/>
              </w:rPr>
            </w:pPr>
            <w:r>
              <w:rPr>
                <w:rFonts w:ascii="Arial" w:hAnsi="Arial" w:cs="Arial"/>
                <w:sz w:val="20"/>
                <w:szCs w:val="20"/>
              </w:rPr>
              <w:t>PN</w:t>
            </w:r>
            <w:r w:rsidR="004779F1">
              <w:rPr>
                <w:rFonts w:ascii="Arial" w:hAnsi="Arial" w:cs="Arial"/>
                <w:sz w:val="20"/>
                <w:szCs w:val="20"/>
              </w:rPr>
              <w:t xml:space="preserve"> 10487098 </w:t>
            </w:r>
          </w:p>
          <w:p w:rsidR="00AB3FA7" w:rsidRDefault="004779F1" w:rsidP="001542A5">
            <w:pPr>
              <w:ind w:left="360"/>
              <w:jc w:val="left"/>
              <w:rPr>
                <w:rFonts w:ascii="Arial" w:hAnsi="Arial" w:cs="Arial"/>
                <w:sz w:val="20"/>
                <w:szCs w:val="20"/>
              </w:rPr>
            </w:pPr>
            <w:r>
              <w:rPr>
                <w:rFonts w:ascii="Arial" w:hAnsi="Arial" w:cs="Arial"/>
                <w:sz w:val="20"/>
                <w:szCs w:val="20"/>
              </w:rPr>
              <w:t>(</w:t>
            </w:r>
            <w:r w:rsidR="00D67D1E">
              <w:rPr>
                <w:rFonts w:ascii="Arial" w:hAnsi="Arial" w:cs="Arial"/>
                <w:sz w:val="20"/>
                <w:szCs w:val="20"/>
              </w:rPr>
              <w:t>10 x</w:t>
            </w:r>
            <w:r>
              <w:rPr>
                <w:rFonts w:ascii="Arial" w:hAnsi="Arial" w:cs="Arial"/>
                <w:sz w:val="20"/>
                <w:szCs w:val="20"/>
              </w:rPr>
              <w:t xml:space="preserve"> 1</w:t>
            </w:r>
            <w:r w:rsidR="00AB3FA7">
              <w:rPr>
                <w:rFonts w:ascii="Arial" w:hAnsi="Arial" w:cs="Arial"/>
                <w:sz w:val="20"/>
                <w:szCs w:val="20"/>
              </w:rPr>
              <w:t xml:space="preserve"> </w:t>
            </w:r>
            <w:r>
              <w:rPr>
                <w:rFonts w:ascii="Arial" w:hAnsi="Arial" w:cs="Arial"/>
                <w:sz w:val="20"/>
                <w:szCs w:val="20"/>
              </w:rPr>
              <w:t>mL)</w:t>
            </w:r>
          </w:p>
          <w:p w:rsidR="00875C5C" w:rsidRDefault="00875C5C" w:rsidP="00875C5C">
            <w:pPr>
              <w:ind w:left="360"/>
              <w:jc w:val="left"/>
              <w:rPr>
                <w:rFonts w:ascii="Arial" w:hAnsi="Arial" w:cs="Arial"/>
                <w:sz w:val="20"/>
                <w:szCs w:val="20"/>
              </w:rPr>
            </w:pPr>
            <w:r>
              <w:rPr>
                <w:rFonts w:ascii="Arial" w:hAnsi="Arial" w:cs="Arial"/>
                <w:sz w:val="20"/>
                <w:szCs w:val="20"/>
              </w:rPr>
              <w:t xml:space="preserve">Dilute with 1ml type I deionized water. </w:t>
            </w:r>
          </w:p>
          <w:p w:rsidR="00875C5C" w:rsidRDefault="00875C5C" w:rsidP="00875C5C">
            <w:pPr>
              <w:ind w:left="360"/>
              <w:jc w:val="left"/>
              <w:rPr>
                <w:rFonts w:ascii="Arial" w:hAnsi="Arial" w:cs="Arial"/>
                <w:sz w:val="20"/>
                <w:szCs w:val="20"/>
              </w:rPr>
            </w:pPr>
            <w:r>
              <w:rPr>
                <w:rFonts w:ascii="Arial" w:hAnsi="Arial" w:cs="Arial"/>
                <w:sz w:val="20"/>
                <w:szCs w:val="20"/>
              </w:rPr>
              <w:t>Invert gently, let stand 15 minutes before use.</w:t>
            </w:r>
          </w:p>
          <w:p w:rsidR="00875C5C" w:rsidRDefault="00875C5C" w:rsidP="001542A5">
            <w:pPr>
              <w:ind w:left="360"/>
              <w:jc w:val="left"/>
              <w:rPr>
                <w:rFonts w:ascii="Arial" w:hAnsi="Arial" w:cs="Arial"/>
                <w:sz w:val="20"/>
                <w:szCs w:val="20"/>
              </w:rPr>
            </w:pPr>
          </w:p>
          <w:p w:rsidR="00875C5C" w:rsidRDefault="00875C5C" w:rsidP="001542A5">
            <w:pPr>
              <w:ind w:left="360"/>
              <w:jc w:val="left"/>
              <w:rPr>
                <w:rFonts w:ascii="Arial" w:hAnsi="Arial" w:cs="Arial"/>
                <w:sz w:val="20"/>
                <w:szCs w:val="20"/>
              </w:rPr>
            </w:pPr>
          </w:p>
          <w:p w:rsidR="00017D58" w:rsidRDefault="00017D58" w:rsidP="00017D58">
            <w:pPr>
              <w:jc w:val="left"/>
              <w:rPr>
                <w:rFonts w:ascii="Arial" w:hAnsi="Arial" w:cs="Arial"/>
                <w:sz w:val="20"/>
                <w:szCs w:val="20"/>
              </w:rPr>
            </w:pPr>
          </w:p>
          <w:p w:rsidR="00017D58" w:rsidRPr="00017D58" w:rsidRDefault="00017D58" w:rsidP="00017D58">
            <w:pPr>
              <w:rPr>
                <w:rFonts w:ascii="Arial" w:hAnsi="Arial" w:cs="Arial"/>
                <w:sz w:val="20"/>
                <w:szCs w:val="20"/>
              </w:rPr>
            </w:pPr>
          </w:p>
          <w:p w:rsidR="00AB3FA7" w:rsidRPr="00017D58" w:rsidRDefault="00AB3FA7" w:rsidP="00017D58">
            <w:pPr>
              <w:rPr>
                <w:rFonts w:ascii="Arial" w:hAnsi="Arial" w:cs="Arial"/>
                <w:sz w:val="20"/>
                <w:szCs w:val="20"/>
              </w:rPr>
            </w:pPr>
          </w:p>
        </w:tc>
        <w:tc>
          <w:tcPr>
            <w:tcW w:w="3420" w:type="dxa"/>
            <w:gridSpan w:val="2"/>
            <w:tcBorders>
              <w:top w:val="single" w:sz="6" w:space="0" w:color="auto"/>
              <w:left w:val="single" w:sz="6" w:space="0" w:color="auto"/>
              <w:bottom w:val="single" w:sz="4" w:space="0" w:color="auto"/>
              <w:right w:val="single" w:sz="4" w:space="0" w:color="auto"/>
            </w:tcBorders>
          </w:tcPr>
          <w:p w:rsidR="00AB3FA7" w:rsidRPr="00017D58" w:rsidRDefault="00AB3FA7" w:rsidP="002B5C09">
            <w:pPr>
              <w:numPr>
                <w:ilvl w:val="0"/>
                <w:numId w:val="2"/>
              </w:numPr>
              <w:tabs>
                <w:tab w:val="clear" w:pos="720"/>
              </w:tabs>
              <w:ind w:left="360"/>
              <w:jc w:val="left"/>
              <w:rPr>
                <w:rFonts w:ascii="Arial" w:hAnsi="Arial" w:cs="Arial"/>
                <w:b/>
                <w:sz w:val="20"/>
                <w:szCs w:val="20"/>
              </w:rPr>
            </w:pPr>
            <w:r>
              <w:rPr>
                <w:rFonts w:ascii="Arial" w:hAnsi="Arial" w:cs="Arial"/>
                <w:sz w:val="20"/>
                <w:szCs w:val="20"/>
              </w:rPr>
              <w:lastRenderedPageBreak/>
              <w:t>Type</w:t>
            </w:r>
            <w:r>
              <w:rPr>
                <w:rFonts w:ascii="Arial" w:hAnsi="Arial" w:cs="Arial"/>
                <w:b/>
                <w:sz w:val="20"/>
                <w:szCs w:val="20"/>
              </w:rPr>
              <w:t xml:space="preserve"> </w:t>
            </w:r>
            <w:r>
              <w:rPr>
                <w:rFonts w:ascii="Arial" w:hAnsi="Arial" w:cs="Arial"/>
                <w:sz w:val="20"/>
                <w:szCs w:val="20"/>
              </w:rPr>
              <w:t>I deionized water, available in canisters used to collect Type I water from the Millipore system.  Stable seven (7) days</w:t>
            </w:r>
          </w:p>
          <w:p w:rsidR="00017D58" w:rsidRPr="002B5C09" w:rsidRDefault="00017D58" w:rsidP="00017D58">
            <w:pPr>
              <w:ind w:left="360"/>
              <w:jc w:val="left"/>
              <w:rPr>
                <w:rFonts w:ascii="Arial" w:hAnsi="Arial" w:cs="Arial"/>
                <w:b/>
                <w:sz w:val="20"/>
                <w:szCs w:val="20"/>
              </w:rPr>
            </w:pPr>
          </w:p>
          <w:p w:rsidR="00D67D1E" w:rsidRDefault="00D67D1E" w:rsidP="00D67D1E">
            <w:pPr>
              <w:numPr>
                <w:ilvl w:val="0"/>
                <w:numId w:val="2"/>
              </w:numPr>
              <w:tabs>
                <w:tab w:val="clear" w:pos="720"/>
              </w:tabs>
              <w:ind w:left="360"/>
              <w:jc w:val="left"/>
              <w:rPr>
                <w:rFonts w:ascii="Arial" w:hAnsi="Arial" w:cs="Arial"/>
                <w:sz w:val="20"/>
                <w:szCs w:val="20"/>
              </w:rPr>
            </w:pPr>
            <w:proofErr w:type="spellStart"/>
            <w:r>
              <w:rPr>
                <w:rFonts w:ascii="Arial" w:hAnsi="Arial" w:cs="Arial"/>
                <w:sz w:val="20"/>
                <w:szCs w:val="20"/>
              </w:rPr>
              <w:t>Owrens</w:t>
            </w:r>
            <w:proofErr w:type="spellEnd"/>
            <w:r>
              <w:rPr>
                <w:rFonts w:ascii="Arial" w:hAnsi="Arial" w:cs="Arial"/>
                <w:sz w:val="20"/>
                <w:szCs w:val="20"/>
              </w:rPr>
              <w:t xml:space="preserve"> </w:t>
            </w:r>
            <w:proofErr w:type="spellStart"/>
            <w:r>
              <w:rPr>
                <w:rFonts w:ascii="Arial" w:hAnsi="Arial" w:cs="Arial"/>
                <w:sz w:val="20"/>
                <w:szCs w:val="20"/>
              </w:rPr>
              <w:t>Veronal</w:t>
            </w:r>
            <w:proofErr w:type="spellEnd"/>
            <w:r>
              <w:rPr>
                <w:rFonts w:ascii="Arial" w:hAnsi="Arial" w:cs="Arial"/>
                <w:sz w:val="20"/>
                <w:szCs w:val="20"/>
              </w:rPr>
              <w:t xml:space="preserve"> Buffer (OVB) PN10445724, (10 x mL )</w:t>
            </w:r>
          </w:p>
          <w:p w:rsidR="00AB3FA7" w:rsidRDefault="00143E89" w:rsidP="002B5C09">
            <w:pPr>
              <w:ind w:left="360"/>
              <w:jc w:val="left"/>
              <w:rPr>
                <w:rFonts w:ascii="Arial" w:hAnsi="Arial" w:cs="Arial"/>
                <w:sz w:val="20"/>
                <w:szCs w:val="20"/>
              </w:rPr>
            </w:pPr>
            <w:r>
              <w:rPr>
                <w:rFonts w:ascii="Arial" w:hAnsi="Arial" w:cs="Arial"/>
                <w:sz w:val="20"/>
                <w:szCs w:val="20"/>
              </w:rPr>
              <w:t>Stability:</w:t>
            </w:r>
            <w:r w:rsidR="00863A87">
              <w:rPr>
                <w:rFonts w:ascii="Arial" w:hAnsi="Arial" w:cs="Arial"/>
                <w:sz w:val="20"/>
                <w:szCs w:val="20"/>
              </w:rPr>
              <w:t xml:space="preserve"> 4 days</w:t>
            </w:r>
            <w:r w:rsidR="00A505D3">
              <w:rPr>
                <w:rFonts w:ascii="Arial" w:hAnsi="Arial" w:cs="Arial"/>
                <w:sz w:val="20"/>
                <w:szCs w:val="20"/>
              </w:rPr>
              <w:t xml:space="preserve"> on board analyzer,</w:t>
            </w:r>
            <w:r w:rsidR="002B5C09">
              <w:rPr>
                <w:rFonts w:ascii="Arial" w:hAnsi="Arial" w:cs="Arial"/>
                <w:sz w:val="20"/>
                <w:szCs w:val="20"/>
              </w:rPr>
              <w:t xml:space="preserve"> 8 weeks 2-8</w:t>
            </w:r>
            <w:r w:rsidR="002B5C09">
              <w:rPr>
                <w:rFonts w:ascii="Cambria Math" w:hAnsi="Cambria Math" w:cs="Arial"/>
                <w:sz w:val="20"/>
                <w:szCs w:val="20"/>
              </w:rPr>
              <w:t>°</w:t>
            </w:r>
            <w:r w:rsidR="002B5C09">
              <w:rPr>
                <w:rFonts w:ascii="Arial" w:hAnsi="Arial" w:cs="Arial"/>
                <w:sz w:val="20"/>
                <w:szCs w:val="20"/>
              </w:rPr>
              <w:t>C</w:t>
            </w:r>
          </w:p>
          <w:p w:rsidR="00017D58" w:rsidRDefault="00017D58" w:rsidP="002B5C09">
            <w:pPr>
              <w:ind w:left="360"/>
              <w:jc w:val="left"/>
              <w:rPr>
                <w:rFonts w:ascii="Arial" w:hAnsi="Arial" w:cs="Arial"/>
                <w:sz w:val="20"/>
                <w:szCs w:val="20"/>
              </w:rPr>
            </w:pPr>
          </w:p>
          <w:p w:rsidR="00AB3FA7" w:rsidRPr="002B5C09" w:rsidRDefault="00D67D1E">
            <w:pPr>
              <w:numPr>
                <w:ilvl w:val="0"/>
                <w:numId w:val="2"/>
              </w:numPr>
              <w:tabs>
                <w:tab w:val="clear" w:pos="720"/>
              </w:tabs>
              <w:ind w:left="360"/>
              <w:jc w:val="left"/>
              <w:rPr>
                <w:rFonts w:ascii="Arial" w:hAnsi="Arial" w:cs="Arial"/>
                <w:sz w:val="20"/>
              </w:rPr>
            </w:pPr>
            <w:r>
              <w:rPr>
                <w:rFonts w:ascii="Arial" w:hAnsi="Arial" w:cs="Arial"/>
                <w:sz w:val="20"/>
                <w:szCs w:val="20"/>
              </w:rPr>
              <w:t>CA System Buffer</w:t>
            </w:r>
            <w:r w:rsidR="006765F6">
              <w:rPr>
                <w:rFonts w:ascii="Arial" w:hAnsi="Arial" w:cs="Arial"/>
                <w:sz w:val="20"/>
                <w:szCs w:val="20"/>
              </w:rPr>
              <w:t xml:space="preserve"> PN 10873440</w:t>
            </w:r>
            <w:r>
              <w:rPr>
                <w:rFonts w:ascii="Arial" w:hAnsi="Arial" w:cs="Arial"/>
                <w:sz w:val="20"/>
                <w:szCs w:val="20"/>
              </w:rPr>
              <w:t xml:space="preserve"> ( 8 x 250 mL)</w:t>
            </w:r>
          </w:p>
          <w:p w:rsidR="00AB3FA7" w:rsidRDefault="002B5C09" w:rsidP="002B5C09">
            <w:pPr>
              <w:ind w:left="360"/>
              <w:jc w:val="left"/>
              <w:rPr>
                <w:rFonts w:ascii="Arial" w:hAnsi="Arial" w:cs="Arial"/>
                <w:sz w:val="20"/>
                <w:szCs w:val="20"/>
              </w:rPr>
            </w:pPr>
            <w:r>
              <w:rPr>
                <w:rFonts w:ascii="Arial" w:hAnsi="Arial" w:cs="Arial"/>
                <w:sz w:val="20"/>
                <w:szCs w:val="20"/>
              </w:rPr>
              <w:t>Stability:</w:t>
            </w:r>
            <w:r w:rsidR="00863A87">
              <w:rPr>
                <w:rFonts w:ascii="Arial" w:hAnsi="Arial" w:cs="Arial"/>
                <w:sz w:val="20"/>
                <w:szCs w:val="20"/>
              </w:rPr>
              <w:t xml:space="preserve"> 4 days</w:t>
            </w:r>
            <w:r w:rsidR="00A505D3">
              <w:rPr>
                <w:rFonts w:ascii="Arial" w:hAnsi="Arial" w:cs="Arial"/>
                <w:sz w:val="20"/>
                <w:szCs w:val="20"/>
              </w:rPr>
              <w:t xml:space="preserve"> on board analyzer,</w:t>
            </w:r>
            <w:r>
              <w:rPr>
                <w:rFonts w:ascii="Arial" w:hAnsi="Arial" w:cs="Arial"/>
                <w:sz w:val="20"/>
                <w:szCs w:val="20"/>
              </w:rPr>
              <w:t xml:space="preserve"> 8 weeks 2-8</w:t>
            </w:r>
            <w:r>
              <w:rPr>
                <w:rFonts w:ascii="Cambria Math" w:hAnsi="Cambria Math" w:cs="Arial"/>
                <w:sz w:val="20"/>
                <w:szCs w:val="20"/>
              </w:rPr>
              <w:t>°</w:t>
            </w:r>
            <w:r>
              <w:rPr>
                <w:rFonts w:ascii="Arial" w:hAnsi="Arial" w:cs="Arial"/>
                <w:sz w:val="20"/>
                <w:szCs w:val="20"/>
              </w:rPr>
              <w:t>C</w:t>
            </w:r>
          </w:p>
          <w:p w:rsidR="00017D58" w:rsidRPr="002B5C09" w:rsidRDefault="00017D58" w:rsidP="002B5C09">
            <w:pPr>
              <w:ind w:left="360"/>
              <w:jc w:val="left"/>
              <w:rPr>
                <w:rFonts w:ascii="Arial" w:hAnsi="Arial" w:cs="Arial"/>
                <w:sz w:val="20"/>
                <w:szCs w:val="20"/>
              </w:rPr>
            </w:pPr>
          </w:p>
          <w:p w:rsidR="00D67D1E" w:rsidRDefault="00D67D1E" w:rsidP="00D67D1E">
            <w:pPr>
              <w:numPr>
                <w:ilvl w:val="0"/>
                <w:numId w:val="44"/>
              </w:numPr>
              <w:rPr>
                <w:rFonts w:ascii="Arial" w:hAnsi="Arial" w:cs="Arial"/>
                <w:sz w:val="20"/>
              </w:rPr>
            </w:pPr>
            <w:r>
              <w:rPr>
                <w:rFonts w:ascii="Arial" w:hAnsi="Arial" w:cs="Arial"/>
                <w:sz w:val="20"/>
              </w:rPr>
              <w:t xml:space="preserve">CA Clean I PN 10445689, </w:t>
            </w:r>
          </w:p>
          <w:p w:rsidR="00AB3FA7" w:rsidRDefault="00D67D1E" w:rsidP="00D67D1E">
            <w:pPr>
              <w:ind w:left="360"/>
              <w:rPr>
                <w:rFonts w:ascii="Arial" w:hAnsi="Arial" w:cs="Arial"/>
                <w:sz w:val="20"/>
              </w:rPr>
            </w:pPr>
            <w:r>
              <w:rPr>
                <w:rFonts w:ascii="Arial" w:hAnsi="Arial" w:cs="Arial"/>
                <w:sz w:val="20"/>
              </w:rPr>
              <w:t>(50 mL)</w:t>
            </w:r>
          </w:p>
          <w:p w:rsidR="002B5C09" w:rsidRDefault="002B5C09" w:rsidP="00A505D3">
            <w:pPr>
              <w:ind w:left="360"/>
              <w:rPr>
                <w:rFonts w:ascii="Arial" w:hAnsi="Arial" w:cs="Arial"/>
                <w:sz w:val="20"/>
              </w:rPr>
            </w:pPr>
            <w:r>
              <w:rPr>
                <w:rFonts w:ascii="Arial" w:hAnsi="Arial" w:cs="Arial"/>
                <w:sz w:val="20"/>
              </w:rPr>
              <w:t>Stability:</w:t>
            </w:r>
            <w:r w:rsidR="00A505D3">
              <w:rPr>
                <w:rFonts w:ascii="Arial" w:hAnsi="Arial" w:cs="Arial"/>
                <w:sz w:val="20"/>
              </w:rPr>
              <w:t xml:space="preserve"> 5 days on board </w:t>
            </w:r>
          </w:p>
          <w:p w:rsidR="00A505D3" w:rsidRPr="00A505D3" w:rsidRDefault="00A505D3" w:rsidP="00A505D3">
            <w:pPr>
              <w:ind w:left="360"/>
              <w:rPr>
                <w:rFonts w:ascii="Arial" w:hAnsi="Arial" w:cs="Arial"/>
                <w:sz w:val="20"/>
              </w:rPr>
            </w:pPr>
            <w:r>
              <w:rPr>
                <w:rFonts w:ascii="Arial" w:hAnsi="Arial" w:cs="Arial"/>
                <w:sz w:val="20"/>
              </w:rPr>
              <w:t>analyzer, 1 month 2-8</w:t>
            </w:r>
            <w:r>
              <w:rPr>
                <w:rFonts w:ascii="Cambria Math" w:hAnsi="Cambria Math" w:cs="Arial"/>
                <w:sz w:val="20"/>
              </w:rPr>
              <w:t>°</w:t>
            </w:r>
            <w:r w:rsidR="00125B49">
              <w:rPr>
                <w:rFonts w:ascii="Cambria Math" w:hAnsi="Cambria Math" w:cs="Arial"/>
                <w:sz w:val="20"/>
              </w:rPr>
              <w:t>C.</w:t>
            </w:r>
          </w:p>
          <w:p w:rsidR="00017D58" w:rsidRDefault="00017D58" w:rsidP="002B5C09">
            <w:pPr>
              <w:ind w:left="360"/>
              <w:rPr>
                <w:rFonts w:ascii="Arial" w:hAnsi="Arial" w:cs="Arial"/>
                <w:sz w:val="20"/>
              </w:rPr>
            </w:pPr>
          </w:p>
          <w:p w:rsidR="00017D58" w:rsidRDefault="00017D58" w:rsidP="002B5C09">
            <w:pPr>
              <w:ind w:left="360"/>
              <w:rPr>
                <w:rFonts w:ascii="Arial" w:hAnsi="Arial" w:cs="Arial"/>
                <w:sz w:val="20"/>
              </w:rPr>
            </w:pPr>
          </w:p>
          <w:p w:rsidR="00017D58" w:rsidRDefault="00017D58" w:rsidP="002B5C09">
            <w:pPr>
              <w:ind w:left="360"/>
              <w:rPr>
                <w:rFonts w:ascii="Arial" w:hAnsi="Arial" w:cs="Arial"/>
                <w:sz w:val="20"/>
              </w:rPr>
            </w:pPr>
          </w:p>
          <w:p w:rsidR="00017D58" w:rsidRDefault="00017D58" w:rsidP="002B5C09">
            <w:pPr>
              <w:ind w:left="360"/>
              <w:rPr>
                <w:rFonts w:ascii="Arial" w:hAnsi="Arial" w:cs="Arial"/>
                <w:sz w:val="20"/>
              </w:rPr>
            </w:pPr>
          </w:p>
          <w:p w:rsidR="00017D58" w:rsidRDefault="00017D58" w:rsidP="002B5C09">
            <w:pPr>
              <w:ind w:left="360"/>
              <w:rPr>
                <w:rFonts w:ascii="Arial" w:hAnsi="Arial" w:cs="Arial"/>
                <w:sz w:val="20"/>
              </w:rPr>
            </w:pPr>
          </w:p>
          <w:p w:rsidR="004673C9" w:rsidRDefault="004673C9" w:rsidP="004673C9">
            <w:pPr>
              <w:numPr>
                <w:ilvl w:val="0"/>
                <w:numId w:val="44"/>
              </w:numPr>
              <w:rPr>
                <w:rFonts w:ascii="Arial" w:hAnsi="Arial" w:cs="Arial"/>
                <w:sz w:val="20"/>
              </w:rPr>
            </w:pPr>
            <w:r>
              <w:rPr>
                <w:rFonts w:ascii="Arial" w:hAnsi="Arial" w:cs="Arial"/>
                <w:sz w:val="20"/>
              </w:rPr>
              <w:t>CA Clean II PN 10708787,</w:t>
            </w:r>
          </w:p>
          <w:p w:rsidR="004673C9" w:rsidRDefault="004673C9" w:rsidP="004673C9">
            <w:pPr>
              <w:ind w:left="360"/>
              <w:rPr>
                <w:rFonts w:ascii="Arial" w:hAnsi="Arial" w:cs="Arial"/>
                <w:sz w:val="20"/>
              </w:rPr>
            </w:pPr>
            <w:r>
              <w:rPr>
                <w:rFonts w:ascii="Arial" w:hAnsi="Arial" w:cs="Arial"/>
                <w:sz w:val="20"/>
              </w:rPr>
              <w:t xml:space="preserve">(45mL) or CA Clean II </w:t>
            </w:r>
          </w:p>
          <w:p w:rsidR="004673C9" w:rsidRDefault="004673C9" w:rsidP="004673C9">
            <w:pPr>
              <w:ind w:left="360"/>
              <w:rPr>
                <w:rFonts w:ascii="Arial" w:hAnsi="Arial" w:cs="Arial"/>
                <w:sz w:val="20"/>
              </w:rPr>
            </w:pPr>
            <w:r>
              <w:rPr>
                <w:rFonts w:ascii="Arial" w:hAnsi="Arial" w:cs="Arial"/>
                <w:sz w:val="20"/>
              </w:rPr>
              <w:t>PN 10445688 (500mL)</w:t>
            </w:r>
          </w:p>
          <w:p w:rsidR="002B5C09" w:rsidRDefault="002B5C09" w:rsidP="00A505D3">
            <w:pPr>
              <w:ind w:left="360"/>
              <w:rPr>
                <w:rFonts w:ascii="Arial" w:hAnsi="Arial" w:cs="Arial"/>
                <w:sz w:val="20"/>
              </w:rPr>
            </w:pPr>
            <w:r>
              <w:rPr>
                <w:rFonts w:ascii="Arial" w:hAnsi="Arial" w:cs="Arial"/>
                <w:sz w:val="20"/>
              </w:rPr>
              <w:t>Stability: 5 days</w:t>
            </w:r>
            <w:r w:rsidR="00A505D3">
              <w:rPr>
                <w:rFonts w:ascii="Arial" w:hAnsi="Arial" w:cs="Arial"/>
                <w:sz w:val="20"/>
              </w:rPr>
              <w:t xml:space="preserve"> on board </w:t>
            </w:r>
          </w:p>
          <w:p w:rsidR="00A505D3" w:rsidRDefault="00A505D3" w:rsidP="00A505D3">
            <w:pPr>
              <w:ind w:left="360"/>
              <w:rPr>
                <w:rFonts w:ascii="Arial" w:hAnsi="Arial" w:cs="Arial"/>
                <w:sz w:val="20"/>
              </w:rPr>
            </w:pPr>
            <w:r>
              <w:rPr>
                <w:rFonts w:ascii="Arial" w:hAnsi="Arial" w:cs="Arial"/>
                <w:sz w:val="20"/>
              </w:rPr>
              <w:t>analyzer, 2 months 5-35</w:t>
            </w:r>
            <w:r>
              <w:rPr>
                <w:rFonts w:ascii="Cambria Math" w:hAnsi="Cambria Math" w:cs="Arial"/>
                <w:sz w:val="20"/>
              </w:rPr>
              <w:t>°</w:t>
            </w:r>
            <w:r>
              <w:rPr>
                <w:rFonts w:ascii="Arial" w:hAnsi="Arial" w:cs="Arial"/>
                <w:sz w:val="20"/>
              </w:rPr>
              <w:t>C</w:t>
            </w:r>
          </w:p>
          <w:p w:rsidR="004673C9" w:rsidRDefault="004673C9" w:rsidP="004673C9">
            <w:pPr>
              <w:ind w:left="360"/>
              <w:rPr>
                <w:rFonts w:ascii="Arial" w:hAnsi="Arial" w:cs="Arial"/>
                <w:sz w:val="20"/>
              </w:rPr>
            </w:pPr>
          </w:p>
          <w:p w:rsidR="004673C9" w:rsidRDefault="004673C9" w:rsidP="004673C9">
            <w:pPr>
              <w:ind w:left="360"/>
              <w:rPr>
                <w:rFonts w:ascii="Arial" w:hAnsi="Arial" w:cs="Arial"/>
                <w:sz w:val="20"/>
              </w:rPr>
            </w:pPr>
          </w:p>
          <w:p w:rsidR="004673C9" w:rsidRPr="004673C9" w:rsidRDefault="004673C9" w:rsidP="004673C9">
            <w:pPr>
              <w:ind w:left="360"/>
              <w:rPr>
                <w:rFonts w:ascii="Arial" w:hAnsi="Arial" w:cs="Arial"/>
                <w:sz w:val="20"/>
              </w:rPr>
            </w:pPr>
          </w:p>
          <w:p w:rsidR="004673C9" w:rsidRDefault="004673C9" w:rsidP="00D67D1E">
            <w:pPr>
              <w:ind w:left="360"/>
              <w:rPr>
                <w:rFonts w:ascii="Arial" w:hAnsi="Arial" w:cs="Arial"/>
                <w:sz w:val="20"/>
              </w:rPr>
            </w:pPr>
          </w:p>
          <w:p w:rsidR="004673C9" w:rsidRPr="00D67D1E" w:rsidRDefault="004673C9" w:rsidP="00D67D1E">
            <w:pPr>
              <w:ind w:left="360"/>
              <w:rPr>
                <w:rFonts w:ascii="Arial" w:hAnsi="Arial" w:cs="Arial"/>
                <w:sz w:val="20"/>
              </w:rPr>
            </w:pPr>
          </w:p>
          <w:p w:rsidR="00AB3FA7" w:rsidRDefault="00AB3FA7">
            <w:pPr>
              <w:pStyle w:val="TableText"/>
              <w:autoSpaceDE/>
              <w:autoSpaceDN/>
              <w:rPr>
                <w:rFonts w:ascii="Arial" w:hAnsi="Arial" w:cs="Arial"/>
                <w:sz w:val="24"/>
                <w:szCs w:val="20"/>
              </w:rPr>
            </w:pPr>
          </w:p>
          <w:p w:rsidR="00AB3FA7" w:rsidRPr="00790161" w:rsidRDefault="00AB3FA7" w:rsidP="00790161">
            <w:pPr>
              <w:jc w:val="left"/>
              <w:rPr>
                <w:rFonts w:ascii="Arial" w:hAnsi="Arial" w:cs="Arial"/>
                <w:sz w:val="20"/>
                <w:szCs w:val="20"/>
              </w:rPr>
            </w:pPr>
          </w:p>
          <w:p w:rsidR="00AB3FA7" w:rsidRDefault="00AB3FA7">
            <w:pPr>
              <w:jc w:val="left"/>
              <w:rPr>
                <w:rFonts w:ascii="Arial" w:hAnsi="Arial" w:cs="Arial"/>
                <w:b/>
                <w:sz w:val="20"/>
                <w:szCs w:val="20"/>
              </w:rPr>
            </w:pPr>
          </w:p>
        </w:tc>
      </w:tr>
      <w:tr w:rsidR="00AB3FA7">
        <w:tc>
          <w:tcPr>
            <w:tcW w:w="1800" w:type="dxa"/>
            <w:tcBorders>
              <w:top w:val="nil"/>
              <w:left w:val="nil"/>
              <w:bottom w:val="nil"/>
              <w:right w:val="nil"/>
            </w:tcBorders>
          </w:tcPr>
          <w:p w:rsidR="00AB3FA7" w:rsidRDefault="00AB3FA7">
            <w:pPr>
              <w:rPr>
                <w:rFonts w:ascii="Arial" w:hAnsi="Arial" w:cs="Arial"/>
                <w:b/>
                <w:sz w:val="20"/>
              </w:rPr>
            </w:pPr>
          </w:p>
          <w:p w:rsidR="007F6A2E" w:rsidRDefault="007F6A2E">
            <w:pPr>
              <w:rPr>
                <w:rFonts w:ascii="Arial" w:hAnsi="Arial" w:cs="Arial"/>
                <w:b/>
                <w:sz w:val="20"/>
              </w:rPr>
            </w:pPr>
          </w:p>
          <w:p w:rsidR="007F6A2E" w:rsidRDefault="007F6A2E">
            <w:pPr>
              <w:jc w:val="left"/>
              <w:rPr>
                <w:rFonts w:ascii="Arial" w:hAnsi="Arial" w:cs="Arial"/>
                <w:b/>
                <w:color w:val="0000FF"/>
                <w:sz w:val="20"/>
              </w:rPr>
            </w:pPr>
          </w:p>
          <w:p w:rsidR="00AB3FA7" w:rsidRDefault="00AB3FA7">
            <w:pPr>
              <w:jc w:val="left"/>
              <w:rPr>
                <w:rFonts w:ascii="Arial" w:hAnsi="Arial" w:cs="Arial"/>
                <w:b/>
                <w:color w:val="0000FF"/>
                <w:sz w:val="20"/>
              </w:rPr>
            </w:pPr>
            <w:r>
              <w:rPr>
                <w:rFonts w:ascii="Arial" w:hAnsi="Arial" w:cs="Arial"/>
                <w:b/>
                <w:color w:val="0000FF"/>
                <w:sz w:val="20"/>
              </w:rPr>
              <w:t>Sample</w:t>
            </w:r>
          </w:p>
        </w:tc>
        <w:tc>
          <w:tcPr>
            <w:tcW w:w="9360" w:type="dxa"/>
            <w:gridSpan w:val="9"/>
            <w:tcBorders>
              <w:left w:val="nil"/>
              <w:bottom w:val="single" w:sz="4" w:space="0" w:color="auto"/>
              <w:right w:val="nil"/>
            </w:tcBorders>
          </w:tcPr>
          <w:p w:rsidR="00AB3FA7" w:rsidRDefault="00AB3FA7">
            <w:pPr>
              <w:jc w:val="left"/>
              <w:rPr>
                <w:rFonts w:ascii="Arial" w:hAnsi="Arial" w:cs="Arial"/>
                <w:iCs/>
                <w:sz w:val="20"/>
                <w:szCs w:val="20"/>
              </w:rPr>
            </w:pPr>
          </w:p>
          <w:p w:rsidR="007F6A2E" w:rsidRDefault="007F6A2E">
            <w:pPr>
              <w:jc w:val="left"/>
              <w:rPr>
                <w:rFonts w:ascii="Arial" w:hAnsi="Arial" w:cs="Arial"/>
                <w:iCs/>
                <w:sz w:val="20"/>
                <w:szCs w:val="20"/>
              </w:rPr>
            </w:pPr>
          </w:p>
          <w:p w:rsidR="007F6A2E" w:rsidRDefault="007F6A2E">
            <w:pPr>
              <w:jc w:val="left"/>
              <w:rPr>
                <w:rFonts w:ascii="Arial" w:hAnsi="Arial" w:cs="Arial"/>
                <w:iCs/>
                <w:sz w:val="20"/>
                <w:szCs w:val="20"/>
              </w:rPr>
            </w:pPr>
          </w:p>
          <w:p w:rsidR="00AB3FA7" w:rsidRDefault="00AB3FA7">
            <w:pPr>
              <w:numPr>
                <w:ilvl w:val="0"/>
                <w:numId w:val="3"/>
              </w:numPr>
              <w:jc w:val="left"/>
              <w:rPr>
                <w:rFonts w:ascii="Arial" w:hAnsi="Arial" w:cs="Arial"/>
                <w:sz w:val="20"/>
                <w:szCs w:val="20"/>
              </w:rPr>
            </w:pPr>
            <w:r>
              <w:rPr>
                <w:rFonts w:ascii="Arial" w:hAnsi="Arial" w:cs="Arial"/>
                <w:sz w:val="20"/>
                <w:szCs w:val="20"/>
              </w:rPr>
              <w:t>Collect blood from a clean venipuncture; avoid foaming.</w:t>
            </w:r>
          </w:p>
          <w:p w:rsidR="00AB3FA7" w:rsidRDefault="00AB3FA7">
            <w:pPr>
              <w:jc w:val="left"/>
              <w:rPr>
                <w:rFonts w:ascii="Arial" w:hAnsi="Arial" w:cs="Arial"/>
                <w:sz w:val="20"/>
                <w:szCs w:val="20"/>
              </w:rPr>
            </w:pPr>
          </w:p>
          <w:p w:rsidR="00AB3FA7" w:rsidRDefault="00AB3FA7">
            <w:pPr>
              <w:numPr>
                <w:ilvl w:val="0"/>
                <w:numId w:val="3"/>
              </w:numPr>
              <w:jc w:val="left"/>
              <w:rPr>
                <w:rFonts w:ascii="Arial" w:hAnsi="Arial" w:cs="Arial"/>
                <w:sz w:val="20"/>
                <w:szCs w:val="20"/>
              </w:rPr>
            </w:pPr>
            <w:r>
              <w:rPr>
                <w:rFonts w:ascii="Arial" w:hAnsi="Arial" w:cs="Arial"/>
                <w:sz w:val="20"/>
                <w:szCs w:val="20"/>
              </w:rPr>
              <w:t xml:space="preserve">Mix nine parts of freshly collected blood with one part 3.2% (0.105 M) sodium citrate:  </w:t>
            </w:r>
          </w:p>
          <w:p w:rsidR="00AB3FA7" w:rsidRDefault="00AB3FA7">
            <w:pPr>
              <w:numPr>
                <w:ilvl w:val="0"/>
                <w:numId w:val="29"/>
              </w:numPr>
              <w:jc w:val="left"/>
              <w:rPr>
                <w:rFonts w:ascii="Arial" w:hAnsi="Arial" w:cs="Arial"/>
                <w:sz w:val="20"/>
                <w:szCs w:val="20"/>
              </w:rPr>
            </w:pPr>
            <w:r>
              <w:rPr>
                <w:rFonts w:ascii="Arial" w:hAnsi="Arial" w:cs="Arial"/>
                <w:sz w:val="20"/>
                <w:szCs w:val="20"/>
              </w:rPr>
              <w:t>Add 1.8 mL whole blood to 0.2 mL 3.2% sodium citrate (blue-top vacutainer tube)</w:t>
            </w:r>
          </w:p>
          <w:p w:rsidR="00AB3FA7" w:rsidRDefault="00AB3FA7">
            <w:pPr>
              <w:numPr>
                <w:ilvl w:val="1"/>
                <w:numId w:val="29"/>
              </w:numPr>
              <w:jc w:val="left"/>
              <w:rPr>
                <w:rFonts w:ascii="Arial" w:hAnsi="Arial" w:cs="Arial"/>
                <w:sz w:val="20"/>
                <w:szCs w:val="20"/>
              </w:rPr>
            </w:pPr>
            <w:r>
              <w:rPr>
                <w:rFonts w:ascii="Arial" w:hAnsi="Arial" w:cs="Arial"/>
                <w:sz w:val="20"/>
                <w:szCs w:val="20"/>
              </w:rPr>
              <w:t>or -</w:t>
            </w:r>
          </w:p>
          <w:p w:rsidR="00AB3FA7" w:rsidRDefault="00AB3FA7">
            <w:pPr>
              <w:numPr>
                <w:ilvl w:val="0"/>
                <w:numId w:val="29"/>
              </w:numPr>
              <w:jc w:val="left"/>
              <w:rPr>
                <w:rFonts w:ascii="Arial" w:hAnsi="Arial" w:cs="Arial"/>
                <w:sz w:val="20"/>
                <w:szCs w:val="20"/>
              </w:rPr>
            </w:pPr>
            <w:r>
              <w:rPr>
                <w:rFonts w:ascii="Arial" w:hAnsi="Arial" w:cs="Arial"/>
                <w:sz w:val="20"/>
                <w:szCs w:val="20"/>
              </w:rPr>
              <w:t>Add 2.7 mL whole blood to 0.3 mL 3.2% sodium citrate (blue-top vacutainer tube)</w:t>
            </w:r>
          </w:p>
          <w:p w:rsidR="00AB3FA7" w:rsidRDefault="00AB3FA7">
            <w:pPr>
              <w:numPr>
                <w:ilvl w:val="1"/>
                <w:numId w:val="29"/>
              </w:numPr>
              <w:jc w:val="left"/>
              <w:rPr>
                <w:rFonts w:ascii="Arial" w:hAnsi="Arial" w:cs="Arial"/>
                <w:sz w:val="20"/>
                <w:szCs w:val="20"/>
              </w:rPr>
            </w:pPr>
            <w:r>
              <w:rPr>
                <w:rFonts w:ascii="Arial" w:hAnsi="Arial" w:cs="Arial"/>
                <w:sz w:val="20"/>
                <w:szCs w:val="20"/>
              </w:rPr>
              <w:t>or -</w:t>
            </w:r>
          </w:p>
          <w:p w:rsidR="00AB3FA7" w:rsidRDefault="00AB3FA7">
            <w:pPr>
              <w:numPr>
                <w:ilvl w:val="0"/>
                <w:numId w:val="29"/>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rsidR="00AB3FA7" w:rsidRDefault="00AB3FA7">
            <w:pPr>
              <w:jc w:val="left"/>
              <w:rPr>
                <w:rFonts w:ascii="Arial" w:hAnsi="Arial" w:cs="Arial"/>
                <w:sz w:val="20"/>
                <w:szCs w:val="20"/>
              </w:rPr>
            </w:pPr>
          </w:p>
          <w:p w:rsidR="00AB3FA7" w:rsidRDefault="00AB3FA7">
            <w:pPr>
              <w:numPr>
                <w:ilvl w:val="0"/>
                <w:numId w:val="3"/>
              </w:numPr>
              <w:jc w:val="left"/>
              <w:rPr>
                <w:rFonts w:ascii="Arial" w:hAnsi="Arial" w:cs="Arial"/>
                <w:sz w:val="20"/>
                <w:szCs w:val="20"/>
              </w:rPr>
            </w:pPr>
            <w:r>
              <w:rPr>
                <w:rFonts w:ascii="Arial" w:hAnsi="Arial" w:cs="Arial"/>
                <w:sz w:val="20"/>
                <w:szCs w:val="20"/>
              </w:rPr>
              <w:t>Invert to mix well; transport to lab at room temperature.</w:t>
            </w:r>
          </w:p>
          <w:p w:rsidR="00AB3FA7" w:rsidRDefault="00AB3FA7">
            <w:pPr>
              <w:jc w:val="left"/>
              <w:rPr>
                <w:rFonts w:ascii="Arial" w:hAnsi="Arial" w:cs="Arial"/>
                <w:sz w:val="20"/>
                <w:szCs w:val="20"/>
              </w:rPr>
            </w:pPr>
          </w:p>
          <w:p w:rsidR="00AB3FA7" w:rsidRDefault="00AB3FA7">
            <w:pPr>
              <w:numPr>
                <w:ilvl w:val="0"/>
                <w:numId w:val="3"/>
              </w:numPr>
              <w:jc w:val="left"/>
              <w:rPr>
                <w:rFonts w:ascii="Arial" w:hAnsi="Arial" w:cs="Arial"/>
                <w:sz w:val="20"/>
                <w:szCs w:val="20"/>
              </w:rPr>
            </w:pPr>
            <w:r>
              <w:rPr>
                <w:rFonts w:ascii="Arial" w:hAnsi="Arial" w:cs="Arial"/>
                <w:sz w:val="20"/>
                <w:szCs w:val="20"/>
              </w:rPr>
              <w:t>Check sample for clots with applicator sticks.</w:t>
            </w:r>
          </w:p>
          <w:p w:rsidR="00AB3FA7" w:rsidRDefault="00AB3FA7">
            <w:pPr>
              <w:jc w:val="left"/>
              <w:rPr>
                <w:rFonts w:ascii="Arial" w:hAnsi="Arial" w:cs="Arial"/>
                <w:sz w:val="20"/>
                <w:szCs w:val="20"/>
              </w:rPr>
            </w:pPr>
          </w:p>
          <w:p w:rsidR="00AB3FA7" w:rsidRDefault="00AB3FA7">
            <w:pPr>
              <w:numPr>
                <w:ilvl w:val="0"/>
                <w:numId w:val="3"/>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rsidR="00AB3FA7" w:rsidRDefault="00AB3FA7">
            <w:pPr>
              <w:jc w:val="left"/>
              <w:rPr>
                <w:rFonts w:ascii="Arial" w:hAnsi="Arial" w:cs="Arial"/>
                <w:sz w:val="20"/>
                <w:szCs w:val="20"/>
              </w:rPr>
            </w:pPr>
          </w:p>
          <w:p w:rsidR="00AB3FA7" w:rsidRDefault="00AB3FA7">
            <w:pPr>
              <w:numPr>
                <w:ilvl w:val="0"/>
                <w:numId w:val="3"/>
              </w:numPr>
              <w:jc w:val="left"/>
              <w:rPr>
                <w:rFonts w:ascii="Arial" w:hAnsi="Arial" w:cs="Arial"/>
                <w:sz w:val="20"/>
                <w:szCs w:val="20"/>
              </w:rPr>
            </w:pPr>
            <w:r>
              <w:rPr>
                <w:rFonts w:ascii="Arial" w:hAnsi="Arial" w:cs="Arial"/>
                <w:sz w:val="20"/>
                <w:szCs w:val="20"/>
              </w:rPr>
              <w:t>Sample for testing:</w:t>
            </w:r>
          </w:p>
          <w:p w:rsidR="00AB3FA7" w:rsidRDefault="00AB3FA7">
            <w:pPr>
              <w:numPr>
                <w:ilvl w:val="0"/>
                <w:numId w:val="30"/>
              </w:numPr>
              <w:jc w:val="left"/>
              <w:rPr>
                <w:rFonts w:ascii="Arial" w:hAnsi="Arial" w:cs="Arial"/>
                <w:sz w:val="20"/>
                <w:szCs w:val="20"/>
              </w:rPr>
            </w:pPr>
            <w:r>
              <w:rPr>
                <w:rFonts w:ascii="Arial" w:hAnsi="Arial" w:cs="Arial"/>
                <w:sz w:val="20"/>
                <w:szCs w:val="20"/>
              </w:rPr>
              <w:t>For primary tube testing, leave plasma on cells</w:t>
            </w:r>
          </w:p>
          <w:p w:rsidR="00AB3FA7" w:rsidRDefault="00AB3FA7">
            <w:pPr>
              <w:ind w:left="1080"/>
              <w:jc w:val="left"/>
              <w:rPr>
                <w:rFonts w:ascii="Arial" w:hAnsi="Arial" w:cs="Arial"/>
                <w:sz w:val="20"/>
                <w:szCs w:val="20"/>
              </w:rPr>
            </w:pPr>
            <w:r>
              <w:rPr>
                <w:rFonts w:ascii="Arial" w:hAnsi="Arial" w:cs="Arial"/>
                <w:sz w:val="20"/>
                <w:szCs w:val="20"/>
              </w:rPr>
              <w:t>- OR -</w:t>
            </w:r>
          </w:p>
          <w:p w:rsidR="00AB3FA7" w:rsidRDefault="00AB3FA7">
            <w:pPr>
              <w:numPr>
                <w:ilvl w:val="0"/>
                <w:numId w:val="30"/>
              </w:numPr>
              <w:jc w:val="left"/>
              <w:rPr>
                <w:rFonts w:ascii="Arial" w:hAnsi="Arial" w:cs="Arial"/>
                <w:sz w:val="20"/>
                <w:szCs w:val="20"/>
              </w:rPr>
            </w:pPr>
            <w:r>
              <w:rPr>
                <w:rFonts w:ascii="Arial" w:hAnsi="Arial" w:cs="Arial"/>
                <w:sz w:val="20"/>
                <w:szCs w:val="20"/>
              </w:rPr>
              <w:t xml:space="preserve">Remove plasma and place in a 4 mL plastic cup; allow for 150 </w:t>
            </w:r>
            <w:r>
              <w:rPr>
                <w:rFonts w:ascii="Arial" w:hAnsi="Arial" w:cs="Arial"/>
                <w:sz w:val="20"/>
                <w:szCs w:val="20"/>
              </w:rPr>
              <w:sym w:font="Symbol" w:char="F06D"/>
            </w:r>
            <w:r>
              <w:rPr>
                <w:rFonts w:ascii="Arial" w:hAnsi="Arial" w:cs="Arial"/>
                <w:sz w:val="20"/>
                <w:szCs w:val="20"/>
              </w:rPr>
              <w:t>l of dead</w:t>
            </w:r>
            <w:r w:rsidR="00314409">
              <w:rPr>
                <w:rFonts w:ascii="Arial" w:hAnsi="Arial" w:cs="Arial"/>
                <w:sz w:val="20"/>
                <w:szCs w:val="20"/>
              </w:rPr>
              <w:t xml:space="preserve"> </w:t>
            </w:r>
            <w:r>
              <w:rPr>
                <w:rFonts w:ascii="Arial" w:hAnsi="Arial" w:cs="Arial"/>
                <w:sz w:val="20"/>
                <w:szCs w:val="20"/>
              </w:rPr>
              <w:t>space</w:t>
            </w:r>
            <w:r w:rsidR="00314409">
              <w:rPr>
                <w:rFonts w:ascii="Arial" w:hAnsi="Arial" w:cs="Arial"/>
                <w:sz w:val="20"/>
                <w:szCs w:val="20"/>
              </w:rPr>
              <w:t>.</w:t>
            </w:r>
          </w:p>
          <w:p w:rsidR="00AB3FA7" w:rsidRDefault="00AB3FA7">
            <w:pPr>
              <w:jc w:val="left"/>
              <w:rPr>
                <w:rFonts w:ascii="Arial" w:hAnsi="Arial" w:cs="Arial"/>
                <w:sz w:val="20"/>
                <w:szCs w:val="20"/>
              </w:rPr>
            </w:pPr>
          </w:p>
          <w:p w:rsidR="00AB3FA7" w:rsidRDefault="00AB3FA7">
            <w:pPr>
              <w:numPr>
                <w:ilvl w:val="0"/>
                <w:numId w:val="3"/>
              </w:numPr>
              <w:jc w:val="left"/>
              <w:rPr>
                <w:rFonts w:ascii="Arial" w:hAnsi="Arial" w:cs="Arial"/>
                <w:sz w:val="20"/>
                <w:szCs w:val="20"/>
              </w:rPr>
            </w:pPr>
            <w:r>
              <w:rPr>
                <w:rFonts w:ascii="Arial" w:hAnsi="Arial" w:cs="Arial"/>
                <w:sz w:val="20"/>
                <w:szCs w:val="20"/>
              </w:rPr>
              <w:t>Specimen Stability:</w:t>
            </w:r>
          </w:p>
          <w:p w:rsidR="00AB3FA7" w:rsidRDefault="00AB3FA7">
            <w:pPr>
              <w:numPr>
                <w:ilvl w:val="0"/>
                <w:numId w:val="43"/>
              </w:numPr>
              <w:jc w:val="left"/>
              <w:rPr>
                <w:rFonts w:ascii="Arial" w:hAnsi="Arial" w:cs="Arial"/>
                <w:sz w:val="20"/>
                <w:szCs w:val="20"/>
              </w:rPr>
            </w:pPr>
            <w:r>
              <w:rPr>
                <w:rFonts w:ascii="Arial" w:hAnsi="Arial" w:cs="Arial"/>
                <w:sz w:val="20"/>
                <w:szCs w:val="20"/>
              </w:rPr>
              <w:t>Four (4) hours when stored as plasma remaining in the capped tube above the packed cells 18 to 24</w:t>
            </w:r>
            <w:r>
              <w:rPr>
                <w:rFonts w:ascii="Arial" w:hAnsi="Arial" w:cs="Arial"/>
                <w:sz w:val="20"/>
                <w:szCs w:val="20"/>
              </w:rPr>
              <w:sym w:font="Symbol" w:char="00B0"/>
            </w:r>
            <w:r>
              <w:rPr>
                <w:rFonts w:ascii="Arial" w:hAnsi="Arial" w:cs="Arial"/>
                <w:sz w:val="20"/>
                <w:szCs w:val="20"/>
              </w:rPr>
              <w:t>C.</w:t>
            </w:r>
          </w:p>
          <w:p w:rsidR="00AB3FA7" w:rsidRDefault="00AB3FA7">
            <w:pPr>
              <w:numPr>
                <w:ilvl w:val="0"/>
                <w:numId w:val="43"/>
              </w:numPr>
              <w:jc w:val="left"/>
              <w:rPr>
                <w:rFonts w:ascii="Arial" w:hAnsi="Arial" w:cs="Arial"/>
                <w:sz w:val="20"/>
                <w:szCs w:val="20"/>
              </w:rPr>
            </w:pPr>
            <w:r>
              <w:rPr>
                <w:rFonts w:ascii="Arial" w:hAnsi="Arial" w:cs="Arial"/>
                <w:sz w:val="20"/>
                <w:szCs w:val="20"/>
              </w:rPr>
              <w:t>Four (4) hours as plasma that has been separated from cells by centrifugation when stored 2 to 8</w:t>
            </w:r>
            <w:r>
              <w:rPr>
                <w:rFonts w:ascii="Arial" w:hAnsi="Arial" w:cs="Arial"/>
                <w:sz w:val="20"/>
                <w:szCs w:val="20"/>
              </w:rPr>
              <w:sym w:font="Symbol" w:char="00B0"/>
            </w:r>
            <w:r>
              <w:rPr>
                <w:rFonts w:ascii="Arial" w:hAnsi="Arial" w:cs="Arial"/>
                <w:sz w:val="20"/>
                <w:szCs w:val="20"/>
              </w:rPr>
              <w:t>C or 18 to 24°C.</w:t>
            </w:r>
          </w:p>
          <w:p w:rsidR="00AB3FA7" w:rsidRDefault="00AB3FA7">
            <w:pPr>
              <w:numPr>
                <w:ilvl w:val="0"/>
                <w:numId w:val="43"/>
              </w:numPr>
              <w:jc w:val="left"/>
              <w:rPr>
                <w:rFonts w:ascii="Arial" w:hAnsi="Arial" w:cs="Arial"/>
                <w:sz w:val="20"/>
                <w:szCs w:val="20"/>
              </w:rPr>
            </w:pPr>
            <w:r>
              <w:rPr>
                <w:rFonts w:ascii="Arial" w:hAnsi="Arial" w:cs="Arial"/>
                <w:sz w:val="20"/>
                <w:szCs w:val="20"/>
              </w:rPr>
              <w:t>Two (2) weeks when stored -20</w:t>
            </w:r>
            <w:r>
              <w:rPr>
                <w:rFonts w:ascii="Arial" w:hAnsi="Arial" w:cs="Arial"/>
                <w:sz w:val="20"/>
                <w:szCs w:val="20"/>
              </w:rPr>
              <w:sym w:font="Symbol" w:char="00B0"/>
            </w:r>
            <w:r>
              <w:rPr>
                <w:rFonts w:ascii="Arial" w:hAnsi="Arial" w:cs="Arial"/>
                <w:sz w:val="20"/>
                <w:szCs w:val="20"/>
              </w:rPr>
              <w:t>C.</w:t>
            </w:r>
          </w:p>
          <w:p w:rsidR="00AB3FA7" w:rsidRDefault="00AB3FA7">
            <w:pPr>
              <w:numPr>
                <w:ilvl w:val="0"/>
                <w:numId w:val="43"/>
              </w:numPr>
              <w:jc w:val="left"/>
              <w:rPr>
                <w:rFonts w:ascii="Arial" w:hAnsi="Arial" w:cs="Arial"/>
                <w:sz w:val="20"/>
                <w:szCs w:val="20"/>
              </w:rPr>
            </w:pPr>
            <w:r>
              <w:rPr>
                <w:rFonts w:ascii="Arial" w:hAnsi="Arial" w:cs="Arial"/>
                <w:sz w:val="20"/>
                <w:szCs w:val="20"/>
              </w:rPr>
              <w:t>Six (6) months when stored -70</w:t>
            </w:r>
            <w:r>
              <w:rPr>
                <w:rFonts w:ascii="Arial" w:hAnsi="Arial" w:cs="Arial"/>
                <w:sz w:val="20"/>
                <w:szCs w:val="20"/>
              </w:rPr>
              <w:sym w:font="Symbol" w:char="00B0"/>
            </w:r>
            <w:r>
              <w:rPr>
                <w:rFonts w:ascii="Arial" w:hAnsi="Arial" w:cs="Arial"/>
                <w:sz w:val="20"/>
                <w:szCs w:val="20"/>
              </w:rPr>
              <w:t>C (rapidly frozen).</w:t>
            </w:r>
          </w:p>
          <w:p w:rsidR="00AB3FA7" w:rsidRPr="00627207" w:rsidRDefault="00AB3FA7" w:rsidP="00627207">
            <w:pPr>
              <w:pStyle w:val="ListParagraph"/>
              <w:numPr>
                <w:ilvl w:val="0"/>
                <w:numId w:val="43"/>
              </w:numPr>
              <w:jc w:val="left"/>
              <w:rPr>
                <w:rFonts w:ascii="Arial" w:hAnsi="Arial" w:cs="Arial"/>
                <w:sz w:val="20"/>
                <w:szCs w:val="20"/>
              </w:rPr>
            </w:pPr>
            <w:r w:rsidRPr="00627207">
              <w:rPr>
                <w:rFonts w:ascii="Arial" w:hAnsi="Arial" w:cs="Arial"/>
                <w:sz w:val="20"/>
                <w:szCs w:val="20"/>
              </w:rPr>
              <w:t>Plasma must be frozen if testing cannot be completed within four (4) hours.</w:t>
            </w:r>
          </w:p>
          <w:p w:rsidR="00627207" w:rsidRDefault="00627207" w:rsidP="00627207">
            <w:pPr>
              <w:jc w:val="left"/>
              <w:rPr>
                <w:rFonts w:ascii="Arial" w:hAnsi="Arial" w:cs="Arial"/>
                <w:sz w:val="20"/>
                <w:szCs w:val="20"/>
              </w:rPr>
            </w:pPr>
          </w:p>
          <w:p w:rsidR="00627207" w:rsidRDefault="00627207" w:rsidP="00627207">
            <w:pPr>
              <w:jc w:val="left"/>
              <w:rPr>
                <w:rFonts w:ascii="Arial" w:hAnsi="Arial" w:cs="Arial"/>
                <w:sz w:val="20"/>
                <w:szCs w:val="20"/>
              </w:rPr>
            </w:pPr>
          </w:p>
          <w:p w:rsidR="00627207" w:rsidRPr="00627207" w:rsidRDefault="00627207" w:rsidP="00627207">
            <w:pPr>
              <w:jc w:val="left"/>
              <w:rPr>
                <w:rFonts w:ascii="Arial" w:hAnsi="Arial" w:cs="Arial"/>
                <w:sz w:val="20"/>
                <w:szCs w:val="20"/>
              </w:rPr>
            </w:pPr>
          </w:p>
          <w:p w:rsidR="00AB3FA7" w:rsidRDefault="00AB3FA7">
            <w:pPr>
              <w:jc w:val="left"/>
              <w:rPr>
                <w:rFonts w:ascii="Arial" w:hAnsi="Arial" w:cs="Arial"/>
                <w:sz w:val="20"/>
                <w:szCs w:val="20"/>
              </w:rPr>
            </w:pPr>
          </w:p>
          <w:p w:rsidR="00AB3FA7" w:rsidRDefault="00AB3FA7">
            <w:pPr>
              <w:numPr>
                <w:ilvl w:val="0"/>
                <w:numId w:val="3"/>
              </w:numPr>
              <w:jc w:val="left"/>
              <w:rPr>
                <w:rFonts w:ascii="Arial" w:hAnsi="Arial" w:cs="Arial"/>
                <w:sz w:val="20"/>
                <w:szCs w:val="20"/>
              </w:rPr>
            </w:pPr>
            <w:r>
              <w:rPr>
                <w:rFonts w:ascii="Arial" w:hAnsi="Arial" w:cs="Arial"/>
                <w:sz w:val="20"/>
                <w:szCs w:val="20"/>
              </w:rPr>
              <w:t>Frozen plasmas are thawed at 37</w:t>
            </w:r>
            <w:r>
              <w:rPr>
                <w:rFonts w:ascii="Arial" w:hAnsi="Arial" w:cs="Arial"/>
                <w:sz w:val="20"/>
                <w:szCs w:val="20"/>
              </w:rPr>
              <w:sym w:font="Symbol" w:char="F0B0"/>
            </w:r>
            <w:r>
              <w:rPr>
                <w:rFonts w:ascii="Arial" w:hAnsi="Arial" w:cs="Arial"/>
                <w:sz w:val="20"/>
                <w:szCs w:val="20"/>
              </w:rPr>
              <w:t>C for three minutes, test immediately.</w:t>
            </w:r>
          </w:p>
          <w:p w:rsidR="00AB3FA7" w:rsidRDefault="00AB3FA7">
            <w:pPr>
              <w:jc w:val="left"/>
              <w:rPr>
                <w:rFonts w:ascii="Arial" w:hAnsi="Arial" w:cs="Arial"/>
                <w:sz w:val="20"/>
                <w:szCs w:val="20"/>
              </w:rPr>
            </w:pPr>
          </w:p>
          <w:p w:rsidR="00AB3FA7" w:rsidRDefault="00AB3FA7">
            <w:pPr>
              <w:numPr>
                <w:ilvl w:val="0"/>
                <w:numId w:val="3"/>
              </w:numPr>
              <w:jc w:val="left"/>
              <w:rPr>
                <w:rFonts w:ascii="Arial" w:hAnsi="Arial" w:cs="Arial"/>
                <w:sz w:val="20"/>
                <w:szCs w:val="20"/>
              </w:rPr>
            </w:pPr>
            <w:r>
              <w:rPr>
                <w:rFonts w:ascii="Arial" w:hAnsi="Arial" w:cs="Arial"/>
                <w:sz w:val="20"/>
                <w:szCs w:val="20"/>
              </w:rPr>
              <w:t>Delay in sample transport:</w:t>
            </w:r>
          </w:p>
          <w:p w:rsidR="00AB3FA7" w:rsidRDefault="00AB3FA7">
            <w:pPr>
              <w:numPr>
                <w:ilvl w:val="0"/>
                <w:numId w:val="32"/>
              </w:numPr>
              <w:jc w:val="left"/>
              <w:rPr>
                <w:rFonts w:ascii="Arial" w:hAnsi="Arial" w:cs="Arial"/>
                <w:sz w:val="20"/>
                <w:szCs w:val="20"/>
              </w:rPr>
            </w:pPr>
            <w:r>
              <w:rPr>
                <w:rFonts w:ascii="Arial" w:hAnsi="Arial" w:cs="Arial"/>
                <w:sz w:val="20"/>
                <w:szCs w:val="20"/>
              </w:rPr>
              <w:t>Notify supervisor or pathologist</w:t>
            </w:r>
          </w:p>
          <w:p w:rsidR="00AB3FA7" w:rsidRDefault="00AB3FA7">
            <w:pPr>
              <w:numPr>
                <w:ilvl w:val="0"/>
                <w:numId w:val="32"/>
              </w:numPr>
              <w:jc w:val="left"/>
              <w:rPr>
                <w:rFonts w:ascii="Arial" w:hAnsi="Arial" w:cs="Arial"/>
                <w:sz w:val="20"/>
                <w:szCs w:val="20"/>
              </w:rPr>
            </w:pPr>
            <w:r>
              <w:rPr>
                <w:rFonts w:ascii="Arial" w:hAnsi="Arial" w:cs="Arial"/>
                <w:sz w:val="20"/>
                <w:szCs w:val="20"/>
              </w:rPr>
              <w:t>If approval is given to run test, append the following to the result:</w:t>
            </w:r>
          </w:p>
          <w:p w:rsidR="00017D58" w:rsidRPr="004A34E2" w:rsidRDefault="00AB3FA7" w:rsidP="00017D58">
            <w:pPr>
              <w:numPr>
                <w:ilvl w:val="0"/>
                <w:numId w:val="8"/>
              </w:numPr>
              <w:ind w:left="1080"/>
              <w:jc w:val="left"/>
              <w:rPr>
                <w:rFonts w:ascii="Arial" w:hAnsi="Arial" w:cs="Arial"/>
                <w:sz w:val="20"/>
                <w:szCs w:val="20"/>
              </w:rPr>
            </w:pPr>
            <w:r>
              <w:rPr>
                <w:rFonts w:ascii="Arial" w:hAnsi="Arial" w:cs="Arial"/>
                <w:sz w:val="20"/>
                <w:szCs w:val="20"/>
              </w:rPr>
              <w:t xml:space="preserve"> “-DELA” (transport delayed)</w:t>
            </w:r>
          </w:p>
          <w:p w:rsidR="00AB3FA7" w:rsidRDefault="00AB3FA7">
            <w:pPr>
              <w:jc w:val="left"/>
              <w:rPr>
                <w:rFonts w:ascii="Arial" w:hAnsi="Arial" w:cs="Arial"/>
                <w:sz w:val="20"/>
                <w:szCs w:val="20"/>
              </w:rPr>
            </w:pPr>
          </w:p>
          <w:p w:rsidR="00AB3FA7" w:rsidRDefault="00AB3FA7">
            <w:pPr>
              <w:numPr>
                <w:ilvl w:val="0"/>
                <w:numId w:val="3"/>
              </w:numPr>
              <w:jc w:val="left"/>
              <w:rPr>
                <w:rFonts w:ascii="Arial" w:hAnsi="Arial" w:cs="Arial"/>
                <w:sz w:val="20"/>
                <w:szCs w:val="20"/>
              </w:rPr>
            </w:pPr>
            <w:r>
              <w:rPr>
                <w:rFonts w:ascii="Arial" w:hAnsi="Arial" w:cs="Arial"/>
                <w:sz w:val="20"/>
                <w:szCs w:val="20"/>
              </w:rPr>
              <w:t>Reject specimen if:</w:t>
            </w:r>
          </w:p>
          <w:p w:rsidR="00017D58" w:rsidRDefault="00017D58" w:rsidP="00017D58">
            <w:pPr>
              <w:ind w:left="360"/>
              <w:jc w:val="left"/>
              <w:rPr>
                <w:rFonts w:ascii="Arial" w:hAnsi="Arial" w:cs="Arial"/>
                <w:sz w:val="20"/>
                <w:szCs w:val="20"/>
              </w:rPr>
            </w:pPr>
          </w:p>
          <w:p w:rsidR="00AB3FA7" w:rsidRDefault="00AB3FA7">
            <w:pPr>
              <w:numPr>
                <w:ilvl w:val="0"/>
                <w:numId w:val="33"/>
              </w:numPr>
              <w:jc w:val="left"/>
              <w:rPr>
                <w:rFonts w:ascii="Arial" w:hAnsi="Arial" w:cs="Arial"/>
                <w:sz w:val="20"/>
                <w:szCs w:val="20"/>
              </w:rPr>
            </w:pPr>
            <w:r>
              <w:rPr>
                <w:rFonts w:ascii="Arial" w:hAnsi="Arial" w:cs="Arial"/>
                <w:sz w:val="20"/>
                <w:szCs w:val="20"/>
              </w:rPr>
              <w:t>Clotted</w:t>
            </w:r>
          </w:p>
          <w:p w:rsidR="007F6A2E" w:rsidRDefault="007F6A2E" w:rsidP="007F6A2E">
            <w:pPr>
              <w:ind w:left="720"/>
              <w:jc w:val="left"/>
              <w:rPr>
                <w:rFonts w:ascii="Arial" w:hAnsi="Arial" w:cs="Arial"/>
                <w:sz w:val="20"/>
                <w:szCs w:val="20"/>
              </w:rPr>
            </w:pPr>
          </w:p>
          <w:p w:rsidR="00AB3FA7" w:rsidRDefault="00AB3FA7">
            <w:pPr>
              <w:numPr>
                <w:ilvl w:val="0"/>
                <w:numId w:val="33"/>
              </w:numPr>
              <w:jc w:val="left"/>
              <w:rPr>
                <w:rFonts w:ascii="Arial" w:hAnsi="Arial" w:cs="Arial"/>
                <w:sz w:val="20"/>
                <w:szCs w:val="20"/>
              </w:rPr>
            </w:pPr>
            <w:r>
              <w:rPr>
                <w:rFonts w:ascii="Arial" w:hAnsi="Arial" w:cs="Arial"/>
                <w:sz w:val="20"/>
                <w:szCs w:val="20"/>
              </w:rPr>
              <w:t>Tubes insufficiently filled (tubes may vary by no more than  -10%, see comparison tubes by centrifuge)</w:t>
            </w:r>
          </w:p>
          <w:p w:rsidR="00017D58" w:rsidRDefault="00017D58" w:rsidP="00017D58">
            <w:pPr>
              <w:ind w:left="720"/>
              <w:jc w:val="left"/>
              <w:rPr>
                <w:rFonts w:ascii="Arial" w:hAnsi="Arial" w:cs="Arial"/>
                <w:sz w:val="20"/>
                <w:szCs w:val="20"/>
              </w:rPr>
            </w:pPr>
          </w:p>
          <w:p w:rsidR="00AB3FA7" w:rsidRDefault="00AB3FA7">
            <w:pPr>
              <w:numPr>
                <w:ilvl w:val="0"/>
                <w:numId w:val="33"/>
              </w:numPr>
              <w:jc w:val="left"/>
              <w:rPr>
                <w:rFonts w:ascii="Arial" w:hAnsi="Arial" w:cs="Arial"/>
                <w:sz w:val="20"/>
                <w:szCs w:val="20"/>
              </w:rPr>
            </w:pPr>
            <w:r>
              <w:rPr>
                <w:rFonts w:ascii="Arial" w:hAnsi="Arial" w:cs="Arial"/>
                <w:sz w:val="20"/>
                <w:szCs w:val="20"/>
              </w:rPr>
              <w:t>Incorrect ratio of anticoagulant to blood</w:t>
            </w:r>
          </w:p>
          <w:p w:rsidR="00017D58" w:rsidRDefault="00017D58" w:rsidP="00017D58">
            <w:pPr>
              <w:jc w:val="left"/>
              <w:rPr>
                <w:rFonts w:ascii="Arial" w:hAnsi="Arial" w:cs="Arial"/>
                <w:sz w:val="20"/>
                <w:szCs w:val="20"/>
              </w:rPr>
            </w:pPr>
          </w:p>
          <w:p w:rsidR="00AB3FA7" w:rsidRDefault="00AB3FA7">
            <w:pPr>
              <w:numPr>
                <w:ilvl w:val="0"/>
                <w:numId w:val="33"/>
              </w:numPr>
              <w:jc w:val="left"/>
              <w:rPr>
                <w:rFonts w:ascii="Arial" w:hAnsi="Arial" w:cs="Arial"/>
                <w:sz w:val="20"/>
                <w:szCs w:val="20"/>
              </w:rPr>
            </w:pPr>
            <w:r>
              <w:rPr>
                <w:rFonts w:ascii="Arial" w:hAnsi="Arial" w:cs="Arial"/>
                <w:sz w:val="20"/>
                <w:szCs w:val="20"/>
              </w:rPr>
              <w:t xml:space="preserve">Grossly </w:t>
            </w:r>
            <w:proofErr w:type="spellStart"/>
            <w:r>
              <w:rPr>
                <w:rFonts w:ascii="Arial" w:hAnsi="Arial" w:cs="Arial"/>
                <w:sz w:val="20"/>
                <w:szCs w:val="20"/>
              </w:rPr>
              <w:t>hemolyzed</w:t>
            </w:r>
            <w:proofErr w:type="spellEnd"/>
            <w:r>
              <w:rPr>
                <w:rFonts w:ascii="Arial" w:hAnsi="Arial" w:cs="Arial"/>
                <w:sz w:val="20"/>
                <w:szCs w:val="20"/>
              </w:rPr>
              <w:t xml:space="preserve"> specimens should be rejected unless a new specimen cannot be drawn without causing the patient trauma or a non-</w:t>
            </w:r>
            <w:proofErr w:type="spellStart"/>
            <w:r>
              <w:rPr>
                <w:rFonts w:ascii="Arial" w:hAnsi="Arial" w:cs="Arial"/>
                <w:sz w:val="20"/>
                <w:szCs w:val="20"/>
              </w:rPr>
              <w:t>hemolyzed</w:t>
            </w:r>
            <w:proofErr w:type="spellEnd"/>
            <w:r>
              <w:rPr>
                <w:rFonts w:ascii="Arial" w:hAnsi="Arial" w:cs="Arial"/>
                <w:sz w:val="20"/>
                <w:szCs w:val="20"/>
              </w:rPr>
              <w:t xml:space="preserve"> sample is unobtainable (post-op heart, ECMO, etc.)</w:t>
            </w:r>
          </w:p>
          <w:p w:rsidR="00AB3FA7" w:rsidRDefault="00AB3FA7">
            <w:pPr>
              <w:ind w:left="720"/>
              <w:jc w:val="left"/>
              <w:rPr>
                <w:rFonts w:ascii="Arial" w:hAnsi="Arial" w:cs="Arial"/>
                <w:sz w:val="20"/>
                <w:szCs w:val="20"/>
              </w:rPr>
            </w:pPr>
          </w:p>
          <w:p w:rsidR="00AB3FA7" w:rsidRDefault="00AB3FA7">
            <w:pPr>
              <w:pStyle w:val="BodyTextIndent"/>
              <w:jc w:val="left"/>
              <w:rPr>
                <w:rFonts w:ascii="Arial" w:hAnsi="Arial" w:cs="Arial"/>
                <w:b/>
                <w:sz w:val="20"/>
                <w:szCs w:val="20"/>
              </w:rPr>
            </w:pPr>
            <w:r>
              <w:rPr>
                <w:rFonts w:ascii="Arial" w:hAnsi="Arial" w:cs="Arial"/>
                <w:b/>
                <w:sz w:val="20"/>
                <w:szCs w:val="20"/>
              </w:rPr>
              <w:t xml:space="preserve">If a </w:t>
            </w:r>
            <w:proofErr w:type="spellStart"/>
            <w:r>
              <w:rPr>
                <w:rFonts w:ascii="Arial" w:hAnsi="Arial" w:cs="Arial"/>
                <w:b/>
                <w:sz w:val="20"/>
                <w:szCs w:val="20"/>
              </w:rPr>
              <w:t>hemolyzed</w:t>
            </w:r>
            <w:proofErr w:type="spellEnd"/>
            <w:r>
              <w:rPr>
                <w:rFonts w:ascii="Arial" w:hAnsi="Arial" w:cs="Arial"/>
                <w:b/>
                <w:sz w:val="20"/>
                <w:szCs w:val="20"/>
              </w:rPr>
              <w:t xml:space="preserve"> sample is tested, add one of the following comments to the result depending on the amount of hemolysis:</w:t>
            </w:r>
          </w:p>
          <w:p w:rsidR="00AB3FA7" w:rsidRDefault="00AB3FA7">
            <w:pPr>
              <w:ind w:left="1440"/>
              <w:jc w:val="left"/>
              <w:rPr>
                <w:rFonts w:ascii="Arial" w:hAnsi="Arial" w:cs="Arial"/>
                <w:sz w:val="20"/>
                <w:szCs w:val="20"/>
              </w:rPr>
            </w:pPr>
            <w:r>
              <w:rPr>
                <w:rFonts w:ascii="Arial" w:hAnsi="Arial" w:cs="Arial"/>
                <w:sz w:val="20"/>
                <w:szCs w:val="20"/>
              </w:rPr>
              <w:t>“-HP” (hemolysis present may affect results)</w:t>
            </w:r>
          </w:p>
          <w:p w:rsidR="00AB3FA7" w:rsidRDefault="00AB3FA7">
            <w:pPr>
              <w:ind w:left="2880"/>
              <w:jc w:val="left"/>
              <w:rPr>
                <w:rFonts w:ascii="Arial" w:hAnsi="Arial" w:cs="Arial"/>
                <w:sz w:val="20"/>
                <w:szCs w:val="20"/>
              </w:rPr>
            </w:pPr>
            <w:r>
              <w:rPr>
                <w:rFonts w:ascii="Arial" w:hAnsi="Arial" w:cs="Arial"/>
                <w:sz w:val="20"/>
                <w:szCs w:val="20"/>
              </w:rPr>
              <w:t xml:space="preserve">- or – </w:t>
            </w:r>
          </w:p>
          <w:p w:rsidR="00AB3FA7" w:rsidRDefault="00AB3FA7">
            <w:pPr>
              <w:ind w:left="1440"/>
              <w:jc w:val="left"/>
              <w:rPr>
                <w:rFonts w:ascii="Arial" w:hAnsi="Arial" w:cs="Arial"/>
                <w:sz w:val="20"/>
                <w:szCs w:val="20"/>
              </w:rPr>
            </w:pPr>
            <w:r>
              <w:rPr>
                <w:rFonts w:ascii="Arial" w:hAnsi="Arial" w:cs="Arial"/>
                <w:sz w:val="20"/>
                <w:szCs w:val="20"/>
              </w:rPr>
              <w:t>“-GRH” (gross hemolysis may interfere with testing)</w:t>
            </w:r>
          </w:p>
          <w:p w:rsidR="00AB3FA7" w:rsidRDefault="00AB3FA7">
            <w:pPr>
              <w:ind w:left="720"/>
              <w:jc w:val="left"/>
              <w:rPr>
                <w:rFonts w:ascii="Arial" w:hAnsi="Arial" w:cs="Arial"/>
                <w:sz w:val="20"/>
                <w:szCs w:val="20"/>
              </w:rPr>
            </w:pPr>
          </w:p>
          <w:p w:rsidR="00AB3FA7" w:rsidRDefault="00AB3FA7">
            <w:pPr>
              <w:numPr>
                <w:ilvl w:val="0"/>
                <w:numId w:val="33"/>
              </w:numPr>
              <w:jc w:val="left"/>
              <w:rPr>
                <w:rFonts w:ascii="Arial" w:hAnsi="Arial" w:cs="Arial"/>
                <w:sz w:val="20"/>
                <w:szCs w:val="20"/>
              </w:rPr>
            </w:pPr>
            <w:r>
              <w:rPr>
                <w:rFonts w:ascii="Arial" w:hAnsi="Arial" w:cs="Arial"/>
                <w:sz w:val="20"/>
                <w:szCs w:val="20"/>
              </w:rPr>
              <w:t>Notify unit or physician of unacceptable specimens; enter appropriate comment in computer.</w:t>
            </w:r>
          </w:p>
          <w:p w:rsidR="007F6A2E" w:rsidRDefault="007F6A2E" w:rsidP="007F6A2E">
            <w:pPr>
              <w:ind w:left="720"/>
              <w:jc w:val="left"/>
              <w:rPr>
                <w:rFonts w:ascii="Arial" w:hAnsi="Arial" w:cs="Arial"/>
                <w:sz w:val="20"/>
                <w:szCs w:val="20"/>
              </w:rPr>
            </w:pPr>
          </w:p>
          <w:p w:rsidR="00AB3FA7" w:rsidRDefault="00AB3FA7">
            <w:pPr>
              <w:numPr>
                <w:ilvl w:val="0"/>
                <w:numId w:val="33"/>
              </w:numPr>
              <w:jc w:val="left"/>
              <w:rPr>
                <w:rFonts w:ascii="Arial" w:hAnsi="Arial" w:cs="Arial"/>
                <w:sz w:val="20"/>
                <w:szCs w:val="20"/>
              </w:rPr>
            </w:pPr>
            <w:r>
              <w:rPr>
                <w:rFonts w:ascii="Arial" w:hAnsi="Arial" w:cs="Arial"/>
                <w:sz w:val="20"/>
                <w:szCs w:val="20"/>
              </w:rPr>
              <w:t xml:space="preserve">Do not use Heparin inactivated plasma (HEPN/ </w:t>
            </w:r>
            <w:proofErr w:type="spellStart"/>
            <w:r>
              <w:rPr>
                <w:rFonts w:ascii="Arial" w:hAnsi="Arial" w:cs="Arial"/>
                <w:sz w:val="20"/>
                <w:szCs w:val="20"/>
              </w:rPr>
              <w:t>Hepzymed</w:t>
            </w:r>
            <w:proofErr w:type="spellEnd"/>
            <w:r>
              <w:rPr>
                <w:rFonts w:ascii="Arial" w:hAnsi="Arial" w:cs="Arial"/>
                <w:sz w:val="20"/>
                <w:szCs w:val="20"/>
              </w:rPr>
              <w:t>) specimen for ATIII testing.</w:t>
            </w:r>
          </w:p>
          <w:p w:rsidR="00AB3FA7" w:rsidRDefault="00AB3FA7">
            <w:pPr>
              <w:jc w:val="left"/>
              <w:rPr>
                <w:rFonts w:ascii="Arial" w:hAnsi="Arial" w:cs="Arial"/>
                <w:iCs/>
                <w:sz w:val="20"/>
                <w:szCs w:val="20"/>
              </w:rPr>
            </w:pPr>
          </w:p>
        </w:tc>
      </w:tr>
      <w:tr w:rsidR="00AB3FA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AB3FA7" w:rsidRDefault="00AB3FA7">
            <w:pPr>
              <w:jc w:val="left"/>
              <w:rPr>
                <w:rFonts w:ascii="Arial" w:hAnsi="Arial" w:cs="Arial"/>
                <w:b/>
                <w:bCs/>
                <w:sz w:val="20"/>
              </w:rPr>
            </w:pPr>
          </w:p>
          <w:p w:rsidR="00AB3FA7" w:rsidRDefault="00AB3FA7">
            <w:pPr>
              <w:jc w:val="left"/>
              <w:rPr>
                <w:rFonts w:ascii="Arial" w:hAnsi="Arial" w:cs="Arial"/>
                <w:b/>
                <w:bCs/>
                <w:color w:val="0000FF"/>
                <w:sz w:val="20"/>
              </w:rPr>
            </w:pPr>
            <w:r>
              <w:rPr>
                <w:rFonts w:ascii="Arial" w:hAnsi="Arial" w:cs="Arial"/>
                <w:b/>
                <w:bCs/>
                <w:color w:val="0000FF"/>
                <w:sz w:val="20"/>
              </w:rPr>
              <w:t>Calibration</w:t>
            </w:r>
          </w:p>
          <w:p w:rsidR="00AB3FA7" w:rsidRDefault="00AB3FA7">
            <w:pPr>
              <w:rPr>
                <w:rFonts w:ascii="Arial" w:hAnsi="Arial" w:cs="Arial"/>
                <w:sz w:val="20"/>
              </w:rPr>
            </w:pPr>
          </w:p>
        </w:tc>
        <w:tc>
          <w:tcPr>
            <w:tcW w:w="9360" w:type="dxa"/>
            <w:gridSpan w:val="9"/>
            <w:tcBorders>
              <w:top w:val="single" w:sz="4" w:space="0" w:color="auto"/>
              <w:bottom w:val="single" w:sz="6" w:space="0" w:color="auto"/>
              <w:right w:val="nil"/>
            </w:tcBorders>
          </w:tcPr>
          <w:p w:rsidR="00AB3FA7" w:rsidRDefault="00AB3FA7">
            <w:pPr>
              <w:jc w:val="left"/>
              <w:rPr>
                <w:rFonts w:ascii="Arial" w:hAnsi="Arial" w:cs="Arial"/>
                <w:iCs/>
                <w:sz w:val="20"/>
                <w:szCs w:val="20"/>
              </w:rPr>
            </w:pPr>
          </w:p>
          <w:p w:rsidR="00AB3FA7" w:rsidRDefault="00AB3FA7">
            <w:pPr>
              <w:jc w:val="left"/>
              <w:rPr>
                <w:rFonts w:ascii="Arial" w:hAnsi="Arial" w:cs="Arial"/>
                <w:sz w:val="20"/>
                <w:szCs w:val="20"/>
              </w:rPr>
            </w:pPr>
            <w:r>
              <w:rPr>
                <w:rFonts w:ascii="Arial" w:hAnsi="Arial" w:cs="Arial"/>
                <w:sz w:val="20"/>
                <w:szCs w:val="20"/>
              </w:rPr>
              <w:t xml:space="preserve">Calibration is done using SHPL as calibrator, one vial per calibration. </w:t>
            </w:r>
          </w:p>
          <w:p w:rsidR="00AB3FA7" w:rsidRDefault="00AB3FA7">
            <w:pPr>
              <w:jc w:val="left"/>
              <w:rPr>
                <w:rFonts w:ascii="Arial" w:hAnsi="Arial" w:cs="Arial"/>
                <w:sz w:val="20"/>
                <w:szCs w:val="20"/>
              </w:rPr>
            </w:pPr>
          </w:p>
          <w:p w:rsidR="00AB3FA7" w:rsidRDefault="00AB3FA7">
            <w:pPr>
              <w:numPr>
                <w:ilvl w:val="0"/>
                <w:numId w:val="10"/>
              </w:numPr>
              <w:jc w:val="left"/>
              <w:rPr>
                <w:rFonts w:ascii="Arial" w:hAnsi="Arial" w:cs="Arial"/>
                <w:sz w:val="20"/>
                <w:szCs w:val="20"/>
              </w:rPr>
            </w:pPr>
            <w:r>
              <w:rPr>
                <w:rFonts w:ascii="Arial" w:hAnsi="Arial" w:cs="Arial"/>
                <w:sz w:val="20"/>
                <w:szCs w:val="20"/>
              </w:rPr>
              <w:t xml:space="preserve">A calibration </w:t>
            </w:r>
            <w:r>
              <w:rPr>
                <w:rFonts w:ascii="Arial" w:hAnsi="Arial" w:cs="Arial"/>
                <w:b/>
                <w:sz w:val="20"/>
                <w:szCs w:val="20"/>
              </w:rPr>
              <w:t>must</w:t>
            </w:r>
            <w:r>
              <w:rPr>
                <w:rFonts w:ascii="Arial" w:hAnsi="Arial" w:cs="Arial"/>
                <w:sz w:val="20"/>
                <w:szCs w:val="20"/>
              </w:rPr>
              <w:t xml:space="preserve"> be done every time a new lot of reagents is opened. Dilute and prepare reagents according to directions.</w:t>
            </w:r>
          </w:p>
          <w:p w:rsidR="00AB3FA7" w:rsidRDefault="00AB3FA7">
            <w:pPr>
              <w:jc w:val="left"/>
              <w:rPr>
                <w:rFonts w:ascii="Arial" w:hAnsi="Arial" w:cs="Arial"/>
                <w:sz w:val="20"/>
                <w:szCs w:val="20"/>
              </w:rPr>
            </w:pPr>
          </w:p>
          <w:p w:rsidR="00AB3FA7" w:rsidRPr="000B07B9" w:rsidRDefault="00282CAF" w:rsidP="00211750">
            <w:pPr>
              <w:pStyle w:val="ListParagraph"/>
              <w:numPr>
                <w:ilvl w:val="0"/>
                <w:numId w:val="10"/>
              </w:num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Enter reagent and calibrator lot information in the Reagent Lot Master.</w:t>
            </w:r>
          </w:p>
          <w:p w:rsidR="00AB3FA7" w:rsidRDefault="00AB3FA7">
            <w:pPr>
              <w:jc w:val="left"/>
              <w:rPr>
                <w:rFonts w:ascii="Arial" w:hAnsi="Arial" w:cs="Arial"/>
                <w:sz w:val="20"/>
                <w:szCs w:val="20"/>
              </w:rPr>
            </w:pPr>
          </w:p>
          <w:p w:rsidR="00AB3FA7" w:rsidRDefault="00211750">
            <w:pPr>
              <w:numPr>
                <w:ilvl w:val="0"/>
                <w:numId w:val="10"/>
              </w:numPr>
              <w:jc w:val="left"/>
              <w:rPr>
                <w:rFonts w:ascii="Arial" w:hAnsi="Arial" w:cs="Arial"/>
                <w:sz w:val="20"/>
                <w:szCs w:val="20"/>
              </w:rPr>
            </w:pPr>
            <w:r>
              <w:rPr>
                <w:rFonts w:ascii="Arial" w:hAnsi="Arial" w:cs="Arial"/>
                <w:sz w:val="20"/>
                <w:szCs w:val="20"/>
              </w:rPr>
              <w:t>Load reagents. Slowly dispense the entire volume of the calibrator into a SLD Mini cup.</w:t>
            </w:r>
          </w:p>
          <w:p w:rsidR="00AB3FA7" w:rsidRDefault="00AB3FA7">
            <w:pPr>
              <w:jc w:val="left"/>
              <w:rPr>
                <w:rFonts w:ascii="Arial" w:hAnsi="Arial" w:cs="Arial"/>
                <w:sz w:val="20"/>
                <w:szCs w:val="20"/>
              </w:rPr>
            </w:pPr>
          </w:p>
          <w:p w:rsidR="00AB3FA7" w:rsidRDefault="00211750">
            <w:pPr>
              <w:numPr>
                <w:ilvl w:val="0"/>
                <w:numId w:val="10"/>
              </w:numPr>
              <w:jc w:val="left"/>
              <w:rPr>
                <w:rFonts w:ascii="Arial" w:hAnsi="Arial" w:cs="Arial"/>
                <w:sz w:val="20"/>
                <w:szCs w:val="20"/>
              </w:rPr>
            </w:pPr>
            <w:r>
              <w:rPr>
                <w:rFonts w:ascii="Arial" w:hAnsi="Arial" w:cs="Arial"/>
                <w:sz w:val="20"/>
                <w:szCs w:val="20"/>
              </w:rPr>
              <w:t>Insert the vial</w:t>
            </w:r>
            <w:r w:rsidR="005150C0">
              <w:rPr>
                <w:rFonts w:ascii="Arial" w:hAnsi="Arial" w:cs="Arial"/>
                <w:sz w:val="20"/>
                <w:szCs w:val="20"/>
              </w:rPr>
              <w:t xml:space="preserve"> into a C-Rack and place back into the reagent Table.</w:t>
            </w:r>
          </w:p>
          <w:p w:rsidR="00AB3FA7" w:rsidRDefault="00AB3FA7">
            <w:pPr>
              <w:jc w:val="left"/>
              <w:rPr>
                <w:rFonts w:ascii="Arial" w:hAnsi="Arial" w:cs="Arial"/>
                <w:sz w:val="20"/>
                <w:szCs w:val="20"/>
              </w:rPr>
            </w:pPr>
          </w:p>
          <w:p w:rsidR="00AB3FA7" w:rsidRDefault="005150C0">
            <w:pPr>
              <w:numPr>
                <w:ilvl w:val="0"/>
                <w:numId w:val="10"/>
              </w:numPr>
              <w:jc w:val="left"/>
              <w:rPr>
                <w:rFonts w:ascii="Arial" w:hAnsi="Arial" w:cs="Arial"/>
                <w:sz w:val="20"/>
                <w:szCs w:val="20"/>
              </w:rPr>
            </w:pPr>
            <w:r>
              <w:rPr>
                <w:rFonts w:ascii="Arial" w:hAnsi="Arial" w:cs="Arial"/>
                <w:sz w:val="20"/>
                <w:szCs w:val="20"/>
              </w:rPr>
              <w:t>Close the cover and press O.K. to read the barcode.</w:t>
            </w:r>
          </w:p>
          <w:p w:rsidR="00AB3FA7" w:rsidRDefault="00AB3FA7">
            <w:pPr>
              <w:jc w:val="left"/>
              <w:rPr>
                <w:rFonts w:ascii="Arial" w:hAnsi="Arial" w:cs="Arial"/>
                <w:sz w:val="20"/>
                <w:szCs w:val="20"/>
              </w:rPr>
            </w:pPr>
          </w:p>
          <w:p w:rsidR="004D21E0" w:rsidRPr="004D21E0" w:rsidRDefault="005150C0" w:rsidP="005150C0">
            <w:pPr>
              <w:pStyle w:val="ListParagraph"/>
              <w:numPr>
                <w:ilvl w:val="0"/>
                <w:numId w:val="10"/>
              </w:numPr>
              <w:autoSpaceDE w:val="0"/>
              <w:autoSpaceDN w:val="0"/>
              <w:adjustRightInd w:val="0"/>
              <w:jc w:val="left"/>
              <w:rPr>
                <w:rFonts w:ascii="Arial" w:eastAsia="CIDFont+F1" w:hAnsi="Arial" w:cs="Arial"/>
                <w:sz w:val="20"/>
                <w:szCs w:val="20"/>
              </w:rPr>
            </w:pPr>
            <w:r w:rsidRPr="005150C0">
              <w:rPr>
                <w:rFonts w:ascii="Arial" w:hAnsi="Arial" w:cs="Arial"/>
                <w:sz w:val="20"/>
                <w:szCs w:val="20"/>
              </w:rPr>
              <w:t xml:space="preserve">On the Reagent </w:t>
            </w:r>
            <w:r w:rsidR="000B07B9">
              <w:rPr>
                <w:rFonts w:ascii="Arial" w:hAnsi="Arial" w:cs="Arial"/>
                <w:sz w:val="20"/>
                <w:szCs w:val="20"/>
              </w:rPr>
              <w:t>screen, high</w:t>
            </w:r>
            <w:r w:rsidRPr="005150C0">
              <w:rPr>
                <w:rFonts w:ascii="Arial" w:hAnsi="Arial" w:cs="Arial"/>
                <w:sz w:val="20"/>
                <w:szCs w:val="20"/>
              </w:rPr>
              <w:t xml:space="preserve">light the vial just loaded and press Change to update the date and time. </w:t>
            </w:r>
          </w:p>
          <w:p w:rsidR="004D21E0" w:rsidRPr="004D21E0" w:rsidRDefault="004D21E0" w:rsidP="004D21E0">
            <w:pPr>
              <w:pStyle w:val="ListParagraph"/>
              <w:rPr>
                <w:rFonts w:ascii="Arial" w:eastAsia="CIDFont+F1" w:hAnsi="Arial" w:cs="Arial"/>
                <w:sz w:val="20"/>
                <w:szCs w:val="20"/>
              </w:rPr>
            </w:pPr>
          </w:p>
          <w:p w:rsidR="005150C0" w:rsidRPr="005150C0" w:rsidRDefault="005150C0" w:rsidP="004D21E0">
            <w:pPr>
              <w:pStyle w:val="ListParagraph"/>
              <w:autoSpaceDE w:val="0"/>
              <w:autoSpaceDN w:val="0"/>
              <w:adjustRightInd w:val="0"/>
              <w:ind w:left="360"/>
              <w:jc w:val="left"/>
              <w:rPr>
                <w:rFonts w:ascii="Arial" w:eastAsia="CIDFont+F1" w:hAnsi="Arial" w:cs="Arial"/>
                <w:sz w:val="20"/>
                <w:szCs w:val="20"/>
              </w:rPr>
            </w:pPr>
            <w:r w:rsidRPr="005150C0">
              <w:rPr>
                <w:rFonts w:ascii="Arial" w:eastAsia="CIDFont+F1" w:hAnsi="Arial" w:cs="Arial"/>
                <w:sz w:val="20"/>
                <w:szCs w:val="20"/>
              </w:rPr>
              <w:t xml:space="preserve">Refer to the Supply and Reagent Management section of the System Training    </w:t>
            </w:r>
          </w:p>
          <w:p w:rsidR="0048086C" w:rsidRDefault="005150C0" w:rsidP="005150C0">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sidR="000B07B9">
              <w:rPr>
                <w:rFonts w:ascii="Arial" w:eastAsia="CIDFont+F1" w:hAnsi="Arial" w:cs="Arial"/>
                <w:sz w:val="20"/>
                <w:szCs w:val="20"/>
              </w:rPr>
              <w:t xml:space="preserve"> p</w:t>
            </w:r>
            <w:r w:rsidR="004D21E0">
              <w:rPr>
                <w:rFonts w:ascii="Arial" w:eastAsia="CIDFont+F1" w:hAnsi="Arial" w:cs="Arial"/>
                <w:sz w:val="20"/>
                <w:szCs w:val="20"/>
              </w:rPr>
              <w:t xml:space="preserve">ages </w:t>
            </w:r>
            <w:r w:rsidR="00CB1942">
              <w:rPr>
                <w:rFonts w:ascii="Arial" w:eastAsia="CIDFont+F1" w:hAnsi="Arial" w:cs="Arial"/>
                <w:sz w:val="20"/>
                <w:szCs w:val="20"/>
              </w:rPr>
              <w:t>15-23</w:t>
            </w:r>
            <w:r w:rsidR="000B07B9">
              <w:rPr>
                <w:rFonts w:ascii="Arial" w:eastAsia="CIDFont+F1" w:hAnsi="Arial" w:cs="Arial"/>
                <w:sz w:val="20"/>
                <w:szCs w:val="20"/>
              </w:rPr>
              <w:t xml:space="preserve"> </w:t>
            </w:r>
            <w:r w:rsidRPr="00211750">
              <w:rPr>
                <w:rFonts w:ascii="Arial" w:eastAsia="CIDFont+F1" w:hAnsi="Arial" w:cs="Arial"/>
                <w:sz w:val="20"/>
                <w:szCs w:val="20"/>
              </w:rPr>
              <w:t>for more details</w:t>
            </w:r>
            <w:r w:rsidR="000B07B9">
              <w:rPr>
                <w:rFonts w:ascii="Arial" w:eastAsia="CIDFont+F1" w:hAnsi="Arial" w:cs="Arial"/>
                <w:sz w:val="20"/>
                <w:szCs w:val="20"/>
              </w:rPr>
              <w:t xml:space="preserve"> on steps 2-6</w:t>
            </w:r>
            <w:r>
              <w:rPr>
                <w:rFonts w:ascii="Arial" w:eastAsia="CIDFont+F1" w:hAnsi="Arial" w:cs="Arial"/>
                <w:sz w:val="20"/>
                <w:szCs w:val="20"/>
              </w:rPr>
              <w:t xml:space="preserve">. </w:t>
            </w:r>
          </w:p>
          <w:p w:rsidR="005150C0" w:rsidRPr="00CB1942" w:rsidRDefault="0048086C" w:rsidP="00CB1942">
            <w:pPr>
              <w:rPr>
                <w:rFonts w:ascii="Arial" w:hAnsi="Arial"/>
                <w:color w:val="FF0000"/>
                <w:sz w:val="20"/>
                <w:szCs w:val="20"/>
              </w:rPr>
            </w:pPr>
            <w:r>
              <w:rPr>
                <w:rFonts w:ascii="Arial" w:eastAsia="CIDFont+F1" w:hAnsi="Arial" w:cs="Arial"/>
                <w:sz w:val="20"/>
                <w:szCs w:val="20"/>
              </w:rPr>
              <w:t xml:space="preserve">     </w:t>
            </w:r>
            <w:r w:rsidRPr="00CB1942">
              <w:rPr>
                <w:rFonts w:ascii="Arial" w:eastAsia="CIDFont+F1" w:hAnsi="Arial" w:cs="Arial"/>
                <w:sz w:val="20"/>
                <w:szCs w:val="20"/>
              </w:rPr>
              <w:t xml:space="preserve">  </w:t>
            </w:r>
            <w:hyperlink r:id="rId11" w:history="1">
              <w:proofErr w:type="spellStart"/>
              <w:r w:rsidR="00CB1942" w:rsidRPr="00CB1942">
                <w:rPr>
                  <w:rStyle w:val="Hyperlink"/>
                  <w:rFonts w:ascii="Arial" w:hAnsi="Arial"/>
                  <w:sz w:val="20"/>
                  <w:szCs w:val="20"/>
                </w:rPr>
                <w:t>Sysmex</w:t>
              </w:r>
              <w:proofErr w:type="spellEnd"/>
              <w:r w:rsidR="00CB1942" w:rsidRPr="00CB1942">
                <w:rPr>
                  <w:rStyle w:val="Hyperlink"/>
                  <w:rFonts w:ascii="Arial" w:hAnsi="Arial"/>
                  <w:sz w:val="20"/>
                  <w:szCs w:val="20"/>
                </w:rPr>
                <w:t xml:space="preserve"> CS-2500 Training Workbook</w:t>
              </w:r>
            </w:hyperlink>
          </w:p>
          <w:p w:rsidR="000B07B9" w:rsidRPr="00211750" w:rsidRDefault="000B07B9" w:rsidP="005150C0">
            <w:pPr>
              <w:autoSpaceDE w:val="0"/>
              <w:autoSpaceDN w:val="0"/>
              <w:adjustRightInd w:val="0"/>
              <w:jc w:val="left"/>
              <w:rPr>
                <w:rFonts w:ascii="Arial" w:eastAsia="CIDFont+F1" w:hAnsi="Arial" w:cs="Arial"/>
                <w:color w:val="FF0000"/>
                <w:sz w:val="20"/>
                <w:szCs w:val="20"/>
              </w:rPr>
            </w:pPr>
          </w:p>
          <w:p w:rsidR="009B7AA9" w:rsidRDefault="000B07B9">
            <w:pPr>
              <w:numPr>
                <w:ilvl w:val="0"/>
                <w:numId w:val="10"/>
              </w:numPr>
              <w:jc w:val="left"/>
              <w:rPr>
                <w:rFonts w:ascii="Arial" w:hAnsi="Arial" w:cs="Arial"/>
                <w:sz w:val="20"/>
                <w:szCs w:val="20"/>
              </w:rPr>
            </w:pPr>
            <w:r>
              <w:rPr>
                <w:rFonts w:ascii="Arial" w:hAnsi="Arial" w:cs="Arial"/>
                <w:sz w:val="20"/>
                <w:szCs w:val="20"/>
              </w:rPr>
              <w:t>Order the calibration curve.</w:t>
            </w:r>
            <w:r w:rsidR="00ED5B12">
              <w:rPr>
                <w:rFonts w:ascii="Arial" w:hAnsi="Arial" w:cs="Arial"/>
                <w:sz w:val="20"/>
                <w:szCs w:val="20"/>
              </w:rPr>
              <w:t xml:space="preserve"> </w:t>
            </w:r>
          </w:p>
          <w:p w:rsidR="00AB3FA7" w:rsidRDefault="00ED5B12" w:rsidP="009B7AA9">
            <w:pPr>
              <w:ind w:left="360"/>
              <w:jc w:val="left"/>
              <w:rPr>
                <w:rFonts w:ascii="Arial" w:hAnsi="Arial" w:cs="Arial"/>
                <w:sz w:val="20"/>
                <w:szCs w:val="20"/>
              </w:rPr>
            </w:pPr>
            <w:r w:rsidRPr="009B7AA9">
              <w:rPr>
                <w:rFonts w:ascii="Arial" w:hAnsi="Arial" w:cs="Arial"/>
                <w:b/>
                <w:sz w:val="20"/>
                <w:szCs w:val="20"/>
              </w:rPr>
              <w:t xml:space="preserve">Press Order / Switch Order / Holder </w:t>
            </w:r>
            <w:proofErr w:type="spellStart"/>
            <w:r w:rsidRPr="009B7AA9">
              <w:rPr>
                <w:rFonts w:ascii="Arial" w:hAnsi="Arial" w:cs="Arial"/>
                <w:b/>
                <w:sz w:val="20"/>
                <w:szCs w:val="20"/>
              </w:rPr>
              <w:t>Calib</w:t>
            </w:r>
            <w:proofErr w:type="spellEnd"/>
            <w:r w:rsidRPr="009B7AA9">
              <w:rPr>
                <w:rFonts w:ascii="Arial" w:hAnsi="Arial" w:cs="Arial"/>
                <w:b/>
                <w:sz w:val="20"/>
                <w:szCs w:val="20"/>
              </w:rPr>
              <w:t xml:space="preserve"> Curve Order / Select the desired assay to be calibrated / Press Change / Press O.K. / Select Calibrator / Press O.K. / Press</w:t>
            </w:r>
            <w:r>
              <w:rPr>
                <w:rFonts w:ascii="Arial" w:hAnsi="Arial" w:cs="Arial"/>
                <w:sz w:val="20"/>
                <w:szCs w:val="20"/>
              </w:rPr>
              <w:t xml:space="preserve"> </w:t>
            </w:r>
            <w:r w:rsidRPr="009B7AA9">
              <w:rPr>
                <w:rFonts w:ascii="Arial" w:hAnsi="Arial" w:cs="Arial"/>
                <w:b/>
                <w:sz w:val="20"/>
                <w:szCs w:val="20"/>
              </w:rPr>
              <w:t xml:space="preserve">Start / </w:t>
            </w:r>
            <w:r w:rsidR="009B7AA9" w:rsidRPr="009B7AA9">
              <w:rPr>
                <w:rFonts w:ascii="Arial" w:hAnsi="Arial" w:cs="Arial"/>
                <w:b/>
                <w:sz w:val="20"/>
                <w:szCs w:val="20"/>
              </w:rPr>
              <w:t>to</w:t>
            </w:r>
            <w:r w:rsidRPr="009B7AA9">
              <w:rPr>
                <w:rFonts w:ascii="Arial" w:hAnsi="Arial" w:cs="Arial"/>
                <w:b/>
                <w:sz w:val="20"/>
                <w:szCs w:val="20"/>
              </w:rPr>
              <w:t xml:space="preserve"> view calibration status press job list.</w:t>
            </w:r>
          </w:p>
          <w:p w:rsidR="00AB3FA7" w:rsidRDefault="00AB3FA7">
            <w:pPr>
              <w:jc w:val="left"/>
              <w:rPr>
                <w:rFonts w:ascii="Arial" w:hAnsi="Arial" w:cs="Arial"/>
                <w:sz w:val="20"/>
                <w:szCs w:val="20"/>
              </w:rPr>
            </w:pPr>
          </w:p>
          <w:p w:rsidR="00AB3FA7" w:rsidRDefault="00AB3FA7">
            <w:pPr>
              <w:numPr>
                <w:ilvl w:val="0"/>
                <w:numId w:val="10"/>
              </w:numPr>
              <w:jc w:val="left"/>
              <w:rPr>
                <w:rFonts w:ascii="Arial" w:hAnsi="Arial" w:cs="Arial"/>
                <w:sz w:val="20"/>
                <w:szCs w:val="20"/>
              </w:rPr>
            </w:pPr>
            <w:r>
              <w:rPr>
                <w:rFonts w:ascii="Arial" w:hAnsi="Arial" w:cs="Arial"/>
                <w:sz w:val="20"/>
                <w:szCs w:val="20"/>
              </w:rPr>
              <w:t>When calibration is co</w:t>
            </w:r>
            <w:r w:rsidR="009B7AA9">
              <w:rPr>
                <w:rFonts w:ascii="Arial" w:hAnsi="Arial" w:cs="Arial"/>
                <w:sz w:val="20"/>
                <w:szCs w:val="20"/>
              </w:rPr>
              <w:t>mplete view the new calibration curve.</w:t>
            </w:r>
          </w:p>
          <w:p w:rsidR="009B7AA9" w:rsidRPr="009B7AA9" w:rsidRDefault="009B7AA9" w:rsidP="009B7AA9">
            <w:pPr>
              <w:ind w:left="360"/>
              <w:jc w:val="left"/>
              <w:rPr>
                <w:rFonts w:ascii="Arial" w:hAnsi="Arial" w:cs="Arial"/>
                <w:b/>
                <w:sz w:val="20"/>
                <w:szCs w:val="20"/>
              </w:rPr>
            </w:pPr>
            <w:r w:rsidRPr="009B7AA9">
              <w:rPr>
                <w:rFonts w:ascii="Arial" w:hAnsi="Arial" w:cs="Arial"/>
                <w:b/>
                <w:sz w:val="20"/>
                <w:szCs w:val="20"/>
              </w:rPr>
              <w:t xml:space="preserve">Press </w:t>
            </w:r>
            <w:proofErr w:type="spellStart"/>
            <w:r w:rsidRPr="009B7AA9">
              <w:rPr>
                <w:rFonts w:ascii="Arial" w:hAnsi="Arial" w:cs="Arial"/>
                <w:b/>
                <w:sz w:val="20"/>
                <w:szCs w:val="20"/>
              </w:rPr>
              <w:t>Calib</w:t>
            </w:r>
            <w:proofErr w:type="spellEnd"/>
            <w:r w:rsidRPr="009B7AA9">
              <w:rPr>
                <w:rFonts w:ascii="Arial" w:hAnsi="Arial" w:cs="Arial"/>
                <w:b/>
                <w:sz w:val="20"/>
                <w:szCs w:val="20"/>
              </w:rPr>
              <w:t>. Curve / Press Change / Select correct assay / Select lot number</w:t>
            </w:r>
            <w:r w:rsidR="00F40614">
              <w:rPr>
                <w:rFonts w:ascii="Arial" w:hAnsi="Arial" w:cs="Arial"/>
                <w:b/>
                <w:sz w:val="20"/>
                <w:szCs w:val="20"/>
              </w:rPr>
              <w:t>.</w:t>
            </w:r>
          </w:p>
          <w:p w:rsidR="00AB3FA7" w:rsidRDefault="00AB3FA7">
            <w:pPr>
              <w:jc w:val="left"/>
              <w:rPr>
                <w:rFonts w:ascii="Arial" w:hAnsi="Arial" w:cs="Arial"/>
                <w:sz w:val="20"/>
                <w:szCs w:val="20"/>
              </w:rPr>
            </w:pPr>
          </w:p>
          <w:p w:rsidR="00AB3FA7" w:rsidRDefault="009B7AA9" w:rsidP="009B7AA9">
            <w:pPr>
              <w:pStyle w:val="ListParagraph"/>
              <w:numPr>
                <w:ilvl w:val="0"/>
                <w:numId w:val="10"/>
              </w:numPr>
              <w:jc w:val="left"/>
              <w:rPr>
                <w:rFonts w:ascii="Arial" w:hAnsi="Arial" w:cs="Arial"/>
                <w:sz w:val="20"/>
                <w:szCs w:val="20"/>
              </w:rPr>
            </w:pPr>
            <w:r>
              <w:rPr>
                <w:rFonts w:ascii="Arial" w:hAnsi="Arial" w:cs="Arial"/>
                <w:sz w:val="20"/>
                <w:szCs w:val="20"/>
              </w:rPr>
              <w:t>To compare new versus current calibration curve.</w:t>
            </w:r>
          </w:p>
          <w:p w:rsidR="009B7AA9" w:rsidRDefault="00F40614" w:rsidP="009B7AA9">
            <w:pPr>
              <w:pStyle w:val="ListParagraph"/>
              <w:ind w:left="360"/>
              <w:jc w:val="left"/>
              <w:rPr>
                <w:rFonts w:ascii="Arial" w:hAnsi="Arial" w:cs="Arial"/>
                <w:b/>
                <w:sz w:val="20"/>
                <w:szCs w:val="20"/>
              </w:rPr>
            </w:pPr>
            <w:r w:rsidRPr="00F40614">
              <w:rPr>
                <w:rFonts w:ascii="Arial" w:hAnsi="Arial" w:cs="Arial"/>
                <w:b/>
                <w:sz w:val="20"/>
                <w:szCs w:val="20"/>
              </w:rPr>
              <w:t xml:space="preserve">Press </w:t>
            </w:r>
            <w:proofErr w:type="spellStart"/>
            <w:r w:rsidRPr="00F40614">
              <w:rPr>
                <w:rFonts w:ascii="Arial" w:hAnsi="Arial" w:cs="Arial"/>
                <w:b/>
                <w:sz w:val="20"/>
                <w:szCs w:val="20"/>
              </w:rPr>
              <w:t>Calib</w:t>
            </w:r>
            <w:proofErr w:type="spellEnd"/>
            <w:r w:rsidRPr="00F40614">
              <w:rPr>
                <w:rFonts w:ascii="Arial" w:hAnsi="Arial" w:cs="Arial"/>
                <w:b/>
                <w:sz w:val="20"/>
                <w:szCs w:val="20"/>
              </w:rPr>
              <w:t>. Curve / Press Detailed Display on the Operation Panel / Press sel</w:t>
            </w:r>
            <w:r w:rsidR="00767052">
              <w:rPr>
                <w:rFonts w:ascii="Arial" w:hAnsi="Arial" w:cs="Arial"/>
                <w:b/>
                <w:sz w:val="20"/>
                <w:szCs w:val="20"/>
              </w:rPr>
              <w:t>e</w:t>
            </w:r>
            <w:r w:rsidRPr="00F40614">
              <w:rPr>
                <w:rFonts w:ascii="Arial" w:hAnsi="Arial" w:cs="Arial"/>
                <w:b/>
                <w:sz w:val="20"/>
                <w:szCs w:val="20"/>
              </w:rPr>
              <w:t xml:space="preserve">ct Compared </w:t>
            </w:r>
            <w:proofErr w:type="spellStart"/>
            <w:r w:rsidRPr="00F40614">
              <w:rPr>
                <w:rFonts w:ascii="Arial" w:hAnsi="Arial" w:cs="Arial"/>
                <w:b/>
                <w:sz w:val="20"/>
                <w:szCs w:val="20"/>
              </w:rPr>
              <w:t>Calib</w:t>
            </w:r>
            <w:proofErr w:type="spellEnd"/>
            <w:r w:rsidRPr="00F40614">
              <w:rPr>
                <w:rFonts w:ascii="Arial" w:hAnsi="Arial" w:cs="Arial"/>
                <w:b/>
                <w:sz w:val="20"/>
                <w:szCs w:val="20"/>
              </w:rPr>
              <w:t>. Curve / Select a curve to compare, press Load / Compare curves / Press Close.</w:t>
            </w:r>
          </w:p>
          <w:p w:rsidR="00F40614" w:rsidRDefault="00F40614" w:rsidP="009B7AA9">
            <w:pPr>
              <w:pStyle w:val="ListParagraph"/>
              <w:ind w:left="360"/>
              <w:jc w:val="left"/>
              <w:rPr>
                <w:rFonts w:ascii="Arial" w:hAnsi="Arial" w:cs="Arial"/>
                <w:b/>
                <w:sz w:val="20"/>
                <w:szCs w:val="20"/>
              </w:rPr>
            </w:pPr>
          </w:p>
          <w:p w:rsidR="00F40614" w:rsidRDefault="00F40614" w:rsidP="00F40614">
            <w:pPr>
              <w:pStyle w:val="ListParagraph"/>
              <w:numPr>
                <w:ilvl w:val="0"/>
                <w:numId w:val="10"/>
              </w:numPr>
              <w:jc w:val="left"/>
              <w:rPr>
                <w:rFonts w:ascii="Arial" w:hAnsi="Arial" w:cs="Arial"/>
                <w:sz w:val="20"/>
                <w:szCs w:val="20"/>
              </w:rPr>
            </w:pPr>
            <w:r>
              <w:rPr>
                <w:rFonts w:ascii="Arial" w:hAnsi="Arial" w:cs="Arial"/>
                <w:sz w:val="20"/>
                <w:szCs w:val="20"/>
              </w:rPr>
              <w:t>Validate or Delete the new Calibration Curve.</w:t>
            </w:r>
          </w:p>
          <w:p w:rsidR="00F40614" w:rsidRPr="004637EB" w:rsidRDefault="00F40614" w:rsidP="00F40614">
            <w:pPr>
              <w:pStyle w:val="ListParagraph"/>
              <w:ind w:left="360"/>
              <w:jc w:val="left"/>
              <w:rPr>
                <w:rFonts w:ascii="Arial" w:hAnsi="Arial" w:cs="Arial"/>
                <w:b/>
                <w:sz w:val="20"/>
                <w:szCs w:val="20"/>
              </w:rPr>
            </w:pPr>
            <w:r w:rsidRPr="004637EB">
              <w:rPr>
                <w:rFonts w:ascii="Arial" w:hAnsi="Arial" w:cs="Arial"/>
                <w:b/>
                <w:sz w:val="20"/>
                <w:szCs w:val="20"/>
              </w:rPr>
              <w:t>Display the desired calibration curve</w:t>
            </w:r>
            <w:r w:rsidR="004637EB" w:rsidRPr="004637EB">
              <w:rPr>
                <w:rFonts w:ascii="Arial" w:hAnsi="Arial" w:cs="Arial"/>
                <w:b/>
                <w:sz w:val="20"/>
                <w:szCs w:val="20"/>
              </w:rPr>
              <w:t xml:space="preserve"> / Press Validate to validate the curve or Delete to delete the curve / Press O.K. / Press Print </w:t>
            </w:r>
          </w:p>
          <w:p w:rsidR="004637EB" w:rsidRDefault="004637EB" w:rsidP="00F40614">
            <w:pPr>
              <w:pStyle w:val="ListParagraph"/>
              <w:ind w:left="360"/>
              <w:jc w:val="left"/>
              <w:rPr>
                <w:rFonts w:ascii="Arial" w:hAnsi="Arial" w:cs="Arial"/>
                <w:sz w:val="20"/>
                <w:szCs w:val="20"/>
              </w:rPr>
            </w:pPr>
            <w:r>
              <w:rPr>
                <w:rFonts w:ascii="Arial" w:hAnsi="Arial" w:cs="Arial"/>
                <w:sz w:val="20"/>
                <w:szCs w:val="20"/>
              </w:rPr>
              <w:t>Note: Validate the new calibration curve by performing QC.</w:t>
            </w:r>
          </w:p>
          <w:p w:rsidR="004637EB" w:rsidRDefault="004637EB" w:rsidP="00F40614">
            <w:pPr>
              <w:pStyle w:val="ListParagraph"/>
              <w:ind w:left="360"/>
              <w:jc w:val="left"/>
              <w:rPr>
                <w:rFonts w:ascii="Arial" w:hAnsi="Arial" w:cs="Arial"/>
                <w:sz w:val="20"/>
                <w:szCs w:val="20"/>
              </w:rPr>
            </w:pPr>
          </w:p>
          <w:p w:rsidR="004637EB" w:rsidRDefault="004637EB" w:rsidP="004637EB">
            <w:pPr>
              <w:pStyle w:val="ListParagraph"/>
              <w:numPr>
                <w:ilvl w:val="0"/>
                <w:numId w:val="10"/>
              </w:numPr>
              <w:jc w:val="left"/>
              <w:rPr>
                <w:rFonts w:ascii="Arial" w:hAnsi="Arial" w:cs="Arial"/>
                <w:sz w:val="20"/>
                <w:szCs w:val="20"/>
              </w:rPr>
            </w:pPr>
            <w:r>
              <w:rPr>
                <w:rFonts w:ascii="Arial" w:hAnsi="Arial" w:cs="Arial"/>
                <w:sz w:val="20"/>
                <w:szCs w:val="20"/>
              </w:rPr>
              <w:t>Restoring old Calibration Curves.</w:t>
            </w:r>
          </w:p>
          <w:p w:rsidR="004637EB" w:rsidRDefault="004637EB" w:rsidP="004637EB">
            <w:pPr>
              <w:pStyle w:val="ListParagraph"/>
              <w:ind w:left="360"/>
              <w:jc w:val="left"/>
              <w:rPr>
                <w:rFonts w:ascii="Arial" w:hAnsi="Arial" w:cs="Arial"/>
                <w:b/>
                <w:sz w:val="20"/>
                <w:szCs w:val="20"/>
              </w:rPr>
            </w:pPr>
            <w:r w:rsidRPr="004637EB">
              <w:rPr>
                <w:rFonts w:ascii="Arial" w:hAnsi="Arial" w:cs="Arial"/>
                <w:b/>
                <w:sz w:val="20"/>
                <w:szCs w:val="20"/>
              </w:rPr>
              <w:t>Display the calibration curve / Press restore on the Operation Panel, if Restore is not displayed, press More / Select the desired curve to restore / Press O.K. / Press Validate.</w:t>
            </w:r>
          </w:p>
          <w:p w:rsidR="004D21E0" w:rsidRDefault="004D21E0" w:rsidP="004637EB">
            <w:pPr>
              <w:pStyle w:val="ListParagraph"/>
              <w:ind w:left="360"/>
              <w:jc w:val="left"/>
              <w:rPr>
                <w:rFonts w:ascii="Arial" w:hAnsi="Arial" w:cs="Arial"/>
                <w:b/>
                <w:sz w:val="20"/>
                <w:szCs w:val="20"/>
              </w:rPr>
            </w:pPr>
          </w:p>
          <w:p w:rsidR="004D21E0" w:rsidRPr="005150C0" w:rsidRDefault="004D21E0" w:rsidP="004D21E0">
            <w:pPr>
              <w:pStyle w:val="ListParagraph"/>
              <w:autoSpaceDE w:val="0"/>
              <w:autoSpaceDN w:val="0"/>
              <w:adjustRightInd w:val="0"/>
              <w:ind w:left="360"/>
              <w:jc w:val="left"/>
              <w:rPr>
                <w:rFonts w:ascii="Arial" w:eastAsia="CIDFont+F1" w:hAnsi="Arial" w:cs="Arial"/>
                <w:sz w:val="20"/>
                <w:szCs w:val="20"/>
              </w:rPr>
            </w:pPr>
            <w:r w:rsidRPr="005150C0">
              <w:rPr>
                <w:rFonts w:ascii="Arial" w:eastAsia="CIDFont+F1" w:hAnsi="Arial" w:cs="Arial"/>
                <w:sz w:val="20"/>
                <w:szCs w:val="20"/>
              </w:rPr>
              <w:t>Refer to th</w:t>
            </w:r>
            <w:r w:rsidR="00314409">
              <w:rPr>
                <w:rFonts w:ascii="Arial" w:eastAsia="CIDFont+F1" w:hAnsi="Arial" w:cs="Arial"/>
                <w:sz w:val="20"/>
                <w:szCs w:val="20"/>
              </w:rPr>
              <w:t xml:space="preserve">e Calibration </w:t>
            </w:r>
            <w:r w:rsidRPr="005150C0">
              <w:rPr>
                <w:rFonts w:ascii="Arial" w:eastAsia="CIDFont+F1" w:hAnsi="Arial" w:cs="Arial"/>
                <w:sz w:val="20"/>
                <w:szCs w:val="20"/>
              </w:rPr>
              <w:t xml:space="preserve">section of the System Training    </w:t>
            </w:r>
          </w:p>
          <w:p w:rsidR="0048086C" w:rsidRDefault="004D21E0" w:rsidP="004D21E0">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sidR="00CB1942">
              <w:rPr>
                <w:rFonts w:ascii="Arial" w:eastAsia="CIDFont+F1" w:hAnsi="Arial" w:cs="Arial"/>
                <w:sz w:val="20"/>
                <w:szCs w:val="20"/>
              </w:rPr>
              <w:t xml:space="preserve"> pages 43-48</w:t>
            </w:r>
            <w:r>
              <w:rPr>
                <w:rFonts w:ascii="Arial" w:eastAsia="CIDFont+F1" w:hAnsi="Arial" w:cs="Arial"/>
                <w:sz w:val="20"/>
                <w:szCs w:val="20"/>
              </w:rPr>
              <w:t xml:space="preserve"> </w:t>
            </w:r>
            <w:r w:rsidRPr="00211750">
              <w:rPr>
                <w:rFonts w:ascii="Arial" w:eastAsia="CIDFont+F1" w:hAnsi="Arial" w:cs="Arial"/>
                <w:sz w:val="20"/>
                <w:szCs w:val="20"/>
              </w:rPr>
              <w:t>for more details</w:t>
            </w:r>
            <w:r w:rsidR="00314409">
              <w:rPr>
                <w:rFonts w:ascii="Arial" w:eastAsia="CIDFont+F1" w:hAnsi="Arial" w:cs="Arial"/>
                <w:sz w:val="20"/>
                <w:szCs w:val="20"/>
              </w:rPr>
              <w:t xml:space="preserve"> on steps 7-11</w:t>
            </w:r>
            <w:r>
              <w:rPr>
                <w:rFonts w:ascii="Arial" w:eastAsia="CIDFont+F1" w:hAnsi="Arial" w:cs="Arial"/>
                <w:sz w:val="20"/>
                <w:szCs w:val="20"/>
              </w:rPr>
              <w:t>.</w:t>
            </w:r>
            <w:r w:rsidR="0048086C">
              <w:rPr>
                <w:rFonts w:ascii="Arial" w:eastAsia="CIDFont+F1" w:hAnsi="Arial" w:cs="Arial"/>
                <w:sz w:val="20"/>
                <w:szCs w:val="20"/>
              </w:rPr>
              <w:t xml:space="preserve"> </w:t>
            </w:r>
          </w:p>
          <w:p w:rsidR="00CB1942" w:rsidRPr="00CB1942" w:rsidRDefault="0048086C" w:rsidP="00CB1942">
            <w:pPr>
              <w:rPr>
                <w:rFonts w:ascii="Arial" w:hAnsi="Arial"/>
                <w:color w:val="FF0000"/>
                <w:sz w:val="20"/>
                <w:szCs w:val="20"/>
              </w:rPr>
            </w:pPr>
            <w:r>
              <w:rPr>
                <w:rFonts w:ascii="Arial" w:eastAsia="CIDFont+F1" w:hAnsi="Arial" w:cs="Arial"/>
                <w:sz w:val="20"/>
                <w:szCs w:val="20"/>
              </w:rPr>
              <w:t xml:space="preserve">       </w:t>
            </w:r>
            <w:hyperlink r:id="rId12" w:history="1">
              <w:proofErr w:type="spellStart"/>
              <w:r w:rsidR="00CB1942" w:rsidRPr="00CB1942">
                <w:rPr>
                  <w:rStyle w:val="Hyperlink"/>
                  <w:rFonts w:ascii="Arial" w:hAnsi="Arial"/>
                  <w:sz w:val="20"/>
                  <w:szCs w:val="20"/>
                </w:rPr>
                <w:t>Sysmex</w:t>
              </w:r>
              <w:proofErr w:type="spellEnd"/>
              <w:r w:rsidR="00CB1942" w:rsidRPr="00CB1942">
                <w:rPr>
                  <w:rStyle w:val="Hyperlink"/>
                  <w:rFonts w:ascii="Arial" w:hAnsi="Arial"/>
                  <w:sz w:val="20"/>
                  <w:szCs w:val="20"/>
                </w:rPr>
                <w:t xml:space="preserve"> CS-2500 Training Workbook</w:t>
              </w:r>
            </w:hyperlink>
          </w:p>
          <w:p w:rsidR="004D21E0" w:rsidRPr="00CB1942" w:rsidRDefault="0048086C" w:rsidP="00CB1942">
            <w:pPr>
              <w:autoSpaceDE w:val="0"/>
              <w:autoSpaceDN w:val="0"/>
              <w:adjustRightInd w:val="0"/>
              <w:jc w:val="left"/>
              <w:rPr>
                <w:rFonts w:ascii="Arial" w:eastAsia="CIDFont+F1" w:hAnsi="Arial" w:cs="Arial"/>
                <w:color w:val="FF0000"/>
                <w:sz w:val="20"/>
                <w:szCs w:val="20"/>
              </w:rPr>
            </w:pPr>
            <w:r>
              <w:rPr>
                <w:rFonts w:ascii="Arial" w:eastAsia="CIDFont+F1" w:hAnsi="Arial" w:cs="Arial"/>
                <w:sz w:val="20"/>
                <w:szCs w:val="20"/>
              </w:rPr>
              <w:t xml:space="preserve"> </w:t>
            </w:r>
          </w:p>
          <w:p w:rsidR="00AB3FA7" w:rsidRPr="00F40614" w:rsidRDefault="00AB3FA7" w:rsidP="00F40614">
            <w:pPr>
              <w:jc w:val="left"/>
              <w:rPr>
                <w:rFonts w:ascii="Arial" w:hAnsi="Arial" w:cs="Arial"/>
                <w:iCs/>
                <w:sz w:val="20"/>
                <w:szCs w:val="20"/>
              </w:rPr>
            </w:pPr>
          </w:p>
        </w:tc>
      </w:tr>
      <w:tr w:rsidR="00AB3FA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AB3FA7" w:rsidRDefault="00AB3FA7">
            <w:pPr>
              <w:rPr>
                <w:rFonts w:ascii="Arial" w:hAnsi="Arial" w:cs="Arial"/>
                <w:b/>
                <w:bCs/>
                <w:sz w:val="20"/>
              </w:rPr>
            </w:pPr>
          </w:p>
          <w:p w:rsidR="00AB3FA7" w:rsidRDefault="00AB3FA7">
            <w:pPr>
              <w:jc w:val="left"/>
              <w:rPr>
                <w:rFonts w:ascii="Arial" w:hAnsi="Arial" w:cs="Arial"/>
                <w:b/>
                <w:bCs/>
                <w:color w:val="0000FF"/>
                <w:sz w:val="20"/>
              </w:rPr>
            </w:pPr>
            <w:r>
              <w:rPr>
                <w:rFonts w:ascii="Arial" w:hAnsi="Arial" w:cs="Arial"/>
                <w:b/>
                <w:bCs/>
                <w:color w:val="0000FF"/>
                <w:sz w:val="20"/>
              </w:rPr>
              <w:t>Quality Control</w:t>
            </w:r>
          </w:p>
          <w:p w:rsidR="00AB3FA7" w:rsidRDefault="00AB3FA7">
            <w:pPr>
              <w:rPr>
                <w:rFonts w:ascii="Arial" w:hAnsi="Arial" w:cs="Arial"/>
                <w:sz w:val="20"/>
              </w:rPr>
            </w:pPr>
          </w:p>
        </w:tc>
        <w:tc>
          <w:tcPr>
            <w:tcW w:w="9360" w:type="dxa"/>
            <w:gridSpan w:val="9"/>
            <w:tcBorders>
              <w:bottom w:val="single" w:sz="6" w:space="0" w:color="auto"/>
              <w:right w:val="nil"/>
            </w:tcBorders>
          </w:tcPr>
          <w:p w:rsidR="00AB3FA7" w:rsidRDefault="00AB3FA7">
            <w:pPr>
              <w:jc w:val="left"/>
              <w:rPr>
                <w:rFonts w:ascii="Arial" w:hAnsi="Arial" w:cs="Arial"/>
                <w:iCs/>
                <w:sz w:val="20"/>
                <w:szCs w:val="20"/>
              </w:rPr>
            </w:pPr>
          </w:p>
          <w:p w:rsidR="00AB3FA7" w:rsidRDefault="00AB3FA7">
            <w:pPr>
              <w:jc w:val="left"/>
              <w:rPr>
                <w:rFonts w:ascii="Arial" w:hAnsi="Arial" w:cs="Arial"/>
                <w:sz w:val="20"/>
                <w:szCs w:val="20"/>
              </w:rPr>
            </w:pPr>
            <w:r>
              <w:rPr>
                <w:rFonts w:ascii="Arial" w:hAnsi="Arial" w:cs="Arial"/>
                <w:sz w:val="20"/>
                <w:szCs w:val="20"/>
              </w:rPr>
              <w:t>Control Plasma N (BEN) and Con</w:t>
            </w:r>
            <w:r w:rsidR="00774C13">
              <w:rPr>
                <w:rFonts w:ascii="Arial" w:hAnsi="Arial" w:cs="Arial"/>
                <w:sz w:val="20"/>
                <w:szCs w:val="20"/>
              </w:rPr>
              <w:t>trol Plasma P (BEP) are assayed controls with ranges that are verified by our laboratory before test results can be reported.</w:t>
            </w:r>
          </w:p>
          <w:p w:rsidR="00AB3FA7" w:rsidRDefault="00AB3FA7">
            <w:pPr>
              <w:jc w:val="left"/>
              <w:rPr>
                <w:rFonts w:ascii="Arial" w:hAnsi="Arial" w:cs="Arial"/>
                <w:sz w:val="20"/>
                <w:szCs w:val="20"/>
              </w:rPr>
            </w:pPr>
          </w:p>
          <w:p w:rsidR="00AB3FA7" w:rsidRDefault="00AB3FA7">
            <w:pPr>
              <w:numPr>
                <w:ilvl w:val="0"/>
                <w:numId w:val="13"/>
              </w:numPr>
              <w:jc w:val="left"/>
              <w:rPr>
                <w:rFonts w:ascii="Arial" w:hAnsi="Arial" w:cs="Arial"/>
                <w:sz w:val="20"/>
                <w:szCs w:val="20"/>
              </w:rPr>
            </w:pPr>
            <w:r>
              <w:rPr>
                <w:rFonts w:ascii="Arial" w:hAnsi="Arial" w:cs="Arial"/>
                <w:sz w:val="20"/>
                <w:szCs w:val="20"/>
              </w:rPr>
              <w:t>Control Plasma N (BEN) and Control Plasma P (BEP) are run:</w:t>
            </w:r>
          </w:p>
          <w:p w:rsidR="00AB3FA7" w:rsidRDefault="00AB3FA7">
            <w:pPr>
              <w:numPr>
                <w:ilvl w:val="1"/>
                <w:numId w:val="30"/>
              </w:numPr>
              <w:tabs>
                <w:tab w:val="clear" w:pos="1440"/>
              </w:tabs>
              <w:ind w:left="720"/>
              <w:jc w:val="left"/>
              <w:rPr>
                <w:rFonts w:ascii="Arial" w:hAnsi="Arial" w:cs="Arial"/>
                <w:sz w:val="20"/>
                <w:szCs w:val="20"/>
              </w:rPr>
            </w:pPr>
            <w:r>
              <w:rPr>
                <w:rFonts w:ascii="Arial" w:hAnsi="Arial" w:cs="Arial"/>
                <w:sz w:val="20"/>
                <w:szCs w:val="20"/>
              </w:rPr>
              <w:t>Each time a patient sample is run up to once per eight hour shift.</w:t>
            </w:r>
          </w:p>
          <w:p w:rsidR="00AB3FA7" w:rsidRDefault="00AB3FA7">
            <w:pPr>
              <w:numPr>
                <w:ilvl w:val="1"/>
                <w:numId w:val="30"/>
              </w:numPr>
              <w:tabs>
                <w:tab w:val="clear" w:pos="1440"/>
              </w:tabs>
              <w:ind w:left="720"/>
              <w:jc w:val="left"/>
              <w:rPr>
                <w:rFonts w:ascii="Arial" w:hAnsi="Arial" w:cs="Arial"/>
                <w:sz w:val="20"/>
                <w:szCs w:val="20"/>
              </w:rPr>
            </w:pPr>
            <w:r>
              <w:rPr>
                <w:rFonts w:ascii="Arial" w:hAnsi="Arial" w:cs="Arial"/>
                <w:sz w:val="20"/>
                <w:szCs w:val="20"/>
              </w:rPr>
              <w:t>Each time a reagent is changed.</w:t>
            </w:r>
          </w:p>
          <w:p w:rsidR="00AB3FA7" w:rsidRDefault="00AB3FA7">
            <w:pPr>
              <w:ind w:left="720"/>
              <w:jc w:val="left"/>
              <w:rPr>
                <w:rFonts w:ascii="Arial" w:hAnsi="Arial" w:cs="Arial"/>
                <w:sz w:val="20"/>
                <w:szCs w:val="20"/>
              </w:rPr>
            </w:pPr>
          </w:p>
          <w:p w:rsidR="00AB3FA7" w:rsidRDefault="00AB3FA7">
            <w:pPr>
              <w:numPr>
                <w:ilvl w:val="0"/>
                <w:numId w:val="13"/>
              </w:numPr>
              <w:jc w:val="left"/>
              <w:rPr>
                <w:rFonts w:ascii="Arial" w:hAnsi="Arial" w:cs="Arial"/>
                <w:sz w:val="20"/>
                <w:szCs w:val="20"/>
              </w:rPr>
            </w:pPr>
            <w:r>
              <w:rPr>
                <w:rFonts w:ascii="Arial" w:hAnsi="Arial" w:cs="Arial"/>
                <w:sz w:val="20"/>
                <w:szCs w:val="20"/>
              </w:rPr>
              <w:t>Patient results cannot be reported unless control values are within expected tolerance limits.</w:t>
            </w:r>
          </w:p>
          <w:p w:rsidR="00AB3FA7" w:rsidRDefault="00AB3FA7">
            <w:pPr>
              <w:numPr>
                <w:ilvl w:val="0"/>
                <w:numId w:val="35"/>
              </w:numPr>
              <w:tabs>
                <w:tab w:val="clear" w:pos="1440"/>
              </w:tabs>
              <w:ind w:left="720"/>
              <w:jc w:val="left"/>
              <w:rPr>
                <w:rFonts w:ascii="Arial" w:hAnsi="Arial" w:cs="Arial"/>
                <w:sz w:val="20"/>
                <w:szCs w:val="20"/>
              </w:rPr>
            </w:pPr>
            <w:r>
              <w:rPr>
                <w:rFonts w:ascii="Arial" w:hAnsi="Arial" w:cs="Arial"/>
                <w:sz w:val="20"/>
                <w:szCs w:val="20"/>
              </w:rPr>
              <w:t>If values do not fall within the expected range, test new controls then new reagents.</w:t>
            </w:r>
          </w:p>
          <w:p w:rsidR="00AB3FA7" w:rsidRDefault="00AB3FA7">
            <w:pPr>
              <w:numPr>
                <w:ilvl w:val="0"/>
                <w:numId w:val="35"/>
              </w:numPr>
              <w:tabs>
                <w:tab w:val="clear" w:pos="1440"/>
              </w:tabs>
              <w:ind w:left="720"/>
              <w:jc w:val="left"/>
              <w:rPr>
                <w:rFonts w:ascii="Arial" w:hAnsi="Arial" w:cs="Arial"/>
                <w:sz w:val="20"/>
                <w:szCs w:val="20"/>
              </w:rPr>
            </w:pPr>
            <w:r>
              <w:rPr>
                <w:rFonts w:ascii="Arial" w:hAnsi="Arial" w:cs="Arial"/>
                <w:sz w:val="20"/>
                <w:szCs w:val="20"/>
              </w:rPr>
              <w:t>If QC is still out of range, notify the supervisor.</w:t>
            </w:r>
          </w:p>
          <w:p w:rsidR="00B75AD6" w:rsidRDefault="00B75AD6">
            <w:pPr>
              <w:jc w:val="left"/>
              <w:rPr>
                <w:rFonts w:ascii="Arial" w:hAnsi="Arial" w:cs="Arial"/>
                <w:sz w:val="20"/>
                <w:szCs w:val="20"/>
              </w:rPr>
            </w:pPr>
          </w:p>
          <w:p w:rsidR="00B75AD6" w:rsidRDefault="00B75AD6">
            <w:pPr>
              <w:jc w:val="left"/>
              <w:rPr>
                <w:rFonts w:ascii="Arial" w:hAnsi="Arial" w:cs="Arial"/>
                <w:sz w:val="20"/>
                <w:szCs w:val="20"/>
              </w:rPr>
            </w:pPr>
          </w:p>
          <w:p w:rsidR="00B75AD6" w:rsidRDefault="00B75AD6">
            <w:pPr>
              <w:jc w:val="left"/>
              <w:rPr>
                <w:rFonts w:ascii="Arial" w:hAnsi="Arial" w:cs="Arial"/>
                <w:sz w:val="20"/>
                <w:szCs w:val="20"/>
              </w:rPr>
            </w:pPr>
          </w:p>
          <w:p w:rsidR="000C632C" w:rsidRPr="000C632C" w:rsidRDefault="00AB3FA7" w:rsidP="000C632C">
            <w:pPr>
              <w:numPr>
                <w:ilvl w:val="0"/>
                <w:numId w:val="13"/>
              </w:numPr>
              <w:jc w:val="left"/>
              <w:rPr>
                <w:rFonts w:ascii="Arial" w:hAnsi="Arial" w:cs="Arial"/>
                <w:sz w:val="20"/>
                <w:szCs w:val="20"/>
              </w:rPr>
            </w:pPr>
            <w:r>
              <w:rPr>
                <w:rFonts w:ascii="Arial" w:hAnsi="Arial" w:cs="Arial"/>
                <w:sz w:val="20"/>
                <w:szCs w:val="20"/>
              </w:rPr>
              <w:t>Control values are recorded each day they are performed.</w:t>
            </w:r>
          </w:p>
          <w:p w:rsidR="00AB3FA7" w:rsidRDefault="00AB3FA7">
            <w:pPr>
              <w:jc w:val="left"/>
              <w:rPr>
                <w:rFonts w:ascii="Arial" w:hAnsi="Arial" w:cs="Arial"/>
                <w:sz w:val="20"/>
                <w:szCs w:val="20"/>
              </w:rPr>
            </w:pPr>
          </w:p>
          <w:p w:rsidR="00AB3FA7" w:rsidRDefault="00AB3FA7">
            <w:pPr>
              <w:numPr>
                <w:ilvl w:val="0"/>
                <w:numId w:val="13"/>
              </w:numPr>
              <w:jc w:val="left"/>
              <w:rPr>
                <w:rFonts w:ascii="Arial" w:hAnsi="Arial" w:cs="Arial"/>
                <w:sz w:val="20"/>
                <w:szCs w:val="20"/>
              </w:rPr>
            </w:pPr>
            <w:r>
              <w:rPr>
                <w:rFonts w:ascii="Arial" w:hAnsi="Arial" w:cs="Arial"/>
                <w:sz w:val="20"/>
                <w:szCs w:val="20"/>
              </w:rPr>
              <w:t xml:space="preserve">All control values must be entered into </w:t>
            </w:r>
            <w:proofErr w:type="spellStart"/>
            <w:r>
              <w:rPr>
                <w:rFonts w:ascii="Arial" w:hAnsi="Arial" w:cs="Arial"/>
                <w:sz w:val="20"/>
                <w:szCs w:val="20"/>
              </w:rPr>
              <w:t>Sunquest</w:t>
            </w:r>
            <w:proofErr w:type="spellEnd"/>
            <w:r>
              <w:rPr>
                <w:rFonts w:ascii="Arial" w:hAnsi="Arial" w:cs="Arial"/>
                <w:sz w:val="20"/>
                <w:szCs w:val="20"/>
              </w:rPr>
              <w:t xml:space="preserve"> (method code</w:t>
            </w:r>
            <w:r w:rsidR="0024005E">
              <w:rPr>
                <w:rFonts w:ascii="Arial" w:hAnsi="Arial" w:cs="Arial"/>
                <w:sz w:val="20"/>
                <w:szCs w:val="20"/>
              </w:rPr>
              <w:t>; CS5M1, CS5M2</w:t>
            </w:r>
            <w:r>
              <w:rPr>
                <w:rFonts w:ascii="Arial" w:hAnsi="Arial" w:cs="Arial"/>
                <w:sz w:val="20"/>
                <w:szCs w:val="20"/>
              </w:rPr>
              <w:t xml:space="preserve">) whether in or out of control range. </w:t>
            </w:r>
          </w:p>
          <w:p w:rsidR="00AB3FA7" w:rsidRDefault="00AB3FA7">
            <w:pPr>
              <w:numPr>
                <w:ilvl w:val="0"/>
                <w:numId w:val="16"/>
              </w:numPr>
              <w:tabs>
                <w:tab w:val="clear" w:pos="360"/>
                <w:tab w:val="num" w:pos="1080"/>
              </w:tabs>
              <w:ind w:left="1080"/>
              <w:jc w:val="left"/>
              <w:rPr>
                <w:rFonts w:ascii="Arial" w:hAnsi="Arial" w:cs="Arial"/>
                <w:sz w:val="20"/>
                <w:szCs w:val="20"/>
              </w:rPr>
            </w:pPr>
            <w:r>
              <w:rPr>
                <w:rFonts w:ascii="Arial" w:hAnsi="Arial" w:cs="Arial"/>
                <w:sz w:val="20"/>
                <w:szCs w:val="20"/>
              </w:rPr>
              <w:t>Out of control values must have an appropriate modifier appended.</w:t>
            </w:r>
          </w:p>
          <w:p w:rsidR="00AB3FA7" w:rsidRDefault="00AB3FA7">
            <w:pPr>
              <w:ind w:firstLine="120"/>
              <w:jc w:val="left"/>
              <w:rPr>
                <w:rFonts w:ascii="Arial" w:hAnsi="Arial" w:cs="Arial"/>
                <w:sz w:val="20"/>
                <w:szCs w:val="20"/>
              </w:rPr>
            </w:pPr>
          </w:p>
          <w:p w:rsidR="00AB3FA7" w:rsidRDefault="00AB3FA7">
            <w:pPr>
              <w:numPr>
                <w:ilvl w:val="0"/>
                <w:numId w:val="13"/>
              </w:numPr>
              <w:jc w:val="left"/>
              <w:rPr>
                <w:rFonts w:ascii="Arial" w:hAnsi="Arial" w:cs="Arial"/>
                <w:sz w:val="20"/>
                <w:szCs w:val="20"/>
              </w:rPr>
            </w:pPr>
            <w:r>
              <w:rPr>
                <w:rFonts w:ascii="Arial" w:hAnsi="Arial" w:cs="Arial"/>
                <w:sz w:val="20"/>
                <w:szCs w:val="20"/>
              </w:rPr>
              <w:t>When QC data is entered, it is reviewed using Westgard rules.</w:t>
            </w:r>
          </w:p>
          <w:p w:rsidR="00AB3FA7" w:rsidRDefault="00AB3FA7">
            <w:pPr>
              <w:numPr>
                <w:ilvl w:val="0"/>
                <w:numId w:val="17"/>
              </w:numPr>
              <w:tabs>
                <w:tab w:val="clear" w:pos="360"/>
                <w:tab w:val="num" w:pos="1080"/>
              </w:tabs>
              <w:ind w:left="1080"/>
              <w:jc w:val="left"/>
              <w:rPr>
                <w:rFonts w:ascii="Arial" w:hAnsi="Arial" w:cs="Arial"/>
                <w:sz w:val="20"/>
                <w:szCs w:val="20"/>
              </w:rPr>
            </w:pPr>
            <w:r>
              <w:rPr>
                <w:rFonts w:ascii="Arial" w:hAnsi="Arial" w:cs="Arial"/>
                <w:sz w:val="20"/>
                <w:szCs w:val="20"/>
              </w:rPr>
              <w:t xml:space="preserve">If a Westgard rule fails in </w:t>
            </w:r>
            <w:proofErr w:type="spellStart"/>
            <w:r>
              <w:rPr>
                <w:rFonts w:ascii="Arial" w:hAnsi="Arial" w:cs="Arial"/>
                <w:sz w:val="20"/>
                <w:szCs w:val="20"/>
              </w:rPr>
              <w:t>Sunquest</w:t>
            </w:r>
            <w:proofErr w:type="spellEnd"/>
            <w:r>
              <w:rPr>
                <w:rFonts w:ascii="Arial" w:hAnsi="Arial" w:cs="Arial"/>
                <w:sz w:val="20"/>
                <w:szCs w:val="20"/>
              </w:rPr>
              <w:t>, the computer displays the result’s standard deviation from the mean.</w:t>
            </w:r>
          </w:p>
          <w:p w:rsidR="00AB3FA7" w:rsidRDefault="00AB3FA7">
            <w:pPr>
              <w:ind w:left="720"/>
              <w:jc w:val="left"/>
              <w:rPr>
                <w:rFonts w:ascii="Arial" w:hAnsi="Arial" w:cs="Arial"/>
                <w:sz w:val="20"/>
                <w:szCs w:val="20"/>
              </w:rPr>
            </w:pPr>
          </w:p>
          <w:p w:rsidR="00AB3FA7" w:rsidRDefault="00AB3FA7" w:rsidP="006822A9">
            <w:pPr>
              <w:pStyle w:val="ListParagraph"/>
              <w:numPr>
                <w:ilvl w:val="0"/>
                <w:numId w:val="13"/>
              </w:numPr>
              <w:jc w:val="left"/>
              <w:rPr>
                <w:rFonts w:ascii="Arial" w:hAnsi="Arial" w:cs="Arial"/>
                <w:sz w:val="20"/>
                <w:szCs w:val="20"/>
              </w:rPr>
            </w:pPr>
            <w:r w:rsidRPr="00B36954">
              <w:rPr>
                <w:rFonts w:ascii="Arial" w:hAnsi="Arial" w:cs="Arial"/>
                <w:sz w:val="20"/>
                <w:szCs w:val="20"/>
              </w:rPr>
              <w:t>If action is taken to get a control value in range, enter an appro</w:t>
            </w:r>
            <w:r w:rsidR="006822A9">
              <w:rPr>
                <w:rFonts w:ascii="Arial" w:hAnsi="Arial" w:cs="Arial"/>
                <w:sz w:val="20"/>
                <w:szCs w:val="20"/>
              </w:rPr>
              <w:t xml:space="preserve">priate comment in </w:t>
            </w:r>
            <w:proofErr w:type="spellStart"/>
            <w:r w:rsidR="006822A9">
              <w:rPr>
                <w:rFonts w:ascii="Arial" w:hAnsi="Arial" w:cs="Arial"/>
                <w:sz w:val="20"/>
                <w:szCs w:val="20"/>
              </w:rPr>
              <w:t>Sunquest</w:t>
            </w:r>
            <w:proofErr w:type="spellEnd"/>
            <w:r w:rsidR="006822A9">
              <w:rPr>
                <w:rFonts w:ascii="Arial" w:hAnsi="Arial" w:cs="Arial"/>
                <w:sz w:val="20"/>
                <w:szCs w:val="20"/>
              </w:rPr>
              <w:t xml:space="preserve"> from</w:t>
            </w:r>
          </w:p>
          <w:p w:rsidR="00CF4770" w:rsidRPr="006822A9" w:rsidRDefault="00513C11" w:rsidP="00244946">
            <w:pPr>
              <w:pStyle w:val="ListParagraph"/>
              <w:ind w:left="360"/>
              <w:jc w:val="left"/>
              <w:rPr>
                <w:rFonts w:ascii="Arial" w:hAnsi="Arial" w:cs="Arial"/>
                <w:iCs/>
                <w:sz w:val="20"/>
                <w:szCs w:val="20"/>
              </w:rPr>
            </w:pPr>
            <w:hyperlink r:id="rId13" w:history="1">
              <w:r w:rsidR="00244946" w:rsidRPr="00244946">
                <w:rPr>
                  <w:rStyle w:val="Hyperlink"/>
                  <w:rFonts w:ascii="Arial" w:hAnsi="Arial" w:cs="Arial"/>
                  <w:iCs/>
                  <w:sz w:val="20"/>
                  <w:szCs w:val="20"/>
                </w:rPr>
                <w:t>Table P - Exclusion Codes</w:t>
              </w:r>
            </w:hyperlink>
          </w:p>
        </w:tc>
      </w:tr>
      <w:tr w:rsidR="00AB3FA7">
        <w:tc>
          <w:tcPr>
            <w:tcW w:w="1800" w:type="dxa"/>
            <w:tcBorders>
              <w:top w:val="nil"/>
              <w:left w:val="nil"/>
              <w:bottom w:val="nil"/>
              <w:right w:val="nil"/>
            </w:tcBorders>
          </w:tcPr>
          <w:p w:rsidR="00AB3FA7" w:rsidRDefault="00AB3FA7">
            <w:pPr>
              <w:rPr>
                <w:rFonts w:ascii="Arial" w:hAnsi="Arial" w:cs="Arial"/>
                <w:b/>
                <w:sz w:val="20"/>
              </w:rPr>
            </w:pPr>
          </w:p>
          <w:p w:rsidR="00AB3FA7" w:rsidRDefault="00AB3FA7">
            <w:pPr>
              <w:jc w:val="left"/>
              <w:rPr>
                <w:rFonts w:ascii="Arial" w:hAnsi="Arial" w:cs="Arial"/>
                <w:sz w:val="20"/>
              </w:rPr>
            </w:pPr>
            <w:r>
              <w:rPr>
                <w:rFonts w:ascii="Arial" w:hAnsi="Arial" w:cs="Arial"/>
                <w:b/>
                <w:color w:val="0000FF"/>
                <w:sz w:val="20"/>
              </w:rPr>
              <w:t>Procedure</w:t>
            </w:r>
          </w:p>
        </w:tc>
        <w:tc>
          <w:tcPr>
            <w:tcW w:w="9360" w:type="dxa"/>
            <w:gridSpan w:val="9"/>
            <w:tcBorders>
              <w:left w:val="nil"/>
              <w:bottom w:val="nil"/>
              <w:right w:val="nil"/>
            </w:tcBorders>
          </w:tcPr>
          <w:p w:rsidR="00AB3FA7" w:rsidRDefault="00AB3FA7">
            <w:pPr>
              <w:jc w:val="left"/>
              <w:rPr>
                <w:rFonts w:ascii="Arial" w:hAnsi="Arial" w:cs="Arial"/>
                <w:sz w:val="20"/>
                <w:szCs w:val="20"/>
              </w:rPr>
            </w:pPr>
          </w:p>
          <w:p w:rsidR="00AB3FA7" w:rsidRDefault="00AB3FA7">
            <w:pPr>
              <w:jc w:val="left"/>
              <w:rPr>
                <w:rFonts w:ascii="Arial" w:hAnsi="Arial" w:cs="Arial"/>
                <w:sz w:val="20"/>
                <w:szCs w:val="20"/>
              </w:rPr>
            </w:pPr>
            <w:r>
              <w:rPr>
                <w:rFonts w:ascii="Arial" w:hAnsi="Arial" w:cs="Arial"/>
                <w:sz w:val="20"/>
                <w:szCs w:val="20"/>
              </w:rPr>
              <w:t>Follow the activities in the table below for PERFORMING ATIII ANTI-THROMBIN III TESTING.</w:t>
            </w:r>
          </w:p>
          <w:p w:rsidR="00AB3FA7" w:rsidRDefault="00AB3FA7">
            <w:pPr>
              <w:jc w:val="left"/>
              <w:rPr>
                <w:rFonts w:ascii="Arial" w:hAnsi="Arial" w:cs="Arial"/>
                <w:sz w:val="20"/>
                <w:szCs w:val="20"/>
              </w:rPr>
            </w:pPr>
          </w:p>
        </w:tc>
      </w:tr>
      <w:tr w:rsidR="00AB3FA7">
        <w:trPr>
          <w:cantSplit/>
        </w:trPr>
        <w:tc>
          <w:tcPr>
            <w:tcW w:w="1800" w:type="dxa"/>
            <w:tcBorders>
              <w:top w:val="nil"/>
              <w:left w:val="nil"/>
              <w:bottom w:val="nil"/>
              <w:right w:val="nil"/>
            </w:tcBorders>
          </w:tcPr>
          <w:p w:rsidR="00AB3FA7" w:rsidRDefault="00AB3FA7">
            <w:pPr>
              <w:rPr>
                <w:rFonts w:ascii="Arial" w:hAnsi="Arial" w:cs="Arial"/>
                <w:b/>
                <w:sz w:val="20"/>
              </w:rPr>
            </w:pPr>
          </w:p>
        </w:tc>
        <w:tc>
          <w:tcPr>
            <w:tcW w:w="720" w:type="dxa"/>
            <w:tcBorders>
              <w:top w:val="single" w:sz="4" w:space="0" w:color="auto"/>
              <w:left w:val="single" w:sz="4" w:space="0" w:color="auto"/>
              <w:bottom w:val="nil"/>
            </w:tcBorders>
          </w:tcPr>
          <w:p w:rsidR="00AB3FA7" w:rsidRDefault="00AB3FA7">
            <w:pPr>
              <w:jc w:val="center"/>
              <w:rPr>
                <w:rFonts w:ascii="Arial" w:hAnsi="Arial" w:cs="Arial"/>
                <w:b/>
                <w:bCs/>
                <w:sz w:val="20"/>
              </w:rPr>
            </w:pPr>
            <w:r>
              <w:rPr>
                <w:rFonts w:ascii="Arial" w:hAnsi="Arial" w:cs="Arial"/>
                <w:b/>
                <w:bCs/>
                <w:sz w:val="20"/>
              </w:rPr>
              <w:t>Step</w:t>
            </w:r>
          </w:p>
        </w:tc>
        <w:tc>
          <w:tcPr>
            <w:tcW w:w="7380" w:type="dxa"/>
            <w:gridSpan w:val="7"/>
            <w:tcBorders>
              <w:top w:val="single" w:sz="4" w:space="0" w:color="auto"/>
            </w:tcBorders>
          </w:tcPr>
          <w:p w:rsidR="00AB3FA7" w:rsidRDefault="00AB3FA7">
            <w:pPr>
              <w:jc w:val="left"/>
              <w:rPr>
                <w:rFonts w:ascii="Arial" w:hAnsi="Arial" w:cs="Arial"/>
                <w:b/>
                <w:bCs/>
                <w:sz w:val="20"/>
              </w:rPr>
            </w:pPr>
            <w:r>
              <w:rPr>
                <w:rFonts w:ascii="Arial" w:hAnsi="Arial" w:cs="Arial"/>
                <w:b/>
                <w:bCs/>
                <w:sz w:val="20"/>
              </w:rPr>
              <w:t>Action</w:t>
            </w:r>
          </w:p>
        </w:tc>
        <w:tc>
          <w:tcPr>
            <w:tcW w:w="1260" w:type="dxa"/>
            <w:tcBorders>
              <w:top w:val="single" w:sz="4" w:space="0" w:color="auto"/>
            </w:tcBorders>
          </w:tcPr>
          <w:p w:rsidR="00AB3FA7" w:rsidRDefault="00AB3FA7">
            <w:pPr>
              <w:jc w:val="left"/>
              <w:rPr>
                <w:rFonts w:ascii="Arial" w:hAnsi="Arial" w:cs="Arial"/>
                <w:b/>
                <w:bCs/>
                <w:sz w:val="20"/>
              </w:rPr>
            </w:pPr>
            <w:r>
              <w:rPr>
                <w:rFonts w:ascii="Arial" w:hAnsi="Arial" w:cs="Arial"/>
                <w:b/>
                <w:bCs/>
                <w:sz w:val="20"/>
              </w:rPr>
              <w:t>Related Document</w:t>
            </w:r>
          </w:p>
        </w:tc>
      </w:tr>
      <w:tr w:rsidR="00AB3FA7">
        <w:trPr>
          <w:cantSplit/>
        </w:trPr>
        <w:tc>
          <w:tcPr>
            <w:tcW w:w="1800" w:type="dxa"/>
            <w:tcBorders>
              <w:top w:val="nil"/>
              <w:left w:val="nil"/>
              <w:bottom w:val="nil"/>
              <w:right w:val="nil"/>
            </w:tcBorders>
          </w:tcPr>
          <w:p w:rsidR="00AB3FA7" w:rsidRDefault="00AB3FA7">
            <w:pPr>
              <w:rPr>
                <w:rFonts w:ascii="Arial" w:hAnsi="Arial" w:cs="Arial"/>
                <w:b/>
                <w:sz w:val="20"/>
              </w:rPr>
            </w:pPr>
          </w:p>
        </w:tc>
        <w:tc>
          <w:tcPr>
            <w:tcW w:w="720" w:type="dxa"/>
            <w:tcBorders>
              <w:left w:val="single" w:sz="4" w:space="0" w:color="auto"/>
            </w:tcBorders>
          </w:tcPr>
          <w:p w:rsidR="00AB3FA7" w:rsidRDefault="00AB3FA7">
            <w:pPr>
              <w:jc w:val="center"/>
              <w:rPr>
                <w:rFonts w:ascii="Arial" w:hAnsi="Arial" w:cs="Arial"/>
                <w:sz w:val="20"/>
              </w:rPr>
            </w:pPr>
            <w:r>
              <w:rPr>
                <w:rFonts w:ascii="Arial" w:hAnsi="Arial" w:cs="Arial"/>
                <w:sz w:val="20"/>
              </w:rPr>
              <w:t>1</w:t>
            </w:r>
          </w:p>
        </w:tc>
        <w:tc>
          <w:tcPr>
            <w:tcW w:w="7380" w:type="dxa"/>
            <w:gridSpan w:val="7"/>
          </w:tcPr>
          <w:p w:rsidR="00AB3FA7" w:rsidRDefault="00AB3FA7">
            <w:pPr>
              <w:jc w:val="left"/>
              <w:rPr>
                <w:rFonts w:ascii="Arial" w:hAnsi="Arial" w:cs="Arial"/>
                <w:sz w:val="20"/>
                <w:szCs w:val="20"/>
              </w:rPr>
            </w:pPr>
            <w:r>
              <w:rPr>
                <w:rFonts w:ascii="Arial" w:hAnsi="Arial" w:cs="Arial"/>
                <w:sz w:val="20"/>
                <w:szCs w:val="20"/>
              </w:rPr>
              <w:t xml:space="preserve">Load </w:t>
            </w:r>
            <w:r w:rsidR="00053B5F">
              <w:rPr>
                <w:rFonts w:ascii="Arial" w:hAnsi="Arial" w:cs="Arial"/>
                <w:sz w:val="20"/>
                <w:szCs w:val="20"/>
              </w:rPr>
              <w:t>reagent vials on CS-2500</w:t>
            </w:r>
            <w:r>
              <w:rPr>
                <w:rFonts w:ascii="Arial" w:hAnsi="Arial" w:cs="Arial"/>
                <w:sz w:val="20"/>
                <w:szCs w:val="20"/>
              </w:rPr>
              <w:t>. Load the Thrombin Reagent and</w:t>
            </w:r>
            <w:r w:rsidR="008840EB">
              <w:rPr>
                <w:rFonts w:ascii="Arial" w:hAnsi="Arial" w:cs="Arial"/>
                <w:sz w:val="20"/>
                <w:szCs w:val="20"/>
              </w:rPr>
              <w:t xml:space="preserve"> the Substrate Reagent in any reagent r</w:t>
            </w:r>
            <w:r w:rsidR="00FF6B9A">
              <w:rPr>
                <w:rFonts w:ascii="Arial" w:hAnsi="Arial" w:cs="Arial"/>
                <w:sz w:val="20"/>
                <w:szCs w:val="20"/>
              </w:rPr>
              <w:t>ack.</w:t>
            </w:r>
          </w:p>
          <w:p w:rsidR="00C85D54" w:rsidRDefault="00C85D54">
            <w:pPr>
              <w:jc w:val="left"/>
              <w:rPr>
                <w:rFonts w:ascii="Arial" w:hAnsi="Arial" w:cs="Arial"/>
                <w:sz w:val="20"/>
                <w:szCs w:val="20"/>
              </w:rPr>
            </w:pPr>
          </w:p>
          <w:p w:rsidR="00C85D54" w:rsidRDefault="00C85D54">
            <w:pPr>
              <w:jc w:val="left"/>
              <w:rPr>
                <w:rFonts w:ascii="Arial" w:hAnsi="Arial" w:cs="Arial"/>
                <w:sz w:val="20"/>
                <w:szCs w:val="20"/>
              </w:rPr>
            </w:pPr>
            <w:r>
              <w:rPr>
                <w:rFonts w:ascii="Arial" w:hAnsi="Arial" w:cs="Arial"/>
                <w:sz w:val="20"/>
                <w:szCs w:val="20"/>
              </w:rPr>
              <w:t xml:space="preserve">Load controls into a C-Rack using SLD </w:t>
            </w:r>
            <w:r w:rsidR="003D6A6D">
              <w:rPr>
                <w:rFonts w:ascii="Arial" w:hAnsi="Arial" w:cs="Arial"/>
                <w:sz w:val="20"/>
                <w:szCs w:val="20"/>
              </w:rPr>
              <w:t>M</w:t>
            </w:r>
            <w:r>
              <w:rPr>
                <w:rFonts w:ascii="Arial" w:hAnsi="Arial" w:cs="Arial"/>
                <w:sz w:val="20"/>
                <w:szCs w:val="20"/>
              </w:rPr>
              <w:t>ini cups.</w:t>
            </w:r>
          </w:p>
          <w:p w:rsidR="00AB3FA7" w:rsidRDefault="00AB3FA7">
            <w:pPr>
              <w:jc w:val="left"/>
              <w:rPr>
                <w:rFonts w:ascii="Arial" w:hAnsi="Arial" w:cs="Arial"/>
                <w:sz w:val="20"/>
                <w:szCs w:val="20"/>
              </w:rPr>
            </w:pPr>
          </w:p>
          <w:p w:rsidR="00AB3FA7" w:rsidRDefault="00FF6B9A">
            <w:pPr>
              <w:jc w:val="left"/>
              <w:rPr>
                <w:rFonts w:ascii="Arial" w:hAnsi="Arial" w:cs="Arial"/>
                <w:sz w:val="20"/>
                <w:szCs w:val="20"/>
              </w:rPr>
            </w:pPr>
            <w:r>
              <w:rPr>
                <w:rFonts w:ascii="Arial" w:hAnsi="Arial" w:cs="Arial"/>
                <w:sz w:val="20"/>
                <w:szCs w:val="20"/>
              </w:rPr>
              <w:t xml:space="preserve">Load the </w:t>
            </w:r>
            <w:proofErr w:type="spellStart"/>
            <w:r>
              <w:rPr>
                <w:rFonts w:ascii="Arial" w:hAnsi="Arial" w:cs="Arial"/>
                <w:sz w:val="20"/>
                <w:szCs w:val="20"/>
              </w:rPr>
              <w:t>Owren’s</w:t>
            </w:r>
            <w:proofErr w:type="spellEnd"/>
            <w:r>
              <w:rPr>
                <w:rFonts w:ascii="Arial" w:hAnsi="Arial" w:cs="Arial"/>
                <w:sz w:val="20"/>
                <w:szCs w:val="20"/>
              </w:rPr>
              <w:t xml:space="preserve"> </w:t>
            </w:r>
            <w:proofErr w:type="spellStart"/>
            <w:r>
              <w:rPr>
                <w:rFonts w:ascii="Arial" w:hAnsi="Arial" w:cs="Arial"/>
                <w:sz w:val="20"/>
                <w:szCs w:val="20"/>
              </w:rPr>
              <w:t>Veronal</w:t>
            </w:r>
            <w:proofErr w:type="spellEnd"/>
            <w:r>
              <w:rPr>
                <w:rFonts w:ascii="Arial" w:hAnsi="Arial" w:cs="Arial"/>
                <w:sz w:val="20"/>
                <w:szCs w:val="20"/>
              </w:rPr>
              <w:t xml:space="preserve"> Buffer (OVB)</w:t>
            </w:r>
            <w:r w:rsidR="00672A61">
              <w:rPr>
                <w:rFonts w:ascii="Arial" w:hAnsi="Arial" w:cs="Arial"/>
                <w:sz w:val="20"/>
                <w:szCs w:val="20"/>
              </w:rPr>
              <w:t xml:space="preserve"> or CA System Buffer</w:t>
            </w:r>
            <w:r>
              <w:rPr>
                <w:rFonts w:ascii="Arial" w:hAnsi="Arial" w:cs="Arial"/>
                <w:sz w:val="20"/>
                <w:szCs w:val="20"/>
              </w:rPr>
              <w:t xml:space="preserve"> on the Buffer Table.</w:t>
            </w:r>
          </w:p>
          <w:p w:rsidR="00AB3FA7" w:rsidRDefault="00AB3FA7">
            <w:pPr>
              <w:jc w:val="left"/>
              <w:rPr>
                <w:rFonts w:ascii="Arial" w:hAnsi="Arial" w:cs="Arial"/>
                <w:sz w:val="20"/>
              </w:rPr>
            </w:pPr>
          </w:p>
        </w:tc>
        <w:tc>
          <w:tcPr>
            <w:tcW w:w="1260" w:type="dxa"/>
          </w:tcPr>
          <w:p w:rsidR="00AB3FA7" w:rsidRDefault="007A6EDA">
            <w:pPr>
              <w:jc w:val="left"/>
              <w:rPr>
                <w:rFonts w:ascii="Arial" w:hAnsi="Arial" w:cs="Arial"/>
                <w:sz w:val="20"/>
              </w:rPr>
            </w:pPr>
            <w:r>
              <w:rPr>
                <w:rFonts w:ascii="Arial" w:hAnsi="Arial" w:cs="Arial"/>
                <w:sz w:val="20"/>
              </w:rPr>
              <w:t xml:space="preserve">Training Workbook </w:t>
            </w:r>
          </w:p>
          <w:p w:rsidR="007A6EDA" w:rsidRDefault="00053B5F">
            <w:pPr>
              <w:jc w:val="left"/>
              <w:rPr>
                <w:rFonts w:ascii="Arial" w:hAnsi="Arial" w:cs="Arial"/>
                <w:sz w:val="20"/>
              </w:rPr>
            </w:pPr>
            <w:r>
              <w:rPr>
                <w:rFonts w:ascii="Arial" w:hAnsi="Arial" w:cs="Arial"/>
                <w:sz w:val="20"/>
              </w:rPr>
              <w:t>Pages15-23</w:t>
            </w:r>
          </w:p>
          <w:p w:rsidR="00053B5F" w:rsidRPr="00053B5F" w:rsidRDefault="00513C11" w:rsidP="00053B5F">
            <w:pPr>
              <w:rPr>
                <w:rFonts w:ascii="Arial" w:hAnsi="Arial"/>
                <w:color w:val="FF0000"/>
                <w:sz w:val="20"/>
                <w:szCs w:val="20"/>
              </w:rPr>
            </w:pPr>
            <w:hyperlink r:id="rId14" w:history="1">
              <w:proofErr w:type="spellStart"/>
              <w:r w:rsidR="00053B5F" w:rsidRPr="00053B5F">
                <w:rPr>
                  <w:rStyle w:val="Hyperlink"/>
                  <w:rFonts w:ascii="Arial" w:hAnsi="Arial"/>
                  <w:sz w:val="20"/>
                  <w:szCs w:val="20"/>
                </w:rPr>
                <w:t>Sysmex</w:t>
              </w:r>
              <w:proofErr w:type="spellEnd"/>
              <w:r w:rsidR="00053B5F" w:rsidRPr="00053B5F">
                <w:rPr>
                  <w:rStyle w:val="Hyperlink"/>
                  <w:rFonts w:ascii="Arial" w:hAnsi="Arial"/>
                  <w:sz w:val="20"/>
                  <w:szCs w:val="20"/>
                </w:rPr>
                <w:t xml:space="preserve"> CS-2500 Training Workbook</w:t>
              </w:r>
            </w:hyperlink>
          </w:p>
          <w:p w:rsidR="007A6EDA" w:rsidRDefault="007A6EDA" w:rsidP="00053B5F">
            <w:pPr>
              <w:rPr>
                <w:rFonts w:ascii="Arial" w:hAnsi="Arial" w:cs="Arial"/>
                <w:sz w:val="20"/>
              </w:rPr>
            </w:pPr>
          </w:p>
        </w:tc>
      </w:tr>
      <w:tr w:rsidR="00AB3FA7">
        <w:trPr>
          <w:cantSplit/>
        </w:trPr>
        <w:tc>
          <w:tcPr>
            <w:tcW w:w="1800" w:type="dxa"/>
            <w:tcBorders>
              <w:top w:val="nil"/>
              <w:left w:val="nil"/>
              <w:bottom w:val="nil"/>
              <w:right w:val="single" w:sz="4" w:space="0" w:color="auto"/>
            </w:tcBorders>
          </w:tcPr>
          <w:p w:rsidR="00AB3FA7" w:rsidRDefault="00AB3FA7">
            <w:pPr>
              <w:rPr>
                <w:rFonts w:ascii="Arial" w:hAnsi="Arial" w:cs="Arial"/>
                <w:b/>
                <w:sz w:val="20"/>
              </w:rPr>
            </w:pPr>
          </w:p>
        </w:tc>
        <w:tc>
          <w:tcPr>
            <w:tcW w:w="720" w:type="dxa"/>
            <w:vMerge w:val="restart"/>
            <w:tcBorders>
              <w:left w:val="single" w:sz="4" w:space="0" w:color="auto"/>
              <w:right w:val="single" w:sz="4" w:space="0" w:color="auto"/>
            </w:tcBorders>
          </w:tcPr>
          <w:p w:rsidR="00AB3FA7" w:rsidRDefault="00AB3FA7">
            <w:pPr>
              <w:jc w:val="center"/>
              <w:rPr>
                <w:rFonts w:ascii="Arial" w:hAnsi="Arial" w:cs="Arial"/>
                <w:sz w:val="20"/>
              </w:rPr>
            </w:pPr>
            <w:r>
              <w:rPr>
                <w:rFonts w:ascii="Arial" w:hAnsi="Arial" w:cs="Arial"/>
                <w:sz w:val="20"/>
              </w:rPr>
              <w:t>2</w:t>
            </w:r>
          </w:p>
        </w:tc>
        <w:tc>
          <w:tcPr>
            <w:tcW w:w="7380" w:type="dxa"/>
            <w:gridSpan w:val="7"/>
            <w:tcBorders>
              <w:left w:val="single" w:sz="4" w:space="0" w:color="auto"/>
              <w:right w:val="single" w:sz="4" w:space="0" w:color="auto"/>
            </w:tcBorders>
          </w:tcPr>
          <w:p w:rsidR="00B75AD6" w:rsidRDefault="00AB3FA7">
            <w:pPr>
              <w:jc w:val="left"/>
              <w:rPr>
                <w:rFonts w:ascii="Arial" w:hAnsi="Arial" w:cs="Arial"/>
                <w:sz w:val="20"/>
              </w:rPr>
            </w:pPr>
            <w:r>
              <w:rPr>
                <w:rFonts w:ascii="Arial" w:hAnsi="Arial" w:cs="Arial"/>
                <w:sz w:val="20"/>
              </w:rPr>
              <w:t>To load patients, follow the procedural step</w:t>
            </w:r>
            <w:r w:rsidR="00710D47">
              <w:rPr>
                <w:rFonts w:ascii="Arial" w:hAnsi="Arial" w:cs="Arial"/>
                <w:sz w:val="20"/>
              </w:rPr>
              <w:t>s below that match</w:t>
            </w:r>
            <w:r>
              <w:rPr>
                <w:rFonts w:ascii="Arial" w:hAnsi="Arial" w:cs="Arial"/>
                <w:sz w:val="20"/>
              </w:rPr>
              <w:t xml:space="preserve"> the situation:</w:t>
            </w:r>
          </w:p>
          <w:p w:rsidR="00B75AD6" w:rsidRDefault="00B75AD6">
            <w:pPr>
              <w:jc w:val="left"/>
              <w:rPr>
                <w:rFonts w:ascii="Arial" w:hAnsi="Arial" w:cs="Arial"/>
                <w:sz w:val="20"/>
              </w:rPr>
            </w:pPr>
          </w:p>
          <w:p w:rsidR="00B75AD6" w:rsidRDefault="00B75AD6">
            <w:pPr>
              <w:jc w:val="left"/>
              <w:rPr>
                <w:rFonts w:ascii="Arial" w:hAnsi="Arial" w:cs="Arial"/>
                <w:sz w:val="20"/>
              </w:rPr>
            </w:pPr>
          </w:p>
          <w:p w:rsidR="00B75AD6" w:rsidRDefault="00B75AD6">
            <w:pPr>
              <w:jc w:val="left"/>
              <w:rPr>
                <w:rFonts w:ascii="Arial" w:hAnsi="Arial" w:cs="Arial"/>
                <w:sz w:val="20"/>
              </w:rPr>
            </w:pPr>
          </w:p>
          <w:p w:rsidR="00B75AD6" w:rsidRDefault="00B75AD6">
            <w:pPr>
              <w:jc w:val="left"/>
              <w:rPr>
                <w:rFonts w:ascii="Arial" w:hAnsi="Arial" w:cs="Arial"/>
                <w:sz w:val="20"/>
              </w:rPr>
            </w:pPr>
          </w:p>
          <w:p w:rsidR="00B75AD6" w:rsidRDefault="00B75AD6">
            <w:pPr>
              <w:jc w:val="left"/>
              <w:rPr>
                <w:rFonts w:ascii="Arial" w:hAnsi="Arial" w:cs="Arial"/>
                <w:sz w:val="20"/>
              </w:rPr>
            </w:pPr>
          </w:p>
          <w:p w:rsidR="00B75AD6" w:rsidRDefault="00B75AD6">
            <w:pPr>
              <w:jc w:val="left"/>
              <w:rPr>
                <w:rFonts w:ascii="Arial" w:hAnsi="Arial" w:cs="Arial"/>
                <w:sz w:val="20"/>
              </w:rPr>
            </w:pPr>
          </w:p>
          <w:p w:rsidR="00B75AD6" w:rsidRDefault="00B75AD6">
            <w:pPr>
              <w:jc w:val="left"/>
              <w:rPr>
                <w:rFonts w:ascii="Arial" w:hAnsi="Arial" w:cs="Arial"/>
                <w:sz w:val="20"/>
              </w:rPr>
            </w:pPr>
          </w:p>
          <w:p w:rsidR="00B75AD6" w:rsidRDefault="00B75AD6">
            <w:pPr>
              <w:jc w:val="left"/>
              <w:rPr>
                <w:rFonts w:ascii="Arial" w:hAnsi="Arial" w:cs="Arial"/>
                <w:sz w:val="20"/>
              </w:rPr>
            </w:pPr>
          </w:p>
          <w:p w:rsidR="00B75AD6" w:rsidRDefault="00B75AD6">
            <w:pPr>
              <w:jc w:val="left"/>
              <w:rPr>
                <w:rFonts w:ascii="Arial" w:hAnsi="Arial" w:cs="Arial"/>
                <w:sz w:val="20"/>
              </w:rPr>
            </w:pPr>
          </w:p>
          <w:p w:rsidR="00B75AD6" w:rsidRDefault="00B75AD6">
            <w:pPr>
              <w:jc w:val="left"/>
              <w:rPr>
                <w:rFonts w:ascii="Arial" w:hAnsi="Arial" w:cs="Arial"/>
                <w:sz w:val="20"/>
              </w:rPr>
            </w:pPr>
          </w:p>
          <w:p w:rsidR="00B75AD6" w:rsidRDefault="00B75AD6">
            <w:pPr>
              <w:jc w:val="left"/>
              <w:rPr>
                <w:rFonts w:ascii="Arial" w:hAnsi="Arial" w:cs="Arial"/>
                <w:sz w:val="20"/>
              </w:rPr>
            </w:pPr>
          </w:p>
          <w:p w:rsidR="00B75AD6" w:rsidRDefault="00B75AD6">
            <w:pPr>
              <w:jc w:val="left"/>
              <w:rPr>
                <w:rFonts w:ascii="Arial" w:hAnsi="Arial" w:cs="Arial"/>
                <w:sz w:val="20"/>
              </w:rPr>
            </w:pPr>
          </w:p>
          <w:p w:rsidR="00B75AD6" w:rsidRDefault="00B75AD6">
            <w:pPr>
              <w:jc w:val="left"/>
              <w:rPr>
                <w:rFonts w:ascii="Arial" w:hAnsi="Arial" w:cs="Arial"/>
                <w:sz w:val="20"/>
              </w:rPr>
            </w:pPr>
          </w:p>
          <w:p w:rsidR="00B75AD6" w:rsidRDefault="00B75AD6">
            <w:pPr>
              <w:jc w:val="left"/>
              <w:rPr>
                <w:rFonts w:ascii="Arial" w:hAnsi="Arial" w:cs="Arial"/>
                <w:sz w:val="20"/>
              </w:rPr>
            </w:pPr>
          </w:p>
          <w:p w:rsidR="00B75AD6" w:rsidRDefault="00B75AD6">
            <w:pPr>
              <w:jc w:val="left"/>
              <w:rPr>
                <w:rFonts w:ascii="Arial" w:hAnsi="Arial" w:cs="Arial"/>
                <w:sz w:val="20"/>
              </w:rPr>
            </w:pPr>
          </w:p>
          <w:p w:rsidR="00B75AD6" w:rsidRDefault="00B75AD6">
            <w:pPr>
              <w:jc w:val="left"/>
              <w:rPr>
                <w:rFonts w:ascii="Arial" w:hAnsi="Arial" w:cs="Arial"/>
                <w:sz w:val="20"/>
              </w:rPr>
            </w:pPr>
          </w:p>
          <w:p w:rsidR="00B75AD6" w:rsidRDefault="00B75AD6">
            <w:pPr>
              <w:jc w:val="left"/>
              <w:rPr>
                <w:rFonts w:ascii="Arial" w:hAnsi="Arial" w:cs="Arial"/>
                <w:sz w:val="20"/>
              </w:rPr>
            </w:pPr>
          </w:p>
          <w:p w:rsidR="00B75AD6" w:rsidRDefault="00B75AD6">
            <w:pPr>
              <w:jc w:val="left"/>
              <w:rPr>
                <w:rFonts w:ascii="Arial" w:hAnsi="Arial" w:cs="Arial"/>
                <w:sz w:val="20"/>
              </w:rPr>
            </w:pPr>
          </w:p>
          <w:p w:rsidR="00B75AD6" w:rsidRDefault="00B75AD6">
            <w:pPr>
              <w:jc w:val="left"/>
              <w:rPr>
                <w:rFonts w:ascii="Arial" w:hAnsi="Arial" w:cs="Arial"/>
                <w:sz w:val="20"/>
              </w:rPr>
            </w:pPr>
          </w:p>
          <w:p w:rsidR="00BB631D" w:rsidRDefault="00BB631D">
            <w:pPr>
              <w:jc w:val="left"/>
              <w:rPr>
                <w:rFonts w:ascii="Arial" w:hAnsi="Arial" w:cs="Arial"/>
                <w:sz w:val="20"/>
              </w:rPr>
            </w:pPr>
          </w:p>
          <w:p w:rsidR="00BB631D" w:rsidRDefault="00BB631D">
            <w:pPr>
              <w:jc w:val="left"/>
              <w:rPr>
                <w:rFonts w:ascii="Arial" w:hAnsi="Arial" w:cs="Arial"/>
                <w:sz w:val="20"/>
              </w:rPr>
            </w:pPr>
          </w:p>
          <w:p w:rsidR="00BB631D" w:rsidRDefault="00BB631D">
            <w:pPr>
              <w:jc w:val="left"/>
              <w:rPr>
                <w:rFonts w:ascii="Arial" w:hAnsi="Arial" w:cs="Arial"/>
                <w:sz w:val="20"/>
              </w:rPr>
            </w:pPr>
          </w:p>
          <w:p w:rsidR="00BB631D" w:rsidRDefault="00BB631D">
            <w:pPr>
              <w:jc w:val="left"/>
              <w:rPr>
                <w:rFonts w:ascii="Arial" w:hAnsi="Arial" w:cs="Arial"/>
                <w:sz w:val="20"/>
              </w:rPr>
            </w:pPr>
          </w:p>
          <w:p w:rsidR="00BB631D" w:rsidRDefault="00BB631D">
            <w:pPr>
              <w:jc w:val="left"/>
              <w:rPr>
                <w:rFonts w:ascii="Arial" w:hAnsi="Arial" w:cs="Arial"/>
                <w:sz w:val="20"/>
              </w:rPr>
            </w:pPr>
          </w:p>
          <w:p w:rsidR="00B75AD6" w:rsidRDefault="00B75AD6">
            <w:pPr>
              <w:jc w:val="left"/>
              <w:rPr>
                <w:rFonts w:ascii="Arial" w:hAnsi="Arial" w:cs="Arial"/>
                <w:sz w:val="20"/>
              </w:rPr>
            </w:pPr>
          </w:p>
          <w:p w:rsidR="00513C11" w:rsidRDefault="00513C11">
            <w:pPr>
              <w:jc w:val="left"/>
              <w:rPr>
                <w:rFonts w:ascii="Arial" w:hAnsi="Arial" w:cs="Arial"/>
                <w:sz w:val="20"/>
              </w:rPr>
            </w:pPr>
          </w:p>
          <w:p w:rsidR="00513C11" w:rsidRDefault="00513C11">
            <w:pPr>
              <w:jc w:val="left"/>
              <w:rPr>
                <w:rFonts w:ascii="Arial" w:hAnsi="Arial" w:cs="Arial"/>
                <w:sz w:val="20"/>
              </w:rPr>
            </w:pPr>
            <w:bookmarkStart w:id="0" w:name="_GoBack"/>
            <w:bookmarkEnd w:id="0"/>
          </w:p>
          <w:p w:rsidR="00B75AD6" w:rsidRDefault="00B75AD6">
            <w:pPr>
              <w:jc w:val="left"/>
              <w:rPr>
                <w:rFonts w:ascii="Arial" w:hAnsi="Arial" w:cs="Arial"/>
                <w:sz w:val="20"/>
              </w:rPr>
            </w:pPr>
          </w:p>
        </w:tc>
        <w:tc>
          <w:tcPr>
            <w:tcW w:w="1260" w:type="dxa"/>
            <w:tcBorders>
              <w:left w:val="single" w:sz="4" w:space="0" w:color="auto"/>
              <w:right w:val="single" w:sz="4" w:space="0" w:color="auto"/>
            </w:tcBorders>
          </w:tcPr>
          <w:p w:rsidR="00AB3FA7" w:rsidRDefault="00AB3FA7">
            <w:pPr>
              <w:jc w:val="left"/>
              <w:rPr>
                <w:rFonts w:ascii="Arial" w:hAnsi="Arial" w:cs="Arial"/>
                <w:sz w:val="20"/>
              </w:rPr>
            </w:pPr>
          </w:p>
          <w:p w:rsidR="00AB3FA7" w:rsidRDefault="00AB3FA7">
            <w:pPr>
              <w:jc w:val="left"/>
              <w:rPr>
                <w:rFonts w:ascii="Arial" w:hAnsi="Arial" w:cs="Arial"/>
                <w:sz w:val="20"/>
              </w:rPr>
            </w:pPr>
          </w:p>
        </w:tc>
      </w:tr>
      <w:tr w:rsidR="00AB3FA7" w:rsidTr="00154261">
        <w:trPr>
          <w:cantSplit/>
        </w:trPr>
        <w:tc>
          <w:tcPr>
            <w:tcW w:w="1800" w:type="dxa"/>
            <w:tcBorders>
              <w:top w:val="nil"/>
              <w:left w:val="nil"/>
              <w:bottom w:val="nil"/>
              <w:right w:val="single" w:sz="4" w:space="0" w:color="auto"/>
            </w:tcBorders>
          </w:tcPr>
          <w:p w:rsidR="00AB3FA7" w:rsidRDefault="00AB3FA7">
            <w:pPr>
              <w:rPr>
                <w:rFonts w:ascii="Arial" w:hAnsi="Arial" w:cs="Arial"/>
                <w:b/>
                <w:sz w:val="20"/>
              </w:rPr>
            </w:pPr>
          </w:p>
        </w:tc>
        <w:tc>
          <w:tcPr>
            <w:tcW w:w="720" w:type="dxa"/>
            <w:vMerge/>
            <w:tcBorders>
              <w:left w:val="single" w:sz="4" w:space="0" w:color="auto"/>
              <w:right w:val="single" w:sz="4" w:space="0" w:color="auto"/>
            </w:tcBorders>
          </w:tcPr>
          <w:p w:rsidR="00AB3FA7" w:rsidRDefault="00AB3FA7">
            <w:pPr>
              <w:jc w:val="center"/>
              <w:rPr>
                <w:rFonts w:ascii="Arial" w:hAnsi="Arial" w:cs="Arial"/>
                <w:sz w:val="20"/>
              </w:rPr>
            </w:pPr>
          </w:p>
        </w:tc>
        <w:tc>
          <w:tcPr>
            <w:tcW w:w="1242" w:type="dxa"/>
            <w:gridSpan w:val="2"/>
            <w:tcBorders>
              <w:left w:val="single" w:sz="4" w:space="0" w:color="auto"/>
              <w:right w:val="single" w:sz="4" w:space="0" w:color="auto"/>
            </w:tcBorders>
          </w:tcPr>
          <w:p w:rsidR="00AB3FA7" w:rsidRDefault="00AB3FA7">
            <w:pPr>
              <w:jc w:val="left"/>
              <w:rPr>
                <w:rFonts w:ascii="Arial" w:hAnsi="Arial" w:cs="Arial"/>
                <w:b/>
                <w:bCs/>
                <w:sz w:val="20"/>
              </w:rPr>
            </w:pPr>
            <w:r>
              <w:rPr>
                <w:rFonts w:ascii="Arial" w:hAnsi="Arial" w:cs="Arial"/>
                <w:b/>
                <w:bCs/>
                <w:sz w:val="20"/>
              </w:rPr>
              <w:t>If</w:t>
            </w:r>
          </w:p>
        </w:tc>
        <w:tc>
          <w:tcPr>
            <w:tcW w:w="6138" w:type="dxa"/>
            <w:gridSpan w:val="5"/>
            <w:tcBorders>
              <w:left w:val="single" w:sz="4" w:space="0" w:color="auto"/>
              <w:right w:val="single" w:sz="4" w:space="0" w:color="auto"/>
            </w:tcBorders>
          </w:tcPr>
          <w:p w:rsidR="00AB3FA7" w:rsidRDefault="00AB3FA7">
            <w:pPr>
              <w:jc w:val="left"/>
              <w:rPr>
                <w:rFonts w:ascii="Arial" w:hAnsi="Arial" w:cs="Arial"/>
                <w:b/>
                <w:bCs/>
                <w:sz w:val="20"/>
              </w:rPr>
            </w:pPr>
            <w:r>
              <w:rPr>
                <w:rFonts w:ascii="Arial" w:hAnsi="Arial" w:cs="Arial"/>
                <w:b/>
                <w:bCs/>
                <w:sz w:val="20"/>
              </w:rPr>
              <w:t>Then</w:t>
            </w:r>
          </w:p>
        </w:tc>
        <w:tc>
          <w:tcPr>
            <w:tcW w:w="1260" w:type="dxa"/>
            <w:tcBorders>
              <w:left w:val="single" w:sz="4" w:space="0" w:color="auto"/>
              <w:right w:val="single" w:sz="4" w:space="0" w:color="auto"/>
            </w:tcBorders>
          </w:tcPr>
          <w:p w:rsidR="00AB3FA7" w:rsidRDefault="00AB3FA7">
            <w:pPr>
              <w:jc w:val="left"/>
              <w:rPr>
                <w:rFonts w:ascii="Arial" w:hAnsi="Arial" w:cs="Arial"/>
                <w:b/>
                <w:bCs/>
                <w:sz w:val="20"/>
              </w:rPr>
            </w:pPr>
          </w:p>
        </w:tc>
      </w:tr>
      <w:tr w:rsidR="00AB3FA7" w:rsidTr="00154261">
        <w:trPr>
          <w:cantSplit/>
        </w:trPr>
        <w:tc>
          <w:tcPr>
            <w:tcW w:w="1800" w:type="dxa"/>
            <w:tcBorders>
              <w:top w:val="nil"/>
              <w:left w:val="nil"/>
              <w:bottom w:val="nil"/>
              <w:right w:val="single" w:sz="4" w:space="0" w:color="auto"/>
            </w:tcBorders>
          </w:tcPr>
          <w:p w:rsidR="00AB3FA7" w:rsidRDefault="00AB3FA7">
            <w:pPr>
              <w:rPr>
                <w:rFonts w:ascii="Arial" w:hAnsi="Arial" w:cs="Arial"/>
                <w:b/>
                <w:sz w:val="20"/>
              </w:rPr>
            </w:pPr>
          </w:p>
        </w:tc>
        <w:tc>
          <w:tcPr>
            <w:tcW w:w="720" w:type="dxa"/>
            <w:vMerge/>
            <w:tcBorders>
              <w:left w:val="single" w:sz="4" w:space="0" w:color="auto"/>
              <w:right w:val="single" w:sz="4" w:space="0" w:color="auto"/>
            </w:tcBorders>
          </w:tcPr>
          <w:p w:rsidR="00AB3FA7" w:rsidRDefault="00AB3FA7">
            <w:pPr>
              <w:jc w:val="center"/>
              <w:rPr>
                <w:rFonts w:ascii="Arial" w:hAnsi="Arial" w:cs="Arial"/>
                <w:sz w:val="20"/>
              </w:rPr>
            </w:pPr>
          </w:p>
        </w:tc>
        <w:tc>
          <w:tcPr>
            <w:tcW w:w="1242" w:type="dxa"/>
            <w:gridSpan w:val="2"/>
            <w:tcBorders>
              <w:left w:val="single" w:sz="4" w:space="0" w:color="auto"/>
              <w:right w:val="single" w:sz="4" w:space="0" w:color="auto"/>
            </w:tcBorders>
          </w:tcPr>
          <w:p w:rsidR="00B75AD6" w:rsidRDefault="00B75AD6">
            <w:pPr>
              <w:jc w:val="left"/>
              <w:rPr>
                <w:rFonts w:ascii="Arial" w:hAnsi="Arial" w:cs="Arial"/>
                <w:sz w:val="20"/>
              </w:rPr>
            </w:pPr>
          </w:p>
          <w:p w:rsidR="00AB3FA7" w:rsidRDefault="000817FD">
            <w:pPr>
              <w:jc w:val="left"/>
              <w:rPr>
                <w:rFonts w:ascii="Arial" w:hAnsi="Arial" w:cs="Arial"/>
                <w:sz w:val="20"/>
              </w:rPr>
            </w:pPr>
            <w:r>
              <w:rPr>
                <w:rFonts w:ascii="Arial" w:hAnsi="Arial" w:cs="Arial"/>
                <w:sz w:val="20"/>
              </w:rPr>
              <w:t>Manual Order Processing:</w:t>
            </w:r>
          </w:p>
          <w:p w:rsidR="00AB3FA7" w:rsidRDefault="00AB3FA7">
            <w:pPr>
              <w:jc w:val="left"/>
              <w:rPr>
                <w:rFonts w:ascii="Arial" w:hAnsi="Arial" w:cs="Arial"/>
                <w:sz w:val="20"/>
              </w:rPr>
            </w:pPr>
          </w:p>
        </w:tc>
        <w:tc>
          <w:tcPr>
            <w:tcW w:w="6138" w:type="dxa"/>
            <w:gridSpan w:val="5"/>
            <w:tcBorders>
              <w:left w:val="single" w:sz="4" w:space="0" w:color="auto"/>
              <w:right w:val="single" w:sz="4" w:space="0" w:color="auto"/>
            </w:tcBorders>
          </w:tcPr>
          <w:p w:rsidR="00CD3582" w:rsidRDefault="00CD3582">
            <w:pPr>
              <w:jc w:val="left"/>
              <w:rPr>
                <w:rFonts w:ascii="Arial" w:hAnsi="Arial" w:cs="Arial"/>
                <w:sz w:val="20"/>
              </w:rPr>
            </w:pPr>
          </w:p>
          <w:p w:rsidR="00AB3FA7" w:rsidRDefault="000817FD">
            <w:pPr>
              <w:numPr>
                <w:ilvl w:val="0"/>
                <w:numId w:val="19"/>
              </w:numPr>
              <w:tabs>
                <w:tab w:val="clear" w:pos="720"/>
              </w:tabs>
              <w:ind w:left="432"/>
              <w:jc w:val="left"/>
              <w:rPr>
                <w:rFonts w:ascii="Arial" w:hAnsi="Arial"/>
                <w:sz w:val="20"/>
                <w:szCs w:val="20"/>
              </w:rPr>
            </w:pPr>
            <w:r>
              <w:rPr>
                <w:rFonts w:ascii="Arial" w:hAnsi="Arial"/>
                <w:sz w:val="20"/>
                <w:szCs w:val="20"/>
              </w:rPr>
              <w:t>Place rack with sample tubes on the sampler.</w:t>
            </w:r>
          </w:p>
          <w:p w:rsidR="00AB3FA7" w:rsidRDefault="00AB3FA7">
            <w:pPr>
              <w:ind w:left="72"/>
              <w:jc w:val="left"/>
              <w:rPr>
                <w:rFonts w:ascii="Arial" w:hAnsi="Arial"/>
                <w:sz w:val="20"/>
                <w:szCs w:val="20"/>
              </w:rPr>
            </w:pPr>
          </w:p>
          <w:p w:rsidR="00AB3FA7" w:rsidRDefault="000817FD">
            <w:pPr>
              <w:numPr>
                <w:ilvl w:val="0"/>
                <w:numId w:val="19"/>
              </w:numPr>
              <w:tabs>
                <w:tab w:val="clear" w:pos="720"/>
              </w:tabs>
              <w:ind w:left="432"/>
              <w:jc w:val="left"/>
              <w:rPr>
                <w:rFonts w:ascii="Arial" w:hAnsi="Arial"/>
                <w:sz w:val="20"/>
                <w:szCs w:val="20"/>
              </w:rPr>
            </w:pPr>
            <w:r>
              <w:rPr>
                <w:rFonts w:ascii="Arial" w:hAnsi="Arial"/>
                <w:sz w:val="20"/>
                <w:szCs w:val="20"/>
              </w:rPr>
              <w:t xml:space="preserve">Press </w:t>
            </w:r>
            <w:r w:rsidRPr="000817FD">
              <w:rPr>
                <w:rFonts w:ascii="Arial" w:hAnsi="Arial"/>
                <w:b/>
                <w:sz w:val="20"/>
                <w:szCs w:val="20"/>
              </w:rPr>
              <w:t>Order</w:t>
            </w:r>
            <w:r>
              <w:rPr>
                <w:rFonts w:ascii="Arial" w:hAnsi="Arial"/>
                <w:sz w:val="20"/>
                <w:szCs w:val="20"/>
              </w:rPr>
              <w:t>.</w:t>
            </w:r>
          </w:p>
          <w:p w:rsidR="00AB3FA7" w:rsidRDefault="00AB3FA7">
            <w:pPr>
              <w:jc w:val="left"/>
              <w:rPr>
                <w:rFonts w:ascii="Arial" w:hAnsi="Arial"/>
                <w:sz w:val="20"/>
                <w:szCs w:val="20"/>
              </w:rPr>
            </w:pPr>
          </w:p>
          <w:p w:rsidR="00AB3FA7" w:rsidRDefault="00821520">
            <w:pPr>
              <w:numPr>
                <w:ilvl w:val="0"/>
                <w:numId w:val="19"/>
              </w:numPr>
              <w:tabs>
                <w:tab w:val="clear" w:pos="720"/>
              </w:tabs>
              <w:ind w:left="432"/>
              <w:jc w:val="left"/>
              <w:rPr>
                <w:rFonts w:ascii="Arial" w:hAnsi="Arial"/>
                <w:sz w:val="20"/>
                <w:szCs w:val="20"/>
              </w:rPr>
            </w:pPr>
            <w:r>
              <w:rPr>
                <w:rFonts w:ascii="Arial" w:hAnsi="Arial"/>
                <w:sz w:val="20"/>
                <w:szCs w:val="20"/>
              </w:rPr>
              <w:t>Enter the Rack number.</w:t>
            </w:r>
          </w:p>
          <w:p w:rsidR="00AB3FA7" w:rsidRDefault="00AB3FA7">
            <w:pPr>
              <w:jc w:val="left"/>
              <w:rPr>
                <w:rFonts w:ascii="Arial" w:hAnsi="Arial"/>
                <w:sz w:val="20"/>
                <w:szCs w:val="20"/>
              </w:rPr>
            </w:pPr>
          </w:p>
          <w:p w:rsidR="00AB3FA7" w:rsidRDefault="00821520">
            <w:pPr>
              <w:numPr>
                <w:ilvl w:val="0"/>
                <w:numId w:val="19"/>
              </w:numPr>
              <w:tabs>
                <w:tab w:val="clear" w:pos="720"/>
              </w:tabs>
              <w:ind w:left="432"/>
              <w:jc w:val="left"/>
              <w:rPr>
                <w:rFonts w:ascii="Arial" w:hAnsi="Arial"/>
                <w:sz w:val="20"/>
                <w:szCs w:val="20"/>
              </w:rPr>
            </w:pPr>
            <w:r>
              <w:rPr>
                <w:rFonts w:ascii="Arial" w:hAnsi="Arial"/>
                <w:sz w:val="20"/>
                <w:szCs w:val="20"/>
              </w:rPr>
              <w:t>Select a tube position to input an order.</w:t>
            </w:r>
          </w:p>
          <w:p w:rsidR="00AB3FA7" w:rsidRDefault="00AB3FA7">
            <w:pPr>
              <w:jc w:val="left"/>
              <w:rPr>
                <w:rFonts w:ascii="Arial" w:hAnsi="Arial"/>
                <w:sz w:val="20"/>
                <w:szCs w:val="20"/>
              </w:rPr>
            </w:pPr>
          </w:p>
          <w:p w:rsidR="00AB3FA7" w:rsidRDefault="00821520">
            <w:pPr>
              <w:numPr>
                <w:ilvl w:val="0"/>
                <w:numId w:val="19"/>
              </w:numPr>
              <w:tabs>
                <w:tab w:val="clear" w:pos="720"/>
              </w:tabs>
              <w:ind w:left="432"/>
              <w:jc w:val="left"/>
              <w:rPr>
                <w:rFonts w:ascii="Arial" w:hAnsi="Arial"/>
                <w:sz w:val="20"/>
                <w:szCs w:val="20"/>
              </w:rPr>
            </w:pPr>
            <w:r>
              <w:rPr>
                <w:rFonts w:ascii="Arial" w:hAnsi="Arial"/>
                <w:sz w:val="20"/>
                <w:szCs w:val="20"/>
              </w:rPr>
              <w:t xml:space="preserve">Press </w:t>
            </w:r>
            <w:r w:rsidRPr="00821520">
              <w:rPr>
                <w:rFonts w:ascii="Arial" w:hAnsi="Arial"/>
                <w:b/>
                <w:sz w:val="20"/>
                <w:szCs w:val="20"/>
              </w:rPr>
              <w:t>Order Entry</w:t>
            </w:r>
            <w:r>
              <w:rPr>
                <w:rFonts w:ascii="Arial" w:hAnsi="Arial"/>
                <w:sz w:val="20"/>
                <w:szCs w:val="20"/>
              </w:rPr>
              <w:t xml:space="preserve"> on the Operation Panel.</w:t>
            </w:r>
          </w:p>
          <w:p w:rsidR="00AB3FA7" w:rsidRDefault="00AB3FA7">
            <w:pPr>
              <w:jc w:val="left"/>
              <w:rPr>
                <w:rFonts w:ascii="Arial" w:hAnsi="Arial"/>
                <w:sz w:val="20"/>
                <w:szCs w:val="20"/>
              </w:rPr>
            </w:pPr>
          </w:p>
          <w:p w:rsidR="00AB3FA7" w:rsidRDefault="00821520">
            <w:pPr>
              <w:numPr>
                <w:ilvl w:val="0"/>
                <w:numId w:val="19"/>
              </w:numPr>
              <w:tabs>
                <w:tab w:val="clear" w:pos="720"/>
              </w:tabs>
              <w:ind w:left="432"/>
              <w:jc w:val="left"/>
              <w:rPr>
                <w:rFonts w:ascii="Arial" w:hAnsi="Arial"/>
                <w:sz w:val="20"/>
                <w:szCs w:val="20"/>
              </w:rPr>
            </w:pPr>
            <w:r>
              <w:rPr>
                <w:rFonts w:ascii="Arial" w:hAnsi="Arial"/>
                <w:sz w:val="20"/>
                <w:szCs w:val="20"/>
              </w:rPr>
              <w:t xml:space="preserve">Select </w:t>
            </w:r>
            <w:r w:rsidRPr="00821520">
              <w:rPr>
                <w:rFonts w:ascii="Arial" w:hAnsi="Arial"/>
                <w:b/>
                <w:sz w:val="20"/>
                <w:szCs w:val="20"/>
              </w:rPr>
              <w:t>Ordinary Sample</w:t>
            </w:r>
            <w:r>
              <w:rPr>
                <w:rFonts w:ascii="Arial" w:hAnsi="Arial"/>
                <w:sz w:val="20"/>
                <w:szCs w:val="20"/>
              </w:rPr>
              <w:t>.</w:t>
            </w:r>
          </w:p>
          <w:p w:rsidR="00AB3FA7" w:rsidRDefault="00AB3FA7">
            <w:pPr>
              <w:jc w:val="left"/>
              <w:rPr>
                <w:rFonts w:ascii="Arial" w:hAnsi="Arial"/>
                <w:sz w:val="20"/>
                <w:szCs w:val="20"/>
              </w:rPr>
            </w:pPr>
          </w:p>
          <w:p w:rsidR="00AB3FA7" w:rsidRDefault="00821520" w:rsidP="00821520">
            <w:pPr>
              <w:numPr>
                <w:ilvl w:val="0"/>
                <w:numId w:val="19"/>
              </w:numPr>
              <w:tabs>
                <w:tab w:val="clear" w:pos="720"/>
              </w:tabs>
              <w:ind w:left="432"/>
              <w:jc w:val="left"/>
              <w:rPr>
                <w:rFonts w:ascii="Arial" w:hAnsi="Arial"/>
                <w:sz w:val="20"/>
                <w:szCs w:val="20"/>
              </w:rPr>
            </w:pPr>
            <w:r>
              <w:rPr>
                <w:rFonts w:ascii="Arial" w:hAnsi="Arial"/>
                <w:sz w:val="20"/>
                <w:szCs w:val="20"/>
              </w:rPr>
              <w:t>Place the cursor in Sample No. and input the sample ID if the sample does not have a barcode. If the sample has a barcode, the 2D barcode reader can be used to input the sample ID.</w:t>
            </w:r>
          </w:p>
          <w:p w:rsidR="00821520" w:rsidRPr="00821520" w:rsidRDefault="00821520" w:rsidP="00821520">
            <w:pPr>
              <w:jc w:val="left"/>
              <w:rPr>
                <w:rFonts w:ascii="Arial" w:hAnsi="Arial"/>
                <w:sz w:val="20"/>
                <w:szCs w:val="20"/>
              </w:rPr>
            </w:pPr>
          </w:p>
          <w:p w:rsidR="00AB3FA7" w:rsidRDefault="00821520">
            <w:pPr>
              <w:numPr>
                <w:ilvl w:val="0"/>
                <w:numId w:val="19"/>
              </w:numPr>
              <w:tabs>
                <w:tab w:val="clear" w:pos="720"/>
              </w:tabs>
              <w:ind w:left="432"/>
              <w:jc w:val="left"/>
              <w:rPr>
                <w:rFonts w:ascii="Arial" w:hAnsi="Arial"/>
                <w:sz w:val="20"/>
                <w:szCs w:val="20"/>
              </w:rPr>
            </w:pPr>
            <w:r>
              <w:rPr>
                <w:rFonts w:ascii="Arial" w:hAnsi="Arial"/>
                <w:sz w:val="20"/>
                <w:szCs w:val="20"/>
              </w:rPr>
              <w:t>Select the assays to be analyzed.</w:t>
            </w:r>
          </w:p>
          <w:p w:rsidR="00AB3FA7" w:rsidRDefault="00AB3FA7">
            <w:pPr>
              <w:jc w:val="left"/>
              <w:rPr>
                <w:rFonts w:ascii="Arial" w:hAnsi="Arial"/>
                <w:sz w:val="20"/>
                <w:szCs w:val="20"/>
              </w:rPr>
            </w:pPr>
          </w:p>
          <w:p w:rsidR="00AB3FA7" w:rsidRDefault="00821520">
            <w:pPr>
              <w:numPr>
                <w:ilvl w:val="0"/>
                <w:numId w:val="19"/>
              </w:numPr>
              <w:tabs>
                <w:tab w:val="clear" w:pos="720"/>
              </w:tabs>
              <w:ind w:left="432"/>
              <w:jc w:val="left"/>
              <w:rPr>
                <w:rFonts w:ascii="Arial" w:hAnsi="Arial"/>
                <w:sz w:val="20"/>
                <w:szCs w:val="20"/>
              </w:rPr>
            </w:pPr>
            <w:r>
              <w:rPr>
                <w:rFonts w:ascii="Arial" w:hAnsi="Arial"/>
                <w:sz w:val="20"/>
                <w:szCs w:val="20"/>
              </w:rPr>
              <w:t>Use the down arrow to order the next sample.</w:t>
            </w:r>
          </w:p>
          <w:p w:rsidR="00AB3FA7" w:rsidRDefault="00AB3FA7">
            <w:pPr>
              <w:jc w:val="left"/>
              <w:rPr>
                <w:rFonts w:ascii="Arial" w:hAnsi="Arial"/>
                <w:sz w:val="20"/>
                <w:szCs w:val="20"/>
              </w:rPr>
            </w:pPr>
          </w:p>
          <w:p w:rsidR="00AB3FA7" w:rsidRDefault="00821520">
            <w:pPr>
              <w:numPr>
                <w:ilvl w:val="0"/>
                <w:numId w:val="19"/>
              </w:numPr>
              <w:tabs>
                <w:tab w:val="clear" w:pos="720"/>
              </w:tabs>
              <w:ind w:left="432"/>
              <w:jc w:val="left"/>
              <w:rPr>
                <w:rFonts w:ascii="Arial" w:hAnsi="Arial"/>
                <w:sz w:val="20"/>
                <w:szCs w:val="20"/>
              </w:rPr>
            </w:pPr>
            <w:r>
              <w:rPr>
                <w:rFonts w:ascii="Arial" w:hAnsi="Arial"/>
                <w:sz w:val="20"/>
                <w:szCs w:val="20"/>
              </w:rPr>
              <w:t xml:space="preserve">Press </w:t>
            </w:r>
            <w:r w:rsidRPr="00821520">
              <w:rPr>
                <w:rFonts w:ascii="Arial" w:hAnsi="Arial"/>
                <w:b/>
                <w:sz w:val="20"/>
                <w:szCs w:val="20"/>
              </w:rPr>
              <w:t>O.K</w:t>
            </w:r>
            <w:r>
              <w:rPr>
                <w:rFonts w:ascii="Arial" w:hAnsi="Arial"/>
                <w:sz w:val="20"/>
                <w:szCs w:val="20"/>
              </w:rPr>
              <w:t>.</w:t>
            </w:r>
            <w:r w:rsidR="00AB3FA7">
              <w:rPr>
                <w:rFonts w:ascii="Arial" w:hAnsi="Arial"/>
                <w:sz w:val="20"/>
                <w:szCs w:val="20"/>
              </w:rPr>
              <w:t xml:space="preserve"> </w:t>
            </w:r>
          </w:p>
          <w:p w:rsidR="00821520" w:rsidRDefault="00821520" w:rsidP="00821520">
            <w:pPr>
              <w:pStyle w:val="ListParagraph"/>
              <w:rPr>
                <w:rFonts w:ascii="Arial" w:hAnsi="Arial"/>
                <w:sz w:val="20"/>
                <w:szCs w:val="20"/>
              </w:rPr>
            </w:pPr>
          </w:p>
          <w:p w:rsidR="00821520" w:rsidRDefault="00821520">
            <w:pPr>
              <w:numPr>
                <w:ilvl w:val="0"/>
                <w:numId w:val="19"/>
              </w:numPr>
              <w:tabs>
                <w:tab w:val="clear" w:pos="720"/>
              </w:tabs>
              <w:ind w:left="432"/>
              <w:jc w:val="left"/>
              <w:rPr>
                <w:rFonts w:ascii="Arial" w:hAnsi="Arial"/>
                <w:sz w:val="20"/>
                <w:szCs w:val="20"/>
              </w:rPr>
            </w:pPr>
            <w:r w:rsidRPr="002740E1">
              <w:rPr>
                <w:rFonts w:ascii="Arial" w:hAnsi="Arial"/>
                <w:sz w:val="20"/>
                <w:szCs w:val="20"/>
              </w:rPr>
              <w:t>Press</w:t>
            </w:r>
            <w:r w:rsidRPr="00821520">
              <w:rPr>
                <w:rFonts w:ascii="Arial" w:hAnsi="Arial"/>
                <w:b/>
                <w:sz w:val="20"/>
                <w:szCs w:val="20"/>
              </w:rPr>
              <w:t xml:space="preserve"> Start</w:t>
            </w:r>
            <w:r>
              <w:rPr>
                <w:rFonts w:ascii="Arial" w:hAnsi="Arial"/>
                <w:sz w:val="20"/>
                <w:szCs w:val="20"/>
              </w:rPr>
              <w:t>.</w:t>
            </w:r>
          </w:p>
          <w:p w:rsidR="00821520" w:rsidRDefault="00821520" w:rsidP="00821520">
            <w:pPr>
              <w:pStyle w:val="ListParagraph"/>
              <w:rPr>
                <w:rFonts w:ascii="Arial" w:hAnsi="Arial"/>
                <w:sz w:val="20"/>
                <w:szCs w:val="20"/>
              </w:rPr>
            </w:pPr>
          </w:p>
          <w:p w:rsidR="00D416E8" w:rsidRPr="00627207" w:rsidRDefault="00821520" w:rsidP="00D416E8">
            <w:pPr>
              <w:numPr>
                <w:ilvl w:val="0"/>
                <w:numId w:val="19"/>
              </w:numPr>
              <w:tabs>
                <w:tab w:val="clear" w:pos="720"/>
              </w:tabs>
              <w:ind w:left="432"/>
              <w:jc w:val="left"/>
              <w:rPr>
                <w:rFonts w:ascii="Arial" w:hAnsi="Arial"/>
                <w:sz w:val="20"/>
                <w:szCs w:val="20"/>
              </w:rPr>
            </w:pPr>
            <w:r>
              <w:rPr>
                <w:rFonts w:ascii="Arial" w:hAnsi="Arial"/>
                <w:sz w:val="20"/>
                <w:szCs w:val="20"/>
              </w:rPr>
              <w:t xml:space="preserve">Confirm the sample order status on the </w:t>
            </w:r>
            <w:proofErr w:type="spellStart"/>
            <w:r>
              <w:rPr>
                <w:rFonts w:ascii="Arial" w:hAnsi="Arial"/>
                <w:sz w:val="20"/>
                <w:szCs w:val="20"/>
              </w:rPr>
              <w:t>Joblist</w:t>
            </w:r>
            <w:proofErr w:type="spellEnd"/>
            <w:r>
              <w:rPr>
                <w:rFonts w:ascii="Arial" w:hAnsi="Arial"/>
                <w:sz w:val="20"/>
                <w:szCs w:val="20"/>
              </w:rPr>
              <w:t xml:space="preserve"> screen.</w:t>
            </w:r>
          </w:p>
          <w:p w:rsidR="00AB3FA7" w:rsidRDefault="00AB3FA7">
            <w:pPr>
              <w:jc w:val="left"/>
              <w:rPr>
                <w:rFonts w:ascii="Arial" w:hAnsi="Arial" w:cs="Arial"/>
                <w:sz w:val="20"/>
              </w:rPr>
            </w:pPr>
          </w:p>
        </w:tc>
        <w:tc>
          <w:tcPr>
            <w:tcW w:w="1260" w:type="dxa"/>
            <w:tcBorders>
              <w:left w:val="single" w:sz="4" w:space="0" w:color="auto"/>
              <w:right w:val="single" w:sz="4" w:space="0" w:color="auto"/>
            </w:tcBorders>
          </w:tcPr>
          <w:p w:rsidR="00AB3FA7" w:rsidRDefault="00A60CC3">
            <w:pPr>
              <w:jc w:val="left"/>
              <w:rPr>
                <w:rFonts w:ascii="Arial" w:hAnsi="Arial" w:cs="Arial"/>
                <w:sz w:val="20"/>
              </w:rPr>
            </w:pPr>
            <w:r>
              <w:rPr>
                <w:rFonts w:ascii="Arial" w:hAnsi="Arial" w:cs="Arial"/>
                <w:sz w:val="20"/>
              </w:rPr>
              <w:t xml:space="preserve">Training Workbook, </w:t>
            </w:r>
            <w:r w:rsidRPr="00D416E8">
              <w:rPr>
                <w:rFonts w:ascii="Arial" w:hAnsi="Arial" w:cs="Arial"/>
                <w:i/>
                <w:sz w:val="20"/>
              </w:rPr>
              <w:t>page</w:t>
            </w:r>
            <w:r w:rsidR="00053B5F">
              <w:rPr>
                <w:rFonts w:ascii="Arial" w:hAnsi="Arial" w:cs="Arial"/>
                <w:sz w:val="20"/>
              </w:rPr>
              <w:t xml:space="preserve"> 28</w:t>
            </w:r>
            <w:r>
              <w:rPr>
                <w:rFonts w:ascii="Arial" w:hAnsi="Arial" w:cs="Arial"/>
                <w:sz w:val="20"/>
              </w:rPr>
              <w:t>.</w:t>
            </w:r>
          </w:p>
          <w:p w:rsidR="00D416E8" w:rsidRDefault="00D416E8">
            <w:pPr>
              <w:jc w:val="left"/>
              <w:rPr>
                <w:rFonts w:ascii="Arial" w:hAnsi="Arial" w:cs="Arial"/>
                <w:sz w:val="20"/>
              </w:rPr>
            </w:pPr>
          </w:p>
          <w:p w:rsidR="00D416E8" w:rsidRDefault="00D416E8">
            <w:pPr>
              <w:jc w:val="left"/>
              <w:rPr>
                <w:rFonts w:ascii="Arial" w:hAnsi="Arial" w:cs="Arial"/>
                <w:sz w:val="20"/>
              </w:rPr>
            </w:pPr>
          </w:p>
          <w:p w:rsidR="00053B5F" w:rsidRPr="00053B5F" w:rsidRDefault="00513C11" w:rsidP="00053B5F">
            <w:pPr>
              <w:rPr>
                <w:rFonts w:ascii="Arial" w:hAnsi="Arial"/>
                <w:color w:val="FF0000"/>
                <w:sz w:val="20"/>
                <w:szCs w:val="20"/>
              </w:rPr>
            </w:pPr>
            <w:hyperlink r:id="rId15" w:history="1">
              <w:proofErr w:type="spellStart"/>
              <w:r w:rsidR="00053B5F" w:rsidRPr="00053B5F">
                <w:rPr>
                  <w:rStyle w:val="Hyperlink"/>
                  <w:rFonts w:ascii="Arial" w:hAnsi="Arial"/>
                  <w:sz w:val="20"/>
                  <w:szCs w:val="20"/>
                </w:rPr>
                <w:t>Sysmex</w:t>
              </w:r>
              <w:proofErr w:type="spellEnd"/>
              <w:r w:rsidR="00053B5F" w:rsidRPr="00053B5F">
                <w:rPr>
                  <w:rStyle w:val="Hyperlink"/>
                  <w:rFonts w:ascii="Arial" w:hAnsi="Arial"/>
                  <w:sz w:val="20"/>
                  <w:szCs w:val="20"/>
                </w:rPr>
                <w:t xml:space="preserve"> CS-2500 Training Workbook</w:t>
              </w:r>
            </w:hyperlink>
          </w:p>
          <w:p w:rsidR="00D416E8" w:rsidRDefault="00D416E8">
            <w:pPr>
              <w:jc w:val="left"/>
              <w:rPr>
                <w:rFonts w:ascii="Arial" w:hAnsi="Arial" w:cs="Arial"/>
                <w:sz w:val="20"/>
              </w:rPr>
            </w:pPr>
          </w:p>
        </w:tc>
      </w:tr>
      <w:tr w:rsidR="00AB3FA7" w:rsidTr="00154261">
        <w:trPr>
          <w:cantSplit/>
        </w:trPr>
        <w:tc>
          <w:tcPr>
            <w:tcW w:w="1800" w:type="dxa"/>
            <w:tcBorders>
              <w:top w:val="nil"/>
              <w:left w:val="nil"/>
              <w:bottom w:val="nil"/>
              <w:right w:val="single" w:sz="4" w:space="0" w:color="auto"/>
            </w:tcBorders>
          </w:tcPr>
          <w:p w:rsidR="00AB3FA7" w:rsidRDefault="00AB3FA7">
            <w:pPr>
              <w:rPr>
                <w:rFonts w:ascii="Arial" w:hAnsi="Arial" w:cs="Arial"/>
                <w:b/>
                <w:sz w:val="20"/>
              </w:rPr>
            </w:pPr>
          </w:p>
        </w:tc>
        <w:tc>
          <w:tcPr>
            <w:tcW w:w="720" w:type="dxa"/>
            <w:vMerge/>
            <w:tcBorders>
              <w:left w:val="single" w:sz="4" w:space="0" w:color="auto"/>
              <w:bottom w:val="single" w:sz="4" w:space="0" w:color="auto"/>
              <w:right w:val="single" w:sz="4" w:space="0" w:color="auto"/>
            </w:tcBorders>
          </w:tcPr>
          <w:p w:rsidR="00AB3FA7" w:rsidRDefault="00AB3FA7">
            <w:pPr>
              <w:jc w:val="center"/>
              <w:rPr>
                <w:rFonts w:ascii="Arial" w:hAnsi="Arial" w:cs="Arial"/>
                <w:sz w:val="20"/>
              </w:rPr>
            </w:pPr>
          </w:p>
        </w:tc>
        <w:tc>
          <w:tcPr>
            <w:tcW w:w="1242" w:type="dxa"/>
            <w:gridSpan w:val="2"/>
            <w:tcBorders>
              <w:left w:val="single" w:sz="4" w:space="0" w:color="auto"/>
              <w:bottom w:val="single" w:sz="4" w:space="0" w:color="auto"/>
              <w:right w:val="single" w:sz="4" w:space="0" w:color="auto"/>
            </w:tcBorders>
          </w:tcPr>
          <w:p w:rsidR="00AB3FA7" w:rsidRDefault="00A60CC3">
            <w:pPr>
              <w:jc w:val="left"/>
              <w:rPr>
                <w:rFonts w:ascii="Arial" w:hAnsi="Arial" w:cs="Arial"/>
                <w:sz w:val="20"/>
              </w:rPr>
            </w:pPr>
            <w:r>
              <w:rPr>
                <w:rFonts w:ascii="Arial" w:hAnsi="Arial" w:cs="Arial"/>
                <w:sz w:val="20"/>
              </w:rPr>
              <w:t>LIS Order Processing (Sample with barcode)</w:t>
            </w:r>
          </w:p>
          <w:p w:rsidR="00AB3FA7" w:rsidRDefault="00AB3FA7">
            <w:pPr>
              <w:jc w:val="left"/>
              <w:rPr>
                <w:rFonts w:ascii="Arial" w:hAnsi="Arial" w:cs="Arial"/>
                <w:sz w:val="20"/>
              </w:rPr>
            </w:pPr>
          </w:p>
        </w:tc>
        <w:tc>
          <w:tcPr>
            <w:tcW w:w="6138" w:type="dxa"/>
            <w:gridSpan w:val="5"/>
            <w:tcBorders>
              <w:left w:val="single" w:sz="4" w:space="0" w:color="auto"/>
              <w:bottom w:val="single" w:sz="4" w:space="0" w:color="auto"/>
              <w:right w:val="single" w:sz="4" w:space="0" w:color="auto"/>
            </w:tcBorders>
          </w:tcPr>
          <w:p w:rsidR="009669A3" w:rsidRDefault="009669A3" w:rsidP="009669A3">
            <w:pPr>
              <w:numPr>
                <w:ilvl w:val="0"/>
                <w:numId w:val="20"/>
              </w:numPr>
              <w:tabs>
                <w:tab w:val="clear" w:pos="720"/>
              </w:tabs>
              <w:ind w:left="432"/>
              <w:jc w:val="left"/>
              <w:rPr>
                <w:rFonts w:ascii="Arial" w:hAnsi="Arial"/>
                <w:sz w:val="20"/>
                <w:szCs w:val="20"/>
              </w:rPr>
            </w:pPr>
            <w:r>
              <w:rPr>
                <w:rFonts w:ascii="Arial" w:hAnsi="Arial"/>
                <w:sz w:val="20"/>
                <w:szCs w:val="20"/>
              </w:rPr>
              <w:t>Place rack with barcoded sample tube on sampler.</w:t>
            </w:r>
          </w:p>
          <w:p w:rsidR="009669A3" w:rsidRDefault="009669A3" w:rsidP="009669A3">
            <w:pPr>
              <w:jc w:val="left"/>
              <w:rPr>
                <w:rFonts w:ascii="Arial" w:hAnsi="Arial"/>
                <w:sz w:val="20"/>
                <w:szCs w:val="20"/>
              </w:rPr>
            </w:pPr>
          </w:p>
          <w:p w:rsidR="009669A3" w:rsidRDefault="009669A3" w:rsidP="009669A3">
            <w:pPr>
              <w:numPr>
                <w:ilvl w:val="0"/>
                <w:numId w:val="20"/>
              </w:numPr>
              <w:tabs>
                <w:tab w:val="clear" w:pos="720"/>
              </w:tabs>
              <w:ind w:left="432"/>
              <w:jc w:val="left"/>
              <w:rPr>
                <w:rFonts w:ascii="Arial" w:hAnsi="Arial"/>
                <w:sz w:val="20"/>
                <w:szCs w:val="20"/>
              </w:rPr>
            </w:pPr>
            <w:r>
              <w:rPr>
                <w:rFonts w:ascii="Arial" w:hAnsi="Arial"/>
                <w:sz w:val="20"/>
                <w:szCs w:val="20"/>
              </w:rPr>
              <w:t>Check the host connection status. The host connection status icon must be green or orange.</w:t>
            </w:r>
          </w:p>
          <w:p w:rsidR="009669A3" w:rsidRDefault="009669A3" w:rsidP="009669A3">
            <w:pPr>
              <w:jc w:val="left"/>
              <w:rPr>
                <w:rFonts w:ascii="Arial" w:hAnsi="Arial"/>
                <w:sz w:val="20"/>
                <w:szCs w:val="20"/>
              </w:rPr>
            </w:pPr>
          </w:p>
          <w:p w:rsidR="009669A3" w:rsidRDefault="009669A3" w:rsidP="009669A3">
            <w:pPr>
              <w:numPr>
                <w:ilvl w:val="0"/>
                <w:numId w:val="20"/>
              </w:numPr>
              <w:tabs>
                <w:tab w:val="clear" w:pos="720"/>
              </w:tabs>
              <w:ind w:left="432"/>
              <w:jc w:val="left"/>
              <w:rPr>
                <w:rFonts w:ascii="Arial" w:hAnsi="Arial"/>
                <w:sz w:val="20"/>
                <w:szCs w:val="20"/>
              </w:rPr>
            </w:pPr>
            <w:r w:rsidRPr="00A60CC3">
              <w:rPr>
                <w:rFonts w:ascii="Arial" w:hAnsi="Arial"/>
                <w:b/>
                <w:sz w:val="20"/>
                <w:szCs w:val="20"/>
              </w:rPr>
              <w:t>Press Start</w:t>
            </w:r>
            <w:r>
              <w:rPr>
                <w:rFonts w:ascii="Arial" w:hAnsi="Arial"/>
                <w:sz w:val="20"/>
                <w:szCs w:val="20"/>
              </w:rPr>
              <w:t>.</w:t>
            </w:r>
          </w:p>
          <w:p w:rsidR="009669A3" w:rsidRDefault="009669A3" w:rsidP="009669A3">
            <w:pPr>
              <w:jc w:val="left"/>
              <w:rPr>
                <w:rFonts w:ascii="Arial" w:hAnsi="Arial"/>
                <w:sz w:val="20"/>
                <w:szCs w:val="20"/>
              </w:rPr>
            </w:pPr>
          </w:p>
          <w:p w:rsidR="009669A3" w:rsidRPr="00D5205C" w:rsidRDefault="009669A3" w:rsidP="009669A3">
            <w:pPr>
              <w:jc w:val="left"/>
              <w:rPr>
                <w:rFonts w:ascii="Arial" w:hAnsi="Arial"/>
                <w:sz w:val="20"/>
                <w:szCs w:val="20"/>
              </w:rPr>
            </w:pPr>
            <w:r>
              <w:rPr>
                <w:rFonts w:ascii="Arial" w:hAnsi="Arial"/>
                <w:sz w:val="20"/>
                <w:szCs w:val="20"/>
              </w:rPr>
              <w:t xml:space="preserve">After the barcodes have been read, confirm the sample order status and progress on the </w:t>
            </w:r>
            <w:proofErr w:type="spellStart"/>
            <w:r>
              <w:rPr>
                <w:rFonts w:ascii="Arial" w:hAnsi="Arial"/>
                <w:sz w:val="20"/>
                <w:szCs w:val="20"/>
              </w:rPr>
              <w:t>Joblist</w:t>
            </w:r>
            <w:proofErr w:type="spellEnd"/>
            <w:r>
              <w:rPr>
                <w:rFonts w:ascii="Arial" w:hAnsi="Arial"/>
                <w:sz w:val="20"/>
                <w:szCs w:val="20"/>
              </w:rPr>
              <w:t xml:space="preserve"> screen.</w:t>
            </w:r>
          </w:p>
          <w:p w:rsidR="00AB3FA7" w:rsidRDefault="00AB3FA7" w:rsidP="009669A3">
            <w:pPr>
              <w:jc w:val="left"/>
              <w:rPr>
                <w:rFonts w:ascii="Arial" w:hAnsi="Arial" w:cs="Arial"/>
                <w:sz w:val="20"/>
              </w:rPr>
            </w:pPr>
          </w:p>
        </w:tc>
        <w:tc>
          <w:tcPr>
            <w:tcW w:w="1260" w:type="dxa"/>
            <w:tcBorders>
              <w:left w:val="single" w:sz="4" w:space="0" w:color="auto"/>
              <w:bottom w:val="single" w:sz="4" w:space="0" w:color="auto"/>
              <w:right w:val="single" w:sz="4" w:space="0" w:color="auto"/>
            </w:tcBorders>
          </w:tcPr>
          <w:p w:rsidR="00AB3FA7" w:rsidRDefault="00AB3FA7">
            <w:pPr>
              <w:ind w:left="162" w:hanging="162"/>
              <w:jc w:val="left"/>
              <w:rPr>
                <w:rFonts w:ascii="Arial" w:hAnsi="Arial" w:cs="Arial"/>
                <w:sz w:val="20"/>
              </w:rPr>
            </w:pPr>
          </w:p>
          <w:p w:rsidR="00A90C1F" w:rsidRDefault="00A90C1F">
            <w:pPr>
              <w:ind w:left="162" w:hanging="162"/>
              <w:jc w:val="left"/>
              <w:rPr>
                <w:rFonts w:ascii="Arial" w:hAnsi="Arial" w:cs="Arial"/>
                <w:sz w:val="20"/>
              </w:rPr>
            </w:pPr>
            <w:r>
              <w:rPr>
                <w:rFonts w:ascii="Arial" w:hAnsi="Arial" w:cs="Arial"/>
                <w:sz w:val="20"/>
              </w:rPr>
              <w:t>Training</w:t>
            </w:r>
          </w:p>
          <w:p w:rsidR="00A90C1F" w:rsidRDefault="00A90C1F">
            <w:pPr>
              <w:ind w:left="162" w:hanging="162"/>
              <w:jc w:val="left"/>
              <w:rPr>
                <w:rFonts w:ascii="Arial" w:hAnsi="Arial" w:cs="Arial"/>
                <w:sz w:val="20"/>
              </w:rPr>
            </w:pPr>
            <w:r>
              <w:rPr>
                <w:rFonts w:ascii="Arial" w:hAnsi="Arial" w:cs="Arial"/>
                <w:sz w:val="20"/>
              </w:rPr>
              <w:t>Workbook,</w:t>
            </w:r>
          </w:p>
          <w:p w:rsidR="00A90C1F" w:rsidRDefault="00053B5F">
            <w:pPr>
              <w:ind w:left="162" w:hanging="162"/>
              <w:jc w:val="left"/>
              <w:rPr>
                <w:rFonts w:ascii="Arial" w:hAnsi="Arial" w:cs="Arial"/>
                <w:sz w:val="20"/>
              </w:rPr>
            </w:pPr>
            <w:proofErr w:type="gramStart"/>
            <w:r>
              <w:rPr>
                <w:rFonts w:ascii="Arial" w:hAnsi="Arial" w:cs="Arial"/>
                <w:sz w:val="20"/>
              </w:rPr>
              <w:t>page</w:t>
            </w:r>
            <w:proofErr w:type="gramEnd"/>
            <w:r>
              <w:rPr>
                <w:rFonts w:ascii="Arial" w:hAnsi="Arial" w:cs="Arial"/>
                <w:sz w:val="20"/>
              </w:rPr>
              <w:t xml:space="preserve"> 27</w:t>
            </w:r>
            <w:r w:rsidR="00A90C1F">
              <w:rPr>
                <w:rFonts w:ascii="Arial" w:hAnsi="Arial" w:cs="Arial"/>
                <w:sz w:val="20"/>
              </w:rPr>
              <w:t>.</w:t>
            </w:r>
          </w:p>
          <w:p w:rsidR="00D416E8" w:rsidRDefault="00D416E8">
            <w:pPr>
              <w:ind w:left="162" w:hanging="162"/>
              <w:jc w:val="left"/>
              <w:rPr>
                <w:rFonts w:ascii="Arial" w:hAnsi="Arial" w:cs="Arial"/>
                <w:sz w:val="20"/>
              </w:rPr>
            </w:pPr>
          </w:p>
          <w:p w:rsidR="00053B5F" w:rsidRPr="00053B5F" w:rsidRDefault="00513C11" w:rsidP="00053B5F">
            <w:pPr>
              <w:rPr>
                <w:rFonts w:ascii="Arial" w:hAnsi="Arial"/>
                <w:color w:val="FF0000"/>
                <w:sz w:val="20"/>
                <w:szCs w:val="20"/>
              </w:rPr>
            </w:pPr>
            <w:hyperlink r:id="rId16" w:history="1">
              <w:proofErr w:type="spellStart"/>
              <w:r w:rsidR="00053B5F" w:rsidRPr="00053B5F">
                <w:rPr>
                  <w:rStyle w:val="Hyperlink"/>
                  <w:rFonts w:ascii="Arial" w:hAnsi="Arial"/>
                  <w:sz w:val="20"/>
                  <w:szCs w:val="20"/>
                </w:rPr>
                <w:t>Sysmex</w:t>
              </w:r>
              <w:proofErr w:type="spellEnd"/>
              <w:r w:rsidR="00053B5F" w:rsidRPr="00053B5F">
                <w:rPr>
                  <w:rStyle w:val="Hyperlink"/>
                  <w:rFonts w:ascii="Arial" w:hAnsi="Arial"/>
                  <w:sz w:val="20"/>
                  <w:szCs w:val="20"/>
                </w:rPr>
                <w:t xml:space="preserve"> CS-2500 Training Workbook</w:t>
              </w:r>
            </w:hyperlink>
          </w:p>
          <w:p w:rsidR="00D416E8" w:rsidRDefault="00D416E8" w:rsidP="00D416E8">
            <w:pPr>
              <w:jc w:val="left"/>
              <w:rPr>
                <w:rFonts w:ascii="Arial" w:hAnsi="Arial" w:cs="Arial"/>
                <w:sz w:val="20"/>
              </w:rPr>
            </w:pPr>
          </w:p>
        </w:tc>
      </w:tr>
      <w:tr w:rsidR="00EB678C" w:rsidTr="00154261">
        <w:trPr>
          <w:cantSplit/>
        </w:trPr>
        <w:tc>
          <w:tcPr>
            <w:tcW w:w="1800" w:type="dxa"/>
            <w:tcBorders>
              <w:top w:val="nil"/>
              <w:left w:val="nil"/>
              <w:bottom w:val="nil"/>
              <w:right w:val="single" w:sz="4" w:space="0" w:color="auto"/>
            </w:tcBorders>
          </w:tcPr>
          <w:p w:rsidR="00EB678C" w:rsidRDefault="00EB678C">
            <w:pPr>
              <w:rPr>
                <w:rFonts w:ascii="Arial" w:hAnsi="Arial" w:cs="Arial"/>
                <w:b/>
                <w:sz w:val="20"/>
              </w:rPr>
            </w:pPr>
          </w:p>
        </w:tc>
        <w:tc>
          <w:tcPr>
            <w:tcW w:w="720" w:type="dxa"/>
            <w:tcBorders>
              <w:left w:val="single" w:sz="4" w:space="0" w:color="auto"/>
              <w:bottom w:val="single" w:sz="4" w:space="0" w:color="auto"/>
              <w:right w:val="single" w:sz="4" w:space="0" w:color="auto"/>
            </w:tcBorders>
          </w:tcPr>
          <w:p w:rsidR="00EB678C" w:rsidRDefault="00EB678C">
            <w:pPr>
              <w:jc w:val="center"/>
              <w:rPr>
                <w:rFonts w:ascii="Arial" w:hAnsi="Arial" w:cs="Arial"/>
                <w:sz w:val="20"/>
              </w:rPr>
            </w:pPr>
          </w:p>
        </w:tc>
        <w:tc>
          <w:tcPr>
            <w:tcW w:w="1242" w:type="dxa"/>
            <w:gridSpan w:val="2"/>
            <w:tcBorders>
              <w:left w:val="single" w:sz="4" w:space="0" w:color="auto"/>
              <w:bottom w:val="single" w:sz="4" w:space="0" w:color="auto"/>
              <w:right w:val="single" w:sz="4" w:space="0" w:color="auto"/>
            </w:tcBorders>
          </w:tcPr>
          <w:p w:rsidR="00EB678C" w:rsidRDefault="00EB678C">
            <w:pPr>
              <w:jc w:val="left"/>
              <w:rPr>
                <w:rFonts w:ascii="Arial" w:hAnsi="Arial" w:cs="Arial"/>
                <w:sz w:val="20"/>
              </w:rPr>
            </w:pPr>
            <w:r>
              <w:rPr>
                <w:rFonts w:ascii="Arial" w:hAnsi="Arial" w:cs="Arial"/>
                <w:sz w:val="20"/>
              </w:rPr>
              <w:t>Micro Mode Sampling</w:t>
            </w:r>
          </w:p>
        </w:tc>
        <w:tc>
          <w:tcPr>
            <w:tcW w:w="6138" w:type="dxa"/>
            <w:gridSpan w:val="5"/>
            <w:tcBorders>
              <w:left w:val="single" w:sz="4" w:space="0" w:color="auto"/>
              <w:bottom w:val="single" w:sz="4" w:space="0" w:color="auto"/>
              <w:right w:val="single" w:sz="4" w:space="0" w:color="auto"/>
            </w:tcBorders>
          </w:tcPr>
          <w:p w:rsidR="00EB678C" w:rsidRDefault="00EB678C" w:rsidP="00EB678C">
            <w:pPr>
              <w:pStyle w:val="ListParagraph"/>
              <w:numPr>
                <w:ilvl w:val="0"/>
                <w:numId w:val="45"/>
              </w:numPr>
              <w:jc w:val="left"/>
              <w:rPr>
                <w:rFonts w:ascii="Arial" w:hAnsi="Arial"/>
                <w:sz w:val="20"/>
                <w:szCs w:val="20"/>
              </w:rPr>
            </w:pPr>
            <w:r>
              <w:rPr>
                <w:rFonts w:ascii="Arial" w:hAnsi="Arial"/>
                <w:sz w:val="20"/>
                <w:szCs w:val="20"/>
              </w:rPr>
              <w:t>Follow the Manual Ordering Processing steps.</w:t>
            </w:r>
          </w:p>
          <w:p w:rsidR="00EB678C" w:rsidRDefault="00EB678C" w:rsidP="00EB678C">
            <w:pPr>
              <w:pStyle w:val="ListParagraph"/>
              <w:ind w:left="420"/>
              <w:jc w:val="left"/>
              <w:rPr>
                <w:rFonts w:ascii="Arial" w:hAnsi="Arial"/>
                <w:sz w:val="20"/>
                <w:szCs w:val="20"/>
              </w:rPr>
            </w:pPr>
          </w:p>
          <w:p w:rsidR="00EB678C" w:rsidRDefault="00EB678C" w:rsidP="00EB678C">
            <w:pPr>
              <w:pStyle w:val="ListParagraph"/>
              <w:numPr>
                <w:ilvl w:val="0"/>
                <w:numId w:val="45"/>
              </w:numPr>
              <w:jc w:val="left"/>
              <w:rPr>
                <w:rFonts w:ascii="Arial" w:hAnsi="Arial"/>
                <w:sz w:val="20"/>
                <w:szCs w:val="20"/>
              </w:rPr>
            </w:pPr>
            <w:r>
              <w:rPr>
                <w:rFonts w:ascii="Arial" w:hAnsi="Arial"/>
                <w:sz w:val="20"/>
                <w:szCs w:val="20"/>
              </w:rPr>
              <w:t xml:space="preserve">Select the </w:t>
            </w:r>
            <w:r w:rsidRPr="00EB678C">
              <w:rPr>
                <w:rFonts w:ascii="Arial" w:hAnsi="Arial"/>
                <w:b/>
                <w:sz w:val="20"/>
                <w:szCs w:val="20"/>
              </w:rPr>
              <w:t>Mc</w:t>
            </w:r>
            <w:r>
              <w:rPr>
                <w:rFonts w:ascii="Arial" w:hAnsi="Arial"/>
                <w:sz w:val="20"/>
                <w:szCs w:val="20"/>
              </w:rPr>
              <w:t xml:space="preserve"> column on the Order screen.</w:t>
            </w:r>
          </w:p>
          <w:p w:rsidR="00EB678C" w:rsidRPr="00EB678C" w:rsidRDefault="00EB678C" w:rsidP="00EB678C">
            <w:pPr>
              <w:pStyle w:val="ListParagraph"/>
              <w:rPr>
                <w:rFonts w:ascii="Arial" w:hAnsi="Arial"/>
                <w:sz w:val="20"/>
                <w:szCs w:val="20"/>
              </w:rPr>
            </w:pPr>
          </w:p>
          <w:p w:rsidR="00EB678C" w:rsidRDefault="00EB678C" w:rsidP="00EB678C">
            <w:pPr>
              <w:pStyle w:val="ListParagraph"/>
              <w:numPr>
                <w:ilvl w:val="0"/>
                <w:numId w:val="45"/>
              </w:numPr>
              <w:jc w:val="left"/>
              <w:rPr>
                <w:rFonts w:ascii="Arial" w:hAnsi="Arial"/>
                <w:sz w:val="20"/>
                <w:szCs w:val="20"/>
              </w:rPr>
            </w:pPr>
            <w:r>
              <w:rPr>
                <w:rFonts w:ascii="Arial" w:hAnsi="Arial"/>
                <w:sz w:val="20"/>
                <w:szCs w:val="20"/>
              </w:rPr>
              <w:t>Load the un-capped tube onto the system.</w:t>
            </w:r>
          </w:p>
          <w:p w:rsidR="00EB678C" w:rsidRPr="00EB678C" w:rsidRDefault="00EB678C" w:rsidP="00EB678C">
            <w:pPr>
              <w:pStyle w:val="ListParagraph"/>
              <w:rPr>
                <w:rFonts w:ascii="Arial" w:hAnsi="Arial"/>
                <w:sz w:val="20"/>
                <w:szCs w:val="20"/>
              </w:rPr>
            </w:pPr>
          </w:p>
          <w:p w:rsidR="00EB678C" w:rsidRDefault="00EB678C" w:rsidP="00EB678C">
            <w:pPr>
              <w:pStyle w:val="ListParagraph"/>
              <w:numPr>
                <w:ilvl w:val="0"/>
                <w:numId w:val="45"/>
              </w:numPr>
              <w:jc w:val="left"/>
              <w:rPr>
                <w:rFonts w:ascii="Arial" w:hAnsi="Arial"/>
                <w:sz w:val="20"/>
                <w:szCs w:val="20"/>
              </w:rPr>
            </w:pPr>
            <w:r>
              <w:rPr>
                <w:rFonts w:ascii="Arial" w:hAnsi="Arial"/>
                <w:sz w:val="20"/>
                <w:szCs w:val="20"/>
              </w:rPr>
              <w:t xml:space="preserve">Press </w:t>
            </w:r>
            <w:r w:rsidRPr="00EB678C">
              <w:rPr>
                <w:rFonts w:ascii="Arial" w:hAnsi="Arial"/>
                <w:b/>
                <w:sz w:val="20"/>
                <w:szCs w:val="20"/>
              </w:rPr>
              <w:t>Start</w:t>
            </w:r>
            <w:r>
              <w:rPr>
                <w:rFonts w:ascii="Arial" w:hAnsi="Arial"/>
                <w:sz w:val="20"/>
                <w:szCs w:val="20"/>
              </w:rPr>
              <w:t>.</w:t>
            </w:r>
          </w:p>
          <w:p w:rsidR="006F2289" w:rsidRPr="006F2289" w:rsidRDefault="006F2289" w:rsidP="006F2289">
            <w:pPr>
              <w:pStyle w:val="ListParagraph"/>
              <w:rPr>
                <w:rFonts w:ascii="Arial" w:hAnsi="Arial"/>
                <w:sz w:val="20"/>
                <w:szCs w:val="20"/>
              </w:rPr>
            </w:pPr>
          </w:p>
          <w:p w:rsidR="006F2289" w:rsidRPr="006F2289" w:rsidRDefault="006F2289" w:rsidP="006F2289">
            <w:pPr>
              <w:jc w:val="left"/>
              <w:rPr>
                <w:rFonts w:ascii="Arial" w:hAnsi="Arial"/>
                <w:sz w:val="20"/>
                <w:szCs w:val="20"/>
              </w:rPr>
            </w:pPr>
            <w:r>
              <w:rPr>
                <w:rFonts w:ascii="Arial" w:hAnsi="Arial"/>
                <w:sz w:val="20"/>
                <w:szCs w:val="20"/>
              </w:rPr>
              <w:t>Note: Reflex testing is not available in the Micro Mode.</w:t>
            </w:r>
          </w:p>
          <w:p w:rsidR="00EB678C" w:rsidRPr="00EB678C" w:rsidRDefault="00EB678C" w:rsidP="00EB678C">
            <w:pPr>
              <w:pStyle w:val="ListParagraph"/>
              <w:ind w:left="420"/>
              <w:jc w:val="left"/>
              <w:rPr>
                <w:rFonts w:ascii="Arial" w:hAnsi="Arial"/>
                <w:sz w:val="20"/>
                <w:szCs w:val="20"/>
              </w:rPr>
            </w:pPr>
          </w:p>
        </w:tc>
        <w:tc>
          <w:tcPr>
            <w:tcW w:w="1260" w:type="dxa"/>
            <w:tcBorders>
              <w:left w:val="single" w:sz="4" w:space="0" w:color="auto"/>
              <w:bottom w:val="single" w:sz="4" w:space="0" w:color="auto"/>
              <w:right w:val="single" w:sz="4" w:space="0" w:color="auto"/>
            </w:tcBorders>
          </w:tcPr>
          <w:p w:rsidR="00EB678C" w:rsidRDefault="00EB678C">
            <w:pPr>
              <w:ind w:left="162" w:hanging="162"/>
              <w:jc w:val="left"/>
              <w:rPr>
                <w:rFonts w:ascii="Arial" w:hAnsi="Arial" w:cs="Arial"/>
                <w:sz w:val="20"/>
              </w:rPr>
            </w:pPr>
          </w:p>
        </w:tc>
      </w:tr>
      <w:tr w:rsidR="00AB3FA7">
        <w:trPr>
          <w:cantSplit/>
        </w:trPr>
        <w:tc>
          <w:tcPr>
            <w:tcW w:w="1800" w:type="dxa"/>
            <w:tcBorders>
              <w:top w:val="nil"/>
              <w:left w:val="nil"/>
              <w:bottom w:val="nil"/>
              <w:right w:val="nil"/>
            </w:tcBorders>
          </w:tcPr>
          <w:p w:rsidR="00AB3FA7" w:rsidRDefault="00AB3FA7">
            <w:pPr>
              <w:rPr>
                <w:rFonts w:ascii="Arial" w:hAnsi="Arial" w:cs="Arial"/>
                <w:b/>
                <w:sz w:val="20"/>
              </w:rPr>
            </w:pPr>
          </w:p>
        </w:tc>
        <w:tc>
          <w:tcPr>
            <w:tcW w:w="720" w:type="dxa"/>
            <w:tcBorders>
              <w:left w:val="single" w:sz="4" w:space="0" w:color="auto"/>
              <w:bottom w:val="single" w:sz="4" w:space="0" w:color="auto"/>
            </w:tcBorders>
          </w:tcPr>
          <w:p w:rsidR="00AB3FA7" w:rsidRDefault="00AB3FA7">
            <w:pPr>
              <w:jc w:val="center"/>
              <w:rPr>
                <w:rFonts w:ascii="Arial" w:hAnsi="Arial" w:cs="Arial"/>
                <w:sz w:val="20"/>
              </w:rPr>
            </w:pPr>
            <w:r>
              <w:rPr>
                <w:rFonts w:ascii="Arial" w:hAnsi="Arial" w:cs="Arial"/>
                <w:sz w:val="20"/>
              </w:rPr>
              <w:t>3</w:t>
            </w:r>
          </w:p>
        </w:tc>
        <w:tc>
          <w:tcPr>
            <w:tcW w:w="7380" w:type="dxa"/>
            <w:gridSpan w:val="7"/>
            <w:tcBorders>
              <w:bottom w:val="single" w:sz="4" w:space="0" w:color="auto"/>
            </w:tcBorders>
          </w:tcPr>
          <w:p w:rsidR="008234EA" w:rsidRDefault="00982167">
            <w:pPr>
              <w:jc w:val="left"/>
              <w:rPr>
                <w:rFonts w:ascii="Arial" w:hAnsi="Arial"/>
                <w:sz w:val="20"/>
                <w:szCs w:val="20"/>
              </w:rPr>
            </w:pPr>
            <w:r>
              <w:rPr>
                <w:rFonts w:ascii="Arial" w:hAnsi="Arial"/>
                <w:sz w:val="20"/>
                <w:szCs w:val="20"/>
              </w:rPr>
              <w:t xml:space="preserve">Job analysis progress will be displayed on the </w:t>
            </w:r>
            <w:proofErr w:type="spellStart"/>
            <w:r>
              <w:rPr>
                <w:rFonts w:ascii="Arial" w:hAnsi="Arial"/>
                <w:sz w:val="20"/>
                <w:szCs w:val="20"/>
              </w:rPr>
              <w:t>Joblist</w:t>
            </w:r>
            <w:proofErr w:type="spellEnd"/>
            <w:r>
              <w:rPr>
                <w:rFonts w:ascii="Arial" w:hAnsi="Arial"/>
                <w:sz w:val="20"/>
                <w:szCs w:val="20"/>
              </w:rPr>
              <w:t>;</w:t>
            </w:r>
          </w:p>
          <w:p w:rsidR="00982167" w:rsidRDefault="00982167">
            <w:pPr>
              <w:jc w:val="left"/>
              <w:rPr>
                <w:rFonts w:ascii="Arial" w:hAnsi="Arial"/>
                <w:sz w:val="20"/>
                <w:szCs w:val="20"/>
              </w:rPr>
            </w:pPr>
          </w:p>
          <w:p w:rsidR="00982167" w:rsidRDefault="00982167">
            <w:pPr>
              <w:jc w:val="left"/>
              <w:rPr>
                <w:rFonts w:ascii="Arial" w:hAnsi="Arial"/>
                <w:sz w:val="20"/>
                <w:szCs w:val="20"/>
              </w:rPr>
            </w:pPr>
            <w:r>
              <w:rPr>
                <w:rFonts w:ascii="Arial" w:hAnsi="Arial"/>
                <w:sz w:val="20"/>
                <w:szCs w:val="20"/>
              </w:rPr>
              <w:t xml:space="preserve">                         </w:t>
            </w:r>
            <w:r w:rsidRPr="00982167">
              <w:rPr>
                <w:rFonts w:ascii="Arial" w:hAnsi="Arial"/>
                <w:noProof/>
                <w:sz w:val="20"/>
                <w:szCs w:val="20"/>
              </w:rPr>
              <w:drawing>
                <wp:inline distT="0" distB="0" distL="0" distR="0" wp14:anchorId="3F2F5C1E" wp14:editId="3C2B269D">
                  <wp:extent cx="1903730" cy="9906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33191" cy="1005930"/>
                          </a:xfrm>
                          <a:prstGeom prst="rect">
                            <a:avLst/>
                          </a:prstGeom>
                        </pic:spPr>
                      </pic:pic>
                    </a:graphicData>
                  </a:graphic>
                </wp:inline>
              </w:drawing>
            </w:r>
            <w:r>
              <w:rPr>
                <w:rFonts w:ascii="Arial" w:hAnsi="Arial"/>
                <w:sz w:val="20"/>
                <w:szCs w:val="20"/>
              </w:rPr>
              <w:t xml:space="preserve"> </w:t>
            </w:r>
          </w:p>
          <w:p w:rsidR="002C5738" w:rsidRDefault="002C5738">
            <w:pPr>
              <w:jc w:val="left"/>
              <w:rPr>
                <w:rFonts w:ascii="Arial" w:hAnsi="Arial"/>
                <w:sz w:val="20"/>
                <w:szCs w:val="20"/>
              </w:rPr>
            </w:pPr>
          </w:p>
          <w:p w:rsidR="00AB3FA7" w:rsidRPr="00982167" w:rsidRDefault="008234EA">
            <w:pPr>
              <w:jc w:val="left"/>
              <w:rPr>
                <w:rFonts w:ascii="Arial" w:hAnsi="Arial"/>
                <w:sz w:val="20"/>
                <w:szCs w:val="20"/>
              </w:rPr>
            </w:pPr>
            <w:r>
              <w:rPr>
                <w:rFonts w:ascii="Arial" w:hAnsi="Arial"/>
                <w:sz w:val="20"/>
                <w:szCs w:val="20"/>
              </w:rPr>
              <w:t xml:space="preserve">    </w:t>
            </w:r>
            <w:r w:rsidR="002C5738">
              <w:rPr>
                <w:rFonts w:ascii="Arial" w:hAnsi="Arial"/>
                <w:sz w:val="20"/>
                <w:szCs w:val="20"/>
              </w:rPr>
              <w:t xml:space="preserve">                   </w:t>
            </w:r>
            <w:r w:rsidR="00982167">
              <w:rPr>
                <w:rFonts w:ascii="Arial" w:hAnsi="Arial"/>
                <w:sz w:val="20"/>
                <w:szCs w:val="20"/>
              </w:rPr>
              <w:t xml:space="preserve">                              </w:t>
            </w:r>
          </w:p>
        </w:tc>
        <w:tc>
          <w:tcPr>
            <w:tcW w:w="1260" w:type="dxa"/>
            <w:tcBorders>
              <w:bottom w:val="single" w:sz="4" w:space="0" w:color="auto"/>
            </w:tcBorders>
          </w:tcPr>
          <w:p w:rsidR="00AB3FA7" w:rsidRDefault="00AB3FA7">
            <w:pPr>
              <w:jc w:val="left"/>
              <w:rPr>
                <w:rFonts w:ascii="Arial" w:hAnsi="Arial" w:cs="Arial"/>
                <w:sz w:val="20"/>
              </w:rPr>
            </w:pPr>
          </w:p>
          <w:p w:rsidR="00AB3FA7" w:rsidRDefault="00AB3FA7">
            <w:pPr>
              <w:jc w:val="left"/>
              <w:rPr>
                <w:rFonts w:ascii="Arial" w:hAnsi="Arial" w:cs="Arial"/>
                <w:sz w:val="20"/>
              </w:rPr>
            </w:pPr>
          </w:p>
        </w:tc>
      </w:tr>
      <w:tr w:rsidR="00AB3FA7">
        <w:trPr>
          <w:cantSplit/>
          <w:trHeight w:val="998"/>
        </w:trPr>
        <w:tc>
          <w:tcPr>
            <w:tcW w:w="1800" w:type="dxa"/>
            <w:tcBorders>
              <w:top w:val="nil"/>
              <w:left w:val="nil"/>
              <w:bottom w:val="nil"/>
              <w:right w:val="nil"/>
            </w:tcBorders>
          </w:tcPr>
          <w:p w:rsidR="00AB3FA7" w:rsidRDefault="00AB3FA7">
            <w:pPr>
              <w:rPr>
                <w:rFonts w:ascii="Arial" w:hAnsi="Arial" w:cs="Arial"/>
                <w:b/>
                <w:sz w:val="20"/>
              </w:rPr>
            </w:pPr>
          </w:p>
          <w:p w:rsidR="00AB3FA7" w:rsidRDefault="00AB3FA7">
            <w:pPr>
              <w:rPr>
                <w:rFonts w:ascii="Arial" w:hAnsi="Arial" w:cs="Arial"/>
                <w:b/>
                <w:color w:val="0000FF"/>
                <w:sz w:val="20"/>
              </w:rPr>
            </w:pPr>
            <w:r>
              <w:rPr>
                <w:rFonts w:ascii="Arial" w:hAnsi="Arial" w:cs="Arial"/>
                <w:b/>
                <w:color w:val="0000FF"/>
                <w:sz w:val="20"/>
              </w:rPr>
              <w:t>Procedure</w:t>
            </w:r>
          </w:p>
          <w:p w:rsidR="00AB3FA7" w:rsidRDefault="00AB3FA7">
            <w:pPr>
              <w:rPr>
                <w:rFonts w:ascii="Arial" w:hAnsi="Arial" w:cs="Arial"/>
                <w:b/>
                <w:sz w:val="20"/>
              </w:rPr>
            </w:pPr>
            <w:r>
              <w:rPr>
                <w:rFonts w:ascii="Arial" w:hAnsi="Arial" w:cs="Arial"/>
                <w:b/>
                <w:color w:val="0000FF"/>
                <w:sz w:val="20"/>
              </w:rPr>
              <w:t>Notes</w:t>
            </w:r>
          </w:p>
        </w:tc>
        <w:tc>
          <w:tcPr>
            <w:tcW w:w="9360" w:type="dxa"/>
            <w:gridSpan w:val="9"/>
            <w:tcBorders>
              <w:top w:val="single" w:sz="4" w:space="0" w:color="auto"/>
              <w:left w:val="nil"/>
              <w:bottom w:val="single" w:sz="4" w:space="0" w:color="auto"/>
              <w:right w:val="nil"/>
            </w:tcBorders>
          </w:tcPr>
          <w:p w:rsidR="00AB3FA7" w:rsidRDefault="00AB3FA7">
            <w:pPr>
              <w:jc w:val="left"/>
              <w:rPr>
                <w:rFonts w:ascii="Arial" w:hAnsi="Arial"/>
                <w:sz w:val="20"/>
                <w:szCs w:val="20"/>
              </w:rPr>
            </w:pPr>
          </w:p>
          <w:p w:rsidR="00AB3FA7" w:rsidRDefault="00AB3FA7">
            <w:pPr>
              <w:jc w:val="left"/>
              <w:rPr>
                <w:rFonts w:ascii="Arial" w:hAnsi="Arial"/>
                <w:sz w:val="20"/>
                <w:szCs w:val="20"/>
              </w:rPr>
            </w:pPr>
            <w:r>
              <w:rPr>
                <w:rFonts w:ascii="Arial" w:hAnsi="Arial"/>
                <w:sz w:val="20"/>
                <w:szCs w:val="20"/>
              </w:rPr>
              <w:t>Please Note:</w:t>
            </w:r>
          </w:p>
          <w:p w:rsidR="00AB3FA7" w:rsidRDefault="00AB3FA7">
            <w:pPr>
              <w:jc w:val="left"/>
              <w:rPr>
                <w:rFonts w:ascii="Arial" w:hAnsi="Arial"/>
                <w:sz w:val="20"/>
                <w:szCs w:val="20"/>
              </w:rPr>
            </w:pPr>
          </w:p>
          <w:p w:rsidR="00AB3FA7" w:rsidRPr="00C33DEC" w:rsidRDefault="00AB3FA7" w:rsidP="00C33DEC">
            <w:pPr>
              <w:rPr>
                <w:rFonts w:ascii="Arial" w:hAnsi="Arial"/>
                <w:color w:val="FF0000"/>
                <w:sz w:val="20"/>
                <w:szCs w:val="20"/>
              </w:rPr>
            </w:pPr>
            <w:r>
              <w:rPr>
                <w:rFonts w:ascii="Arial" w:hAnsi="Arial"/>
                <w:sz w:val="20"/>
                <w:szCs w:val="20"/>
              </w:rPr>
              <w:t>Resul</w:t>
            </w:r>
            <w:r w:rsidR="00CC2825">
              <w:rPr>
                <w:rFonts w:ascii="Arial" w:hAnsi="Arial"/>
                <w:sz w:val="20"/>
                <w:szCs w:val="20"/>
              </w:rPr>
              <w:t>ts with flags or markings are to be examined in more detail. Refer to the System Training Workbook, Sampl</w:t>
            </w:r>
            <w:r w:rsidR="00C33DEC">
              <w:rPr>
                <w:rFonts w:ascii="Arial" w:hAnsi="Arial"/>
                <w:sz w:val="20"/>
                <w:szCs w:val="20"/>
              </w:rPr>
              <w:t>e Processing Section pages 30 - 38</w:t>
            </w:r>
            <w:r w:rsidR="00CC2825">
              <w:rPr>
                <w:rFonts w:ascii="Arial" w:hAnsi="Arial"/>
                <w:sz w:val="20"/>
                <w:szCs w:val="20"/>
              </w:rPr>
              <w:t>.</w:t>
            </w:r>
            <w:r w:rsidR="00C33DEC">
              <w:rPr>
                <w:rFonts w:ascii="Arial" w:hAnsi="Arial"/>
                <w:sz w:val="20"/>
                <w:szCs w:val="20"/>
              </w:rPr>
              <w:t xml:space="preserve"> </w:t>
            </w:r>
            <w:hyperlink r:id="rId18" w:history="1">
              <w:proofErr w:type="spellStart"/>
              <w:r w:rsidR="00C33DEC" w:rsidRPr="00053B5F">
                <w:rPr>
                  <w:rStyle w:val="Hyperlink"/>
                  <w:rFonts w:ascii="Arial" w:hAnsi="Arial"/>
                  <w:sz w:val="20"/>
                  <w:szCs w:val="20"/>
                </w:rPr>
                <w:t>Sysmex</w:t>
              </w:r>
              <w:proofErr w:type="spellEnd"/>
              <w:r w:rsidR="00C33DEC" w:rsidRPr="00053B5F">
                <w:rPr>
                  <w:rStyle w:val="Hyperlink"/>
                  <w:rFonts w:ascii="Arial" w:hAnsi="Arial"/>
                  <w:sz w:val="20"/>
                  <w:szCs w:val="20"/>
                </w:rPr>
                <w:t xml:space="preserve"> CS-2500 Training Workbook</w:t>
              </w:r>
            </w:hyperlink>
          </w:p>
          <w:p w:rsidR="00AB3FA7" w:rsidRDefault="00AB3FA7">
            <w:pPr>
              <w:jc w:val="left"/>
              <w:rPr>
                <w:rFonts w:ascii="Arial" w:hAnsi="Arial"/>
                <w:sz w:val="20"/>
                <w:szCs w:val="20"/>
              </w:rPr>
            </w:pPr>
          </w:p>
          <w:p w:rsidR="00AB3FA7" w:rsidRDefault="00CC2825">
            <w:pPr>
              <w:numPr>
                <w:ilvl w:val="0"/>
                <w:numId w:val="41"/>
              </w:numPr>
              <w:tabs>
                <w:tab w:val="clear" w:pos="720"/>
              </w:tabs>
              <w:ind w:left="360"/>
              <w:jc w:val="left"/>
              <w:rPr>
                <w:rFonts w:ascii="Arial" w:hAnsi="Arial"/>
                <w:sz w:val="20"/>
                <w:szCs w:val="20"/>
              </w:rPr>
            </w:pPr>
            <w:r>
              <w:rPr>
                <w:rFonts w:ascii="Arial" w:hAnsi="Arial"/>
                <w:sz w:val="20"/>
                <w:szCs w:val="20"/>
              </w:rPr>
              <w:t>Patients with high ATIII levels will be reflexively run on dilution.</w:t>
            </w:r>
          </w:p>
          <w:p w:rsidR="00AB3FA7" w:rsidRDefault="00AB3FA7">
            <w:pPr>
              <w:jc w:val="left"/>
              <w:rPr>
                <w:rFonts w:ascii="Arial" w:hAnsi="Arial"/>
                <w:sz w:val="20"/>
                <w:szCs w:val="20"/>
              </w:rPr>
            </w:pPr>
          </w:p>
          <w:p w:rsidR="00AB3FA7" w:rsidRDefault="00AB3FA7">
            <w:pPr>
              <w:numPr>
                <w:ilvl w:val="0"/>
                <w:numId w:val="41"/>
              </w:numPr>
              <w:tabs>
                <w:tab w:val="clear" w:pos="720"/>
              </w:tabs>
              <w:ind w:left="360"/>
              <w:jc w:val="left"/>
              <w:rPr>
                <w:rFonts w:ascii="Arial" w:hAnsi="Arial"/>
                <w:sz w:val="20"/>
                <w:szCs w:val="20"/>
              </w:rPr>
            </w:pPr>
            <w:r>
              <w:rPr>
                <w:rFonts w:ascii="Arial" w:hAnsi="Arial"/>
                <w:sz w:val="20"/>
                <w:szCs w:val="20"/>
              </w:rPr>
              <w:t>Grossly prolonged results can be encountered with reagents and samples that contain air bubbles at the surface; remove all bubbles in reagents and samples.</w:t>
            </w:r>
          </w:p>
          <w:p w:rsidR="00AB3FA7" w:rsidRDefault="00AB3FA7">
            <w:pPr>
              <w:jc w:val="left"/>
              <w:rPr>
                <w:rFonts w:ascii="Arial" w:hAnsi="Arial"/>
                <w:sz w:val="20"/>
                <w:szCs w:val="20"/>
              </w:rPr>
            </w:pPr>
          </w:p>
          <w:p w:rsidR="00AB3FA7" w:rsidRDefault="00AB3FA7">
            <w:pPr>
              <w:numPr>
                <w:ilvl w:val="0"/>
                <w:numId w:val="41"/>
              </w:numPr>
              <w:tabs>
                <w:tab w:val="clear" w:pos="720"/>
              </w:tabs>
              <w:ind w:left="360"/>
              <w:jc w:val="left"/>
              <w:rPr>
                <w:rFonts w:ascii="Arial" w:hAnsi="Arial"/>
                <w:sz w:val="20"/>
                <w:szCs w:val="20"/>
              </w:rPr>
            </w:pPr>
            <w:r>
              <w:rPr>
                <w:rFonts w:ascii="Arial" w:hAnsi="Arial"/>
                <w:sz w:val="20"/>
                <w:szCs w:val="20"/>
              </w:rPr>
              <w:t>Report results as they appear across the interface.</w:t>
            </w:r>
          </w:p>
          <w:p w:rsidR="00AB3FA7" w:rsidRDefault="00AB3FA7">
            <w:pPr>
              <w:jc w:val="left"/>
              <w:rPr>
                <w:rFonts w:ascii="Arial" w:hAnsi="Arial"/>
                <w:sz w:val="20"/>
                <w:szCs w:val="20"/>
              </w:rPr>
            </w:pPr>
          </w:p>
          <w:p w:rsidR="00AB3FA7" w:rsidRDefault="00AB3FA7">
            <w:pPr>
              <w:numPr>
                <w:ilvl w:val="0"/>
                <w:numId w:val="41"/>
              </w:numPr>
              <w:tabs>
                <w:tab w:val="clear" w:pos="720"/>
              </w:tabs>
              <w:ind w:left="360"/>
              <w:jc w:val="left"/>
              <w:rPr>
                <w:rFonts w:ascii="Arial" w:hAnsi="Arial"/>
                <w:sz w:val="20"/>
                <w:szCs w:val="20"/>
              </w:rPr>
            </w:pPr>
            <w:r>
              <w:rPr>
                <w:rFonts w:ascii="Arial" w:hAnsi="Arial"/>
                <w:sz w:val="20"/>
                <w:szCs w:val="20"/>
              </w:rPr>
              <w:t xml:space="preserve">Results above or below reportable range must be changed after they cross the interface to reflect this in </w:t>
            </w:r>
            <w:proofErr w:type="spellStart"/>
            <w:r>
              <w:rPr>
                <w:rFonts w:ascii="Arial" w:hAnsi="Arial"/>
                <w:sz w:val="20"/>
                <w:szCs w:val="20"/>
              </w:rPr>
              <w:t>Sunquest</w:t>
            </w:r>
            <w:proofErr w:type="spellEnd"/>
            <w:r>
              <w:rPr>
                <w:rFonts w:ascii="Arial" w:hAnsi="Arial"/>
                <w:sz w:val="20"/>
                <w:szCs w:val="20"/>
              </w:rPr>
              <w:t>.</w:t>
            </w:r>
          </w:p>
          <w:p w:rsidR="00AB3FA7" w:rsidRDefault="00AB3FA7">
            <w:pPr>
              <w:jc w:val="left"/>
              <w:rPr>
                <w:rFonts w:ascii="Arial" w:hAnsi="Arial" w:cs="Arial"/>
                <w:iCs/>
                <w:sz w:val="20"/>
                <w:szCs w:val="20"/>
              </w:rPr>
            </w:pPr>
          </w:p>
        </w:tc>
      </w:tr>
      <w:tr w:rsidR="00AB3FA7">
        <w:tc>
          <w:tcPr>
            <w:tcW w:w="1800" w:type="dxa"/>
            <w:tcBorders>
              <w:top w:val="nil"/>
              <w:left w:val="nil"/>
              <w:bottom w:val="nil"/>
              <w:right w:val="nil"/>
            </w:tcBorders>
          </w:tcPr>
          <w:p w:rsidR="00AB3FA7" w:rsidRDefault="00AB3FA7">
            <w:pPr>
              <w:rPr>
                <w:rFonts w:ascii="Arial" w:hAnsi="Arial" w:cs="Arial"/>
                <w:b/>
                <w:color w:val="0000FF"/>
                <w:sz w:val="20"/>
              </w:rPr>
            </w:pPr>
          </w:p>
          <w:p w:rsidR="00FE5486" w:rsidRDefault="00FE5486">
            <w:pPr>
              <w:jc w:val="left"/>
              <w:rPr>
                <w:rFonts w:ascii="Arial" w:hAnsi="Arial" w:cs="Arial"/>
                <w:b/>
                <w:color w:val="0000FF"/>
                <w:sz w:val="20"/>
              </w:rPr>
            </w:pPr>
          </w:p>
          <w:p w:rsidR="00AB3FA7" w:rsidRDefault="00AB3FA7">
            <w:pPr>
              <w:jc w:val="left"/>
              <w:rPr>
                <w:rFonts w:ascii="Arial" w:hAnsi="Arial" w:cs="Arial"/>
                <w:b/>
                <w:sz w:val="20"/>
              </w:rPr>
            </w:pPr>
            <w:r>
              <w:rPr>
                <w:rFonts w:ascii="Arial" w:hAnsi="Arial" w:cs="Arial"/>
                <w:b/>
                <w:color w:val="0000FF"/>
                <w:sz w:val="20"/>
              </w:rPr>
              <w:t>Reference Intervals</w:t>
            </w:r>
          </w:p>
          <w:p w:rsidR="00AB3FA7" w:rsidRDefault="00AB3FA7">
            <w:pPr>
              <w:rPr>
                <w:rFonts w:ascii="Arial" w:hAnsi="Arial" w:cs="Arial"/>
                <w:b/>
                <w:sz w:val="20"/>
              </w:rPr>
            </w:pPr>
          </w:p>
        </w:tc>
        <w:tc>
          <w:tcPr>
            <w:tcW w:w="9360" w:type="dxa"/>
            <w:gridSpan w:val="9"/>
            <w:tcBorders>
              <w:top w:val="single" w:sz="4" w:space="0" w:color="auto"/>
              <w:left w:val="nil"/>
              <w:bottom w:val="single" w:sz="4" w:space="0" w:color="auto"/>
              <w:right w:val="nil"/>
            </w:tcBorders>
          </w:tcPr>
          <w:p w:rsidR="00F625BE" w:rsidRDefault="00F625BE">
            <w:pPr>
              <w:jc w:val="left"/>
              <w:rPr>
                <w:rFonts w:ascii="Arial" w:hAnsi="Arial" w:cs="Arial"/>
                <w:bCs/>
                <w:sz w:val="20"/>
                <w:szCs w:val="20"/>
              </w:rPr>
            </w:pPr>
          </w:p>
          <w:p w:rsidR="00FE5486" w:rsidRDefault="00FE5486">
            <w:pPr>
              <w:jc w:val="left"/>
              <w:rPr>
                <w:rFonts w:ascii="Arial" w:hAnsi="Arial" w:cs="Arial"/>
                <w:bCs/>
                <w:sz w:val="20"/>
                <w:szCs w:val="20"/>
              </w:rPr>
            </w:pPr>
          </w:p>
          <w:p w:rsidR="00AB3FA7" w:rsidRDefault="00AB3FA7">
            <w:pPr>
              <w:jc w:val="left"/>
              <w:rPr>
                <w:rFonts w:ascii="Arial" w:hAnsi="Arial" w:cs="Arial"/>
                <w:bCs/>
                <w:sz w:val="20"/>
                <w:szCs w:val="20"/>
              </w:rPr>
            </w:pPr>
            <w:r>
              <w:rPr>
                <w:rFonts w:ascii="Arial" w:hAnsi="Arial" w:cs="Arial"/>
                <w:bCs/>
                <w:sz w:val="20"/>
                <w:szCs w:val="20"/>
              </w:rPr>
              <w:t>Reference Ranges:</w:t>
            </w:r>
          </w:p>
          <w:p w:rsidR="00AB3FA7" w:rsidRDefault="00AB3FA7">
            <w:pPr>
              <w:jc w:val="left"/>
              <w:rPr>
                <w:rFonts w:ascii="Arial" w:hAnsi="Arial" w:cs="Arial"/>
                <w:bCs/>
                <w:sz w:val="20"/>
                <w:szCs w:val="20"/>
              </w:rPr>
            </w:pPr>
          </w:p>
          <w:p w:rsidR="00AB3FA7" w:rsidRDefault="00AB3FA7">
            <w:pPr>
              <w:jc w:val="left"/>
              <w:rPr>
                <w:rFonts w:ascii="Arial" w:hAnsi="Arial"/>
                <w:sz w:val="20"/>
                <w:szCs w:val="20"/>
              </w:rPr>
            </w:pPr>
            <w:r>
              <w:rPr>
                <w:rFonts w:ascii="Arial" w:hAnsi="Arial"/>
                <w:sz w:val="20"/>
                <w:szCs w:val="20"/>
              </w:rPr>
              <w:t>0-5 days: 51-75%</w:t>
            </w:r>
          </w:p>
          <w:p w:rsidR="00AB3FA7" w:rsidRDefault="00AB3FA7">
            <w:pPr>
              <w:jc w:val="left"/>
              <w:rPr>
                <w:rFonts w:ascii="Arial" w:hAnsi="Arial"/>
                <w:sz w:val="20"/>
                <w:szCs w:val="20"/>
              </w:rPr>
            </w:pPr>
            <w:r>
              <w:rPr>
                <w:rFonts w:ascii="Arial" w:hAnsi="Arial"/>
                <w:sz w:val="20"/>
                <w:szCs w:val="20"/>
              </w:rPr>
              <w:t>5 days to 1 month: 54-80%</w:t>
            </w:r>
          </w:p>
          <w:p w:rsidR="00AB3FA7" w:rsidRDefault="00AB3FA7">
            <w:pPr>
              <w:jc w:val="left"/>
              <w:rPr>
                <w:rFonts w:ascii="Arial" w:hAnsi="Arial"/>
                <w:sz w:val="20"/>
                <w:szCs w:val="20"/>
              </w:rPr>
            </w:pPr>
            <w:r>
              <w:rPr>
                <w:rFonts w:ascii="Arial" w:hAnsi="Arial"/>
                <w:sz w:val="20"/>
                <w:szCs w:val="20"/>
              </w:rPr>
              <w:t>1 to 3 months: 63-93%</w:t>
            </w:r>
          </w:p>
          <w:p w:rsidR="00AB3FA7" w:rsidRDefault="00AB3FA7">
            <w:pPr>
              <w:jc w:val="left"/>
              <w:rPr>
                <w:rFonts w:ascii="Arial" w:hAnsi="Arial"/>
                <w:sz w:val="20"/>
                <w:szCs w:val="20"/>
              </w:rPr>
            </w:pPr>
            <w:r>
              <w:rPr>
                <w:rFonts w:ascii="Arial" w:hAnsi="Arial"/>
                <w:sz w:val="20"/>
                <w:szCs w:val="20"/>
              </w:rPr>
              <w:t>3 to 6 months: 85-109%</w:t>
            </w:r>
          </w:p>
          <w:p w:rsidR="00AB3FA7" w:rsidRDefault="00AB3FA7">
            <w:pPr>
              <w:jc w:val="left"/>
              <w:rPr>
                <w:rFonts w:ascii="Arial" w:hAnsi="Arial"/>
                <w:sz w:val="20"/>
                <w:szCs w:val="20"/>
              </w:rPr>
            </w:pPr>
            <w:r>
              <w:rPr>
                <w:rFonts w:ascii="Arial" w:hAnsi="Arial"/>
                <w:sz w:val="20"/>
                <w:szCs w:val="20"/>
              </w:rPr>
              <w:t>&gt;6 months: 92-118%</w:t>
            </w:r>
          </w:p>
          <w:p w:rsidR="00FE5486" w:rsidRDefault="00FE5486">
            <w:pPr>
              <w:jc w:val="left"/>
              <w:rPr>
                <w:rFonts w:ascii="Arial" w:hAnsi="Arial"/>
                <w:sz w:val="20"/>
                <w:szCs w:val="20"/>
              </w:rPr>
            </w:pPr>
          </w:p>
          <w:p w:rsidR="00FE5486" w:rsidRDefault="00FE5486">
            <w:pPr>
              <w:jc w:val="left"/>
              <w:rPr>
                <w:rFonts w:ascii="Arial" w:hAnsi="Arial"/>
                <w:sz w:val="20"/>
                <w:szCs w:val="20"/>
              </w:rPr>
            </w:pPr>
          </w:p>
          <w:p w:rsidR="00AB3FA7" w:rsidRDefault="00AB3FA7">
            <w:pPr>
              <w:numPr>
                <w:ilvl w:val="0"/>
                <w:numId w:val="24"/>
              </w:numPr>
              <w:jc w:val="left"/>
              <w:rPr>
                <w:rFonts w:ascii="Arial" w:hAnsi="Arial"/>
                <w:sz w:val="20"/>
                <w:szCs w:val="20"/>
              </w:rPr>
            </w:pPr>
            <w:r>
              <w:rPr>
                <w:rFonts w:ascii="Arial" w:hAnsi="Arial"/>
                <w:sz w:val="20"/>
                <w:szCs w:val="20"/>
              </w:rPr>
              <w:t>Limitations: The measurement range extends from 0 to 140% of the norm.</w:t>
            </w:r>
          </w:p>
          <w:p w:rsidR="00AB3FA7" w:rsidRDefault="00AB3FA7">
            <w:pPr>
              <w:jc w:val="left"/>
              <w:rPr>
                <w:rFonts w:ascii="Arial" w:hAnsi="Arial"/>
                <w:sz w:val="20"/>
                <w:szCs w:val="20"/>
              </w:rPr>
            </w:pPr>
          </w:p>
          <w:p w:rsidR="00AB3FA7" w:rsidRDefault="00AB3FA7">
            <w:pPr>
              <w:numPr>
                <w:ilvl w:val="0"/>
                <w:numId w:val="24"/>
              </w:numPr>
              <w:jc w:val="left"/>
              <w:rPr>
                <w:rFonts w:ascii="Arial" w:hAnsi="Arial"/>
                <w:sz w:val="20"/>
                <w:szCs w:val="20"/>
              </w:rPr>
            </w:pPr>
            <w:r>
              <w:rPr>
                <w:rFonts w:ascii="Arial" w:hAnsi="Arial"/>
                <w:sz w:val="20"/>
                <w:szCs w:val="20"/>
              </w:rPr>
              <w:t>Specificity:</w:t>
            </w:r>
          </w:p>
          <w:p w:rsidR="00AB3FA7" w:rsidRDefault="00AB3FA7">
            <w:pPr>
              <w:numPr>
                <w:ilvl w:val="0"/>
                <w:numId w:val="37"/>
              </w:numPr>
              <w:jc w:val="left"/>
              <w:rPr>
                <w:rFonts w:ascii="Arial" w:hAnsi="Arial"/>
                <w:sz w:val="20"/>
                <w:szCs w:val="20"/>
              </w:rPr>
            </w:pPr>
            <w:proofErr w:type="spellStart"/>
            <w:r>
              <w:rPr>
                <w:rFonts w:ascii="Arial" w:hAnsi="Arial"/>
                <w:sz w:val="20"/>
                <w:szCs w:val="20"/>
              </w:rPr>
              <w:t>Aprotinin</w:t>
            </w:r>
            <w:proofErr w:type="spellEnd"/>
            <w:r>
              <w:rPr>
                <w:rFonts w:ascii="Arial" w:hAnsi="Arial"/>
                <w:sz w:val="20"/>
                <w:szCs w:val="20"/>
              </w:rPr>
              <w:t xml:space="preserve"> in the Thrombin Reagent blocks the activity of plasmin if present in the patient sample.</w:t>
            </w:r>
          </w:p>
          <w:p w:rsidR="00AB3FA7" w:rsidRDefault="00AB3FA7">
            <w:pPr>
              <w:numPr>
                <w:ilvl w:val="0"/>
                <w:numId w:val="37"/>
              </w:numPr>
              <w:jc w:val="left"/>
              <w:rPr>
                <w:rFonts w:ascii="Arial" w:hAnsi="Arial"/>
                <w:sz w:val="20"/>
                <w:szCs w:val="20"/>
              </w:rPr>
            </w:pPr>
            <w:r>
              <w:rPr>
                <w:rFonts w:ascii="Arial" w:hAnsi="Arial"/>
                <w:sz w:val="20"/>
                <w:szCs w:val="20"/>
              </w:rPr>
              <w:t>Interferences due to heparin cofactor II are negligible as bovine thrombin is used in the test.</w:t>
            </w:r>
          </w:p>
          <w:p w:rsidR="00AB3FA7" w:rsidRDefault="00AB3FA7">
            <w:pPr>
              <w:jc w:val="left"/>
              <w:rPr>
                <w:rFonts w:ascii="Arial" w:hAnsi="Arial"/>
                <w:sz w:val="20"/>
                <w:szCs w:val="20"/>
              </w:rPr>
            </w:pPr>
          </w:p>
          <w:p w:rsidR="00AB3FA7" w:rsidRDefault="00AB3FA7">
            <w:pPr>
              <w:numPr>
                <w:ilvl w:val="0"/>
                <w:numId w:val="24"/>
              </w:numPr>
              <w:jc w:val="left"/>
              <w:rPr>
                <w:rFonts w:ascii="Arial" w:hAnsi="Arial"/>
                <w:sz w:val="20"/>
                <w:szCs w:val="20"/>
              </w:rPr>
            </w:pPr>
            <w:proofErr w:type="spellStart"/>
            <w:r>
              <w:rPr>
                <w:rFonts w:ascii="Arial" w:hAnsi="Arial"/>
                <w:sz w:val="20"/>
                <w:szCs w:val="20"/>
              </w:rPr>
              <w:t>Berichrom</w:t>
            </w:r>
            <w:proofErr w:type="spellEnd"/>
            <w:r>
              <w:rPr>
                <w:rFonts w:ascii="Arial" w:hAnsi="Arial"/>
                <w:sz w:val="20"/>
                <w:szCs w:val="20"/>
              </w:rPr>
              <w:t xml:space="preserve"> </w:t>
            </w:r>
            <w:proofErr w:type="spellStart"/>
            <w:r>
              <w:rPr>
                <w:rFonts w:ascii="Arial" w:hAnsi="Arial"/>
                <w:sz w:val="20"/>
                <w:szCs w:val="20"/>
              </w:rPr>
              <w:t>Antithrombin</w:t>
            </w:r>
            <w:proofErr w:type="spellEnd"/>
            <w:r>
              <w:rPr>
                <w:rFonts w:ascii="Arial" w:hAnsi="Arial"/>
                <w:sz w:val="20"/>
                <w:szCs w:val="20"/>
              </w:rPr>
              <w:t xml:space="preserve"> III reagent is used for the rapid determination of the physiologically active </w:t>
            </w:r>
            <w:proofErr w:type="spellStart"/>
            <w:r>
              <w:rPr>
                <w:rFonts w:ascii="Arial" w:hAnsi="Arial"/>
                <w:sz w:val="20"/>
                <w:szCs w:val="20"/>
              </w:rPr>
              <w:t>Antithrombin</w:t>
            </w:r>
            <w:proofErr w:type="spellEnd"/>
            <w:r>
              <w:rPr>
                <w:rFonts w:ascii="Arial" w:hAnsi="Arial"/>
                <w:sz w:val="20"/>
                <w:szCs w:val="20"/>
              </w:rPr>
              <w:t xml:space="preserve"> III, and permits the diagnosis of congenital and acquired </w:t>
            </w:r>
            <w:proofErr w:type="spellStart"/>
            <w:r>
              <w:rPr>
                <w:rFonts w:ascii="Arial" w:hAnsi="Arial"/>
                <w:sz w:val="20"/>
                <w:szCs w:val="20"/>
              </w:rPr>
              <w:t>Antithrombin</w:t>
            </w:r>
            <w:proofErr w:type="spellEnd"/>
            <w:r>
              <w:rPr>
                <w:rFonts w:ascii="Arial" w:hAnsi="Arial"/>
                <w:sz w:val="20"/>
                <w:szCs w:val="20"/>
              </w:rPr>
              <w:t xml:space="preserve"> III deficiency, a condition associated with an increased risk of thrombosis.</w:t>
            </w:r>
          </w:p>
          <w:p w:rsidR="00AB3FA7" w:rsidRDefault="00AB3FA7">
            <w:pPr>
              <w:jc w:val="left"/>
              <w:rPr>
                <w:rFonts w:ascii="Arial" w:hAnsi="Arial"/>
                <w:sz w:val="20"/>
                <w:szCs w:val="20"/>
              </w:rPr>
            </w:pPr>
          </w:p>
          <w:p w:rsidR="00AB3FA7" w:rsidRDefault="00AB3FA7">
            <w:pPr>
              <w:numPr>
                <w:ilvl w:val="0"/>
                <w:numId w:val="24"/>
              </w:numPr>
              <w:jc w:val="left"/>
              <w:rPr>
                <w:rFonts w:ascii="Arial" w:hAnsi="Arial"/>
                <w:sz w:val="20"/>
                <w:szCs w:val="20"/>
              </w:rPr>
            </w:pPr>
            <w:r>
              <w:rPr>
                <w:rFonts w:ascii="Arial" w:hAnsi="Arial"/>
                <w:sz w:val="20"/>
                <w:szCs w:val="20"/>
              </w:rPr>
              <w:t xml:space="preserve">Acquired </w:t>
            </w:r>
            <w:proofErr w:type="spellStart"/>
            <w:r>
              <w:rPr>
                <w:rFonts w:ascii="Arial" w:hAnsi="Arial"/>
                <w:sz w:val="20"/>
                <w:szCs w:val="20"/>
              </w:rPr>
              <w:t>Antithrombin</w:t>
            </w:r>
            <w:proofErr w:type="spellEnd"/>
            <w:r>
              <w:rPr>
                <w:rFonts w:ascii="Arial" w:hAnsi="Arial"/>
                <w:sz w:val="20"/>
                <w:szCs w:val="20"/>
              </w:rPr>
              <w:t xml:space="preserve"> III deficiencies frequently occur because of consumption following major operations or because of disseminated intravascular coagulation (DIC), in cases of septicemia, nephrosis, liver parenchymal damage (hepatitis, drug intoxication, alcoholism) and estrogen containing contraceptives.</w:t>
            </w:r>
          </w:p>
          <w:p w:rsidR="00AB3FA7" w:rsidRDefault="00AB3FA7">
            <w:pPr>
              <w:jc w:val="left"/>
              <w:rPr>
                <w:rFonts w:ascii="Arial" w:hAnsi="Arial"/>
                <w:sz w:val="20"/>
                <w:szCs w:val="20"/>
              </w:rPr>
            </w:pPr>
          </w:p>
          <w:p w:rsidR="00AB3FA7" w:rsidRDefault="00AB3FA7">
            <w:pPr>
              <w:numPr>
                <w:ilvl w:val="0"/>
                <w:numId w:val="24"/>
              </w:numPr>
              <w:jc w:val="left"/>
              <w:rPr>
                <w:rFonts w:ascii="Arial" w:hAnsi="Arial"/>
                <w:sz w:val="20"/>
                <w:szCs w:val="20"/>
              </w:rPr>
            </w:pPr>
            <w:r>
              <w:rPr>
                <w:rFonts w:ascii="Arial" w:hAnsi="Arial"/>
                <w:sz w:val="20"/>
                <w:szCs w:val="20"/>
              </w:rPr>
              <w:t xml:space="preserve">Normally, ATIII is a relatively weak inhibitor of the serine protease factors that can be </w:t>
            </w:r>
            <w:r w:rsidR="005A049A">
              <w:rPr>
                <w:rFonts w:ascii="Arial" w:hAnsi="Arial"/>
                <w:sz w:val="20"/>
                <w:szCs w:val="20"/>
              </w:rPr>
              <w:t xml:space="preserve">activated by various </w:t>
            </w:r>
            <w:proofErr w:type="spellStart"/>
            <w:r w:rsidR="005A049A">
              <w:rPr>
                <w:rFonts w:ascii="Arial" w:hAnsi="Arial"/>
                <w:sz w:val="20"/>
                <w:szCs w:val="20"/>
              </w:rPr>
              <w:t>glycoaminoglycans</w:t>
            </w:r>
            <w:proofErr w:type="spellEnd"/>
            <w:r>
              <w:rPr>
                <w:rFonts w:ascii="Arial" w:hAnsi="Arial"/>
                <w:sz w:val="20"/>
                <w:szCs w:val="20"/>
              </w:rPr>
              <w:t xml:space="preserve"> in particular heparin and heparin sulfates:</w:t>
            </w:r>
          </w:p>
          <w:p w:rsidR="00AB3FA7" w:rsidRDefault="00AB3FA7">
            <w:pPr>
              <w:numPr>
                <w:ilvl w:val="0"/>
                <w:numId w:val="39"/>
              </w:numPr>
              <w:jc w:val="left"/>
              <w:rPr>
                <w:rFonts w:ascii="Arial" w:hAnsi="Arial"/>
                <w:sz w:val="20"/>
                <w:szCs w:val="20"/>
              </w:rPr>
            </w:pPr>
            <w:r>
              <w:rPr>
                <w:rFonts w:ascii="Arial" w:hAnsi="Arial"/>
                <w:sz w:val="20"/>
                <w:szCs w:val="20"/>
              </w:rPr>
              <w:t>Heparin causes a conformational change in the ATIII molecule, making its active site more available to thrombin and other serine proteases.</w:t>
            </w:r>
          </w:p>
          <w:p w:rsidR="00AB3FA7" w:rsidRDefault="00AB3FA7">
            <w:pPr>
              <w:numPr>
                <w:ilvl w:val="0"/>
                <w:numId w:val="39"/>
              </w:numPr>
              <w:jc w:val="left"/>
              <w:rPr>
                <w:rFonts w:ascii="Arial" w:hAnsi="Arial"/>
                <w:sz w:val="20"/>
                <w:szCs w:val="20"/>
              </w:rPr>
            </w:pPr>
            <w:r>
              <w:rPr>
                <w:rFonts w:ascii="Arial" w:hAnsi="Arial"/>
                <w:sz w:val="20"/>
                <w:szCs w:val="20"/>
              </w:rPr>
              <w:lastRenderedPageBreak/>
              <w:t>A complex is formed between ATIII and the serine proteases that possess no enzyme or inhibitor activity.</w:t>
            </w:r>
          </w:p>
          <w:p w:rsidR="00AB3FA7" w:rsidRDefault="00AB3FA7">
            <w:pPr>
              <w:numPr>
                <w:ilvl w:val="0"/>
                <w:numId w:val="39"/>
              </w:numPr>
              <w:jc w:val="left"/>
              <w:rPr>
                <w:rFonts w:ascii="Arial" w:hAnsi="Arial"/>
                <w:sz w:val="20"/>
                <w:szCs w:val="20"/>
              </w:rPr>
            </w:pPr>
            <w:r>
              <w:rPr>
                <w:rFonts w:ascii="Arial" w:hAnsi="Arial"/>
                <w:sz w:val="20"/>
                <w:szCs w:val="20"/>
              </w:rPr>
              <w:t xml:space="preserve"> As the complex forms, the heparin molecule falls off and is ready to react on another ATIII molecule.</w:t>
            </w:r>
          </w:p>
          <w:p w:rsidR="00AB3FA7" w:rsidRDefault="00AB3FA7">
            <w:pPr>
              <w:numPr>
                <w:ilvl w:val="0"/>
                <w:numId w:val="39"/>
              </w:numPr>
              <w:jc w:val="left"/>
              <w:rPr>
                <w:rFonts w:ascii="Arial" w:hAnsi="Arial"/>
                <w:sz w:val="20"/>
                <w:szCs w:val="20"/>
              </w:rPr>
            </w:pPr>
            <w:r>
              <w:rPr>
                <w:rFonts w:ascii="Arial" w:hAnsi="Arial"/>
                <w:sz w:val="20"/>
                <w:szCs w:val="20"/>
              </w:rPr>
              <w:t>Thus, heparin administered even in small doses converts ATIII from a slow, relatively ineffective inhibitor to a fast effective one.</w:t>
            </w:r>
          </w:p>
          <w:p w:rsidR="008C419B" w:rsidRDefault="008C419B" w:rsidP="008C419B">
            <w:pPr>
              <w:ind w:left="720"/>
              <w:jc w:val="left"/>
              <w:rPr>
                <w:rFonts w:ascii="Arial" w:hAnsi="Arial"/>
                <w:sz w:val="20"/>
                <w:szCs w:val="20"/>
              </w:rPr>
            </w:pPr>
          </w:p>
          <w:p w:rsidR="008C419B" w:rsidRDefault="008C419B" w:rsidP="008C419B">
            <w:pPr>
              <w:jc w:val="left"/>
              <w:rPr>
                <w:rFonts w:ascii="Arial" w:hAnsi="Arial"/>
                <w:sz w:val="20"/>
                <w:szCs w:val="20"/>
              </w:rPr>
            </w:pPr>
            <w:r>
              <w:rPr>
                <w:rFonts w:ascii="Arial" w:hAnsi="Arial"/>
                <w:sz w:val="20"/>
                <w:szCs w:val="20"/>
              </w:rPr>
              <w:t xml:space="preserve">6.    Various anticoagulants may affect the result of the ATIII assay </w:t>
            </w:r>
            <w:hyperlink r:id="rId19" w:history="1">
              <w:r w:rsidRPr="008C419B">
                <w:rPr>
                  <w:rStyle w:val="Hyperlink"/>
                  <w:rFonts w:ascii="Arial" w:hAnsi="Arial"/>
                  <w:sz w:val="20"/>
                  <w:szCs w:val="20"/>
                </w:rPr>
                <w:t>Effect of various anticoagulants on commonly used coagulation assays</w:t>
              </w:r>
            </w:hyperlink>
          </w:p>
          <w:p w:rsidR="00AB3FA7" w:rsidRDefault="00AB3FA7">
            <w:pPr>
              <w:jc w:val="left"/>
              <w:rPr>
                <w:rFonts w:ascii="Arial" w:hAnsi="Arial" w:cs="Arial"/>
                <w:b/>
                <w:bCs/>
                <w:sz w:val="20"/>
              </w:rPr>
            </w:pPr>
          </w:p>
        </w:tc>
      </w:tr>
      <w:tr w:rsidR="00AB3FA7">
        <w:trPr>
          <w:cantSplit/>
        </w:trPr>
        <w:tc>
          <w:tcPr>
            <w:tcW w:w="1800" w:type="dxa"/>
            <w:tcBorders>
              <w:top w:val="nil"/>
              <w:left w:val="nil"/>
              <w:bottom w:val="nil"/>
              <w:right w:val="nil"/>
            </w:tcBorders>
          </w:tcPr>
          <w:p w:rsidR="00AB3FA7" w:rsidRDefault="00AB3FA7">
            <w:pPr>
              <w:rPr>
                <w:rFonts w:ascii="Arial" w:hAnsi="Arial" w:cs="Arial"/>
                <w:b/>
                <w:bCs/>
                <w:color w:val="0000FF"/>
                <w:sz w:val="20"/>
              </w:rPr>
            </w:pPr>
          </w:p>
          <w:p w:rsidR="00AB3FA7" w:rsidRDefault="00AB3FA7">
            <w:pPr>
              <w:jc w:val="left"/>
              <w:rPr>
                <w:rFonts w:ascii="Arial" w:hAnsi="Arial" w:cs="Arial"/>
                <w:b/>
                <w:bCs/>
                <w:sz w:val="20"/>
              </w:rPr>
            </w:pPr>
            <w:r>
              <w:rPr>
                <w:rFonts w:ascii="Arial" w:hAnsi="Arial" w:cs="Arial"/>
                <w:b/>
                <w:bCs/>
                <w:color w:val="0000FF"/>
                <w:sz w:val="20"/>
              </w:rPr>
              <w:t>Result Reporting</w:t>
            </w:r>
          </w:p>
        </w:tc>
        <w:tc>
          <w:tcPr>
            <w:tcW w:w="9360" w:type="dxa"/>
            <w:gridSpan w:val="9"/>
            <w:tcBorders>
              <w:left w:val="nil"/>
              <w:right w:val="nil"/>
            </w:tcBorders>
          </w:tcPr>
          <w:p w:rsidR="00AB3FA7" w:rsidRDefault="00AB3FA7">
            <w:pPr>
              <w:pStyle w:val="Heading"/>
              <w:jc w:val="left"/>
              <w:rPr>
                <w:rFonts w:ascii="Arial" w:hAnsi="Arial"/>
                <w:b w:val="0"/>
                <w:bCs w:val="0"/>
                <w:iCs/>
                <w:sz w:val="20"/>
                <w:szCs w:val="20"/>
              </w:rPr>
            </w:pPr>
          </w:p>
          <w:p w:rsidR="00AB3FA7" w:rsidRDefault="00AB3FA7">
            <w:pPr>
              <w:numPr>
                <w:ilvl w:val="0"/>
                <w:numId w:val="27"/>
              </w:numPr>
              <w:jc w:val="left"/>
              <w:rPr>
                <w:rFonts w:ascii="Arial" w:hAnsi="Arial"/>
                <w:sz w:val="20"/>
                <w:szCs w:val="20"/>
              </w:rPr>
            </w:pPr>
            <w:proofErr w:type="spellStart"/>
            <w:r>
              <w:rPr>
                <w:rFonts w:ascii="Arial" w:hAnsi="Arial"/>
                <w:sz w:val="20"/>
                <w:szCs w:val="20"/>
              </w:rPr>
              <w:t>Mpls</w:t>
            </w:r>
            <w:proofErr w:type="spellEnd"/>
            <w:r>
              <w:rPr>
                <w:rFonts w:ascii="Arial" w:hAnsi="Arial"/>
                <w:sz w:val="20"/>
                <w:szCs w:val="20"/>
              </w:rPr>
              <w:t xml:space="preserve"> (</w:t>
            </w:r>
            <w:proofErr w:type="spellStart"/>
            <w:r>
              <w:rPr>
                <w:rFonts w:ascii="Arial" w:hAnsi="Arial"/>
                <w:sz w:val="20"/>
                <w:szCs w:val="20"/>
              </w:rPr>
              <w:t>Sunquest</w:t>
            </w:r>
            <w:proofErr w:type="spellEnd"/>
            <w:r>
              <w:rPr>
                <w:rFonts w:ascii="Arial" w:hAnsi="Arial"/>
                <w:sz w:val="20"/>
                <w:szCs w:val="20"/>
              </w:rPr>
              <w:t>): MPLS- see procedure “</w:t>
            </w:r>
            <w:proofErr w:type="spellStart"/>
            <w:r>
              <w:rPr>
                <w:rFonts w:ascii="Arial" w:hAnsi="Arial"/>
                <w:sz w:val="20"/>
                <w:szCs w:val="20"/>
              </w:rPr>
              <w:t>Autoverification</w:t>
            </w:r>
            <w:proofErr w:type="spellEnd"/>
            <w:r>
              <w:rPr>
                <w:rFonts w:ascii="Arial" w:hAnsi="Arial"/>
                <w:sz w:val="20"/>
                <w:szCs w:val="20"/>
              </w:rPr>
              <w:t xml:space="preserve"> in Coagulation”</w:t>
            </w:r>
          </w:p>
          <w:p w:rsidR="00AB3FA7" w:rsidRDefault="00AB3FA7">
            <w:pPr>
              <w:ind w:left="720"/>
              <w:jc w:val="left"/>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MEM &lt;CR&gt;</w:t>
            </w:r>
          </w:p>
          <w:p w:rsidR="00AB3FA7" w:rsidRDefault="00C832E9">
            <w:pPr>
              <w:ind w:left="720"/>
              <w:jc w:val="left"/>
              <w:rPr>
                <w:rFonts w:ascii="Arial" w:hAnsi="Arial"/>
                <w:sz w:val="20"/>
                <w:szCs w:val="20"/>
              </w:rPr>
            </w:pPr>
            <w:r>
              <w:rPr>
                <w:rFonts w:ascii="Arial" w:hAnsi="Arial"/>
                <w:sz w:val="20"/>
                <w:szCs w:val="20"/>
              </w:rPr>
              <w:t>Worksheet: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C1</w:t>
            </w:r>
            <w:r w:rsidR="00AB3FA7">
              <w:rPr>
                <w:rFonts w:ascii="Arial" w:hAnsi="Arial"/>
                <w:sz w:val="20"/>
                <w:szCs w:val="20"/>
              </w:rPr>
              <w:t>&lt;CR&gt;</w:t>
            </w:r>
          </w:p>
          <w:p w:rsidR="00AB3FA7" w:rsidRDefault="00AB3FA7">
            <w:pPr>
              <w:ind w:left="720"/>
              <w:jc w:val="left"/>
              <w:rPr>
                <w:rFonts w:ascii="Arial" w:hAnsi="Arial"/>
                <w:sz w:val="20"/>
                <w:szCs w:val="20"/>
              </w:rPr>
            </w:pPr>
            <w:r>
              <w:rPr>
                <w:rFonts w:ascii="Arial" w:hAnsi="Arial"/>
                <w:sz w:val="20"/>
                <w:szCs w:val="20"/>
              </w:rPr>
              <w:t>Test-1: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C832E9">
              <w:rPr>
                <w:rFonts w:ascii="Arial" w:hAnsi="Arial"/>
                <w:sz w:val="20"/>
                <w:szCs w:val="20"/>
              </w:rPr>
              <w:t>ATIII</w:t>
            </w:r>
            <w:r>
              <w:rPr>
                <w:rFonts w:ascii="Arial" w:hAnsi="Arial"/>
                <w:sz w:val="20"/>
                <w:szCs w:val="20"/>
              </w:rPr>
              <w:t>&lt;CR&gt;</w:t>
            </w:r>
          </w:p>
          <w:p w:rsidR="00AB3FA7" w:rsidRDefault="00AB3FA7">
            <w:pPr>
              <w:ind w:left="720"/>
              <w:jc w:val="left"/>
              <w:rPr>
                <w:rFonts w:ascii="Arial" w:hAnsi="Arial"/>
                <w:sz w:val="20"/>
                <w:szCs w:val="20"/>
              </w:rPr>
            </w:pPr>
            <w:r>
              <w:rPr>
                <w:rFonts w:ascii="Arial" w:hAnsi="Arial"/>
                <w:sz w:val="20"/>
                <w:szCs w:val="20"/>
              </w:rPr>
              <w:t>Test-2: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rsidR="00AB3FA7" w:rsidRDefault="00AB3FA7">
            <w:pPr>
              <w:ind w:left="720"/>
              <w:jc w:val="left"/>
              <w:rPr>
                <w:rFonts w:ascii="Arial" w:hAnsi="Arial"/>
                <w:sz w:val="20"/>
                <w:szCs w:val="20"/>
              </w:rPr>
            </w:pPr>
            <w:r>
              <w:rPr>
                <w:rFonts w:ascii="Arial" w:hAnsi="Arial"/>
                <w:sz w:val="20"/>
                <w:szCs w:val="20"/>
              </w:rPr>
              <w:t>CAP Method: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Modify (M)</w:t>
            </w:r>
          </w:p>
          <w:p w:rsidR="00AB3FA7" w:rsidRDefault="00690E8E">
            <w:pPr>
              <w:ind w:left="720"/>
              <w:jc w:val="left"/>
              <w:rPr>
                <w:rFonts w:ascii="Arial" w:hAnsi="Arial"/>
                <w:b/>
                <w:sz w:val="20"/>
                <w:szCs w:val="20"/>
              </w:rPr>
            </w:pPr>
            <w:r>
              <w:rPr>
                <w:rFonts w:ascii="Arial" w:hAnsi="Arial"/>
                <w:sz w:val="20"/>
                <w:szCs w:val="20"/>
              </w:rPr>
              <w:t>ATIII</w:t>
            </w:r>
            <w:r w:rsidR="00C832E9">
              <w:rPr>
                <w:rFonts w:ascii="Arial" w:hAnsi="Arial"/>
                <w:sz w:val="20"/>
                <w:szCs w:val="20"/>
              </w:rPr>
              <w:t>:</w:t>
            </w:r>
            <w:r w:rsidR="00C832E9">
              <w:rPr>
                <w:rFonts w:ascii="Arial" w:hAnsi="Arial"/>
                <w:sz w:val="20"/>
                <w:szCs w:val="20"/>
              </w:rPr>
              <w:tab/>
            </w:r>
            <w:r w:rsidR="00C832E9">
              <w:rPr>
                <w:rFonts w:ascii="Arial" w:hAnsi="Arial"/>
                <w:sz w:val="20"/>
                <w:szCs w:val="20"/>
              </w:rPr>
              <w:tab/>
            </w:r>
            <w:r w:rsidR="00C832E9">
              <w:rPr>
                <w:rFonts w:ascii="Arial" w:hAnsi="Arial"/>
                <w:sz w:val="20"/>
                <w:szCs w:val="20"/>
              </w:rPr>
              <w:tab/>
            </w:r>
            <w:r w:rsidR="00C832E9">
              <w:rPr>
                <w:rFonts w:ascii="Arial" w:hAnsi="Arial"/>
                <w:sz w:val="20"/>
                <w:szCs w:val="20"/>
              </w:rPr>
              <w:tab/>
            </w:r>
            <w:r w:rsidR="00C832E9">
              <w:rPr>
                <w:rFonts w:ascii="Arial" w:hAnsi="Arial"/>
                <w:sz w:val="20"/>
                <w:szCs w:val="20"/>
              </w:rPr>
              <w:tab/>
            </w:r>
            <w:r w:rsidR="00C33DEC">
              <w:rPr>
                <w:rFonts w:ascii="Arial" w:hAnsi="Arial" w:cs="Arial"/>
                <w:sz w:val="20"/>
                <w:szCs w:val="20"/>
              </w:rPr>
              <w:t>CS2S</w:t>
            </w:r>
            <w:r w:rsidR="00C832E9">
              <w:rPr>
                <w:rFonts w:ascii="Arial" w:hAnsi="Arial" w:cs="Arial"/>
                <w:sz w:val="20"/>
                <w:szCs w:val="20"/>
              </w:rPr>
              <w:t xml:space="preserve">1 or </w:t>
            </w:r>
            <w:r w:rsidR="00C33DEC">
              <w:rPr>
                <w:rFonts w:ascii="Arial" w:hAnsi="Arial" w:cs="Arial"/>
                <w:sz w:val="20"/>
                <w:szCs w:val="20"/>
              </w:rPr>
              <w:t>CS2S</w:t>
            </w:r>
            <w:r w:rsidR="00C832E9">
              <w:rPr>
                <w:rFonts w:ascii="Arial" w:hAnsi="Arial" w:cs="Arial"/>
                <w:sz w:val="20"/>
                <w:szCs w:val="20"/>
              </w:rPr>
              <w:t>2</w:t>
            </w:r>
            <w:r w:rsidR="00AB3FA7">
              <w:rPr>
                <w:rFonts w:ascii="Arial" w:hAnsi="Arial"/>
                <w:sz w:val="20"/>
                <w:szCs w:val="20"/>
              </w:rPr>
              <w:t>&lt;CR&gt;</w:t>
            </w:r>
          </w:p>
          <w:p w:rsidR="00AB3FA7" w:rsidRDefault="00AB3FA7">
            <w:pPr>
              <w:ind w:firstLine="720"/>
              <w:jc w:val="left"/>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r>
            <w:r w:rsidR="00C832E9">
              <w:rPr>
                <w:rFonts w:ascii="Arial" w:hAnsi="Arial" w:cs="Arial"/>
                <w:sz w:val="20"/>
                <w:szCs w:val="20"/>
              </w:rPr>
              <w:t xml:space="preserve">A </w:t>
            </w:r>
            <w:r>
              <w:rPr>
                <w:rFonts w:ascii="Arial" w:hAnsi="Arial"/>
                <w:sz w:val="20"/>
                <w:szCs w:val="20"/>
              </w:rPr>
              <w:t>&lt;CR&gt;</w:t>
            </w:r>
          </w:p>
          <w:p w:rsidR="00AB3FA7" w:rsidRDefault="00AB3FA7">
            <w:pPr>
              <w:ind w:left="720"/>
              <w:jc w:val="left"/>
              <w:rPr>
                <w:rFonts w:ascii="Arial" w:hAnsi="Arial"/>
                <w:sz w:val="20"/>
                <w:szCs w:val="20"/>
              </w:rPr>
            </w:pPr>
            <w:r>
              <w:rPr>
                <w:rFonts w:ascii="Arial" w:hAnsi="Arial"/>
                <w:sz w:val="20"/>
                <w:szCs w:val="20"/>
              </w:rPr>
              <w:t>Acc. No.:</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 &lt;CR&gt;</w:t>
            </w:r>
          </w:p>
          <w:p w:rsidR="00AB3FA7" w:rsidRDefault="00690E8E">
            <w:pPr>
              <w:ind w:left="720"/>
              <w:jc w:val="left"/>
              <w:rPr>
                <w:rFonts w:ascii="Arial" w:hAnsi="Arial"/>
                <w:sz w:val="20"/>
                <w:szCs w:val="20"/>
              </w:rPr>
            </w:pPr>
            <w:r>
              <w:rPr>
                <w:rFonts w:ascii="Arial" w:hAnsi="Arial"/>
                <w:sz w:val="20"/>
                <w:szCs w:val="20"/>
              </w:rPr>
              <w:t>ATIII</w:t>
            </w:r>
            <w:r w:rsidR="00AB3FA7">
              <w:rPr>
                <w:rFonts w:ascii="Arial" w:hAnsi="Arial"/>
                <w:sz w:val="20"/>
                <w:szCs w:val="20"/>
              </w:rPr>
              <w:t>:</w:t>
            </w:r>
            <w:r w:rsidR="00AB3FA7">
              <w:rPr>
                <w:rFonts w:ascii="Arial" w:hAnsi="Arial"/>
                <w:sz w:val="20"/>
                <w:szCs w:val="20"/>
              </w:rPr>
              <w:tab/>
            </w:r>
            <w:r w:rsidR="00AB3FA7">
              <w:rPr>
                <w:rFonts w:ascii="Arial" w:hAnsi="Arial"/>
                <w:sz w:val="20"/>
                <w:szCs w:val="20"/>
              </w:rPr>
              <w:tab/>
            </w:r>
            <w:r w:rsidR="00AB3FA7">
              <w:rPr>
                <w:rFonts w:ascii="Arial" w:hAnsi="Arial"/>
                <w:sz w:val="20"/>
                <w:szCs w:val="20"/>
              </w:rPr>
              <w:tab/>
            </w:r>
            <w:r w:rsidR="00AB3FA7">
              <w:rPr>
                <w:rFonts w:ascii="Arial" w:hAnsi="Arial"/>
                <w:sz w:val="20"/>
                <w:szCs w:val="20"/>
              </w:rPr>
              <w:tab/>
            </w:r>
            <w:r w:rsidR="00AB3FA7">
              <w:rPr>
                <w:rFonts w:ascii="Arial" w:hAnsi="Arial"/>
                <w:sz w:val="20"/>
                <w:szCs w:val="20"/>
              </w:rPr>
              <w:tab/>
              <w:t>Enter result</w:t>
            </w:r>
          </w:p>
          <w:p w:rsidR="00AB3FA7" w:rsidRDefault="00AB3FA7">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A &lt;CR&gt;</w:t>
            </w:r>
          </w:p>
          <w:p w:rsidR="00AB3FA7" w:rsidRDefault="00AB3FA7">
            <w:pPr>
              <w:jc w:val="left"/>
              <w:rPr>
                <w:rFonts w:ascii="Arial" w:hAnsi="Arial" w:cs="Arial"/>
                <w:iCs/>
                <w:sz w:val="20"/>
                <w:szCs w:val="20"/>
              </w:rPr>
            </w:pPr>
          </w:p>
        </w:tc>
      </w:tr>
      <w:tr w:rsidR="00AB3FA7">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AB3FA7" w:rsidRDefault="00AB3FA7">
            <w:pPr>
              <w:rPr>
                <w:rFonts w:ascii="Arial" w:hAnsi="Arial" w:cs="Arial"/>
                <w:b/>
                <w:bCs/>
                <w:sz w:val="20"/>
              </w:rPr>
            </w:pPr>
          </w:p>
          <w:p w:rsidR="00AB3FA7" w:rsidRDefault="00AB3FA7">
            <w:pPr>
              <w:jc w:val="left"/>
              <w:rPr>
                <w:rFonts w:ascii="Arial" w:hAnsi="Arial" w:cs="Arial"/>
                <w:b/>
                <w:bCs/>
                <w:color w:val="0000FF"/>
                <w:sz w:val="20"/>
              </w:rPr>
            </w:pPr>
            <w:r>
              <w:rPr>
                <w:rFonts w:ascii="Arial" w:hAnsi="Arial" w:cs="Arial"/>
                <w:b/>
                <w:bCs/>
                <w:color w:val="0000FF"/>
                <w:sz w:val="20"/>
              </w:rPr>
              <w:t>References</w:t>
            </w:r>
          </w:p>
        </w:tc>
        <w:tc>
          <w:tcPr>
            <w:tcW w:w="9360" w:type="dxa"/>
            <w:gridSpan w:val="9"/>
            <w:tcBorders>
              <w:top w:val="single" w:sz="4" w:space="0" w:color="auto"/>
              <w:bottom w:val="single" w:sz="4" w:space="0" w:color="auto"/>
              <w:right w:val="nil"/>
            </w:tcBorders>
          </w:tcPr>
          <w:p w:rsidR="00AB3FA7" w:rsidRDefault="00AB3FA7">
            <w:pPr>
              <w:jc w:val="left"/>
              <w:rPr>
                <w:rFonts w:ascii="Arial" w:hAnsi="Arial" w:cs="Arial"/>
                <w:iCs/>
                <w:sz w:val="20"/>
                <w:szCs w:val="20"/>
              </w:rPr>
            </w:pPr>
          </w:p>
          <w:p w:rsidR="00AB3FA7" w:rsidRDefault="00AB3FA7">
            <w:pPr>
              <w:numPr>
                <w:ilvl w:val="0"/>
                <w:numId w:val="28"/>
              </w:numPr>
              <w:jc w:val="left"/>
              <w:rPr>
                <w:rFonts w:ascii="Arial" w:hAnsi="Arial" w:cs="Arial"/>
                <w:sz w:val="20"/>
                <w:szCs w:val="20"/>
              </w:rPr>
            </w:pPr>
            <w:r>
              <w:rPr>
                <w:rFonts w:ascii="Arial" w:hAnsi="Arial" w:cs="Arial"/>
                <w:sz w:val="20"/>
                <w:szCs w:val="20"/>
              </w:rPr>
              <w:t xml:space="preserve">Andrew M, </w:t>
            </w:r>
            <w:proofErr w:type="spellStart"/>
            <w:r>
              <w:rPr>
                <w:rFonts w:ascii="Arial" w:hAnsi="Arial" w:cs="Arial"/>
                <w:sz w:val="20"/>
                <w:szCs w:val="20"/>
              </w:rPr>
              <w:t>Paes</w:t>
            </w:r>
            <w:proofErr w:type="spellEnd"/>
            <w:r>
              <w:rPr>
                <w:rFonts w:ascii="Arial" w:hAnsi="Arial" w:cs="Arial"/>
                <w:sz w:val="20"/>
                <w:szCs w:val="20"/>
              </w:rPr>
              <w:t xml:space="preserve"> B, Johnston M: Development of the hemostatic system in the neonate and young infant. Am J Pediatric </w:t>
            </w:r>
            <w:proofErr w:type="spellStart"/>
            <w:r>
              <w:rPr>
                <w:rFonts w:ascii="Arial" w:hAnsi="Arial" w:cs="Arial"/>
                <w:sz w:val="20"/>
                <w:szCs w:val="20"/>
              </w:rPr>
              <w:t>Hematol</w:t>
            </w:r>
            <w:proofErr w:type="spellEnd"/>
            <w:r>
              <w:rPr>
                <w:rFonts w:ascii="Arial" w:hAnsi="Arial" w:cs="Arial"/>
                <w:sz w:val="20"/>
                <w:szCs w:val="20"/>
              </w:rPr>
              <w:t xml:space="preserve"> </w:t>
            </w:r>
            <w:proofErr w:type="spellStart"/>
            <w:r>
              <w:rPr>
                <w:rFonts w:ascii="Arial" w:hAnsi="Arial" w:cs="Arial"/>
                <w:sz w:val="20"/>
                <w:szCs w:val="20"/>
              </w:rPr>
              <w:t>Oncol</w:t>
            </w:r>
            <w:proofErr w:type="spellEnd"/>
            <w:r>
              <w:rPr>
                <w:rFonts w:ascii="Arial" w:hAnsi="Arial" w:cs="Arial"/>
                <w:sz w:val="20"/>
                <w:szCs w:val="20"/>
              </w:rPr>
              <w:t xml:space="preserve"> 1990; </w:t>
            </w:r>
            <w:proofErr w:type="gramStart"/>
            <w:r>
              <w:rPr>
                <w:rFonts w:ascii="Arial" w:hAnsi="Arial" w:cs="Arial"/>
                <w:sz w:val="20"/>
                <w:szCs w:val="20"/>
              </w:rPr>
              <w:t>12:95.</w:t>
            </w:r>
            <w:proofErr w:type="gramEnd"/>
          </w:p>
          <w:p w:rsidR="00AB3FA7" w:rsidRDefault="00AB3FA7">
            <w:pPr>
              <w:jc w:val="left"/>
              <w:rPr>
                <w:rFonts w:ascii="Arial" w:hAnsi="Arial" w:cs="Arial"/>
                <w:sz w:val="20"/>
                <w:szCs w:val="20"/>
              </w:rPr>
            </w:pPr>
          </w:p>
          <w:p w:rsidR="00AB3FA7" w:rsidRDefault="00AB3FA7">
            <w:pPr>
              <w:numPr>
                <w:ilvl w:val="0"/>
                <w:numId w:val="28"/>
              </w:numPr>
              <w:jc w:val="left"/>
              <w:rPr>
                <w:rFonts w:ascii="Arial" w:hAnsi="Arial" w:cs="Arial"/>
                <w:sz w:val="20"/>
                <w:szCs w:val="20"/>
              </w:rPr>
            </w:pPr>
            <w:r>
              <w:rPr>
                <w:rFonts w:ascii="Arial" w:hAnsi="Arial" w:cs="Arial"/>
                <w:sz w:val="20"/>
                <w:szCs w:val="20"/>
              </w:rPr>
              <w:t xml:space="preserve">Andrew, M., </w:t>
            </w:r>
            <w:proofErr w:type="spellStart"/>
            <w:r>
              <w:rPr>
                <w:rFonts w:ascii="Arial" w:hAnsi="Arial" w:cs="Arial"/>
                <w:sz w:val="20"/>
                <w:szCs w:val="20"/>
              </w:rPr>
              <w:t>Vegh</w:t>
            </w:r>
            <w:proofErr w:type="spellEnd"/>
            <w:r>
              <w:rPr>
                <w:rFonts w:ascii="Arial" w:hAnsi="Arial" w:cs="Arial"/>
                <w:sz w:val="20"/>
                <w:szCs w:val="20"/>
              </w:rPr>
              <w:t xml:space="preserve">, P., Johnston, M., Bowker, J., </w:t>
            </w:r>
            <w:proofErr w:type="spellStart"/>
            <w:r>
              <w:rPr>
                <w:rFonts w:ascii="Arial" w:hAnsi="Arial" w:cs="Arial"/>
                <w:sz w:val="20"/>
                <w:szCs w:val="20"/>
              </w:rPr>
              <w:t>Ofosu</w:t>
            </w:r>
            <w:proofErr w:type="spellEnd"/>
            <w:r>
              <w:rPr>
                <w:rFonts w:ascii="Arial" w:hAnsi="Arial" w:cs="Arial"/>
                <w:sz w:val="20"/>
                <w:szCs w:val="20"/>
              </w:rPr>
              <w:t xml:space="preserve">, F., and Mitchell, L.: Maturation of the Hemostatic System </w:t>
            </w:r>
            <w:proofErr w:type="gramStart"/>
            <w:r>
              <w:rPr>
                <w:rFonts w:ascii="Arial" w:hAnsi="Arial" w:cs="Arial"/>
                <w:sz w:val="20"/>
                <w:szCs w:val="20"/>
              </w:rPr>
              <w:t>During</w:t>
            </w:r>
            <w:proofErr w:type="gramEnd"/>
            <w:r>
              <w:rPr>
                <w:rFonts w:ascii="Arial" w:hAnsi="Arial" w:cs="Arial"/>
                <w:sz w:val="20"/>
                <w:szCs w:val="20"/>
              </w:rPr>
              <w:t xml:space="preserve"> Childhood. Blood, Vol 80, No 8 (October 15), 1992: pp 1998-2005.</w:t>
            </w:r>
          </w:p>
          <w:p w:rsidR="00AB3FA7" w:rsidRDefault="00AB3FA7">
            <w:pPr>
              <w:jc w:val="left"/>
              <w:rPr>
                <w:rFonts w:ascii="Arial" w:hAnsi="Arial" w:cs="Arial"/>
                <w:sz w:val="20"/>
                <w:szCs w:val="20"/>
              </w:rPr>
            </w:pPr>
          </w:p>
          <w:p w:rsidR="00AB3FA7" w:rsidRPr="00AA1AB4" w:rsidRDefault="00AB3FA7" w:rsidP="00AA1AB4">
            <w:pPr>
              <w:numPr>
                <w:ilvl w:val="0"/>
                <w:numId w:val="28"/>
              </w:numPr>
              <w:jc w:val="left"/>
              <w:rPr>
                <w:rFonts w:ascii="Arial" w:hAnsi="Arial" w:cs="Arial"/>
                <w:sz w:val="20"/>
                <w:szCs w:val="20"/>
              </w:rPr>
            </w:pPr>
            <w:r>
              <w:rPr>
                <w:rFonts w:ascii="Arial" w:hAnsi="Arial" w:cs="Arial"/>
                <w:sz w:val="20"/>
                <w:szCs w:val="20"/>
              </w:rPr>
              <w:t xml:space="preserve">Andrew, M., </w:t>
            </w:r>
            <w:proofErr w:type="spellStart"/>
            <w:r>
              <w:rPr>
                <w:rFonts w:ascii="Arial" w:hAnsi="Arial" w:cs="Arial"/>
                <w:sz w:val="20"/>
                <w:szCs w:val="20"/>
              </w:rPr>
              <w:t>Paes</w:t>
            </w:r>
            <w:proofErr w:type="spellEnd"/>
            <w:r>
              <w:rPr>
                <w:rFonts w:ascii="Arial" w:hAnsi="Arial" w:cs="Arial"/>
                <w:sz w:val="20"/>
                <w:szCs w:val="20"/>
              </w:rPr>
              <w:t xml:space="preserve">, B., Milner, R., Johnston, M., Mitchell, L., </w:t>
            </w:r>
            <w:proofErr w:type="spellStart"/>
            <w:r>
              <w:rPr>
                <w:rFonts w:ascii="Arial" w:hAnsi="Arial" w:cs="Arial"/>
                <w:sz w:val="20"/>
                <w:szCs w:val="20"/>
              </w:rPr>
              <w:t>Tollefson</w:t>
            </w:r>
            <w:proofErr w:type="spellEnd"/>
            <w:r>
              <w:rPr>
                <w:rFonts w:ascii="Arial" w:hAnsi="Arial" w:cs="Arial"/>
                <w:sz w:val="20"/>
                <w:szCs w:val="20"/>
              </w:rPr>
              <w:t>, Douglas M., and Powers, P.: Development of the Human Coagulation System in the Full-Term Infant. Blood, Vol 70, No 1 (July), 1987: pp 165-172.</w:t>
            </w:r>
          </w:p>
          <w:p w:rsidR="00AB3FA7" w:rsidRDefault="00AB3FA7">
            <w:pPr>
              <w:jc w:val="left"/>
              <w:rPr>
                <w:rFonts w:ascii="Arial" w:hAnsi="Arial" w:cs="Arial"/>
                <w:sz w:val="20"/>
                <w:szCs w:val="20"/>
              </w:rPr>
            </w:pPr>
          </w:p>
          <w:p w:rsidR="00AB3FA7" w:rsidRDefault="00AB3FA7">
            <w:pPr>
              <w:numPr>
                <w:ilvl w:val="0"/>
                <w:numId w:val="28"/>
              </w:numPr>
              <w:jc w:val="left"/>
              <w:rPr>
                <w:rFonts w:ascii="Arial" w:hAnsi="Arial" w:cs="Arial"/>
                <w:sz w:val="20"/>
                <w:szCs w:val="20"/>
              </w:rPr>
            </w:pPr>
            <w:proofErr w:type="spellStart"/>
            <w:r>
              <w:rPr>
                <w:rFonts w:ascii="Arial" w:hAnsi="Arial" w:cs="Arial"/>
                <w:sz w:val="20"/>
                <w:szCs w:val="20"/>
              </w:rPr>
              <w:t>Corriveau</w:t>
            </w:r>
            <w:proofErr w:type="spellEnd"/>
            <w:r>
              <w:rPr>
                <w:rFonts w:ascii="Arial" w:hAnsi="Arial" w:cs="Arial"/>
                <w:sz w:val="20"/>
                <w:szCs w:val="20"/>
              </w:rPr>
              <w:t xml:space="preserve">, D.M., et al: </w:t>
            </w:r>
            <w:r>
              <w:rPr>
                <w:rFonts w:ascii="Arial" w:hAnsi="Arial" w:cs="Arial"/>
                <w:sz w:val="20"/>
                <w:szCs w:val="20"/>
                <w:u w:val="single"/>
              </w:rPr>
              <w:t>Hemostasis and Thrombosis in the Clinical Laboratory</w:t>
            </w:r>
            <w:r>
              <w:rPr>
                <w:rFonts w:ascii="Arial" w:hAnsi="Arial" w:cs="Arial"/>
                <w:sz w:val="20"/>
                <w:szCs w:val="20"/>
              </w:rPr>
              <w:t xml:space="preserve">, JB </w:t>
            </w:r>
            <w:proofErr w:type="gramStart"/>
            <w:r>
              <w:rPr>
                <w:rFonts w:ascii="Arial" w:hAnsi="Arial" w:cs="Arial"/>
                <w:sz w:val="20"/>
                <w:szCs w:val="20"/>
              </w:rPr>
              <w:t>Lippincott  Company</w:t>
            </w:r>
            <w:proofErr w:type="gramEnd"/>
            <w:r>
              <w:rPr>
                <w:rFonts w:ascii="Arial" w:hAnsi="Arial" w:cs="Arial"/>
                <w:sz w:val="20"/>
                <w:szCs w:val="20"/>
              </w:rPr>
              <w:t>, Philadelphia, 1988, pp. 104-107.</w:t>
            </w:r>
          </w:p>
          <w:p w:rsidR="00AB3FA7" w:rsidRDefault="00AB3FA7">
            <w:pPr>
              <w:jc w:val="left"/>
              <w:rPr>
                <w:rFonts w:ascii="Arial" w:hAnsi="Arial" w:cs="Arial"/>
                <w:sz w:val="20"/>
                <w:szCs w:val="20"/>
              </w:rPr>
            </w:pPr>
          </w:p>
          <w:p w:rsidR="00AB3FA7" w:rsidRDefault="00AB3FA7">
            <w:pPr>
              <w:numPr>
                <w:ilvl w:val="0"/>
                <w:numId w:val="24"/>
              </w:numPr>
              <w:jc w:val="left"/>
              <w:rPr>
                <w:rFonts w:ascii="Arial" w:hAnsi="Arial" w:cs="Arial"/>
                <w:sz w:val="20"/>
                <w:szCs w:val="20"/>
              </w:rPr>
            </w:pPr>
            <w:r>
              <w:rPr>
                <w:rFonts w:ascii="Arial" w:hAnsi="Arial" w:cs="Arial"/>
                <w:sz w:val="20"/>
                <w:szCs w:val="20"/>
              </w:rPr>
              <w:t xml:space="preserve">Harmening, D.: </w:t>
            </w:r>
            <w:r>
              <w:rPr>
                <w:rFonts w:ascii="Arial" w:hAnsi="Arial" w:cs="Arial"/>
                <w:sz w:val="20"/>
                <w:szCs w:val="20"/>
                <w:u w:val="single"/>
              </w:rPr>
              <w:t>Clinical Hematology and Fundamentals of Hemostasis</w:t>
            </w:r>
            <w:r>
              <w:rPr>
                <w:rFonts w:ascii="Arial" w:hAnsi="Arial" w:cs="Arial"/>
                <w:sz w:val="20"/>
                <w:szCs w:val="20"/>
              </w:rPr>
              <w:t>, 2</w:t>
            </w:r>
            <w:r>
              <w:rPr>
                <w:rFonts w:ascii="Arial" w:hAnsi="Arial" w:cs="Arial"/>
                <w:sz w:val="20"/>
                <w:szCs w:val="20"/>
                <w:vertAlign w:val="superscript"/>
              </w:rPr>
              <w:t>nd</w:t>
            </w:r>
            <w:r>
              <w:rPr>
                <w:rFonts w:ascii="Arial" w:hAnsi="Arial" w:cs="Arial"/>
                <w:sz w:val="20"/>
                <w:szCs w:val="20"/>
              </w:rPr>
              <w:t xml:space="preserve"> edition, FA Davis Company, Philadelphia, 1992, pp. 427-437.</w:t>
            </w:r>
          </w:p>
          <w:p w:rsidR="00AB3FA7" w:rsidRDefault="00AB3FA7">
            <w:pPr>
              <w:jc w:val="left"/>
              <w:rPr>
                <w:rFonts w:ascii="Arial" w:hAnsi="Arial" w:cs="Arial"/>
                <w:sz w:val="20"/>
                <w:szCs w:val="20"/>
              </w:rPr>
            </w:pPr>
          </w:p>
          <w:p w:rsidR="00AB3FA7" w:rsidRDefault="00AB3FA7">
            <w:pPr>
              <w:numPr>
                <w:ilvl w:val="0"/>
                <w:numId w:val="24"/>
              </w:numPr>
              <w:jc w:val="left"/>
              <w:rPr>
                <w:rFonts w:ascii="Arial" w:hAnsi="Arial" w:cs="Arial"/>
                <w:sz w:val="20"/>
                <w:szCs w:val="20"/>
              </w:rPr>
            </w:pPr>
            <w:r>
              <w:rPr>
                <w:rFonts w:ascii="Arial" w:hAnsi="Arial" w:cs="Arial"/>
                <w:sz w:val="20"/>
                <w:szCs w:val="20"/>
              </w:rPr>
              <w:t xml:space="preserve">Dade Behring – </w:t>
            </w:r>
            <w:proofErr w:type="spellStart"/>
            <w:r>
              <w:rPr>
                <w:rFonts w:ascii="Arial" w:hAnsi="Arial" w:cs="Arial"/>
                <w:sz w:val="20"/>
                <w:szCs w:val="20"/>
              </w:rPr>
              <w:t>Berichrom</w:t>
            </w:r>
            <w:proofErr w:type="spellEnd"/>
            <w:r>
              <w:rPr>
                <w:rFonts w:ascii="Arial" w:hAnsi="Arial" w:cs="Arial"/>
                <w:sz w:val="20"/>
                <w:szCs w:val="20"/>
              </w:rPr>
              <w:t xml:space="preserve"> </w:t>
            </w:r>
            <w:proofErr w:type="spellStart"/>
            <w:r>
              <w:rPr>
                <w:rFonts w:ascii="Arial" w:hAnsi="Arial" w:cs="Arial"/>
                <w:sz w:val="20"/>
                <w:szCs w:val="20"/>
              </w:rPr>
              <w:t>A</w:t>
            </w:r>
            <w:r w:rsidR="009913F4">
              <w:rPr>
                <w:rFonts w:ascii="Arial" w:hAnsi="Arial" w:cs="Arial"/>
                <w:sz w:val="20"/>
                <w:szCs w:val="20"/>
              </w:rPr>
              <w:t>ntithrombin</w:t>
            </w:r>
            <w:proofErr w:type="spellEnd"/>
            <w:r w:rsidR="009913F4">
              <w:rPr>
                <w:rFonts w:ascii="Arial" w:hAnsi="Arial" w:cs="Arial"/>
                <w:sz w:val="20"/>
                <w:szCs w:val="20"/>
              </w:rPr>
              <w:t xml:space="preserve"> III (A) </w:t>
            </w:r>
            <w:r>
              <w:rPr>
                <w:rFonts w:ascii="Arial" w:hAnsi="Arial" w:cs="Arial"/>
                <w:sz w:val="20"/>
                <w:szCs w:val="20"/>
              </w:rPr>
              <w:t xml:space="preserve">Reagents for the chromogenic determination of </w:t>
            </w:r>
            <w:proofErr w:type="spellStart"/>
            <w:r>
              <w:rPr>
                <w:rFonts w:ascii="Arial" w:hAnsi="Arial" w:cs="Arial"/>
                <w:sz w:val="20"/>
                <w:szCs w:val="20"/>
              </w:rPr>
              <w:t>antithrombin</w:t>
            </w:r>
            <w:proofErr w:type="spellEnd"/>
            <w:r>
              <w:rPr>
                <w:rFonts w:ascii="Arial" w:hAnsi="Arial" w:cs="Arial"/>
                <w:sz w:val="20"/>
                <w:szCs w:val="20"/>
              </w:rPr>
              <w:t xml:space="preserve"> III </w:t>
            </w:r>
            <w:proofErr w:type="spellStart"/>
            <w:r>
              <w:rPr>
                <w:rFonts w:ascii="Arial" w:hAnsi="Arial" w:cs="Arial"/>
                <w:sz w:val="20"/>
                <w:szCs w:val="20"/>
              </w:rPr>
              <w:t>Autoanalyzer</w:t>
            </w:r>
            <w:proofErr w:type="spellEnd"/>
            <w:r>
              <w:rPr>
                <w:rFonts w:ascii="Arial" w:hAnsi="Arial" w:cs="Arial"/>
                <w:sz w:val="20"/>
                <w:szCs w:val="20"/>
              </w:rPr>
              <w:t xml:space="preserve"> method for undiluted sample. Package Insert. OWWR G17 E0533 (834) H 1, Dade Behring Marburg GmbH, Marburg, Germany. Edition</w:t>
            </w:r>
          </w:p>
          <w:p w:rsidR="009913F4" w:rsidRDefault="009913F4" w:rsidP="009913F4">
            <w:pPr>
              <w:pStyle w:val="ListParagraph"/>
              <w:rPr>
                <w:rFonts w:ascii="Arial" w:hAnsi="Arial" w:cs="Arial"/>
                <w:sz w:val="20"/>
                <w:szCs w:val="20"/>
              </w:rPr>
            </w:pPr>
          </w:p>
          <w:p w:rsidR="009913F4" w:rsidRDefault="00961454">
            <w:pPr>
              <w:numPr>
                <w:ilvl w:val="0"/>
                <w:numId w:val="24"/>
              </w:numPr>
              <w:jc w:val="left"/>
              <w:rPr>
                <w:rFonts w:ascii="Arial" w:hAnsi="Arial" w:cs="Arial"/>
                <w:sz w:val="20"/>
                <w:szCs w:val="20"/>
              </w:rPr>
            </w:pPr>
            <w:proofErr w:type="spellStart"/>
            <w:r>
              <w:rPr>
                <w:rFonts w:ascii="Arial" w:hAnsi="Arial" w:cs="Arial"/>
                <w:sz w:val="20"/>
                <w:szCs w:val="20"/>
              </w:rPr>
              <w:t>Sysmex</w:t>
            </w:r>
            <w:proofErr w:type="spellEnd"/>
            <w:r>
              <w:rPr>
                <w:rFonts w:ascii="Arial" w:hAnsi="Arial" w:cs="Arial"/>
                <w:sz w:val="20"/>
                <w:szCs w:val="20"/>
              </w:rPr>
              <w:t xml:space="preserve"> CS-2500</w:t>
            </w:r>
            <w:r w:rsidR="00F42421">
              <w:rPr>
                <w:rFonts w:ascii="Arial" w:hAnsi="Arial" w:cs="Arial"/>
                <w:sz w:val="20"/>
                <w:szCs w:val="20"/>
              </w:rPr>
              <w:t xml:space="preserve"> System Application Sheet RG_36_EN-U Rev. 2.11</w:t>
            </w:r>
          </w:p>
          <w:p w:rsidR="006152A8" w:rsidRDefault="006152A8" w:rsidP="006152A8">
            <w:pPr>
              <w:pStyle w:val="ListParagraph"/>
              <w:rPr>
                <w:rFonts w:ascii="Arial" w:hAnsi="Arial" w:cs="Arial"/>
                <w:sz w:val="20"/>
                <w:szCs w:val="20"/>
              </w:rPr>
            </w:pPr>
          </w:p>
          <w:p w:rsidR="00BD6139" w:rsidRPr="00BD6139" w:rsidRDefault="00F42421" w:rsidP="00BD6139">
            <w:pPr>
              <w:pStyle w:val="ListParagraph"/>
              <w:numPr>
                <w:ilvl w:val="0"/>
                <w:numId w:val="24"/>
              </w:numPr>
              <w:rPr>
                <w:rFonts w:ascii="Arial" w:hAnsi="Arial"/>
                <w:sz w:val="20"/>
                <w:szCs w:val="20"/>
              </w:rPr>
            </w:pPr>
            <w:r>
              <w:rPr>
                <w:rFonts w:ascii="Arial" w:hAnsi="Arial"/>
                <w:sz w:val="20"/>
                <w:szCs w:val="20"/>
              </w:rPr>
              <w:t>SysmexCS-25</w:t>
            </w:r>
            <w:r w:rsidR="00BD6139" w:rsidRPr="00BD6139">
              <w:rPr>
                <w:rFonts w:ascii="Arial" w:hAnsi="Arial"/>
                <w:sz w:val="20"/>
                <w:szCs w:val="20"/>
              </w:rPr>
              <w:t xml:space="preserve">00Training Workbook, </w:t>
            </w:r>
            <w:r w:rsidRPr="00F42421">
              <w:rPr>
                <w:rFonts w:ascii="Arial" w:eastAsia="CIDFont+F1" w:hAnsi="Arial" w:cs="Arial"/>
                <w:sz w:val="20"/>
                <w:szCs w:val="20"/>
              </w:rPr>
              <w:t>Effective Date: 14-Jan-2021 | HOOD05162003158939</w:t>
            </w:r>
          </w:p>
          <w:p w:rsidR="008A6FBC" w:rsidRPr="008A6FBC" w:rsidRDefault="00513C11" w:rsidP="008A6FBC">
            <w:pPr>
              <w:ind w:left="360"/>
              <w:rPr>
                <w:rFonts w:ascii="Arial" w:eastAsia="CIDFont+F1" w:hAnsi="Arial" w:cs="Arial"/>
                <w:color w:val="FF0000"/>
                <w:szCs w:val="22"/>
              </w:rPr>
            </w:pPr>
            <w:hyperlink r:id="rId20" w:history="1">
              <w:proofErr w:type="spellStart"/>
              <w:r w:rsidR="00F42421" w:rsidRPr="00053B5F">
                <w:rPr>
                  <w:rStyle w:val="Hyperlink"/>
                  <w:rFonts w:ascii="Arial" w:hAnsi="Arial"/>
                  <w:sz w:val="20"/>
                  <w:szCs w:val="20"/>
                </w:rPr>
                <w:t>Sysmex</w:t>
              </w:r>
              <w:proofErr w:type="spellEnd"/>
              <w:r w:rsidR="00F42421" w:rsidRPr="00053B5F">
                <w:rPr>
                  <w:rStyle w:val="Hyperlink"/>
                  <w:rFonts w:ascii="Arial" w:hAnsi="Arial"/>
                  <w:sz w:val="20"/>
                  <w:szCs w:val="20"/>
                </w:rPr>
                <w:t xml:space="preserve"> CS-2500 Training Workbook</w:t>
              </w:r>
            </w:hyperlink>
          </w:p>
          <w:p w:rsidR="00AB3FA7" w:rsidRDefault="00AB3FA7">
            <w:pPr>
              <w:jc w:val="left"/>
              <w:rPr>
                <w:rFonts w:ascii="Arial" w:hAnsi="Arial" w:cs="Arial"/>
                <w:iCs/>
                <w:sz w:val="20"/>
                <w:szCs w:val="20"/>
              </w:rPr>
            </w:pPr>
          </w:p>
        </w:tc>
      </w:tr>
      <w:tr w:rsidR="00AB3FA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AB3FA7" w:rsidRDefault="00AB3FA7">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AB3FA7" w:rsidRDefault="00AB3FA7">
            <w:pPr>
              <w:jc w:val="left"/>
              <w:rPr>
                <w:rFonts w:ascii="Arial" w:hAnsi="Arial" w:cs="Arial"/>
                <w:b/>
                <w:bCs/>
                <w:sz w:val="20"/>
              </w:rPr>
            </w:pPr>
            <w:r>
              <w:rPr>
                <w:rFonts w:ascii="Arial" w:hAnsi="Arial" w:cs="Arial"/>
                <w:b/>
                <w:bCs/>
                <w:sz w:val="20"/>
              </w:rPr>
              <w:t>Version</w:t>
            </w:r>
          </w:p>
        </w:tc>
        <w:tc>
          <w:tcPr>
            <w:tcW w:w="2700" w:type="dxa"/>
            <w:gridSpan w:val="3"/>
            <w:tcBorders>
              <w:top w:val="single" w:sz="4" w:space="0" w:color="auto"/>
              <w:left w:val="single" w:sz="4" w:space="0" w:color="auto"/>
              <w:bottom w:val="single" w:sz="4" w:space="0" w:color="auto"/>
              <w:right w:val="single" w:sz="4" w:space="0" w:color="auto"/>
            </w:tcBorders>
          </w:tcPr>
          <w:p w:rsidR="00AB3FA7" w:rsidRDefault="00AB3FA7">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AB3FA7" w:rsidRDefault="00AB3FA7">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rsidR="00AB3FA7" w:rsidRDefault="00AB3FA7">
            <w:pPr>
              <w:jc w:val="left"/>
              <w:rPr>
                <w:rFonts w:ascii="Arial" w:hAnsi="Arial" w:cs="Arial"/>
                <w:b/>
                <w:bCs/>
                <w:iCs/>
                <w:sz w:val="20"/>
              </w:rPr>
            </w:pPr>
            <w:r>
              <w:rPr>
                <w:rFonts w:ascii="Arial" w:hAnsi="Arial" w:cs="Arial"/>
                <w:b/>
                <w:bCs/>
                <w:iCs/>
                <w:sz w:val="20"/>
              </w:rPr>
              <w:t>Summary of Revisions</w:t>
            </w:r>
          </w:p>
        </w:tc>
      </w:tr>
      <w:tr w:rsidR="00AB3FA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AB3FA7" w:rsidRDefault="00AB3FA7">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AB3FA7" w:rsidRDefault="00AB3FA7">
            <w:pPr>
              <w:jc w:val="left"/>
              <w:rPr>
                <w:rFonts w:ascii="Arial" w:hAnsi="Arial" w:cs="Arial"/>
                <w:sz w:val="20"/>
              </w:rPr>
            </w:pPr>
            <w:r>
              <w:rPr>
                <w:rFonts w:ascii="Arial" w:hAnsi="Arial" w:cs="Arial"/>
                <w:sz w:val="20"/>
              </w:rPr>
              <w:t>1</w:t>
            </w:r>
          </w:p>
        </w:tc>
        <w:tc>
          <w:tcPr>
            <w:tcW w:w="2700" w:type="dxa"/>
            <w:gridSpan w:val="3"/>
            <w:tcBorders>
              <w:top w:val="single" w:sz="4" w:space="0" w:color="auto"/>
              <w:left w:val="single" w:sz="4" w:space="0" w:color="auto"/>
              <w:bottom w:val="single" w:sz="4" w:space="0" w:color="auto"/>
              <w:right w:val="single" w:sz="4" w:space="0" w:color="auto"/>
            </w:tcBorders>
          </w:tcPr>
          <w:p w:rsidR="00AB3FA7" w:rsidRDefault="009913F4">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rsidR="00AB3FA7" w:rsidRDefault="0049187E">
            <w:pPr>
              <w:jc w:val="left"/>
              <w:rPr>
                <w:rFonts w:ascii="Arial" w:hAnsi="Arial" w:cs="Arial"/>
                <w:iCs/>
                <w:sz w:val="20"/>
              </w:rPr>
            </w:pPr>
            <w:r>
              <w:rPr>
                <w:rFonts w:ascii="Arial" w:hAnsi="Arial" w:cs="Arial"/>
                <w:iCs/>
                <w:sz w:val="20"/>
              </w:rPr>
              <w:t>9/19/22</w:t>
            </w:r>
          </w:p>
        </w:tc>
        <w:tc>
          <w:tcPr>
            <w:tcW w:w="3600" w:type="dxa"/>
            <w:gridSpan w:val="3"/>
            <w:tcBorders>
              <w:top w:val="single" w:sz="4" w:space="0" w:color="auto"/>
              <w:left w:val="single" w:sz="4" w:space="0" w:color="auto"/>
              <w:bottom w:val="single" w:sz="4" w:space="0" w:color="auto"/>
              <w:right w:val="single" w:sz="4" w:space="0" w:color="auto"/>
            </w:tcBorders>
          </w:tcPr>
          <w:p w:rsidR="00AB3FA7" w:rsidRDefault="00AB3FA7">
            <w:pPr>
              <w:jc w:val="left"/>
              <w:rPr>
                <w:rFonts w:ascii="Arial" w:hAnsi="Arial" w:cs="Arial"/>
                <w:sz w:val="20"/>
              </w:rPr>
            </w:pPr>
            <w:r>
              <w:rPr>
                <w:rFonts w:ascii="Arial" w:hAnsi="Arial" w:cs="Arial"/>
                <w:sz w:val="20"/>
              </w:rPr>
              <w:t>Initial Version</w:t>
            </w:r>
            <w:r w:rsidR="00C33DEC">
              <w:rPr>
                <w:rFonts w:ascii="Arial" w:hAnsi="Arial" w:cs="Arial"/>
                <w:sz w:val="20"/>
              </w:rPr>
              <w:t>, CS-2500</w:t>
            </w:r>
            <w:r w:rsidR="00B12F20">
              <w:rPr>
                <w:rFonts w:ascii="Arial" w:hAnsi="Arial" w:cs="Arial"/>
                <w:sz w:val="20"/>
              </w:rPr>
              <w:t xml:space="preserve"> application</w:t>
            </w:r>
          </w:p>
        </w:tc>
      </w:tr>
    </w:tbl>
    <w:p w:rsidR="00AB3FA7" w:rsidRDefault="00AB3FA7">
      <w:pPr>
        <w:rPr>
          <w:rFonts w:ascii="Arial" w:hAnsi="Arial" w:cs="Arial"/>
        </w:rPr>
      </w:pPr>
    </w:p>
    <w:sectPr w:rsidR="00AB3FA7" w:rsidSect="00EC4609">
      <w:headerReference w:type="even" r:id="rId21"/>
      <w:headerReference w:type="default" r:id="rId22"/>
      <w:footerReference w:type="default" r:id="rId23"/>
      <w:headerReference w:type="first" r:id="rId24"/>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CDB" w:rsidRDefault="00D74CDB">
      <w:r>
        <w:separator/>
      </w:r>
    </w:p>
  </w:endnote>
  <w:endnote w:type="continuationSeparator" w:id="0">
    <w:p w:rsidR="00D74CDB" w:rsidRDefault="00D7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A7" w:rsidRDefault="00AB3FA7">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6E3860">
      <w:rPr>
        <w:rFonts w:ascii="Arial" w:hAnsi="Arial" w:cs="Arial"/>
        <w:sz w:val="16"/>
      </w:rPr>
      <w:fldChar w:fldCharType="begin"/>
    </w:r>
    <w:r>
      <w:rPr>
        <w:rFonts w:ascii="Arial" w:hAnsi="Arial" w:cs="Arial"/>
        <w:sz w:val="16"/>
      </w:rPr>
      <w:instrText xml:space="preserve"> PAGE </w:instrText>
    </w:r>
    <w:r w:rsidR="006E3860">
      <w:rPr>
        <w:rFonts w:ascii="Arial" w:hAnsi="Arial" w:cs="Arial"/>
        <w:sz w:val="16"/>
      </w:rPr>
      <w:fldChar w:fldCharType="separate"/>
    </w:r>
    <w:r w:rsidR="00513C11">
      <w:rPr>
        <w:rFonts w:ascii="Arial" w:hAnsi="Arial" w:cs="Arial"/>
        <w:noProof/>
        <w:sz w:val="16"/>
      </w:rPr>
      <w:t>8</w:t>
    </w:r>
    <w:r w:rsidR="006E3860">
      <w:rPr>
        <w:rFonts w:ascii="Arial" w:hAnsi="Arial" w:cs="Arial"/>
        <w:sz w:val="16"/>
      </w:rPr>
      <w:fldChar w:fldCharType="end"/>
    </w:r>
    <w:r>
      <w:rPr>
        <w:rFonts w:ascii="Arial" w:hAnsi="Arial" w:cs="Arial"/>
        <w:sz w:val="16"/>
      </w:rPr>
      <w:t xml:space="preserve"> of </w:t>
    </w:r>
    <w:r w:rsidR="006E3860">
      <w:rPr>
        <w:rFonts w:ascii="Arial" w:hAnsi="Arial" w:cs="Arial"/>
        <w:sz w:val="16"/>
      </w:rPr>
      <w:fldChar w:fldCharType="begin"/>
    </w:r>
    <w:r>
      <w:rPr>
        <w:rFonts w:ascii="Arial" w:hAnsi="Arial" w:cs="Arial"/>
        <w:sz w:val="16"/>
      </w:rPr>
      <w:instrText xml:space="preserve"> NUMPAGES </w:instrText>
    </w:r>
    <w:r w:rsidR="006E3860">
      <w:rPr>
        <w:rFonts w:ascii="Arial" w:hAnsi="Arial" w:cs="Arial"/>
        <w:sz w:val="16"/>
      </w:rPr>
      <w:fldChar w:fldCharType="separate"/>
    </w:r>
    <w:r w:rsidR="00513C11">
      <w:rPr>
        <w:rFonts w:ascii="Arial" w:hAnsi="Arial" w:cs="Arial"/>
        <w:noProof/>
        <w:sz w:val="16"/>
      </w:rPr>
      <w:t>8</w:t>
    </w:r>
    <w:r w:rsidR="006E3860">
      <w:rPr>
        <w:rFonts w:ascii="Arial" w:hAnsi="Arial" w:cs="Arial"/>
        <w:sz w:val="16"/>
      </w:rPr>
      <w:fldChar w:fldCharType="end"/>
    </w:r>
  </w:p>
  <w:p w:rsidR="00AB3FA7" w:rsidRDefault="00AB3FA7">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CDB" w:rsidRDefault="00D74CDB">
      <w:r>
        <w:separator/>
      </w:r>
    </w:p>
  </w:footnote>
  <w:footnote w:type="continuationSeparator" w:id="0">
    <w:p w:rsidR="00D74CDB" w:rsidRDefault="00D74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A7" w:rsidRDefault="00513C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A7" w:rsidRDefault="00801D6F">
    <w:pPr>
      <w:ind w:left="-1260" w:right="-1260"/>
      <w:rPr>
        <w:rFonts w:ascii="Arial" w:hAnsi="Arial" w:cs="Arial"/>
        <w:sz w:val="18"/>
        <w:szCs w:val="18"/>
      </w:rPr>
    </w:pPr>
    <w:r>
      <w:rPr>
        <w:rFonts w:ascii="Arial" w:hAnsi="Arial" w:cs="Arial"/>
        <w:sz w:val="18"/>
        <w:szCs w:val="18"/>
      </w:rPr>
      <w:t xml:space="preserve">COA 1.1 </w:t>
    </w:r>
    <w:r w:rsidR="00AB3FA7">
      <w:rPr>
        <w:rFonts w:ascii="Arial" w:hAnsi="Arial" w:cs="Arial"/>
        <w:sz w:val="18"/>
        <w:szCs w:val="18"/>
      </w:rPr>
      <w:t>Anti-Thrombin III Testing</w:t>
    </w:r>
    <w:r w:rsidR="00D912DB">
      <w:rPr>
        <w:rFonts w:ascii="Arial" w:hAnsi="Arial" w:cs="Arial"/>
        <w:sz w:val="18"/>
        <w:szCs w:val="18"/>
      </w:rPr>
      <w:t xml:space="preserve">                                                                                                                  </w:t>
    </w:r>
    <w:r w:rsidR="00D912DB" w:rsidRPr="00D912DB">
      <w:rPr>
        <w:rFonts w:ascii="Arial" w:hAnsi="Arial" w:cs="Arial"/>
        <w:noProof/>
        <w:sz w:val="18"/>
        <w:szCs w:val="18"/>
      </w:rPr>
      <w:drawing>
        <wp:anchor distT="0" distB="0" distL="114300" distR="114300" simplePos="0" relativeHeight="251659776" behindDoc="0" locked="0" layoutInCell="1" allowOverlap="1">
          <wp:simplePos x="0" y="0"/>
          <wp:positionH relativeFrom="column">
            <wp:posOffset>4914900</wp:posOffset>
          </wp:positionH>
          <wp:positionV relativeFrom="paragraph">
            <wp:posOffset>-102870</wp:posOffset>
          </wp:positionV>
          <wp:extent cx="1290320" cy="419100"/>
          <wp:effectExtent l="19050" t="0" r="5080" b="0"/>
          <wp:wrapSquare wrapText="bothSides"/>
          <wp:docPr id="1"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290320" cy="419100"/>
                  </a:xfrm>
                  <a:prstGeom prst="rect">
                    <a:avLst/>
                  </a:prstGeom>
                  <a:noFill/>
                </pic:spPr>
              </pic:pic>
            </a:graphicData>
          </a:graphic>
        </wp:anchor>
      </w:drawing>
    </w:r>
    <w:r w:rsidR="00D912DB">
      <w:rPr>
        <w:rFonts w:ascii="Arial" w:hAnsi="Arial" w:cs="Arial"/>
        <w:sz w:val="18"/>
        <w:szCs w:val="18"/>
      </w:rPr>
      <w:t xml:space="preserve">                                            </w:t>
    </w:r>
  </w:p>
  <w:p w:rsidR="00AB3FA7" w:rsidRDefault="00053B5F">
    <w:pPr>
      <w:ind w:left="-1260" w:right="-1260"/>
      <w:rPr>
        <w:rFonts w:ascii="Arial" w:hAnsi="Arial" w:cs="Arial"/>
        <w:sz w:val="18"/>
        <w:szCs w:val="18"/>
      </w:rPr>
    </w:pPr>
    <w:r>
      <w:rPr>
        <w:rFonts w:ascii="Arial" w:hAnsi="Arial" w:cs="Arial"/>
        <w:sz w:val="18"/>
        <w:szCs w:val="18"/>
      </w:rPr>
      <w:t>Document #C5</w:t>
    </w:r>
    <w:r w:rsidR="009913F4">
      <w:rPr>
        <w:rFonts w:ascii="Arial" w:hAnsi="Arial" w:cs="Arial"/>
        <w:sz w:val="18"/>
        <w:szCs w:val="18"/>
      </w:rPr>
      <w:t>0 Version #1</w:t>
    </w:r>
  </w:p>
  <w:p w:rsidR="00AB3FA7" w:rsidRDefault="0049187E">
    <w:pPr>
      <w:ind w:left="-1260" w:right="-1260"/>
      <w:rPr>
        <w:rFonts w:ascii="Arial" w:hAnsi="Arial" w:cs="Arial"/>
        <w:sz w:val="18"/>
        <w:szCs w:val="18"/>
      </w:rPr>
    </w:pPr>
    <w:r>
      <w:rPr>
        <w:rFonts w:ascii="Arial" w:hAnsi="Arial" w:cs="Arial"/>
        <w:sz w:val="18"/>
        <w:szCs w:val="18"/>
      </w:rPr>
      <w:t>Effective Date: 9/19/22</w:t>
    </w:r>
  </w:p>
  <w:p w:rsidR="00AB3FA7" w:rsidRDefault="00AB3FA7">
    <w:pPr>
      <w:ind w:left="-1260" w:right="-1260"/>
      <w:rPr>
        <w:b/>
        <w:sz w:val="18"/>
        <w:szCs w:val="26"/>
      </w:rPr>
    </w:pPr>
  </w:p>
  <w:p w:rsidR="00AB3FA7" w:rsidRDefault="00AB3FA7">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A7" w:rsidRDefault="00513C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073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2DD79D5"/>
    <w:multiLevelType w:val="singleLevel"/>
    <w:tmpl w:val="0B8E96CE"/>
    <w:lvl w:ilvl="0">
      <w:start w:val="1"/>
      <w:numFmt w:val="lowerLetter"/>
      <w:lvlText w:val="%1)"/>
      <w:legacy w:legacy="1" w:legacySpace="0" w:legacyIndent="360"/>
      <w:lvlJc w:val="left"/>
      <w:pPr>
        <w:ind w:left="1080" w:hanging="360"/>
      </w:pPr>
    </w:lvl>
  </w:abstractNum>
  <w:abstractNum w:abstractNumId="3" w15:restartNumberingAfterBreak="0">
    <w:nsid w:val="04960C3E"/>
    <w:multiLevelType w:val="hybridMultilevel"/>
    <w:tmpl w:val="3858F50E"/>
    <w:lvl w:ilvl="0" w:tplc="04090019">
      <w:start w:val="1"/>
      <w:numFmt w:val="lowerLetter"/>
      <w:lvlText w:val="%1."/>
      <w:lvlJc w:val="left"/>
      <w:pPr>
        <w:tabs>
          <w:tab w:val="num" w:pos="720"/>
        </w:tabs>
        <w:ind w:left="720" w:hanging="360"/>
      </w:pPr>
    </w:lvl>
    <w:lvl w:ilvl="1" w:tplc="A4E67D46">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EF28FB"/>
    <w:multiLevelType w:val="hybridMultilevel"/>
    <w:tmpl w:val="DA28B6E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2A35C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FAC76AF"/>
    <w:multiLevelType w:val="hybridMultilevel"/>
    <w:tmpl w:val="ACEED73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FD4600A"/>
    <w:multiLevelType w:val="hybridMultilevel"/>
    <w:tmpl w:val="5BB22D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0552DA4"/>
    <w:multiLevelType w:val="multilevel"/>
    <w:tmpl w:val="60180E7E"/>
    <w:lvl w:ilvl="0">
      <w:start w:val="1"/>
      <w:numFmt w:val="lowerLetter"/>
      <w:lvlText w:val="%1)"/>
      <w:lvlJc w:val="left"/>
      <w:pPr>
        <w:tabs>
          <w:tab w:val="num" w:pos="1140"/>
        </w:tabs>
        <w:ind w:left="1140" w:hanging="360"/>
      </w:pPr>
      <w:rPr>
        <w:rFonts w:hint="default"/>
      </w:rPr>
    </w:lvl>
    <w:lvl w:ilvl="1">
      <w:start w:val="6"/>
      <w:numFmt w:val="decimal"/>
      <w:lvlText w:val="%2"/>
      <w:lvlJc w:val="left"/>
      <w:pPr>
        <w:tabs>
          <w:tab w:val="num" w:pos="1860"/>
        </w:tabs>
        <w:ind w:left="1860" w:hanging="360"/>
      </w:pPr>
      <w:rPr>
        <w:rFonts w:hint="default"/>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9" w15:restartNumberingAfterBreak="0">
    <w:nsid w:val="11785C63"/>
    <w:multiLevelType w:val="singleLevel"/>
    <w:tmpl w:val="0B8E96CE"/>
    <w:lvl w:ilvl="0">
      <w:start w:val="1"/>
      <w:numFmt w:val="lowerLetter"/>
      <w:lvlText w:val="%1)"/>
      <w:legacy w:legacy="1" w:legacySpace="0" w:legacyIndent="360"/>
      <w:lvlJc w:val="left"/>
      <w:pPr>
        <w:ind w:left="1080" w:hanging="360"/>
      </w:pPr>
    </w:lvl>
  </w:abstractNum>
  <w:abstractNum w:abstractNumId="10" w15:restartNumberingAfterBreak="0">
    <w:nsid w:val="11A64473"/>
    <w:multiLevelType w:val="multilevel"/>
    <w:tmpl w:val="0D3AA66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7D03AE9"/>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1B3212D4"/>
    <w:multiLevelType w:val="singleLevel"/>
    <w:tmpl w:val="0B8E96CE"/>
    <w:lvl w:ilvl="0">
      <w:start w:val="1"/>
      <w:numFmt w:val="lowerLetter"/>
      <w:lvlText w:val="%1)"/>
      <w:legacy w:legacy="1" w:legacySpace="0" w:legacyIndent="360"/>
      <w:lvlJc w:val="left"/>
      <w:pPr>
        <w:ind w:left="1080" w:hanging="360"/>
      </w:pPr>
    </w:lvl>
  </w:abstractNum>
  <w:abstractNum w:abstractNumId="13" w15:restartNumberingAfterBreak="0">
    <w:nsid w:val="1D032304"/>
    <w:multiLevelType w:val="hybridMultilevel"/>
    <w:tmpl w:val="0B24B9F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046286"/>
    <w:multiLevelType w:val="hybridMultilevel"/>
    <w:tmpl w:val="0D3AA66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FB37CD"/>
    <w:multiLevelType w:val="singleLevel"/>
    <w:tmpl w:val="DCBCA7D4"/>
    <w:lvl w:ilvl="0">
      <w:start w:val="1"/>
      <w:numFmt w:val="decimal"/>
      <w:lvlText w:val="%1."/>
      <w:lvlJc w:val="left"/>
      <w:pPr>
        <w:tabs>
          <w:tab w:val="num" w:pos="390"/>
        </w:tabs>
        <w:ind w:left="390" w:hanging="390"/>
      </w:pPr>
      <w:rPr>
        <w:rFonts w:hint="default"/>
      </w:rPr>
    </w:lvl>
  </w:abstractNum>
  <w:abstractNum w:abstractNumId="16" w15:restartNumberingAfterBreak="0">
    <w:nsid w:val="24B745C4"/>
    <w:multiLevelType w:val="singleLevel"/>
    <w:tmpl w:val="8B56F06E"/>
    <w:lvl w:ilvl="0">
      <w:start w:val="1"/>
      <w:numFmt w:val="lowerLetter"/>
      <w:lvlText w:val="%1)"/>
      <w:lvlJc w:val="left"/>
      <w:pPr>
        <w:tabs>
          <w:tab w:val="num" w:pos="1080"/>
        </w:tabs>
        <w:ind w:left="1080" w:hanging="360"/>
      </w:pPr>
      <w:rPr>
        <w:rFonts w:hint="default"/>
      </w:rPr>
    </w:lvl>
  </w:abstractNum>
  <w:abstractNum w:abstractNumId="17" w15:restartNumberingAfterBreak="0">
    <w:nsid w:val="24C60263"/>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26096FD5"/>
    <w:multiLevelType w:val="singleLevel"/>
    <w:tmpl w:val="0B8E96CE"/>
    <w:lvl w:ilvl="0">
      <w:start w:val="1"/>
      <w:numFmt w:val="lowerLetter"/>
      <w:lvlText w:val="%1)"/>
      <w:legacy w:legacy="1" w:legacySpace="0" w:legacyIndent="360"/>
      <w:lvlJc w:val="left"/>
      <w:pPr>
        <w:ind w:left="1080" w:hanging="360"/>
      </w:pPr>
    </w:lvl>
  </w:abstractNum>
  <w:abstractNum w:abstractNumId="19" w15:restartNumberingAfterBreak="0">
    <w:nsid w:val="275055C4"/>
    <w:multiLevelType w:val="hybridMultilevel"/>
    <w:tmpl w:val="60180E7E"/>
    <w:lvl w:ilvl="0" w:tplc="5804EDF0">
      <w:start w:val="1"/>
      <w:numFmt w:val="lowerLetter"/>
      <w:lvlText w:val="%1)"/>
      <w:lvlJc w:val="left"/>
      <w:pPr>
        <w:tabs>
          <w:tab w:val="num" w:pos="1140"/>
        </w:tabs>
        <w:ind w:left="1140" w:hanging="360"/>
      </w:pPr>
      <w:rPr>
        <w:rFonts w:hint="default"/>
      </w:rPr>
    </w:lvl>
    <w:lvl w:ilvl="1" w:tplc="6172E1D0">
      <w:start w:val="6"/>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0" w15:restartNumberingAfterBreak="0">
    <w:nsid w:val="29FF4EB0"/>
    <w:multiLevelType w:val="hybridMultilevel"/>
    <w:tmpl w:val="DAF6D0C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1A7935"/>
    <w:multiLevelType w:val="singleLevel"/>
    <w:tmpl w:val="0B8E96CE"/>
    <w:lvl w:ilvl="0">
      <w:start w:val="1"/>
      <w:numFmt w:val="lowerLetter"/>
      <w:lvlText w:val="%1)"/>
      <w:legacy w:legacy="1" w:legacySpace="0" w:legacyIndent="360"/>
      <w:lvlJc w:val="left"/>
      <w:pPr>
        <w:ind w:left="1080" w:hanging="360"/>
      </w:pPr>
    </w:lvl>
  </w:abstractNum>
  <w:abstractNum w:abstractNumId="22" w15:restartNumberingAfterBreak="0">
    <w:nsid w:val="3270341E"/>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36B9178E"/>
    <w:multiLevelType w:val="hybridMultilevel"/>
    <w:tmpl w:val="AF26F8E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9462CA"/>
    <w:multiLevelType w:val="hybridMultilevel"/>
    <w:tmpl w:val="6B368E9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2004481"/>
    <w:multiLevelType w:val="hybridMultilevel"/>
    <w:tmpl w:val="794E43AC"/>
    <w:lvl w:ilvl="0" w:tplc="679A0B70">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66D01D1"/>
    <w:multiLevelType w:val="hybridMultilevel"/>
    <w:tmpl w:val="FADEB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F107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B0B3C32"/>
    <w:multiLevelType w:val="singleLevel"/>
    <w:tmpl w:val="00A0618A"/>
    <w:lvl w:ilvl="0">
      <w:start w:val="1"/>
      <w:numFmt w:val="lowerLetter"/>
      <w:lvlText w:val="%1."/>
      <w:lvlJc w:val="left"/>
      <w:pPr>
        <w:tabs>
          <w:tab w:val="num" w:pos="1800"/>
        </w:tabs>
        <w:ind w:left="1800" w:hanging="360"/>
      </w:pPr>
      <w:rPr>
        <w:rFonts w:hint="default"/>
      </w:rPr>
    </w:lvl>
  </w:abstractNum>
  <w:abstractNum w:abstractNumId="30" w15:restartNumberingAfterBreak="0">
    <w:nsid w:val="4E056717"/>
    <w:multiLevelType w:val="hybridMultilevel"/>
    <w:tmpl w:val="64B61A3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A3728E"/>
    <w:multiLevelType w:val="singleLevel"/>
    <w:tmpl w:val="04090017"/>
    <w:lvl w:ilvl="0">
      <w:start w:val="1"/>
      <w:numFmt w:val="lowerLetter"/>
      <w:lvlText w:val="%1)"/>
      <w:lvlJc w:val="left"/>
      <w:pPr>
        <w:tabs>
          <w:tab w:val="num" w:pos="360"/>
        </w:tabs>
        <w:ind w:left="360" w:hanging="360"/>
      </w:pPr>
    </w:lvl>
  </w:abstractNum>
  <w:abstractNum w:abstractNumId="32" w15:restartNumberingAfterBreak="0">
    <w:nsid w:val="52252028"/>
    <w:multiLevelType w:val="hybridMultilevel"/>
    <w:tmpl w:val="9AD2ED2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0A6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2B07EE"/>
    <w:multiLevelType w:val="hybridMultilevel"/>
    <w:tmpl w:val="E076C7C2"/>
    <w:lvl w:ilvl="0" w:tplc="F3FA7D1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50A75A3"/>
    <w:multiLevelType w:val="hybridMultilevel"/>
    <w:tmpl w:val="3F02C52A"/>
    <w:lvl w:ilvl="0" w:tplc="FE8612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71981DB7"/>
    <w:multiLevelType w:val="singleLevel"/>
    <w:tmpl w:val="0B8E96CE"/>
    <w:lvl w:ilvl="0">
      <w:start w:val="1"/>
      <w:numFmt w:val="lowerLetter"/>
      <w:lvlText w:val="%1)"/>
      <w:legacy w:legacy="1" w:legacySpace="0" w:legacyIndent="360"/>
      <w:lvlJc w:val="left"/>
      <w:pPr>
        <w:ind w:left="1080" w:hanging="360"/>
      </w:pPr>
    </w:lvl>
  </w:abstractNum>
  <w:abstractNum w:abstractNumId="38" w15:restartNumberingAfterBreak="0">
    <w:nsid w:val="731244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4F77A93"/>
    <w:multiLevelType w:val="singleLevel"/>
    <w:tmpl w:val="EB48E0A6"/>
    <w:lvl w:ilvl="0">
      <w:start w:val="5"/>
      <w:numFmt w:val="decimal"/>
      <w:lvlText w:val="%1."/>
      <w:lvlJc w:val="left"/>
      <w:pPr>
        <w:tabs>
          <w:tab w:val="num" w:pos="360"/>
        </w:tabs>
        <w:ind w:left="360" w:hanging="360"/>
      </w:pPr>
    </w:lvl>
  </w:abstractNum>
  <w:abstractNum w:abstractNumId="40" w15:restartNumberingAfterBreak="0">
    <w:nsid w:val="74FF387A"/>
    <w:multiLevelType w:val="singleLevel"/>
    <w:tmpl w:val="E8C6AF44"/>
    <w:lvl w:ilvl="0">
      <w:start w:val="1"/>
      <w:numFmt w:val="lowerLetter"/>
      <w:lvlText w:val="%1)"/>
      <w:lvlJc w:val="left"/>
      <w:pPr>
        <w:tabs>
          <w:tab w:val="num" w:pos="360"/>
        </w:tabs>
        <w:ind w:left="360" w:hanging="360"/>
      </w:pPr>
      <w:rPr>
        <w:rFonts w:ascii="Arial" w:hAnsi="Arial" w:hint="default"/>
        <w:b w:val="0"/>
        <w:i w:val="0"/>
        <w:sz w:val="22"/>
      </w:rPr>
    </w:lvl>
  </w:abstractNum>
  <w:abstractNum w:abstractNumId="41" w15:restartNumberingAfterBreak="0">
    <w:nsid w:val="77AA1921"/>
    <w:multiLevelType w:val="hybridMultilevel"/>
    <w:tmpl w:val="8EE0C6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43" w15:restartNumberingAfterBreak="0">
    <w:nsid w:val="7AD7677F"/>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D962747"/>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27"/>
  </w:num>
  <w:num w:numId="3">
    <w:abstractNumId w:val="35"/>
  </w:num>
  <w:num w:numId="4">
    <w:abstractNumId w:val="37"/>
  </w:num>
  <w:num w:numId="5">
    <w:abstractNumId w:val="18"/>
  </w:num>
  <w:num w:numId="6">
    <w:abstractNumId w:val="9"/>
  </w:num>
  <w:num w:numId="7">
    <w:abstractNumId w:val="12"/>
  </w:num>
  <w:num w:numId="8">
    <w:abstractNumId w:val="42"/>
  </w:num>
  <w:num w:numId="9">
    <w:abstractNumId w:val="2"/>
  </w:num>
  <w:num w:numId="10">
    <w:abstractNumId w:val="17"/>
  </w:num>
  <w:num w:numId="11">
    <w:abstractNumId w:val="29"/>
  </w:num>
  <w:num w:numId="12">
    <w:abstractNumId w:val="40"/>
  </w:num>
  <w:num w:numId="13">
    <w:abstractNumId w:val="44"/>
  </w:num>
  <w:num w:numId="14">
    <w:abstractNumId w:val="21"/>
  </w:num>
  <w:num w:numId="15">
    <w:abstractNumId w:val="16"/>
  </w:num>
  <w:num w:numId="16">
    <w:abstractNumId w:val="33"/>
  </w:num>
  <w:num w:numId="17">
    <w:abstractNumId w:val="28"/>
  </w:num>
  <w:num w:numId="18">
    <w:abstractNumId w:val="39"/>
  </w:num>
  <w:num w:numId="19">
    <w:abstractNumId w:val="34"/>
  </w:num>
  <w:num w:numId="20">
    <w:abstractNumId w:val="41"/>
  </w:num>
  <w:num w:numId="21">
    <w:abstractNumId w:val="38"/>
  </w:num>
  <w:num w:numId="22">
    <w:abstractNumId w:val="15"/>
  </w:num>
  <w:num w:numId="23">
    <w:abstractNumId w:val="14"/>
  </w:num>
  <w:num w:numId="24">
    <w:abstractNumId w:val="43"/>
  </w:num>
  <w:num w:numId="25">
    <w:abstractNumId w:val="31"/>
  </w:num>
  <w:num w:numId="26">
    <w:abstractNumId w:val="19"/>
  </w:num>
  <w:num w:numId="27">
    <w:abstractNumId w:val="0"/>
  </w:num>
  <w:num w:numId="28">
    <w:abstractNumId w:val="11"/>
  </w:num>
  <w:num w:numId="29">
    <w:abstractNumId w:val="3"/>
  </w:num>
  <w:num w:numId="30">
    <w:abstractNumId w:val="23"/>
  </w:num>
  <w:num w:numId="31">
    <w:abstractNumId w:val="30"/>
  </w:num>
  <w:num w:numId="32">
    <w:abstractNumId w:val="20"/>
  </w:num>
  <w:num w:numId="33">
    <w:abstractNumId w:val="4"/>
  </w:num>
  <w:num w:numId="34">
    <w:abstractNumId w:val="32"/>
  </w:num>
  <w:num w:numId="35">
    <w:abstractNumId w:val="6"/>
  </w:num>
  <w:num w:numId="36">
    <w:abstractNumId w:val="7"/>
  </w:num>
  <w:num w:numId="37">
    <w:abstractNumId w:val="13"/>
  </w:num>
  <w:num w:numId="38">
    <w:abstractNumId w:val="8"/>
  </w:num>
  <w:num w:numId="39">
    <w:abstractNumId w:val="24"/>
  </w:num>
  <w:num w:numId="40">
    <w:abstractNumId w:val="10"/>
  </w:num>
  <w:num w:numId="41">
    <w:abstractNumId w:val="26"/>
  </w:num>
  <w:num w:numId="42">
    <w:abstractNumId w:val="5"/>
  </w:num>
  <w:num w:numId="43">
    <w:abstractNumId w:val="9"/>
    <w:lvlOverride w:ilvl="0">
      <w:startOverride w:val="1"/>
    </w:lvlOverride>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92"/>
    <w:rsid w:val="00017D58"/>
    <w:rsid w:val="00053B5F"/>
    <w:rsid w:val="00061C2B"/>
    <w:rsid w:val="000817FD"/>
    <w:rsid w:val="000B07B9"/>
    <w:rsid w:val="000C632C"/>
    <w:rsid w:val="00125B49"/>
    <w:rsid w:val="00134A04"/>
    <w:rsid w:val="00143E89"/>
    <w:rsid w:val="001447B1"/>
    <w:rsid w:val="00154261"/>
    <w:rsid w:val="001542A5"/>
    <w:rsid w:val="00210C81"/>
    <w:rsid w:val="00211750"/>
    <w:rsid w:val="0024005E"/>
    <w:rsid w:val="00244946"/>
    <w:rsid w:val="00250571"/>
    <w:rsid w:val="002740E1"/>
    <w:rsid w:val="00281173"/>
    <w:rsid w:val="00282CAF"/>
    <w:rsid w:val="002A759A"/>
    <w:rsid w:val="002B5C09"/>
    <w:rsid w:val="002C5738"/>
    <w:rsid w:val="002D03DE"/>
    <w:rsid w:val="00314409"/>
    <w:rsid w:val="003D6A6D"/>
    <w:rsid w:val="00421D70"/>
    <w:rsid w:val="004637EB"/>
    <w:rsid w:val="004673C9"/>
    <w:rsid w:val="004779F1"/>
    <w:rsid w:val="0048086C"/>
    <w:rsid w:val="0049187E"/>
    <w:rsid w:val="004A34E2"/>
    <w:rsid w:val="004D21E0"/>
    <w:rsid w:val="004E39A4"/>
    <w:rsid w:val="00513C11"/>
    <w:rsid w:val="005150C0"/>
    <w:rsid w:val="005A049A"/>
    <w:rsid w:val="005A2E91"/>
    <w:rsid w:val="005A5375"/>
    <w:rsid w:val="005B2D99"/>
    <w:rsid w:val="005F4DAE"/>
    <w:rsid w:val="006152A8"/>
    <w:rsid w:val="00627207"/>
    <w:rsid w:val="00672A61"/>
    <w:rsid w:val="006765F6"/>
    <w:rsid w:val="006822A9"/>
    <w:rsid w:val="00690E8E"/>
    <w:rsid w:val="006B5209"/>
    <w:rsid w:val="006E3860"/>
    <w:rsid w:val="006F2289"/>
    <w:rsid w:val="00710D47"/>
    <w:rsid w:val="00767052"/>
    <w:rsid w:val="00774C13"/>
    <w:rsid w:val="00790161"/>
    <w:rsid w:val="007A3B62"/>
    <w:rsid w:val="007A6EDA"/>
    <w:rsid w:val="007B66D9"/>
    <w:rsid w:val="007F6A2E"/>
    <w:rsid w:val="00801D6F"/>
    <w:rsid w:val="00821520"/>
    <w:rsid w:val="008234EA"/>
    <w:rsid w:val="00863A87"/>
    <w:rsid w:val="00875C5C"/>
    <w:rsid w:val="008840EB"/>
    <w:rsid w:val="008A6FBC"/>
    <w:rsid w:val="008C419B"/>
    <w:rsid w:val="008D4417"/>
    <w:rsid w:val="008E46DF"/>
    <w:rsid w:val="0091293A"/>
    <w:rsid w:val="00961454"/>
    <w:rsid w:val="009656CD"/>
    <w:rsid w:val="009669A3"/>
    <w:rsid w:val="00982167"/>
    <w:rsid w:val="009913F4"/>
    <w:rsid w:val="009A13B8"/>
    <w:rsid w:val="009B7AA9"/>
    <w:rsid w:val="00A505D3"/>
    <w:rsid w:val="00A60CC3"/>
    <w:rsid w:val="00A621C3"/>
    <w:rsid w:val="00A90C1F"/>
    <w:rsid w:val="00A93060"/>
    <w:rsid w:val="00AA1AB4"/>
    <w:rsid w:val="00AB3FA7"/>
    <w:rsid w:val="00AC171A"/>
    <w:rsid w:val="00AD04EC"/>
    <w:rsid w:val="00AE651D"/>
    <w:rsid w:val="00B01682"/>
    <w:rsid w:val="00B0312A"/>
    <w:rsid w:val="00B12F20"/>
    <w:rsid w:val="00B36954"/>
    <w:rsid w:val="00B50A2D"/>
    <w:rsid w:val="00B75AD6"/>
    <w:rsid w:val="00BB631D"/>
    <w:rsid w:val="00BC4892"/>
    <w:rsid w:val="00BC51A3"/>
    <w:rsid w:val="00BD6139"/>
    <w:rsid w:val="00C33DEC"/>
    <w:rsid w:val="00C37401"/>
    <w:rsid w:val="00C832E9"/>
    <w:rsid w:val="00C85D54"/>
    <w:rsid w:val="00CB1942"/>
    <w:rsid w:val="00CC2825"/>
    <w:rsid w:val="00CD3582"/>
    <w:rsid w:val="00CE0919"/>
    <w:rsid w:val="00CE5953"/>
    <w:rsid w:val="00CF4770"/>
    <w:rsid w:val="00D068E0"/>
    <w:rsid w:val="00D40B14"/>
    <w:rsid w:val="00D416E8"/>
    <w:rsid w:val="00D67D1E"/>
    <w:rsid w:val="00D74CDB"/>
    <w:rsid w:val="00D912DB"/>
    <w:rsid w:val="00DE13E2"/>
    <w:rsid w:val="00E51406"/>
    <w:rsid w:val="00EB53DC"/>
    <w:rsid w:val="00EB678C"/>
    <w:rsid w:val="00EC071F"/>
    <w:rsid w:val="00EC4609"/>
    <w:rsid w:val="00ED5B12"/>
    <w:rsid w:val="00F31CA2"/>
    <w:rsid w:val="00F40614"/>
    <w:rsid w:val="00F42421"/>
    <w:rsid w:val="00F43EC5"/>
    <w:rsid w:val="00F45506"/>
    <w:rsid w:val="00F625BE"/>
    <w:rsid w:val="00FE3EF5"/>
    <w:rsid w:val="00FE5486"/>
    <w:rsid w:val="00FF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45ED9662-FF87-4043-A07D-DE8247B4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609"/>
    <w:pPr>
      <w:jc w:val="both"/>
    </w:pPr>
    <w:rPr>
      <w:sz w:val="22"/>
      <w:szCs w:val="24"/>
    </w:rPr>
  </w:style>
  <w:style w:type="paragraph" w:styleId="Heading1">
    <w:name w:val="heading 1"/>
    <w:basedOn w:val="Normal"/>
    <w:next w:val="Normal"/>
    <w:qFormat/>
    <w:rsid w:val="00EC4609"/>
    <w:pPr>
      <w:keepNext/>
      <w:numPr>
        <w:numId w:val="1"/>
      </w:numPr>
      <w:outlineLvl w:val="0"/>
    </w:pPr>
    <w:rPr>
      <w:rFonts w:cs="Arial"/>
      <w:b/>
      <w:bCs/>
      <w:kern w:val="32"/>
      <w:sz w:val="26"/>
      <w:szCs w:val="32"/>
    </w:rPr>
  </w:style>
  <w:style w:type="paragraph" w:styleId="Heading2">
    <w:name w:val="heading 2"/>
    <w:basedOn w:val="Normal"/>
    <w:next w:val="Normal"/>
    <w:qFormat/>
    <w:rsid w:val="00EC4609"/>
    <w:pPr>
      <w:keepNext/>
      <w:numPr>
        <w:ilvl w:val="1"/>
        <w:numId w:val="1"/>
      </w:numPr>
      <w:outlineLvl w:val="1"/>
    </w:pPr>
    <w:rPr>
      <w:rFonts w:cs="Arial"/>
      <w:b/>
      <w:bCs/>
      <w:iCs/>
      <w:sz w:val="24"/>
      <w:szCs w:val="28"/>
    </w:rPr>
  </w:style>
  <w:style w:type="paragraph" w:styleId="Heading3">
    <w:name w:val="heading 3"/>
    <w:basedOn w:val="Normal"/>
    <w:next w:val="Normal"/>
    <w:qFormat/>
    <w:rsid w:val="00EC4609"/>
    <w:pPr>
      <w:keepNext/>
      <w:numPr>
        <w:ilvl w:val="2"/>
        <w:numId w:val="1"/>
      </w:numPr>
      <w:outlineLvl w:val="2"/>
    </w:pPr>
    <w:rPr>
      <w:rFonts w:cs="Arial"/>
      <w:b/>
      <w:bCs/>
      <w:szCs w:val="26"/>
    </w:rPr>
  </w:style>
  <w:style w:type="paragraph" w:styleId="Heading4">
    <w:name w:val="heading 4"/>
    <w:aliases w:val="Map Title"/>
    <w:basedOn w:val="Normal"/>
    <w:next w:val="Normal"/>
    <w:qFormat/>
    <w:rsid w:val="00EC4609"/>
    <w:pPr>
      <w:keepNext/>
      <w:numPr>
        <w:ilvl w:val="3"/>
        <w:numId w:val="1"/>
      </w:numPr>
      <w:outlineLvl w:val="3"/>
    </w:pPr>
    <w:rPr>
      <w:bCs/>
      <w:szCs w:val="28"/>
    </w:rPr>
  </w:style>
  <w:style w:type="paragraph" w:styleId="Heading5">
    <w:name w:val="heading 5"/>
    <w:aliases w:val="Block Label"/>
    <w:basedOn w:val="Normal"/>
    <w:next w:val="Normal"/>
    <w:qFormat/>
    <w:rsid w:val="00EC4609"/>
    <w:pPr>
      <w:keepNext/>
      <w:numPr>
        <w:ilvl w:val="4"/>
        <w:numId w:val="1"/>
      </w:numPr>
      <w:spacing w:before="20"/>
      <w:outlineLvl w:val="4"/>
    </w:pPr>
  </w:style>
  <w:style w:type="paragraph" w:styleId="Heading6">
    <w:name w:val="heading 6"/>
    <w:basedOn w:val="Normal"/>
    <w:next w:val="Normal"/>
    <w:qFormat/>
    <w:rsid w:val="00EC4609"/>
    <w:pPr>
      <w:keepNext/>
      <w:numPr>
        <w:ilvl w:val="5"/>
        <w:numId w:val="1"/>
      </w:numPr>
      <w:outlineLvl w:val="5"/>
    </w:pPr>
    <w:rPr>
      <w:b/>
      <w:bCs/>
      <w:sz w:val="18"/>
    </w:rPr>
  </w:style>
  <w:style w:type="paragraph" w:styleId="Heading7">
    <w:name w:val="heading 7"/>
    <w:basedOn w:val="Normal"/>
    <w:next w:val="Normal"/>
    <w:qFormat/>
    <w:rsid w:val="00EC4609"/>
    <w:pPr>
      <w:keepNext/>
      <w:numPr>
        <w:ilvl w:val="6"/>
        <w:numId w:val="1"/>
      </w:numPr>
      <w:outlineLvl w:val="6"/>
    </w:pPr>
    <w:rPr>
      <w:sz w:val="28"/>
    </w:rPr>
  </w:style>
  <w:style w:type="paragraph" w:styleId="Heading8">
    <w:name w:val="heading 8"/>
    <w:basedOn w:val="Normal"/>
    <w:next w:val="Normal"/>
    <w:qFormat/>
    <w:rsid w:val="00EC4609"/>
    <w:pPr>
      <w:keepNext/>
      <w:numPr>
        <w:ilvl w:val="7"/>
        <w:numId w:val="1"/>
      </w:numPr>
      <w:jc w:val="center"/>
      <w:outlineLvl w:val="7"/>
    </w:pPr>
    <w:rPr>
      <w:b/>
      <w:bCs/>
    </w:rPr>
  </w:style>
  <w:style w:type="paragraph" w:styleId="Heading9">
    <w:name w:val="heading 9"/>
    <w:basedOn w:val="Normal"/>
    <w:next w:val="Normal"/>
    <w:qFormat/>
    <w:rsid w:val="00EC4609"/>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C4609"/>
    <w:rPr>
      <w:bCs/>
      <w:iCs/>
      <w:color w:val="000000"/>
    </w:rPr>
  </w:style>
  <w:style w:type="paragraph" w:styleId="Header">
    <w:name w:val="header"/>
    <w:basedOn w:val="Normal"/>
    <w:semiHidden/>
    <w:rsid w:val="00EC4609"/>
    <w:pPr>
      <w:tabs>
        <w:tab w:val="center" w:pos="4320"/>
        <w:tab w:val="right" w:pos="8640"/>
      </w:tabs>
    </w:pPr>
  </w:style>
  <w:style w:type="paragraph" w:styleId="List">
    <w:name w:val="List"/>
    <w:basedOn w:val="Normal"/>
    <w:semiHidden/>
    <w:rsid w:val="00EC4609"/>
    <w:pPr>
      <w:ind w:left="360" w:hanging="360"/>
    </w:pPr>
  </w:style>
  <w:style w:type="paragraph" w:styleId="Title">
    <w:name w:val="Title"/>
    <w:basedOn w:val="Normal"/>
    <w:qFormat/>
    <w:rsid w:val="00EC4609"/>
    <w:pPr>
      <w:spacing w:before="240" w:after="60"/>
      <w:jc w:val="center"/>
    </w:pPr>
    <w:rPr>
      <w:rFonts w:cs="Arial"/>
      <w:b/>
      <w:bCs/>
      <w:kern w:val="28"/>
      <w:sz w:val="28"/>
      <w:szCs w:val="32"/>
    </w:rPr>
  </w:style>
  <w:style w:type="paragraph" w:styleId="BodyText2">
    <w:name w:val="Body Text 2"/>
    <w:basedOn w:val="Normal"/>
    <w:semiHidden/>
    <w:rsid w:val="00EC4609"/>
    <w:pPr>
      <w:jc w:val="left"/>
    </w:pPr>
    <w:rPr>
      <w:b/>
      <w:bCs/>
      <w:color w:val="0000FF"/>
    </w:rPr>
  </w:style>
  <w:style w:type="paragraph" w:styleId="Footer">
    <w:name w:val="footer"/>
    <w:basedOn w:val="Normal"/>
    <w:semiHidden/>
    <w:rsid w:val="00EC4609"/>
    <w:pPr>
      <w:tabs>
        <w:tab w:val="center" w:pos="4320"/>
        <w:tab w:val="right" w:pos="8640"/>
      </w:tabs>
    </w:pPr>
  </w:style>
  <w:style w:type="character" w:styleId="FootnoteReference">
    <w:name w:val="footnote reference"/>
    <w:basedOn w:val="DefaultParagraphFont"/>
    <w:semiHidden/>
    <w:rsid w:val="00EC4609"/>
    <w:rPr>
      <w:rFonts w:ascii="Times New Roman" w:hAnsi="Times New Roman"/>
      <w:sz w:val="18"/>
      <w:vertAlign w:val="superscript"/>
    </w:rPr>
  </w:style>
  <w:style w:type="paragraph" w:customStyle="1" w:styleId="Heading">
    <w:name w:val="Heading"/>
    <w:basedOn w:val="Heading1"/>
    <w:next w:val="Normal"/>
    <w:rsid w:val="00EC4609"/>
    <w:pPr>
      <w:numPr>
        <w:numId w:val="0"/>
      </w:numPr>
    </w:pPr>
  </w:style>
  <w:style w:type="paragraph" w:customStyle="1" w:styleId="TableText">
    <w:name w:val="Table Text"/>
    <w:basedOn w:val="Normal"/>
    <w:rsid w:val="00EC4609"/>
    <w:pPr>
      <w:autoSpaceDE w:val="0"/>
      <w:autoSpaceDN w:val="0"/>
      <w:jc w:val="left"/>
    </w:pPr>
    <w:rPr>
      <w:sz w:val="20"/>
    </w:rPr>
  </w:style>
  <w:style w:type="paragraph" w:customStyle="1" w:styleId="TableHeaderText">
    <w:name w:val="Table Header Text"/>
    <w:basedOn w:val="TableText"/>
    <w:rsid w:val="00EC4609"/>
    <w:pPr>
      <w:jc w:val="center"/>
    </w:pPr>
    <w:rPr>
      <w:b/>
      <w:bCs/>
    </w:rPr>
  </w:style>
  <w:style w:type="paragraph" w:styleId="BodyText3">
    <w:name w:val="Body Text 3"/>
    <w:basedOn w:val="Normal"/>
    <w:semiHidden/>
    <w:rsid w:val="00EC4609"/>
    <w:rPr>
      <w:b/>
      <w:color w:val="0000FF"/>
    </w:rPr>
  </w:style>
  <w:style w:type="paragraph" w:styleId="BodyTextIndent">
    <w:name w:val="Body Text Indent"/>
    <w:basedOn w:val="Normal"/>
    <w:semiHidden/>
    <w:rsid w:val="00EC4609"/>
    <w:pPr>
      <w:spacing w:after="120"/>
      <w:ind w:left="360"/>
    </w:pPr>
  </w:style>
  <w:style w:type="character" w:styleId="Hyperlink">
    <w:name w:val="Hyperlink"/>
    <w:basedOn w:val="DefaultParagraphFont"/>
    <w:semiHidden/>
    <w:rsid w:val="00EC4609"/>
    <w:rPr>
      <w:color w:val="0000FF"/>
      <w:u w:val="single"/>
    </w:rPr>
  </w:style>
  <w:style w:type="character" w:styleId="FollowedHyperlink">
    <w:name w:val="FollowedHyperlink"/>
    <w:basedOn w:val="DefaultParagraphFont"/>
    <w:semiHidden/>
    <w:rsid w:val="00EC4609"/>
    <w:rPr>
      <w:color w:val="800080"/>
      <w:u w:val="single"/>
    </w:rPr>
  </w:style>
  <w:style w:type="paragraph" w:styleId="ListParagraph">
    <w:name w:val="List Paragraph"/>
    <w:basedOn w:val="Normal"/>
    <w:uiPriority w:val="34"/>
    <w:qFormat/>
    <w:rsid w:val="00BC4892"/>
    <w:pPr>
      <w:ind w:left="720"/>
    </w:pPr>
  </w:style>
  <w:style w:type="paragraph" w:styleId="BalloonText">
    <w:name w:val="Balloon Text"/>
    <w:basedOn w:val="Normal"/>
    <w:link w:val="BalloonTextChar"/>
    <w:uiPriority w:val="99"/>
    <w:semiHidden/>
    <w:unhideWhenUsed/>
    <w:rsid w:val="00D40B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net.childrenshc.org/References/labsop/heme/res/table-p-exclusion-codes.pdf" TargetMode="External"/><Relationship Id="rId18" Type="http://schemas.openxmlformats.org/officeDocument/2006/relationships/hyperlink" Target="https://starnet.childrenshc.org/References/labsop/coag/res/sysmex-cs-2500-system-training-workbook.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tarnet.childrenshc.org/References/labsop/coag/res/sysmex-cs-2500-system-training-workbook.pdf"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rnet.childrenshc.org/References/labsop/coag/res/sysmex-cs-2500-system-training-workbook.pdf" TargetMode="External"/><Relationship Id="rId20" Type="http://schemas.openxmlformats.org/officeDocument/2006/relationships/hyperlink" Target="https://starnet.childrenshc.org/References/labsop/coag/res/sysmex-cs-2500-system-training-workbook.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coag/res/sysmex-cs-2500-system-training-workbook.pdf"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tarnet.childrenshc.org/References/labsop/coag/res/sysmex-cs-2500-system-training-workbook.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tarnet.childrenshc.org/References/labsop/coag/res/effect-of-various-anticoagulants-on-commonly-used-coagulation-assay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rnet.childrenshc.org/References/labsop/coag/res/sysmex-cs-2500-system-training-workbook.pdf"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newal_x0020_Date xmlns="199f0838-75a6-4f0c-9be1-f2c07140bccc">2024-01-06T06:00:00+00:00</Renewal_x0020_Date>
    <Related_x0020_Documents xmlns="199f0838-75a6-4f0c-9be1-f2c07140bccc" xsi:nil="true"/>
    <WFStatus xmlns="199f0838-75a6-4f0c-9be1-f2c07140bccc">Approved</WFStatus>
    <Legacy_x0020_Name xmlns="199f0838-75a6-4f0c-9be1-f2c07140bccc">COA_1.1_ATIII_Anti-Thrombin_III_Testing.doc</Legacy_x0020_Name>
    <Legacy_x0020_Document_x0020_ID xmlns="199f0838-75a6-4f0c-9be1-f2c07140bccc">198717</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F6TN54CWY5RS-50183619-29007</_dlc_DocId>
    <_Version xmlns="http://schemas.microsoft.com/sharepoint/v3/fields">10</_Version>
    <Meta_x0020_Tag_x0020_Keywords xmlns="199f0838-75a6-4f0c-9be1-f2c07140bccc" xsi:nil="true"/>
    <dCategory xmlns="http://schemas.microsoft.com/sharepoint/v3" xsi:nil="true"/>
    <_dlc_DocIdUrl xmlns="199f0838-75a6-4f0c-9be1-f2c07140bccc">
      <Url>https://vcpsharepoint4.childrenshc.org/references/_layouts/15/DocIdRedir.aspx?ID=F6TN54CWY5RS-50183619-29007</Url>
      <Description>F6TN54CWY5RS-50183619-29007</Description>
    </_dlc_DocIdUrl>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CHC_x0020_Approval_x0020_Workflow_x0020_2 xmlns="c1848e11-9cf6-4ce4-877e-6837d2c2fa23">
      <Url xsi:nil="true"/>
      <Description xsi:nil="true"/>
    </CHC_x0020_Approval_x0020_Workflow_x0020_2>
    <Document_x0020_Title xmlns="199f0838-75a6-4f0c-9be1-f2c07140bccc">COA 1.1 Anti-Thrombin III Testing</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2016-10-19T14:11:00+00:00</_DCDateCreated>
    <Owner xmlns="http://schemas.microsoft.com/sharepoint/v3">HEME</Owner>
    <Summary xmlns="199f0838-75a6-4f0c-9be1-f2c07140bccc" xsi:nil="true"/>
    <SubTitle xmlns="199f0838-75a6-4f0c-9be1-f2c07140bccc" xsi:nil="true"/>
    <Content_x0020_Release_x0020_Date xmlns="199f0838-75a6-4f0c-9be1-f2c07140bccc">2016-10-19T05:00:00+00:00</Content_x0020_Release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4DB83-77D7-4A50-B459-4B45F87B3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CA289-C6BF-4D51-AF61-06A04D8C7730}">
  <ds:schemaRefs>
    <ds:schemaRef ds:uri="http://schemas.microsoft.com/sharepoint/events"/>
  </ds:schemaRefs>
</ds:datastoreItem>
</file>

<file path=customXml/itemProps3.xml><?xml version="1.0" encoding="utf-8"?>
<ds:datastoreItem xmlns:ds="http://schemas.openxmlformats.org/officeDocument/2006/customXml" ds:itemID="{208AE31B-F464-4782-A183-95140EF317C0}">
  <ds:schemaRefs>
    <ds:schemaRef ds:uri="http://schemas.microsoft.com/sharepoint.v3"/>
    <ds:schemaRef ds:uri="199f0838-75a6-4f0c-9be1-f2c07140bccc"/>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c1848e11-9cf6-4ce4-877e-6837d2c2fa23"/>
    <ds:schemaRef ds:uri="http://purl.org/dc/terms/"/>
    <ds:schemaRef ds:uri="http://schemas.microsoft.com/sharepoint/v3/field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FEDCD5A2-4815-48F9-882D-0761381FE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Pages>
  <Words>2359</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15935</CharactersWithSpaces>
  <SharedDoc>false</SharedDoc>
  <HLinks>
    <vt:vector size="6" baseType="variant">
      <vt:variant>
        <vt:i4>2687023</vt:i4>
      </vt:variant>
      <vt:variant>
        <vt:i4>0</vt:i4>
      </vt:variant>
      <vt:variant>
        <vt:i4>0</vt:i4>
      </vt:variant>
      <vt:variant>
        <vt:i4>5</vt:i4>
      </vt:variant>
      <vt:variant>
        <vt:lpwstr>http://khan.childrensmn.org/Manuals/Lab/SOP/Heme/Res/200705.pdf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CE001747</dc:creator>
  <cp:keywords/>
  <dc:description>Biennial procedure review._x000d_
New Laboratory Director procedure review.</dc:description>
  <cp:lastModifiedBy>Allen Quigley</cp:lastModifiedBy>
  <cp:revision>9</cp:revision>
  <cp:lastPrinted>2022-06-24T19:00:00Z</cp:lastPrinted>
  <dcterms:created xsi:type="dcterms:W3CDTF">2022-08-22T11:20:00Z</dcterms:created>
  <dcterms:modified xsi:type="dcterms:W3CDTF">2022-08-24T15:52:00Z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9168c214-069b-4035-9470-a65b252f867a</vt:lpwstr>
  </property>
  <property fmtid="{D5CDD505-2E9C-101B-9397-08002B2CF9AE}" pid="4" name="WorkflowChangePath">
    <vt:lpwstr>a8d28c1c-6954-4ce7-8b3c-93c4392a3501,39;a8d28c1c-6954-4ce7-8b3c-93c4392a3501,44;</vt:lpwstr>
  </property>
</Properties>
</file>