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080"/>
        <w:gridCol w:w="360"/>
        <w:gridCol w:w="1620"/>
        <w:gridCol w:w="180"/>
        <w:gridCol w:w="900"/>
        <w:gridCol w:w="1620"/>
        <w:gridCol w:w="1080"/>
        <w:gridCol w:w="900"/>
        <w:gridCol w:w="1620"/>
      </w:tblGrid>
      <w:tr w:rsidR="00D77D5D" w14:paraId="2365A131" w14:textId="77777777">
        <w:trPr>
          <w:cantSplit/>
        </w:trPr>
        <w:tc>
          <w:tcPr>
            <w:tcW w:w="11160" w:type="dxa"/>
            <w:gridSpan w:val="10"/>
            <w:tcBorders>
              <w:top w:val="nil"/>
              <w:left w:val="nil"/>
              <w:bottom w:val="nil"/>
              <w:right w:val="nil"/>
            </w:tcBorders>
          </w:tcPr>
          <w:p w14:paraId="2365A12F" w14:textId="77777777" w:rsidR="00D77D5D" w:rsidRDefault="00D77D5D">
            <w:pPr>
              <w:rPr>
                <w:rFonts w:ascii="Arial" w:hAnsi="Arial" w:cs="Arial"/>
                <w:b/>
                <w:bCs/>
                <w:color w:val="0000FF"/>
                <w:sz w:val="36"/>
              </w:rPr>
            </w:pPr>
            <w:r>
              <w:rPr>
                <w:rFonts w:ascii="Arial" w:hAnsi="Arial" w:cs="Arial"/>
                <w:b/>
                <w:bCs/>
                <w:color w:val="0000FF"/>
                <w:sz w:val="36"/>
              </w:rPr>
              <w:t>Thrombin Time in Plasma</w:t>
            </w:r>
          </w:p>
          <w:p w14:paraId="2365A130" w14:textId="77777777" w:rsidR="00D77D5D" w:rsidRDefault="00D77D5D">
            <w:pPr>
              <w:pStyle w:val="BodyText"/>
              <w:rPr>
                <w:rFonts w:ascii="Arial" w:hAnsi="Arial" w:cs="Arial"/>
                <w:sz w:val="24"/>
              </w:rPr>
            </w:pPr>
          </w:p>
        </w:tc>
      </w:tr>
      <w:tr w:rsidR="00D77D5D" w14:paraId="2365A137" w14:textId="77777777">
        <w:trPr>
          <w:cantSplit/>
          <w:trHeight w:val="260"/>
        </w:trPr>
        <w:tc>
          <w:tcPr>
            <w:tcW w:w="1800" w:type="dxa"/>
            <w:tcBorders>
              <w:top w:val="nil"/>
              <w:left w:val="nil"/>
              <w:bottom w:val="nil"/>
              <w:right w:val="nil"/>
            </w:tcBorders>
          </w:tcPr>
          <w:p w14:paraId="2365A132" w14:textId="77777777" w:rsidR="00D77D5D" w:rsidRDefault="00D77D5D">
            <w:pPr>
              <w:pStyle w:val="Header"/>
              <w:tabs>
                <w:tab w:val="clear" w:pos="4320"/>
                <w:tab w:val="clear" w:pos="8640"/>
              </w:tabs>
              <w:rPr>
                <w:rFonts w:ascii="Arial" w:hAnsi="Arial" w:cs="Arial"/>
                <w:b/>
                <w:sz w:val="20"/>
              </w:rPr>
            </w:pPr>
          </w:p>
          <w:p w14:paraId="2365A133" w14:textId="77777777" w:rsidR="00D77D5D" w:rsidRDefault="00D77D5D">
            <w:pPr>
              <w:rPr>
                <w:rFonts w:ascii="Arial" w:hAnsi="Arial" w:cs="Arial"/>
                <w:b/>
                <w:bCs/>
                <w:color w:val="0000FF"/>
                <w:sz w:val="20"/>
              </w:rPr>
            </w:pPr>
            <w:r>
              <w:rPr>
                <w:rFonts w:ascii="Arial" w:hAnsi="Arial" w:cs="Arial"/>
                <w:b/>
                <w:bCs/>
                <w:color w:val="0000FF"/>
                <w:sz w:val="20"/>
              </w:rPr>
              <w:t>Purpose</w:t>
            </w:r>
          </w:p>
        </w:tc>
        <w:tc>
          <w:tcPr>
            <w:tcW w:w="9360" w:type="dxa"/>
            <w:gridSpan w:val="9"/>
            <w:tcBorders>
              <w:top w:val="single" w:sz="4" w:space="0" w:color="auto"/>
              <w:left w:val="nil"/>
              <w:bottom w:val="single" w:sz="4" w:space="0" w:color="auto"/>
              <w:right w:val="nil"/>
            </w:tcBorders>
          </w:tcPr>
          <w:p w14:paraId="2365A134" w14:textId="77777777" w:rsidR="00D77D5D" w:rsidRDefault="00D77D5D">
            <w:pPr>
              <w:pStyle w:val="BodyText"/>
              <w:jc w:val="left"/>
              <w:rPr>
                <w:rFonts w:ascii="Arial" w:hAnsi="Arial" w:cs="Arial"/>
                <w:sz w:val="20"/>
                <w:szCs w:val="20"/>
              </w:rPr>
            </w:pPr>
          </w:p>
          <w:p w14:paraId="2365A135" w14:textId="77777777" w:rsidR="00D77D5D" w:rsidRDefault="00D77D5D">
            <w:pPr>
              <w:jc w:val="left"/>
              <w:rPr>
                <w:rFonts w:ascii="Arial" w:hAnsi="Arial" w:cs="Arial"/>
                <w:sz w:val="20"/>
                <w:szCs w:val="20"/>
              </w:rPr>
            </w:pPr>
            <w:r>
              <w:rPr>
                <w:rFonts w:ascii="Arial" w:hAnsi="Arial" w:cs="Arial"/>
                <w:sz w:val="20"/>
                <w:szCs w:val="20"/>
              </w:rPr>
              <w:t>This procedure provides instructi</w:t>
            </w:r>
            <w:r w:rsidR="004559FC">
              <w:rPr>
                <w:rFonts w:ascii="Arial" w:hAnsi="Arial" w:cs="Arial"/>
                <w:sz w:val="20"/>
                <w:szCs w:val="20"/>
              </w:rPr>
              <w:t>ons for THROMBIN TIME IN PLASMA ( TT ).</w:t>
            </w:r>
          </w:p>
          <w:p w14:paraId="2365A136" w14:textId="77777777" w:rsidR="00D77D5D" w:rsidRDefault="00D77D5D">
            <w:pPr>
              <w:jc w:val="left"/>
              <w:rPr>
                <w:rFonts w:ascii="Arial" w:hAnsi="Arial" w:cs="Arial"/>
                <w:sz w:val="20"/>
                <w:szCs w:val="20"/>
              </w:rPr>
            </w:pPr>
          </w:p>
        </w:tc>
      </w:tr>
      <w:tr w:rsidR="00D77D5D" w14:paraId="2365A143" w14:textId="77777777">
        <w:trPr>
          <w:cantSplit/>
          <w:trHeight w:val="1025"/>
        </w:trPr>
        <w:tc>
          <w:tcPr>
            <w:tcW w:w="1800" w:type="dxa"/>
            <w:tcBorders>
              <w:top w:val="nil"/>
              <w:left w:val="nil"/>
              <w:bottom w:val="nil"/>
              <w:right w:val="nil"/>
            </w:tcBorders>
          </w:tcPr>
          <w:p w14:paraId="2365A138" w14:textId="77777777" w:rsidR="00D77D5D" w:rsidRDefault="00D77D5D">
            <w:pPr>
              <w:rPr>
                <w:rFonts w:ascii="Arial" w:hAnsi="Arial" w:cs="Arial"/>
                <w:b/>
                <w:bCs/>
                <w:color w:val="0000FF"/>
                <w:sz w:val="20"/>
              </w:rPr>
            </w:pPr>
          </w:p>
          <w:p w14:paraId="2365A139" w14:textId="77777777" w:rsidR="00D77D5D" w:rsidRDefault="00D77D5D">
            <w:pPr>
              <w:rPr>
                <w:rFonts w:ascii="Arial" w:hAnsi="Arial" w:cs="Arial"/>
                <w:b/>
                <w:bCs/>
                <w:color w:val="0000FF"/>
                <w:sz w:val="20"/>
              </w:rPr>
            </w:pPr>
            <w:r>
              <w:rPr>
                <w:rFonts w:ascii="Arial" w:hAnsi="Arial" w:cs="Arial"/>
                <w:b/>
                <w:bCs/>
                <w:color w:val="0000FF"/>
                <w:sz w:val="20"/>
              </w:rPr>
              <w:t>Principle</w:t>
            </w:r>
          </w:p>
          <w:p w14:paraId="2365A13A" w14:textId="77777777" w:rsidR="00D77D5D" w:rsidRDefault="00D77D5D">
            <w:pPr>
              <w:rPr>
                <w:rFonts w:ascii="Arial" w:hAnsi="Arial" w:cs="Arial"/>
                <w:b/>
                <w:bCs/>
                <w:color w:val="0000FF"/>
                <w:sz w:val="20"/>
              </w:rPr>
            </w:pPr>
          </w:p>
        </w:tc>
        <w:tc>
          <w:tcPr>
            <w:tcW w:w="9360" w:type="dxa"/>
            <w:gridSpan w:val="9"/>
            <w:tcBorders>
              <w:top w:val="single" w:sz="4" w:space="0" w:color="auto"/>
              <w:left w:val="nil"/>
              <w:bottom w:val="single" w:sz="4" w:space="0" w:color="auto"/>
              <w:right w:val="nil"/>
            </w:tcBorders>
          </w:tcPr>
          <w:p w14:paraId="2365A13B" w14:textId="77777777" w:rsidR="00D77D5D" w:rsidRDefault="00D77D5D">
            <w:pPr>
              <w:jc w:val="left"/>
              <w:rPr>
                <w:rFonts w:ascii="Arial" w:hAnsi="Arial" w:cs="Arial"/>
                <w:iCs/>
                <w:sz w:val="20"/>
                <w:szCs w:val="20"/>
              </w:rPr>
            </w:pPr>
          </w:p>
          <w:p w14:paraId="2365A13C" w14:textId="77777777" w:rsidR="00D77D5D" w:rsidRDefault="00D77D5D">
            <w:pPr>
              <w:jc w:val="left"/>
              <w:rPr>
                <w:rFonts w:ascii="Arial" w:hAnsi="Arial"/>
                <w:sz w:val="20"/>
                <w:szCs w:val="20"/>
              </w:rPr>
            </w:pPr>
            <w:r>
              <w:rPr>
                <w:rFonts w:ascii="Arial" w:hAnsi="Arial"/>
                <w:sz w:val="20"/>
                <w:szCs w:val="20"/>
              </w:rPr>
              <w:t>The thrombin time measures the rate of conversion of fibrinogen to fibrin by a low concentration of thrombin. Citrated plasma is clotted by the addition of human thrombin, which has been adjusted to give a clotting time of less than 20 seconds with normal plasma.</w:t>
            </w:r>
          </w:p>
          <w:p w14:paraId="2365A13D" w14:textId="77777777" w:rsidR="00D77D5D" w:rsidRDefault="00D77D5D">
            <w:pPr>
              <w:jc w:val="left"/>
              <w:rPr>
                <w:rFonts w:ascii="Arial" w:hAnsi="Arial"/>
                <w:sz w:val="20"/>
                <w:szCs w:val="20"/>
              </w:rPr>
            </w:pPr>
          </w:p>
          <w:p w14:paraId="2365A13E" w14:textId="77777777" w:rsidR="00D77D5D" w:rsidRDefault="00D77D5D">
            <w:pPr>
              <w:jc w:val="left"/>
              <w:rPr>
                <w:rFonts w:ascii="Arial" w:hAnsi="Arial"/>
                <w:sz w:val="20"/>
                <w:szCs w:val="20"/>
              </w:rPr>
            </w:pPr>
            <w:r>
              <w:rPr>
                <w:rFonts w:ascii="Arial" w:hAnsi="Arial"/>
                <w:sz w:val="20"/>
                <w:szCs w:val="20"/>
              </w:rPr>
              <w:t>The thrombin time is prolonged in the presence of even a low concentration of heparin, presence of fibrinogen degradation products, presence of abnormal fibrinogens (such as in the newborn where fetal fibrinogen is present in the presence of pathological antithrombins) and in severe hypofibrinogenemia.  The thrombin time is shortened by higher molecular weight dextrans and in some cases of marked hyperfibrinogenemia.</w:t>
            </w:r>
          </w:p>
          <w:p w14:paraId="2365A13F" w14:textId="77777777" w:rsidR="00D77D5D" w:rsidRDefault="00D77D5D">
            <w:pPr>
              <w:jc w:val="left"/>
              <w:rPr>
                <w:rFonts w:ascii="Arial" w:hAnsi="Arial"/>
                <w:sz w:val="20"/>
                <w:szCs w:val="20"/>
              </w:rPr>
            </w:pPr>
          </w:p>
          <w:p w14:paraId="2365A140" w14:textId="2E8C8508" w:rsidR="00462156" w:rsidRPr="00462156" w:rsidRDefault="00D15E24" w:rsidP="00462156">
            <w:pPr>
              <w:jc w:val="left"/>
              <w:rPr>
                <w:rFonts w:ascii="Arial" w:hAnsi="Arial" w:cs="Arial"/>
                <w:sz w:val="20"/>
                <w:szCs w:val="20"/>
              </w:rPr>
            </w:pPr>
            <w:r>
              <w:rPr>
                <w:rFonts w:ascii="Arial" w:hAnsi="Arial" w:cs="Arial"/>
                <w:spacing w:val="-3"/>
                <w:sz w:val="20"/>
                <w:szCs w:val="20"/>
              </w:rPr>
              <w:t>The Sysmex CS-2500</w:t>
            </w:r>
            <w:r w:rsidR="00462156" w:rsidRPr="00462156">
              <w:rPr>
                <w:rFonts w:ascii="Arial" w:hAnsi="Arial" w:cs="Arial"/>
                <w:spacing w:val="-3"/>
                <w:sz w:val="20"/>
                <w:szCs w:val="20"/>
              </w:rPr>
              <w:t xml:space="preserve"> is a fully automated coagulation analyzer. </w:t>
            </w:r>
            <w:r>
              <w:rPr>
                <w:rFonts w:ascii="Arial" w:hAnsi="Arial" w:cs="Arial"/>
                <w:sz w:val="20"/>
                <w:szCs w:val="20"/>
              </w:rPr>
              <w:t>The CS-2500</w:t>
            </w:r>
            <w:r w:rsidR="00462156" w:rsidRPr="00462156">
              <w:rPr>
                <w:rFonts w:ascii="Arial" w:hAnsi="Arial" w:cs="Arial"/>
                <w:sz w:val="20"/>
                <w:szCs w:val="20"/>
              </w:rPr>
              <w:t xml:space="preserve"> can analyze samples using clotting, chromogenic and immunoassay methods.</w:t>
            </w:r>
          </w:p>
          <w:p w14:paraId="2365A141" w14:textId="77777777" w:rsidR="00D77D5D" w:rsidRDefault="00D77D5D">
            <w:pPr>
              <w:jc w:val="left"/>
              <w:rPr>
                <w:rFonts w:ascii="Arial" w:hAnsi="Arial"/>
                <w:sz w:val="20"/>
                <w:szCs w:val="20"/>
              </w:rPr>
            </w:pPr>
          </w:p>
          <w:p w14:paraId="2365A142" w14:textId="77777777" w:rsidR="00D77D5D" w:rsidRDefault="00D77D5D">
            <w:pPr>
              <w:jc w:val="left"/>
              <w:rPr>
                <w:rFonts w:ascii="Arial" w:hAnsi="Arial" w:cs="Arial"/>
                <w:iCs/>
                <w:sz w:val="20"/>
                <w:szCs w:val="20"/>
              </w:rPr>
            </w:pPr>
          </w:p>
        </w:tc>
      </w:tr>
      <w:tr w:rsidR="00D77D5D" w14:paraId="2365A149" w14:textId="77777777">
        <w:trPr>
          <w:cantSplit/>
          <w:trHeight w:val="330"/>
        </w:trPr>
        <w:tc>
          <w:tcPr>
            <w:tcW w:w="1800" w:type="dxa"/>
            <w:tcBorders>
              <w:top w:val="nil"/>
              <w:left w:val="nil"/>
              <w:right w:val="nil"/>
            </w:tcBorders>
          </w:tcPr>
          <w:p w14:paraId="2365A144" w14:textId="77777777" w:rsidR="00D77D5D" w:rsidRDefault="00D77D5D">
            <w:pPr>
              <w:rPr>
                <w:rFonts w:ascii="Arial" w:hAnsi="Arial" w:cs="Arial"/>
                <w:b/>
                <w:bCs/>
                <w:color w:val="0000FF"/>
                <w:sz w:val="20"/>
              </w:rPr>
            </w:pPr>
          </w:p>
          <w:p w14:paraId="2365A145" w14:textId="77777777" w:rsidR="00D77D5D" w:rsidRDefault="00D77D5D">
            <w:pPr>
              <w:rPr>
                <w:rFonts w:ascii="Arial" w:hAnsi="Arial" w:cs="Arial"/>
                <w:b/>
                <w:bCs/>
                <w:color w:val="0000FF"/>
                <w:sz w:val="20"/>
              </w:rPr>
            </w:pPr>
            <w:r>
              <w:rPr>
                <w:rFonts w:ascii="Arial" w:hAnsi="Arial" w:cs="Arial"/>
                <w:b/>
                <w:bCs/>
                <w:color w:val="0000FF"/>
                <w:sz w:val="20"/>
              </w:rPr>
              <w:t>Policy Statements</w:t>
            </w:r>
          </w:p>
        </w:tc>
        <w:tc>
          <w:tcPr>
            <w:tcW w:w="9360" w:type="dxa"/>
            <w:gridSpan w:val="9"/>
            <w:tcBorders>
              <w:top w:val="nil"/>
              <w:left w:val="nil"/>
              <w:bottom w:val="single" w:sz="4" w:space="0" w:color="auto"/>
              <w:right w:val="nil"/>
            </w:tcBorders>
          </w:tcPr>
          <w:p w14:paraId="2365A146" w14:textId="77777777" w:rsidR="00D77D5D" w:rsidRDefault="00D77D5D">
            <w:pPr>
              <w:jc w:val="left"/>
              <w:rPr>
                <w:rFonts w:ascii="Arial" w:hAnsi="Arial" w:cs="Arial"/>
                <w:iCs/>
                <w:sz w:val="20"/>
              </w:rPr>
            </w:pPr>
          </w:p>
          <w:p w14:paraId="2365A147" w14:textId="77777777" w:rsidR="00D77D5D" w:rsidRDefault="00D77D5D">
            <w:pPr>
              <w:numPr>
                <w:ilvl w:val="0"/>
                <w:numId w:val="2"/>
              </w:numPr>
              <w:jc w:val="left"/>
              <w:rPr>
                <w:rFonts w:ascii="Arial" w:hAnsi="Arial" w:cs="Arial"/>
                <w:iCs/>
                <w:sz w:val="20"/>
              </w:rPr>
            </w:pPr>
            <w:r>
              <w:rPr>
                <w:rFonts w:ascii="Arial" w:hAnsi="Arial" w:cs="Arial"/>
                <w:iCs/>
                <w:sz w:val="20"/>
              </w:rPr>
              <w:t>This procedure applies to all laboratory technologists performing hematology, section supervisor, and pathologist.</w:t>
            </w:r>
          </w:p>
          <w:p w14:paraId="2365A148" w14:textId="77777777" w:rsidR="00D77D5D" w:rsidRDefault="00D77D5D">
            <w:pPr>
              <w:ind w:left="360"/>
              <w:jc w:val="left"/>
              <w:rPr>
                <w:rFonts w:ascii="Arial" w:hAnsi="Arial" w:cs="Arial"/>
                <w:iCs/>
                <w:sz w:val="20"/>
              </w:rPr>
            </w:pPr>
          </w:p>
        </w:tc>
      </w:tr>
      <w:tr w:rsidR="00D77D5D" w14:paraId="2365A14E"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14:paraId="2365A14A" w14:textId="77777777" w:rsidR="00D77D5D" w:rsidRDefault="00D77D5D">
            <w:pPr>
              <w:jc w:val="left"/>
              <w:rPr>
                <w:rFonts w:ascii="Arial" w:hAnsi="Arial" w:cs="Arial"/>
                <w:b/>
                <w:color w:val="0000FF"/>
                <w:sz w:val="20"/>
              </w:rPr>
            </w:pPr>
            <w:r>
              <w:rPr>
                <w:rFonts w:ascii="Arial" w:hAnsi="Arial" w:cs="Arial"/>
                <w:b/>
                <w:color w:val="0000FF"/>
                <w:sz w:val="20"/>
              </w:rPr>
              <w:t>Materials</w:t>
            </w:r>
          </w:p>
        </w:tc>
        <w:tc>
          <w:tcPr>
            <w:tcW w:w="3060" w:type="dxa"/>
            <w:gridSpan w:val="3"/>
            <w:tcBorders>
              <w:top w:val="single" w:sz="4" w:space="0" w:color="auto"/>
              <w:left w:val="single" w:sz="6" w:space="0" w:color="auto"/>
              <w:bottom w:val="single" w:sz="6" w:space="0" w:color="auto"/>
              <w:right w:val="single" w:sz="6" w:space="0" w:color="auto"/>
            </w:tcBorders>
          </w:tcPr>
          <w:p w14:paraId="2365A14B" w14:textId="77777777" w:rsidR="00D77D5D" w:rsidRDefault="00D77D5D">
            <w:pPr>
              <w:jc w:val="left"/>
              <w:rPr>
                <w:rFonts w:ascii="Arial" w:hAnsi="Arial" w:cs="Arial"/>
                <w:iCs/>
                <w:sz w:val="20"/>
              </w:rPr>
            </w:pPr>
            <w:r>
              <w:rPr>
                <w:rFonts w:ascii="Arial" w:hAnsi="Arial" w:cs="Arial"/>
                <w:b/>
                <w:iCs/>
                <w:sz w:val="20"/>
              </w:rPr>
              <w:t>Equipment</w:t>
            </w:r>
          </w:p>
        </w:tc>
        <w:tc>
          <w:tcPr>
            <w:tcW w:w="3780" w:type="dxa"/>
            <w:gridSpan w:val="4"/>
            <w:tcBorders>
              <w:top w:val="single" w:sz="6" w:space="0" w:color="auto"/>
              <w:left w:val="single" w:sz="6" w:space="0" w:color="auto"/>
              <w:bottom w:val="single" w:sz="6" w:space="0" w:color="auto"/>
              <w:right w:val="single" w:sz="6" w:space="0" w:color="auto"/>
            </w:tcBorders>
          </w:tcPr>
          <w:p w14:paraId="2365A14C" w14:textId="77777777" w:rsidR="00D77D5D" w:rsidRDefault="00D77D5D">
            <w:pPr>
              <w:jc w:val="left"/>
              <w:rPr>
                <w:rFonts w:ascii="Arial" w:hAnsi="Arial" w:cs="Arial"/>
                <w:iCs/>
                <w:sz w:val="20"/>
              </w:rPr>
            </w:pPr>
            <w:r>
              <w:rPr>
                <w:rFonts w:ascii="Arial" w:hAnsi="Arial" w:cs="Arial"/>
                <w:b/>
                <w:iCs/>
                <w:sz w:val="20"/>
              </w:rPr>
              <w:t>Reagents</w:t>
            </w:r>
          </w:p>
        </w:tc>
        <w:tc>
          <w:tcPr>
            <w:tcW w:w="2520" w:type="dxa"/>
            <w:gridSpan w:val="2"/>
            <w:tcBorders>
              <w:top w:val="single" w:sz="6" w:space="0" w:color="auto"/>
              <w:left w:val="single" w:sz="6" w:space="0" w:color="auto"/>
              <w:bottom w:val="single" w:sz="6" w:space="0" w:color="auto"/>
              <w:right w:val="single" w:sz="4" w:space="0" w:color="auto"/>
            </w:tcBorders>
          </w:tcPr>
          <w:p w14:paraId="2365A14D" w14:textId="77777777" w:rsidR="00D77D5D" w:rsidRDefault="00D77D5D">
            <w:pPr>
              <w:jc w:val="left"/>
              <w:rPr>
                <w:rFonts w:ascii="Arial" w:hAnsi="Arial" w:cs="Arial"/>
                <w:b/>
                <w:iCs/>
                <w:sz w:val="20"/>
              </w:rPr>
            </w:pPr>
            <w:r>
              <w:rPr>
                <w:rFonts w:ascii="Arial" w:hAnsi="Arial" w:cs="Arial"/>
                <w:b/>
                <w:iCs/>
                <w:sz w:val="20"/>
              </w:rPr>
              <w:t>Supplies</w:t>
            </w:r>
          </w:p>
        </w:tc>
      </w:tr>
      <w:tr w:rsidR="00D77D5D" w14:paraId="2365A181"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14:paraId="2365A14F" w14:textId="77777777" w:rsidR="00D77D5D" w:rsidRDefault="00D77D5D">
            <w:pPr>
              <w:rPr>
                <w:rFonts w:ascii="Arial" w:hAnsi="Arial" w:cs="Arial"/>
                <w:b/>
                <w:sz w:val="20"/>
              </w:rPr>
            </w:pPr>
          </w:p>
        </w:tc>
        <w:tc>
          <w:tcPr>
            <w:tcW w:w="3060" w:type="dxa"/>
            <w:gridSpan w:val="3"/>
            <w:tcBorders>
              <w:top w:val="single" w:sz="6" w:space="0" w:color="auto"/>
              <w:left w:val="single" w:sz="6" w:space="0" w:color="auto"/>
              <w:bottom w:val="single" w:sz="4" w:space="0" w:color="auto"/>
              <w:right w:val="single" w:sz="6" w:space="0" w:color="auto"/>
            </w:tcBorders>
          </w:tcPr>
          <w:p w14:paraId="2365A150" w14:textId="0669A9EA" w:rsidR="005864A9" w:rsidRDefault="00D15E24" w:rsidP="005864A9">
            <w:pPr>
              <w:numPr>
                <w:ilvl w:val="0"/>
                <w:numId w:val="2"/>
              </w:numPr>
              <w:jc w:val="left"/>
              <w:rPr>
                <w:rFonts w:ascii="Arial" w:hAnsi="Arial"/>
                <w:sz w:val="20"/>
                <w:szCs w:val="20"/>
              </w:rPr>
            </w:pPr>
            <w:r>
              <w:rPr>
                <w:rFonts w:ascii="Arial" w:hAnsi="Arial"/>
                <w:sz w:val="20"/>
                <w:szCs w:val="20"/>
              </w:rPr>
              <w:t>Sysmex CS-2500</w:t>
            </w:r>
            <w:r w:rsidR="005864A9">
              <w:rPr>
                <w:rFonts w:ascii="Arial" w:hAnsi="Arial"/>
                <w:sz w:val="20"/>
                <w:szCs w:val="20"/>
              </w:rPr>
              <w:t xml:space="preserve"> System: analyzer, personal computer, printer and associated non-disposable parts.</w:t>
            </w:r>
          </w:p>
          <w:p w14:paraId="2365A151" w14:textId="77777777" w:rsidR="005864A9" w:rsidRDefault="005864A9" w:rsidP="005864A9">
            <w:pPr>
              <w:ind w:left="360"/>
              <w:jc w:val="left"/>
              <w:rPr>
                <w:rFonts w:ascii="Arial" w:hAnsi="Arial"/>
                <w:sz w:val="20"/>
                <w:szCs w:val="20"/>
              </w:rPr>
            </w:pPr>
          </w:p>
          <w:p w14:paraId="2365A152" w14:textId="77777777" w:rsidR="005864A9" w:rsidRDefault="005864A9" w:rsidP="005864A9">
            <w:pPr>
              <w:numPr>
                <w:ilvl w:val="0"/>
                <w:numId w:val="2"/>
              </w:numPr>
              <w:jc w:val="left"/>
              <w:rPr>
                <w:rFonts w:ascii="Arial" w:hAnsi="Arial"/>
                <w:sz w:val="20"/>
                <w:szCs w:val="20"/>
              </w:rPr>
            </w:pPr>
            <w:r>
              <w:rPr>
                <w:rFonts w:ascii="Arial" w:hAnsi="Arial"/>
                <w:sz w:val="20"/>
                <w:szCs w:val="20"/>
              </w:rPr>
              <w:t xml:space="preserve">Reaction Tubes Sysmex CS </w:t>
            </w:r>
          </w:p>
          <w:p w14:paraId="2365A153" w14:textId="77777777" w:rsidR="005864A9" w:rsidRDefault="005864A9" w:rsidP="005864A9">
            <w:pPr>
              <w:ind w:left="360"/>
              <w:jc w:val="left"/>
              <w:rPr>
                <w:rFonts w:ascii="Arial" w:hAnsi="Arial"/>
                <w:sz w:val="20"/>
                <w:szCs w:val="20"/>
              </w:rPr>
            </w:pPr>
            <w:r>
              <w:rPr>
                <w:rFonts w:ascii="Arial" w:hAnsi="Arial"/>
                <w:sz w:val="20"/>
                <w:szCs w:val="20"/>
              </w:rPr>
              <w:t>PN 10488059</w:t>
            </w:r>
          </w:p>
          <w:p w14:paraId="2365A154" w14:textId="77777777" w:rsidR="005864A9" w:rsidRDefault="005864A9" w:rsidP="005864A9">
            <w:pPr>
              <w:ind w:left="360"/>
              <w:jc w:val="left"/>
              <w:rPr>
                <w:rFonts w:ascii="Arial" w:hAnsi="Arial"/>
                <w:sz w:val="20"/>
                <w:szCs w:val="20"/>
              </w:rPr>
            </w:pPr>
          </w:p>
          <w:p w14:paraId="2365A155" w14:textId="77777777" w:rsidR="005864A9" w:rsidRDefault="005864A9" w:rsidP="005864A9">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Plastic transfer </w:t>
            </w:r>
          </w:p>
          <w:p w14:paraId="2365A156" w14:textId="77777777" w:rsidR="005864A9" w:rsidRDefault="005864A9" w:rsidP="005864A9">
            <w:pPr>
              <w:jc w:val="left"/>
              <w:rPr>
                <w:rFonts w:ascii="Arial" w:hAnsi="Arial" w:cs="Arial"/>
                <w:sz w:val="20"/>
                <w:szCs w:val="20"/>
              </w:rPr>
            </w:pPr>
            <w:r>
              <w:rPr>
                <w:rFonts w:ascii="Arial" w:hAnsi="Arial" w:cs="Arial"/>
                <w:sz w:val="20"/>
                <w:szCs w:val="20"/>
              </w:rPr>
              <w:t xml:space="preserve">      pipettes</w:t>
            </w:r>
          </w:p>
          <w:p w14:paraId="2365A157" w14:textId="77777777" w:rsidR="005864A9" w:rsidRDefault="005864A9" w:rsidP="005864A9">
            <w:pPr>
              <w:jc w:val="left"/>
              <w:rPr>
                <w:rFonts w:ascii="Arial" w:hAnsi="Arial" w:cs="Arial"/>
                <w:sz w:val="20"/>
                <w:szCs w:val="20"/>
              </w:rPr>
            </w:pPr>
          </w:p>
          <w:p w14:paraId="2365A158" w14:textId="77777777" w:rsidR="005864A9" w:rsidRDefault="005864A9" w:rsidP="005864A9">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4ml sample cups</w:t>
            </w:r>
          </w:p>
          <w:p w14:paraId="2365A159" w14:textId="77777777" w:rsidR="005864A9" w:rsidRDefault="005864A9" w:rsidP="005864A9">
            <w:pPr>
              <w:jc w:val="left"/>
              <w:rPr>
                <w:rFonts w:ascii="Arial" w:hAnsi="Arial" w:cs="Arial"/>
                <w:sz w:val="20"/>
                <w:szCs w:val="20"/>
              </w:rPr>
            </w:pPr>
            <w:r>
              <w:rPr>
                <w:rFonts w:ascii="Arial" w:hAnsi="Arial" w:cs="Arial"/>
                <w:sz w:val="20"/>
                <w:szCs w:val="20"/>
              </w:rPr>
              <w:t xml:space="preserve">      PN 10446526</w:t>
            </w:r>
          </w:p>
          <w:p w14:paraId="2365A15A" w14:textId="77777777" w:rsidR="005864A9" w:rsidRDefault="005864A9" w:rsidP="005864A9">
            <w:pPr>
              <w:jc w:val="left"/>
              <w:rPr>
                <w:rFonts w:ascii="Arial" w:hAnsi="Arial" w:cs="Arial"/>
                <w:sz w:val="20"/>
                <w:szCs w:val="20"/>
              </w:rPr>
            </w:pPr>
          </w:p>
          <w:p w14:paraId="2365A15B" w14:textId="77777777" w:rsidR="005864A9" w:rsidRDefault="005864A9" w:rsidP="005864A9">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SLD Mini Cups</w:t>
            </w:r>
          </w:p>
          <w:p w14:paraId="2365A15C" w14:textId="77777777" w:rsidR="005864A9" w:rsidRPr="000B7C33" w:rsidRDefault="005864A9" w:rsidP="005864A9">
            <w:pPr>
              <w:jc w:val="left"/>
              <w:rPr>
                <w:rFonts w:ascii="Arial" w:hAnsi="Arial" w:cs="Arial"/>
                <w:sz w:val="20"/>
                <w:szCs w:val="20"/>
              </w:rPr>
            </w:pPr>
            <w:r>
              <w:rPr>
                <w:rFonts w:ascii="Arial" w:hAnsi="Arial" w:cs="Arial"/>
                <w:sz w:val="20"/>
                <w:szCs w:val="20"/>
              </w:rPr>
              <w:t xml:space="preserve">      PN 10709524</w:t>
            </w:r>
          </w:p>
          <w:p w14:paraId="2365A15D" w14:textId="77777777" w:rsidR="00D77D5D" w:rsidRDefault="00D77D5D">
            <w:pPr>
              <w:jc w:val="left"/>
              <w:rPr>
                <w:rFonts w:ascii="Arial" w:hAnsi="Arial" w:cs="Arial"/>
                <w:sz w:val="20"/>
                <w:szCs w:val="20"/>
              </w:rPr>
            </w:pPr>
          </w:p>
        </w:tc>
        <w:tc>
          <w:tcPr>
            <w:tcW w:w="3780" w:type="dxa"/>
            <w:gridSpan w:val="4"/>
            <w:tcBorders>
              <w:top w:val="single" w:sz="6" w:space="0" w:color="auto"/>
              <w:left w:val="single" w:sz="6" w:space="0" w:color="auto"/>
              <w:bottom w:val="single" w:sz="4" w:space="0" w:color="auto"/>
              <w:right w:val="single" w:sz="6" w:space="0" w:color="auto"/>
            </w:tcBorders>
          </w:tcPr>
          <w:p w14:paraId="2365A15E" w14:textId="6C7FE9D9" w:rsidR="00D30684" w:rsidRDefault="00356FEA">
            <w:pPr>
              <w:numPr>
                <w:ilvl w:val="0"/>
                <w:numId w:val="2"/>
              </w:numPr>
              <w:jc w:val="left"/>
              <w:rPr>
                <w:rFonts w:ascii="Arial" w:hAnsi="Arial"/>
                <w:sz w:val="20"/>
                <w:szCs w:val="20"/>
              </w:rPr>
            </w:pPr>
            <w:r>
              <w:rPr>
                <w:rFonts w:ascii="Arial" w:hAnsi="Arial"/>
                <w:b/>
                <w:sz w:val="20"/>
                <w:szCs w:val="20"/>
              </w:rPr>
              <w:t xml:space="preserve">Test </w:t>
            </w:r>
            <w:r w:rsidR="00D77D5D">
              <w:rPr>
                <w:rFonts w:ascii="Arial" w:hAnsi="Arial"/>
                <w:b/>
                <w:sz w:val="20"/>
                <w:szCs w:val="20"/>
              </w:rPr>
              <w:t>Thrombin Reagent:</w:t>
            </w:r>
            <w:r w:rsidR="00D30684">
              <w:rPr>
                <w:rFonts w:ascii="Arial" w:hAnsi="Arial"/>
                <w:sz w:val="20"/>
                <w:szCs w:val="20"/>
              </w:rPr>
              <w:t xml:space="preserve"> </w:t>
            </w:r>
          </w:p>
          <w:p w14:paraId="2365A15F" w14:textId="321ED493" w:rsidR="00D30684" w:rsidRDefault="00356FEA" w:rsidP="00840271">
            <w:pPr>
              <w:ind w:left="360"/>
              <w:jc w:val="left"/>
              <w:rPr>
                <w:rFonts w:ascii="Arial" w:hAnsi="Arial"/>
                <w:sz w:val="20"/>
                <w:szCs w:val="20"/>
              </w:rPr>
            </w:pPr>
            <w:r>
              <w:rPr>
                <w:rFonts w:ascii="Arial" w:hAnsi="Arial"/>
                <w:sz w:val="20"/>
                <w:szCs w:val="20"/>
              </w:rPr>
              <w:t>PN 10446598</w:t>
            </w:r>
            <w:bookmarkStart w:id="0" w:name="_GoBack"/>
            <w:bookmarkEnd w:id="0"/>
            <w:r w:rsidR="00D30684">
              <w:rPr>
                <w:rFonts w:ascii="Arial" w:hAnsi="Arial"/>
                <w:sz w:val="20"/>
                <w:szCs w:val="20"/>
              </w:rPr>
              <w:t xml:space="preserve"> 10 x 5 ml.</w:t>
            </w:r>
          </w:p>
          <w:p w14:paraId="2365A160" w14:textId="77777777" w:rsidR="00840271" w:rsidRDefault="00840271" w:rsidP="00840271">
            <w:pPr>
              <w:ind w:left="360"/>
              <w:jc w:val="left"/>
              <w:rPr>
                <w:rFonts w:ascii="Arial" w:hAnsi="Arial" w:cs="Arial"/>
                <w:sz w:val="20"/>
                <w:szCs w:val="20"/>
              </w:rPr>
            </w:pPr>
            <w:r>
              <w:rPr>
                <w:rFonts w:ascii="Arial" w:hAnsi="Arial"/>
                <w:sz w:val="20"/>
                <w:szCs w:val="20"/>
              </w:rPr>
              <w:t>Reconstitute with 5ml reagent diluent.</w:t>
            </w:r>
            <w:r w:rsidR="00D22BE0">
              <w:rPr>
                <w:rFonts w:ascii="Arial" w:hAnsi="Arial"/>
                <w:sz w:val="20"/>
                <w:szCs w:val="20"/>
              </w:rPr>
              <w:t xml:space="preserve"> </w:t>
            </w:r>
          </w:p>
          <w:p w14:paraId="2365A161" w14:textId="77777777" w:rsidR="00035B53" w:rsidRPr="00D22BE0" w:rsidRDefault="00D22BE0" w:rsidP="00840271">
            <w:pPr>
              <w:ind w:left="360"/>
              <w:jc w:val="left"/>
              <w:rPr>
                <w:rFonts w:ascii="Arial" w:hAnsi="Arial" w:cs="Arial"/>
                <w:sz w:val="20"/>
                <w:szCs w:val="20"/>
              </w:rPr>
            </w:pPr>
            <w:r>
              <w:rPr>
                <w:rFonts w:ascii="Arial" w:hAnsi="Arial" w:cs="Arial"/>
                <w:sz w:val="20"/>
                <w:szCs w:val="20"/>
              </w:rPr>
              <w:t>Invert gently, let stand 15 minutes before use.</w:t>
            </w:r>
          </w:p>
          <w:p w14:paraId="2365A162" w14:textId="77777777" w:rsidR="00840271" w:rsidRDefault="00840271" w:rsidP="00840271">
            <w:pPr>
              <w:jc w:val="left"/>
              <w:rPr>
                <w:rFonts w:ascii="Arial" w:hAnsi="Arial" w:cs="Arial"/>
                <w:sz w:val="20"/>
                <w:szCs w:val="20"/>
              </w:rPr>
            </w:pPr>
            <w:r>
              <w:rPr>
                <w:rFonts w:ascii="Arial" w:hAnsi="Arial"/>
                <w:sz w:val="20"/>
                <w:szCs w:val="20"/>
              </w:rPr>
              <w:t xml:space="preserve">      Stability:</w:t>
            </w:r>
            <w:r>
              <w:rPr>
                <w:rFonts w:ascii="Arial" w:hAnsi="Arial" w:cs="Arial"/>
                <w:sz w:val="20"/>
                <w:szCs w:val="20"/>
              </w:rPr>
              <w:t>72 hours (3 days) on</w:t>
            </w:r>
          </w:p>
          <w:p w14:paraId="2365A163" w14:textId="77777777" w:rsidR="00840271" w:rsidRDefault="00840271" w:rsidP="00840271">
            <w:pPr>
              <w:jc w:val="left"/>
              <w:rPr>
                <w:rFonts w:ascii="Arial" w:hAnsi="Arial" w:cs="Arial"/>
                <w:sz w:val="20"/>
                <w:szCs w:val="20"/>
              </w:rPr>
            </w:pPr>
            <w:r>
              <w:rPr>
                <w:rFonts w:ascii="Arial" w:hAnsi="Arial" w:cs="Arial"/>
                <w:sz w:val="20"/>
                <w:szCs w:val="20"/>
              </w:rPr>
              <w:t xml:space="preserve">      board analyzer.     </w:t>
            </w:r>
          </w:p>
          <w:p w14:paraId="2365A164" w14:textId="77777777" w:rsidR="00840271" w:rsidRDefault="00840271" w:rsidP="00840271">
            <w:pPr>
              <w:jc w:val="left"/>
              <w:rPr>
                <w:rFonts w:ascii="Arial" w:hAnsi="Arial" w:cs="Arial"/>
                <w:sz w:val="20"/>
                <w:szCs w:val="20"/>
              </w:rPr>
            </w:pPr>
            <w:r>
              <w:rPr>
                <w:rFonts w:ascii="Arial" w:hAnsi="Arial" w:cs="Arial"/>
                <w:sz w:val="20"/>
                <w:szCs w:val="20"/>
              </w:rPr>
              <w:t xml:space="preserve">      7 days when stored at </w:t>
            </w:r>
          </w:p>
          <w:p w14:paraId="2365A165" w14:textId="77777777" w:rsidR="00035B53" w:rsidRDefault="00840271" w:rsidP="00880F0B">
            <w:pPr>
              <w:jc w:val="left"/>
              <w:rPr>
                <w:rFonts w:ascii="Arial" w:hAnsi="Arial" w:cs="Arial"/>
                <w:sz w:val="20"/>
                <w:szCs w:val="20"/>
              </w:rPr>
            </w:pPr>
            <w:r>
              <w:rPr>
                <w:rFonts w:ascii="Arial" w:hAnsi="Arial" w:cs="Arial"/>
                <w:sz w:val="20"/>
                <w:szCs w:val="20"/>
              </w:rPr>
              <w:t xml:space="preserve">      2-8</w:t>
            </w:r>
            <w:r>
              <w:rPr>
                <w:rFonts w:ascii="Arial" w:hAnsi="Arial" w:cs="Arial"/>
                <w:sz w:val="20"/>
                <w:szCs w:val="20"/>
              </w:rPr>
              <w:sym w:font="Symbol" w:char="F0B0"/>
            </w:r>
            <w:r>
              <w:rPr>
                <w:rFonts w:ascii="Arial" w:hAnsi="Arial" w:cs="Arial"/>
                <w:sz w:val="20"/>
                <w:szCs w:val="20"/>
              </w:rPr>
              <w:t>C, (reconstituted).</w:t>
            </w:r>
          </w:p>
          <w:p w14:paraId="2365A166" w14:textId="77777777" w:rsidR="00035B53" w:rsidRDefault="00035B53" w:rsidP="00880F0B">
            <w:pPr>
              <w:jc w:val="left"/>
              <w:rPr>
                <w:rFonts w:ascii="Arial" w:hAnsi="Arial" w:cs="Arial"/>
                <w:sz w:val="20"/>
                <w:szCs w:val="20"/>
              </w:rPr>
            </w:pPr>
          </w:p>
          <w:p w14:paraId="2365A167" w14:textId="77777777" w:rsidR="00880F0B" w:rsidRPr="00880F0B" w:rsidRDefault="00880F0B" w:rsidP="00880F0B">
            <w:pPr>
              <w:numPr>
                <w:ilvl w:val="0"/>
                <w:numId w:val="32"/>
              </w:numPr>
              <w:jc w:val="left"/>
              <w:rPr>
                <w:rFonts w:ascii="Arial" w:hAnsi="Arial" w:cs="Arial"/>
                <w:b/>
                <w:sz w:val="20"/>
                <w:szCs w:val="20"/>
              </w:rPr>
            </w:pPr>
            <w:r w:rsidRPr="00880F0B">
              <w:rPr>
                <w:rFonts w:ascii="Arial" w:hAnsi="Arial" w:cs="Arial"/>
                <w:b/>
                <w:bCs/>
                <w:sz w:val="20"/>
                <w:szCs w:val="20"/>
              </w:rPr>
              <w:t>Ci-Trol Level 1:</w:t>
            </w:r>
            <w:r w:rsidRPr="00880F0B">
              <w:rPr>
                <w:rFonts w:ascii="Arial" w:hAnsi="Arial" w:cs="Arial"/>
                <w:b/>
                <w:sz w:val="20"/>
                <w:szCs w:val="20"/>
              </w:rPr>
              <w:t xml:space="preserve"> </w:t>
            </w:r>
          </w:p>
          <w:p w14:paraId="2365A168" w14:textId="77777777" w:rsidR="00880F0B" w:rsidRDefault="00880F0B" w:rsidP="00880F0B">
            <w:pPr>
              <w:ind w:left="360"/>
              <w:jc w:val="left"/>
              <w:rPr>
                <w:rFonts w:ascii="Arial" w:hAnsi="Arial" w:cs="Arial"/>
                <w:sz w:val="20"/>
                <w:szCs w:val="20"/>
              </w:rPr>
            </w:pPr>
            <w:r>
              <w:rPr>
                <w:rFonts w:ascii="Arial" w:hAnsi="Arial" w:cs="Arial"/>
                <w:sz w:val="20"/>
                <w:szCs w:val="20"/>
              </w:rPr>
              <w:t>PN 10445731</w:t>
            </w:r>
            <w:r w:rsidR="00035B53">
              <w:rPr>
                <w:rFonts w:ascii="Arial" w:hAnsi="Arial" w:cs="Arial"/>
                <w:sz w:val="20"/>
                <w:szCs w:val="20"/>
              </w:rPr>
              <w:t>, 20 x 1ml.</w:t>
            </w:r>
            <w:r>
              <w:rPr>
                <w:rFonts w:ascii="Arial" w:hAnsi="Arial" w:cs="Arial"/>
                <w:sz w:val="20"/>
                <w:szCs w:val="20"/>
              </w:rPr>
              <w:t xml:space="preserve"> </w:t>
            </w:r>
          </w:p>
          <w:p w14:paraId="2365A169" w14:textId="77777777" w:rsidR="00035B53" w:rsidRDefault="00035B53" w:rsidP="00035B53">
            <w:pPr>
              <w:ind w:left="360"/>
              <w:jc w:val="left"/>
              <w:rPr>
                <w:rFonts w:ascii="Arial" w:hAnsi="Arial" w:cs="Arial"/>
                <w:sz w:val="20"/>
                <w:szCs w:val="20"/>
              </w:rPr>
            </w:pPr>
            <w:r>
              <w:rPr>
                <w:rFonts w:ascii="Arial" w:hAnsi="Arial" w:cs="Arial"/>
                <w:sz w:val="20"/>
                <w:szCs w:val="20"/>
              </w:rPr>
              <w:t xml:space="preserve">Dilute with 1ml type I deionized water. </w:t>
            </w:r>
          </w:p>
          <w:p w14:paraId="2365A16A" w14:textId="77777777" w:rsidR="00035B53" w:rsidRDefault="00035B53" w:rsidP="00035B53">
            <w:pPr>
              <w:ind w:left="360"/>
              <w:jc w:val="left"/>
              <w:rPr>
                <w:rFonts w:ascii="Arial" w:hAnsi="Arial" w:cs="Arial"/>
                <w:sz w:val="20"/>
                <w:szCs w:val="20"/>
              </w:rPr>
            </w:pPr>
            <w:r>
              <w:rPr>
                <w:rFonts w:ascii="Arial" w:hAnsi="Arial" w:cs="Arial"/>
                <w:sz w:val="20"/>
                <w:szCs w:val="20"/>
              </w:rPr>
              <w:t>Invert gently, let stand 15 minutes before use.</w:t>
            </w:r>
          </w:p>
          <w:p w14:paraId="2365A16B" w14:textId="77777777" w:rsidR="005F5CF1" w:rsidRDefault="00035B53" w:rsidP="00035B53">
            <w:pPr>
              <w:ind w:left="360"/>
              <w:jc w:val="left"/>
              <w:rPr>
                <w:rFonts w:ascii="Arial" w:hAnsi="Arial" w:cs="Arial"/>
                <w:sz w:val="20"/>
                <w:szCs w:val="20"/>
              </w:rPr>
            </w:pPr>
            <w:r>
              <w:rPr>
                <w:rFonts w:ascii="Arial" w:hAnsi="Arial" w:cs="Arial"/>
                <w:sz w:val="20"/>
                <w:szCs w:val="20"/>
              </w:rPr>
              <w:t>Stability: 24 hrs. on board analyzer</w:t>
            </w:r>
          </w:p>
          <w:p w14:paraId="2365A16C" w14:textId="77777777" w:rsidR="00703B06" w:rsidRDefault="00703B06" w:rsidP="00035B53">
            <w:pPr>
              <w:ind w:left="360"/>
              <w:jc w:val="left"/>
              <w:rPr>
                <w:rFonts w:ascii="Arial" w:hAnsi="Arial" w:cs="Arial"/>
                <w:sz w:val="20"/>
                <w:szCs w:val="20"/>
              </w:rPr>
            </w:pPr>
          </w:p>
          <w:p w14:paraId="2365A16D" w14:textId="77777777" w:rsidR="00035B53" w:rsidRDefault="00035B53" w:rsidP="00035B53">
            <w:pPr>
              <w:numPr>
                <w:ilvl w:val="0"/>
                <w:numId w:val="2"/>
              </w:numPr>
              <w:tabs>
                <w:tab w:val="clear" w:pos="360"/>
              </w:tabs>
              <w:jc w:val="left"/>
              <w:rPr>
                <w:rFonts w:ascii="Arial" w:hAnsi="Arial" w:cs="Arial"/>
                <w:sz w:val="20"/>
                <w:szCs w:val="20"/>
              </w:rPr>
            </w:pPr>
            <w:r w:rsidRPr="00035B53">
              <w:rPr>
                <w:rFonts w:ascii="Arial" w:hAnsi="Arial" w:cs="Arial"/>
                <w:b/>
                <w:sz w:val="20"/>
                <w:szCs w:val="20"/>
              </w:rPr>
              <w:t>Control Plasma P (BEP):</w:t>
            </w:r>
            <w:r>
              <w:rPr>
                <w:rFonts w:ascii="Arial" w:hAnsi="Arial" w:cs="Arial"/>
                <w:sz w:val="20"/>
                <w:szCs w:val="20"/>
              </w:rPr>
              <w:t xml:space="preserve">  PN10446472, </w:t>
            </w:r>
          </w:p>
          <w:p w14:paraId="2365A16E" w14:textId="77777777" w:rsidR="00035B53" w:rsidRDefault="00035B53" w:rsidP="00035B53">
            <w:pPr>
              <w:ind w:left="360"/>
              <w:jc w:val="left"/>
              <w:rPr>
                <w:rFonts w:ascii="Arial" w:hAnsi="Arial" w:cs="Arial"/>
                <w:sz w:val="20"/>
                <w:szCs w:val="20"/>
              </w:rPr>
            </w:pPr>
            <w:r>
              <w:rPr>
                <w:rFonts w:ascii="Arial" w:hAnsi="Arial" w:cs="Arial"/>
                <w:sz w:val="20"/>
                <w:szCs w:val="20"/>
              </w:rPr>
              <w:t>(10 x 1 mL)</w:t>
            </w:r>
          </w:p>
          <w:p w14:paraId="2365A16F" w14:textId="77777777" w:rsidR="00035B53" w:rsidRDefault="00035B53" w:rsidP="00035B53">
            <w:pPr>
              <w:ind w:left="360"/>
              <w:jc w:val="left"/>
              <w:rPr>
                <w:rFonts w:ascii="Arial" w:hAnsi="Arial" w:cs="Arial"/>
                <w:sz w:val="20"/>
                <w:szCs w:val="20"/>
              </w:rPr>
            </w:pPr>
            <w:r>
              <w:rPr>
                <w:rFonts w:ascii="Arial" w:hAnsi="Arial" w:cs="Arial"/>
                <w:sz w:val="20"/>
                <w:szCs w:val="20"/>
              </w:rPr>
              <w:t xml:space="preserve">Dilute with 1ml type I deionized water. </w:t>
            </w:r>
          </w:p>
          <w:p w14:paraId="2365A170" w14:textId="77777777" w:rsidR="00035B53" w:rsidRDefault="00035B53" w:rsidP="00035B53">
            <w:pPr>
              <w:ind w:left="360"/>
              <w:jc w:val="left"/>
              <w:rPr>
                <w:rFonts w:ascii="Arial" w:hAnsi="Arial" w:cs="Arial"/>
                <w:sz w:val="20"/>
                <w:szCs w:val="20"/>
              </w:rPr>
            </w:pPr>
            <w:r>
              <w:rPr>
                <w:rFonts w:ascii="Arial" w:hAnsi="Arial" w:cs="Arial"/>
                <w:sz w:val="20"/>
                <w:szCs w:val="20"/>
              </w:rPr>
              <w:t>Invert gently, let stand 15 minutes before use.</w:t>
            </w:r>
          </w:p>
          <w:p w14:paraId="2365A171" w14:textId="77777777" w:rsidR="00035B53" w:rsidRDefault="00035B53" w:rsidP="00035B53">
            <w:pPr>
              <w:ind w:left="360"/>
              <w:jc w:val="left"/>
              <w:rPr>
                <w:rFonts w:ascii="Arial" w:hAnsi="Arial" w:cs="Arial"/>
                <w:sz w:val="20"/>
                <w:szCs w:val="20"/>
              </w:rPr>
            </w:pPr>
            <w:r>
              <w:rPr>
                <w:rFonts w:ascii="Arial" w:hAnsi="Arial" w:cs="Arial"/>
                <w:sz w:val="20"/>
                <w:szCs w:val="20"/>
              </w:rPr>
              <w:t>Stability: 16 hrs. on board analyzer</w:t>
            </w:r>
          </w:p>
          <w:p w14:paraId="2365A172" w14:textId="77777777" w:rsidR="00035B53" w:rsidRPr="00035B53" w:rsidRDefault="00035B53" w:rsidP="00035B53">
            <w:pPr>
              <w:ind w:left="360"/>
              <w:jc w:val="left"/>
              <w:rPr>
                <w:rFonts w:ascii="Arial" w:hAnsi="Arial"/>
                <w:sz w:val="20"/>
                <w:szCs w:val="20"/>
              </w:rPr>
            </w:pPr>
          </w:p>
          <w:p w14:paraId="2365A173" w14:textId="77777777" w:rsidR="00D77D5D" w:rsidRPr="005F5CF1" w:rsidRDefault="00D77D5D" w:rsidP="005F5CF1">
            <w:pPr>
              <w:jc w:val="center"/>
            </w:pPr>
          </w:p>
        </w:tc>
        <w:tc>
          <w:tcPr>
            <w:tcW w:w="2520" w:type="dxa"/>
            <w:gridSpan w:val="2"/>
            <w:tcBorders>
              <w:top w:val="single" w:sz="6" w:space="0" w:color="auto"/>
              <w:left w:val="single" w:sz="6" w:space="0" w:color="auto"/>
              <w:bottom w:val="single" w:sz="4" w:space="0" w:color="auto"/>
              <w:right w:val="single" w:sz="4" w:space="0" w:color="auto"/>
            </w:tcBorders>
          </w:tcPr>
          <w:p w14:paraId="2365A174" w14:textId="77777777" w:rsidR="00B13B86" w:rsidRDefault="00B13B86" w:rsidP="00880F0B">
            <w:pPr>
              <w:numPr>
                <w:ilvl w:val="0"/>
                <w:numId w:val="31"/>
              </w:numPr>
              <w:jc w:val="left"/>
              <w:rPr>
                <w:rFonts w:ascii="Arial" w:hAnsi="Arial" w:cs="Arial"/>
                <w:sz w:val="20"/>
                <w:szCs w:val="20"/>
              </w:rPr>
            </w:pPr>
            <w:r w:rsidRPr="00881502">
              <w:rPr>
                <w:rFonts w:ascii="Arial" w:hAnsi="Arial" w:cs="Arial"/>
                <w:sz w:val="20"/>
                <w:szCs w:val="20"/>
              </w:rPr>
              <w:t>Type I deionized water,</w:t>
            </w:r>
            <w:r>
              <w:rPr>
                <w:rFonts w:ascii="Arial" w:hAnsi="Arial" w:cs="Arial"/>
                <w:sz w:val="20"/>
                <w:szCs w:val="20"/>
              </w:rPr>
              <w:t xml:space="preserve"> available in canisters used to collect Type I water from the Millipore system.</w:t>
            </w:r>
          </w:p>
          <w:p w14:paraId="2365A175" w14:textId="77777777" w:rsidR="00B13B86" w:rsidRPr="00F304D3" w:rsidRDefault="00B13B86" w:rsidP="00B13B86">
            <w:pPr>
              <w:ind w:left="360"/>
              <w:jc w:val="left"/>
              <w:rPr>
                <w:rFonts w:ascii="Arial" w:hAnsi="Arial" w:cs="Arial"/>
                <w:sz w:val="20"/>
                <w:szCs w:val="20"/>
              </w:rPr>
            </w:pPr>
            <w:r>
              <w:rPr>
                <w:rFonts w:ascii="Arial" w:hAnsi="Arial" w:cs="Arial"/>
                <w:sz w:val="20"/>
                <w:szCs w:val="20"/>
              </w:rPr>
              <w:t>Stability: 7 days.</w:t>
            </w:r>
          </w:p>
          <w:p w14:paraId="2365A176" w14:textId="77777777" w:rsidR="00B13B86" w:rsidRDefault="00B13B86" w:rsidP="00B13B86">
            <w:pPr>
              <w:jc w:val="left"/>
              <w:rPr>
                <w:rFonts w:ascii="Arial" w:hAnsi="Arial" w:cs="Arial"/>
                <w:sz w:val="20"/>
                <w:szCs w:val="20"/>
              </w:rPr>
            </w:pPr>
          </w:p>
          <w:p w14:paraId="2365A177" w14:textId="77777777" w:rsidR="00B13B86" w:rsidRDefault="00B13B86" w:rsidP="00880F0B">
            <w:pPr>
              <w:numPr>
                <w:ilvl w:val="0"/>
                <w:numId w:val="31"/>
              </w:numPr>
              <w:jc w:val="left"/>
              <w:rPr>
                <w:rFonts w:ascii="Arial" w:hAnsi="Arial" w:cs="Arial"/>
                <w:sz w:val="20"/>
                <w:szCs w:val="20"/>
              </w:rPr>
            </w:pPr>
            <w:r w:rsidRPr="00881502">
              <w:rPr>
                <w:rFonts w:ascii="Arial" w:hAnsi="Arial" w:cs="Arial"/>
                <w:sz w:val="20"/>
                <w:szCs w:val="20"/>
              </w:rPr>
              <w:t>CA Clean I</w:t>
            </w:r>
            <w:r>
              <w:rPr>
                <w:rFonts w:ascii="Arial" w:hAnsi="Arial" w:cs="Arial"/>
                <w:b/>
                <w:sz w:val="20"/>
                <w:szCs w:val="20"/>
              </w:rPr>
              <w:t xml:space="preserve"> </w:t>
            </w:r>
            <w:r>
              <w:rPr>
                <w:rFonts w:ascii="Arial" w:hAnsi="Arial" w:cs="Arial"/>
                <w:sz w:val="20"/>
                <w:szCs w:val="20"/>
              </w:rPr>
              <w:t>PN 10445689,</w:t>
            </w:r>
          </w:p>
          <w:p w14:paraId="2365A178" w14:textId="77777777" w:rsidR="00B13B86" w:rsidRDefault="00B13B86" w:rsidP="00B13B86">
            <w:pPr>
              <w:ind w:left="360"/>
              <w:jc w:val="left"/>
              <w:rPr>
                <w:rFonts w:ascii="Arial" w:hAnsi="Arial" w:cs="Arial"/>
                <w:sz w:val="20"/>
                <w:szCs w:val="20"/>
              </w:rPr>
            </w:pPr>
            <w:r>
              <w:rPr>
                <w:rFonts w:ascii="Arial" w:hAnsi="Arial" w:cs="Arial"/>
                <w:sz w:val="20"/>
                <w:szCs w:val="20"/>
              </w:rPr>
              <w:t>(50ml)</w:t>
            </w:r>
          </w:p>
          <w:p w14:paraId="2365A179" w14:textId="77777777" w:rsidR="00B13B86" w:rsidRPr="00F304D3" w:rsidRDefault="00B13B86" w:rsidP="00B13B86">
            <w:pPr>
              <w:ind w:left="360"/>
              <w:jc w:val="left"/>
              <w:rPr>
                <w:rFonts w:ascii="Arial" w:hAnsi="Arial" w:cs="Arial"/>
                <w:sz w:val="20"/>
                <w:szCs w:val="20"/>
              </w:rPr>
            </w:pPr>
            <w:r>
              <w:rPr>
                <w:rFonts w:ascii="Arial" w:hAnsi="Arial" w:cs="Arial"/>
                <w:sz w:val="20"/>
                <w:szCs w:val="20"/>
              </w:rPr>
              <w:t>Stability: 5 days on board analyzer, 1 month 2-8</w:t>
            </w:r>
            <w:r>
              <w:rPr>
                <w:rFonts w:ascii="Cambria Math" w:hAnsi="Cambria Math" w:cs="Arial"/>
                <w:sz w:val="20"/>
                <w:szCs w:val="20"/>
              </w:rPr>
              <w:t>°</w:t>
            </w:r>
            <w:r>
              <w:rPr>
                <w:rFonts w:ascii="Arial" w:hAnsi="Arial" w:cs="Arial"/>
                <w:sz w:val="20"/>
                <w:szCs w:val="20"/>
              </w:rPr>
              <w:t>C.</w:t>
            </w:r>
          </w:p>
          <w:p w14:paraId="2365A17A" w14:textId="77777777" w:rsidR="00B13B86" w:rsidRDefault="00B13B86" w:rsidP="00B13B86">
            <w:pPr>
              <w:jc w:val="left"/>
              <w:rPr>
                <w:rFonts w:ascii="Arial" w:hAnsi="Arial" w:cs="Arial"/>
                <w:sz w:val="20"/>
                <w:szCs w:val="20"/>
              </w:rPr>
            </w:pPr>
          </w:p>
          <w:p w14:paraId="2365A17B" w14:textId="77777777" w:rsidR="00B13B86" w:rsidRDefault="00B13B86" w:rsidP="00880F0B">
            <w:pPr>
              <w:numPr>
                <w:ilvl w:val="0"/>
                <w:numId w:val="31"/>
              </w:numPr>
              <w:jc w:val="left"/>
              <w:rPr>
                <w:rFonts w:ascii="Arial" w:hAnsi="Arial" w:cs="Arial"/>
                <w:sz w:val="20"/>
                <w:szCs w:val="20"/>
              </w:rPr>
            </w:pPr>
            <w:r w:rsidRPr="00881502">
              <w:rPr>
                <w:rFonts w:ascii="Arial" w:hAnsi="Arial" w:cs="Arial"/>
                <w:sz w:val="20"/>
                <w:szCs w:val="20"/>
              </w:rPr>
              <w:t>CA Clean II</w:t>
            </w:r>
            <w:r>
              <w:rPr>
                <w:rFonts w:ascii="Arial" w:hAnsi="Arial" w:cs="Arial"/>
                <w:sz w:val="20"/>
                <w:szCs w:val="20"/>
              </w:rPr>
              <w:t xml:space="preserve"> PN 10708787, (45ml) or CA Clean II PN10445688 (500ml)</w:t>
            </w:r>
          </w:p>
          <w:p w14:paraId="2365A17C" w14:textId="77777777" w:rsidR="00B13B86" w:rsidRPr="00881502" w:rsidRDefault="00B13B86" w:rsidP="00B13B86">
            <w:pPr>
              <w:ind w:left="360"/>
              <w:jc w:val="left"/>
              <w:rPr>
                <w:rFonts w:ascii="Arial" w:hAnsi="Arial" w:cs="Arial"/>
                <w:sz w:val="20"/>
                <w:szCs w:val="20"/>
              </w:rPr>
            </w:pPr>
            <w:r>
              <w:rPr>
                <w:rFonts w:ascii="Arial" w:hAnsi="Arial" w:cs="Arial"/>
                <w:sz w:val="20"/>
                <w:szCs w:val="20"/>
              </w:rPr>
              <w:t>Stability: 5 days on board analyzer, 2 months 5-35</w:t>
            </w:r>
            <w:r>
              <w:rPr>
                <w:rFonts w:ascii="Cambria Math" w:hAnsi="Cambria Math" w:cs="Arial"/>
                <w:sz w:val="20"/>
                <w:szCs w:val="20"/>
              </w:rPr>
              <w:t>°</w:t>
            </w:r>
            <w:r>
              <w:rPr>
                <w:rFonts w:ascii="Arial" w:hAnsi="Arial" w:cs="Arial"/>
                <w:sz w:val="20"/>
                <w:szCs w:val="20"/>
              </w:rPr>
              <w:t>C.</w:t>
            </w:r>
          </w:p>
          <w:p w14:paraId="2365A17D" w14:textId="77777777" w:rsidR="00B13B86" w:rsidRDefault="00B13B86" w:rsidP="00B13B86">
            <w:pPr>
              <w:jc w:val="left"/>
              <w:rPr>
                <w:rFonts w:ascii="Arial" w:hAnsi="Arial" w:cs="Arial"/>
                <w:sz w:val="20"/>
                <w:szCs w:val="20"/>
              </w:rPr>
            </w:pPr>
            <w:r>
              <w:rPr>
                <w:rFonts w:ascii="Arial" w:hAnsi="Arial" w:cs="Arial"/>
                <w:sz w:val="20"/>
                <w:szCs w:val="20"/>
              </w:rPr>
              <w:t xml:space="preserve">       Ready to use.</w:t>
            </w:r>
          </w:p>
          <w:p w14:paraId="2365A17E" w14:textId="77777777" w:rsidR="00D77D5D" w:rsidRDefault="00D77D5D" w:rsidP="005F5CF1">
            <w:pPr>
              <w:rPr>
                <w:rFonts w:ascii="Arial" w:hAnsi="Arial" w:cs="Arial"/>
                <w:sz w:val="20"/>
              </w:rPr>
            </w:pPr>
          </w:p>
          <w:p w14:paraId="2365A17F" w14:textId="77777777" w:rsidR="00171BDF" w:rsidRDefault="00171BDF" w:rsidP="00171BDF">
            <w:pPr>
              <w:pStyle w:val="ListParagraph"/>
              <w:rPr>
                <w:rFonts w:ascii="Arial" w:hAnsi="Arial" w:cs="Arial"/>
                <w:sz w:val="20"/>
              </w:rPr>
            </w:pPr>
          </w:p>
          <w:p w14:paraId="2365A180" w14:textId="77777777" w:rsidR="00171BDF" w:rsidRPr="00171BDF" w:rsidRDefault="00171BDF" w:rsidP="00171BDF">
            <w:pPr>
              <w:ind w:left="360"/>
              <w:rPr>
                <w:rFonts w:ascii="Arial" w:hAnsi="Arial" w:cs="Arial"/>
                <w:sz w:val="20"/>
              </w:rPr>
            </w:pPr>
          </w:p>
        </w:tc>
      </w:tr>
      <w:tr w:rsidR="00D77D5D" w14:paraId="2365A1B6"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14:paraId="2365A182" w14:textId="77777777" w:rsidR="00D77D5D" w:rsidRDefault="00D77D5D">
            <w:pPr>
              <w:jc w:val="left"/>
              <w:rPr>
                <w:rFonts w:ascii="Arial" w:hAnsi="Arial" w:cs="Arial"/>
                <w:b/>
                <w:bCs/>
                <w:sz w:val="20"/>
              </w:rPr>
            </w:pPr>
          </w:p>
          <w:p w14:paraId="2365A183" w14:textId="77777777" w:rsidR="00D77D5D" w:rsidRDefault="00D77D5D">
            <w:pPr>
              <w:jc w:val="left"/>
              <w:rPr>
                <w:rFonts w:ascii="Arial" w:hAnsi="Arial" w:cs="Arial"/>
                <w:b/>
                <w:bCs/>
                <w:color w:val="0000FF"/>
                <w:sz w:val="20"/>
              </w:rPr>
            </w:pPr>
            <w:r>
              <w:rPr>
                <w:rFonts w:ascii="Arial" w:hAnsi="Arial" w:cs="Arial"/>
                <w:b/>
                <w:bCs/>
                <w:color w:val="0000FF"/>
                <w:sz w:val="20"/>
              </w:rPr>
              <w:t>Sample</w:t>
            </w:r>
          </w:p>
          <w:p w14:paraId="2365A184" w14:textId="77777777" w:rsidR="00D77D5D" w:rsidRDefault="00D77D5D">
            <w:pPr>
              <w:rPr>
                <w:rFonts w:ascii="Arial" w:hAnsi="Arial" w:cs="Arial"/>
                <w:sz w:val="20"/>
              </w:rPr>
            </w:pPr>
          </w:p>
        </w:tc>
        <w:tc>
          <w:tcPr>
            <w:tcW w:w="9360" w:type="dxa"/>
            <w:gridSpan w:val="9"/>
            <w:tcBorders>
              <w:top w:val="single" w:sz="4" w:space="0" w:color="auto"/>
              <w:bottom w:val="single" w:sz="6" w:space="0" w:color="auto"/>
              <w:right w:val="nil"/>
            </w:tcBorders>
          </w:tcPr>
          <w:p w14:paraId="2365A185" w14:textId="77777777" w:rsidR="00D77D5D" w:rsidRDefault="00D77D5D" w:rsidP="00703B06">
            <w:pPr>
              <w:pStyle w:val="ListParagraph"/>
              <w:ind w:left="0"/>
              <w:jc w:val="left"/>
              <w:rPr>
                <w:rFonts w:ascii="Arial" w:hAnsi="Arial" w:cs="Arial"/>
                <w:sz w:val="20"/>
                <w:szCs w:val="20"/>
              </w:rPr>
            </w:pPr>
          </w:p>
          <w:p w14:paraId="2365A186" w14:textId="77777777" w:rsidR="00703B06" w:rsidRDefault="00703B06" w:rsidP="00703B06">
            <w:pPr>
              <w:numPr>
                <w:ilvl w:val="0"/>
                <w:numId w:val="3"/>
              </w:numPr>
              <w:jc w:val="left"/>
              <w:rPr>
                <w:rFonts w:ascii="Arial" w:hAnsi="Arial" w:cs="Arial"/>
                <w:sz w:val="20"/>
                <w:szCs w:val="20"/>
              </w:rPr>
            </w:pPr>
            <w:r>
              <w:rPr>
                <w:rFonts w:ascii="Arial" w:hAnsi="Arial" w:cs="Arial"/>
                <w:sz w:val="20"/>
                <w:szCs w:val="20"/>
              </w:rPr>
              <w:t>Collect blood from a clean venipuncture; avoid foaming.</w:t>
            </w:r>
          </w:p>
          <w:p w14:paraId="2365A187" w14:textId="77777777" w:rsidR="00703B06" w:rsidRDefault="00703B06" w:rsidP="00703B06">
            <w:pPr>
              <w:jc w:val="left"/>
              <w:rPr>
                <w:rFonts w:ascii="Arial" w:hAnsi="Arial" w:cs="Arial"/>
                <w:sz w:val="20"/>
                <w:szCs w:val="20"/>
              </w:rPr>
            </w:pPr>
          </w:p>
          <w:p w14:paraId="2365A188" w14:textId="77777777" w:rsidR="00703B06" w:rsidRDefault="00703B06" w:rsidP="00703B06">
            <w:pPr>
              <w:numPr>
                <w:ilvl w:val="0"/>
                <w:numId w:val="3"/>
              </w:numPr>
              <w:jc w:val="left"/>
              <w:rPr>
                <w:rFonts w:ascii="Arial" w:hAnsi="Arial" w:cs="Arial"/>
                <w:sz w:val="20"/>
                <w:szCs w:val="20"/>
              </w:rPr>
            </w:pPr>
            <w:r>
              <w:rPr>
                <w:rFonts w:ascii="Arial" w:hAnsi="Arial" w:cs="Arial"/>
                <w:sz w:val="20"/>
                <w:szCs w:val="20"/>
              </w:rPr>
              <w:t>Mix nine parts of freshly collected blood with one part 3.2% (0.105 M) sodium citrate:</w:t>
            </w:r>
          </w:p>
          <w:p w14:paraId="2365A189" w14:textId="77777777" w:rsidR="00703B06" w:rsidRDefault="00703B06" w:rsidP="00703B06">
            <w:pPr>
              <w:jc w:val="left"/>
              <w:rPr>
                <w:rFonts w:ascii="Arial" w:hAnsi="Arial" w:cs="Arial"/>
                <w:sz w:val="20"/>
                <w:szCs w:val="20"/>
              </w:rPr>
            </w:pPr>
          </w:p>
          <w:p w14:paraId="2365A18A" w14:textId="77777777" w:rsidR="00703B06" w:rsidRDefault="00703B06" w:rsidP="00703B06">
            <w:pPr>
              <w:numPr>
                <w:ilvl w:val="0"/>
                <w:numId w:val="4"/>
              </w:numPr>
              <w:jc w:val="left"/>
              <w:rPr>
                <w:rFonts w:ascii="Arial" w:hAnsi="Arial" w:cs="Arial"/>
                <w:sz w:val="20"/>
                <w:szCs w:val="20"/>
              </w:rPr>
            </w:pPr>
            <w:r>
              <w:rPr>
                <w:rFonts w:ascii="Arial" w:hAnsi="Arial" w:cs="Arial"/>
                <w:sz w:val="20"/>
                <w:szCs w:val="20"/>
              </w:rPr>
              <w:t>Add 1.8 mL whole blood to 0.2 mL 3.2% sodium citrate (blue-top Vacutainer tube)</w:t>
            </w:r>
          </w:p>
          <w:p w14:paraId="2365A18B" w14:textId="77777777" w:rsidR="00703B06" w:rsidRDefault="00703B06" w:rsidP="00703B06">
            <w:pPr>
              <w:ind w:left="4320" w:firstLine="720"/>
              <w:jc w:val="left"/>
              <w:rPr>
                <w:rFonts w:ascii="Arial" w:hAnsi="Arial" w:cs="Arial"/>
                <w:sz w:val="20"/>
                <w:szCs w:val="20"/>
              </w:rPr>
            </w:pPr>
            <w:r>
              <w:rPr>
                <w:rFonts w:ascii="Arial" w:hAnsi="Arial" w:cs="Arial"/>
                <w:sz w:val="20"/>
                <w:szCs w:val="20"/>
              </w:rPr>
              <w:t>- or -</w:t>
            </w:r>
          </w:p>
          <w:p w14:paraId="2365A18C" w14:textId="77777777" w:rsidR="00703B06" w:rsidRDefault="00703B06" w:rsidP="00703B06">
            <w:pPr>
              <w:numPr>
                <w:ilvl w:val="0"/>
                <w:numId w:val="4"/>
              </w:numPr>
              <w:jc w:val="left"/>
              <w:rPr>
                <w:rFonts w:ascii="Arial" w:hAnsi="Arial" w:cs="Arial"/>
                <w:sz w:val="20"/>
                <w:szCs w:val="20"/>
              </w:rPr>
            </w:pPr>
            <w:r>
              <w:rPr>
                <w:rFonts w:ascii="Arial" w:hAnsi="Arial" w:cs="Arial"/>
                <w:sz w:val="20"/>
                <w:szCs w:val="20"/>
              </w:rPr>
              <w:t>Add 2.7 mL whole blood to 0.3 mL 3.2% sodium citrate (blue-top Vacutainer tube)</w:t>
            </w:r>
          </w:p>
          <w:p w14:paraId="2365A18D" w14:textId="77777777" w:rsidR="00703B06" w:rsidRDefault="00703B06" w:rsidP="00703B06">
            <w:pPr>
              <w:ind w:left="5040"/>
              <w:jc w:val="left"/>
              <w:rPr>
                <w:rFonts w:ascii="Arial" w:hAnsi="Arial" w:cs="Arial"/>
                <w:sz w:val="20"/>
                <w:szCs w:val="20"/>
              </w:rPr>
            </w:pPr>
            <w:r>
              <w:rPr>
                <w:rFonts w:ascii="Arial" w:hAnsi="Arial" w:cs="Arial"/>
                <w:sz w:val="20"/>
                <w:szCs w:val="20"/>
              </w:rPr>
              <w:t>- or -</w:t>
            </w:r>
          </w:p>
          <w:p w14:paraId="2365A18E" w14:textId="77777777" w:rsidR="00703B06" w:rsidRDefault="00703B06" w:rsidP="00703B06">
            <w:pPr>
              <w:numPr>
                <w:ilvl w:val="0"/>
                <w:numId w:val="4"/>
              </w:numPr>
              <w:jc w:val="left"/>
              <w:rPr>
                <w:rFonts w:ascii="Arial" w:hAnsi="Arial" w:cs="Arial"/>
                <w:sz w:val="20"/>
                <w:szCs w:val="20"/>
              </w:rPr>
            </w:pPr>
            <w:r>
              <w:rPr>
                <w:rFonts w:ascii="Arial" w:hAnsi="Arial" w:cs="Arial"/>
                <w:sz w:val="20"/>
                <w:szCs w:val="20"/>
              </w:rPr>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See procedure entitled </w:t>
            </w:r>
            <w:r>
              <w:rPr>
                <w:rFonts w:ascii="Arial" w:hAnsi="Arial" w:cs="Arial"/>
                <w:i/>
                <w:sz w:val="20"/>
                <w:szCs w:val="20"/>
              </w:rPr>
              <w:t>Citrate Concentration Adjustments.</w:t>
            </w:r>
          </w:p>
          <w:p w14:paraId="2365A18F" w14:textId="77777777" w:rsidR="00703B06" w:rsidRDefault="00703B06" w:rsidP="00703B06">
            <w:pPr>
              <w:jc w:val="left"/>
              <w:rPr>
                <w:rFonts w:ascii="Arial" w:hAnsi="Arial" w:cs="Arial"/>
                <w:sz w:val="20"/>
                <w:szCs w:val="20"/>
              </w:rPr>
            </w:pPr>
          </w:p>
          <w:p w14:paraId="2365A190" w14:textId="77777777" w:rsidR="00703B06" w:rsidRDefault="00703B06" w:rsidP="00703B06">
            <w:pPr>
              <w:numPr>
                <w:ilvl w:val="0"/>
                <w:numId w:val="3"/>
              </w:numPr>
              <w:jc w:val="left"/>
              <w:rPr>
                <w:rFonts w:ascii="Arial" w:hAnsi="Arial" w:cs="Arial"/>
                <w:bCs/>
                <w:sz w:val="20"/>
                <w:szCs w:val="20"/>
              </w:rPr>
            </w:pPr>
            <w:r>
              <w:rPr>
                <w:rFonts w:ascii="Arial" w:hAnsi="Arial" w:cs="Arial"/>
                <w:sz w:val="20"/>
                <w:szCs w:val="20"/>
              </w:rPr>
              <w:t>Invert to mix well; transport to lab at room temperature.</w:t>
            </w:r>
          </w:p>
          <w:p w14:paraId="2365A191" w14:textId="77777777" w:rsidR="00703B06" w:rsidRDefault="00703B06" w:rsidP="00703B06">
            <w:pPr>
              <w:jc w:val="left"/>
              <w:rPr>
                <w:rFonts w:ascii="Arial" w:hAnsi="Arial" w:cs="Arial"/>
                <w:sz w:val="20"/>
                <w:szCs w:val="20"/>
              </w:rPr>
            </w:pPr>
          </w:p>
          <w:p w14:paraId="2365A192" w14:textId="77777777" w:rsidR="00703B06" w:rsidRDefault="00703B06" w:rsidP="00703B06">
            <w:pPr>
              <w:numPr>
                <w:ilvl w:val="0"/>
                <w:numId w:val="3"/>
              </w:numPr>
              <w:jc w:val="left"/>
              <w:rPr>
                <w:rFonts w:ascii="Arial" w:hAnsi="Arial" w:cs="Arial"/>
                <w:sz w:val="20"/>
                <w:szCs w:val="20"/>
              </w:rPr>
            </w:pPr>
            <w:r>
              <w:rPr>
                <w:rFonts w:ascii="Arial" w:hAnsi="Arial" w:cs="Arial"/>
                <w:sz w:val="20"/>
                <w:szCs w:val="20"/>
              </w:rPr>
              <w:t>Check sample for clots with applicator sticks.</w:t>
            </w:r>
          </w:p>
          <w:p w14:paraId="2365A193" w14:textId="77777777" w:rsidR="00703B06" w:rsidRDefault="00703B06" w:rsidP="00703B06">
            <w:pPr>
              <w:jc w:val="left"/>
              <w:rPr>
                <w:rFonts w:ascii="Arial" w:hAnsi="Arial" w:cs="Arial"/>
                <w:sz w:val="20"/>
                <w:szCs w:val="20"/>
              </w:rPr>
            </w:pPr>
          </w:p>
          <w:p w14:paraId="2365A194" w14:textId="77777777" w:rsidR="00703B06" w:rsidRDefault="00703B06" w:rsidP="00703B06">
            <w:pPr>
              <w:numPr>
                <w:ilvl w:val="0"/>
                <w:numId w:val="3"/>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14:paraId="2365A195" w14:textId="77777777" w:rsidR="00703B06" w:rsidRDefault="00703B06" w:rsidP="00703B06">
            <w:pPr>
              <w:jc w:val="left"/>
              <w:rPr>
                <w:rFonts w:ascii="Arial" w:hAnsi="Arial" w:cs="Arial"/>
                <w:sz w:val="20"/>
                <w:szCs w:val="20"/>
              </w:rPr>
            </w:pPr>
          </w:p>
          <w:p w14:paraId="2365A196" w14:textId="77777777" w:rsidR="00703B06" w:rsidRDefault="00703B06" w:rsidP="00703B06">
            <w:pPr>
              <w:numPr>
                <w:ilvl w:val="0"/>
                <w:numId w:val="3"/>
              </w:numPr>
              <w:jc w:val="left"/>
              <w:rPr>
                <w:rFonts w:ascii="Arial" w:hAnsi="Arial" w:cs="Arial"/>
                <w:sz w:val="20"/>
                <w:szCs w:val="20"/>
              </w:rPr>
            </w:pPr>
            <w:r>
              <w:rPr>
                <w:rFonts w:ascii="Arial" w:hAnsi="Arial" w:cs="Arial"/>
                <w:sz w:val="20"/>
                <w:szCs w:val="20"/>
              </w:rPr>
              <w:t>Specimen Stability:</w:t>
            </w:r>
          </w:p>
          <w:p w14:paraId="2365A197" w14:textId="77777777" w:rsidR="00703B06" w:rsidRDefault="00703B06" w:rsidP="00703B06">
            <w:pPr>
              <w:numPr>
                <w:ilvl w:val="0"/>
                <w:numId w:val="10"/>
              </w:numPr>
              <w:tabs>
                <w:tab w:val="num" w:pos="1080"/>
              </w:tabs>
              <w:jc w:val="left"/>
              <w:rPr>
                <w:rFonts w:ascii="Arial" w:hAnsi="Arial" w:cs="Arial"/>
                <w:sz w:val="20"/>
                <w:szCs w:val="20"/>
              </w:rPr>
            </w:pPr>
            <w:r>
              <w:rPr>
                <w:rFonts w:ascii="Arial" w:hAnsi="Arial" w:cs="Arial"/>
                <w:sz w:val="20"/>
                <w:szCs w:val="20"/>
              </w:rPr>
              <w:t>Twenty Four (24) hours when stored as plasma remaining in the capped tube above the packed cells 18 to 24</w:t>
            </w:r>
            <w:r>
              <w:rPr>
                <w:rFonts w:ascii="Arial" w:hAnsi="Arial" w:cs="Arial"/>
                <w:sz w:val="20"/>
                <w:szCs w:val="20"/>
              </w:rPr>
              <w:sym w:font="Symbol" w:char="F0B0"/>
            </w:r>
            <w:r>
              <w:rPr>
                <w:rFonts w:ascii="Arial" w:hAnsi="Arial" w:cs="Arial"/>
                <w:sz w:val="20"/>
                <w:szCs w:val="20"/>
              </w:rPr>
              <w:t>C.</w:t>
            </w:r>
          </w:p>
          <w:p w14:paraId="2365A198" w14:textId="77777777" w:rsidR="00703B06" w:rsidRDefault="00703B06" w:rsidP="00703B06">
            <w:pPr>
              <w:numPr>
                <w:ilvl w:val="0"/>
                <w:numId w:val="10"/>
              </w:numPr>
              <w:tabs>
                <w:tab w:val="num" w:pos="1080"/>
              </w:tabs>
              <w:jc w:val="left"/>
              <w:rPr>
                <w:rFonts w:ascii="Arial" w:hAnsi="Arial" w:cs="Arial"/>
                <w:sz w:val="20"/>
                <w:szCs w:val="20"/>
              </w:rPr>
            </w:pPr>
            <w:r>
              <w:rPr>
                <w:rFonts w:ascii="Arial" w:hAnsi="Arial" w:cs="Arial"/>
                <w:sz w:val="20"/>
                <w:szCs w:val="20"/>
              </w:rPr>
              <w:t>Four (4) hours as plasma that has been separated from cells by centrifugation when stored 2 to 8</w:t>
            </w:r>
            <w:r>
              <w:rPr>
                <w:rFonts w:ascii="Arial" w:hAnsi="Arial" w:cs="Arial"/>
                <w:sz w:val="20"/>
                <w:szCs w:val="20"/>
              </w:rPr>
              <w:sym w:font="Symbol" w:char="F0B0"/>
            </w:r>
            <w:r>
              <w:rPr>
                <w:rFonts w:ascii="Arial" w:hAnsi="Arial" w:cs="Arial"/>
                <w:sz w:val="20"/>
                <w:szCs w:val="20"/>
              </w:rPr>
              <w:t>C or 18 to 24°C.</w:t>
            </w:r>
          </w:p>
          <w:p w14:paraId="2365A199" w14:textId="77777777" w:rsidR="00703B06" w:rsidRDefault="00703B06" w:rsidP="00703B06">
            <w:pPr>
              <w:numPr>
                <w:ilvl w:val="0"/>
                <w:numId w:val="10"/>
              </w:numPr>
              <w:tabs>
                <w:tab w:val="num" w:pos="1080"/>
              </w:tabs>
              <w:jc w:val="left"/>
              <w:rPr>
                <w:rFonts w:ascii="Arial" w:hAnsi="Arial" w:cs="Arial"/>
                <w:sz w:val="20"/>
                <w:szCs w:val="20"/>
              </w:rPr>
            </w:pPr>
            <w:r>
              <w:rPr>
                <w:rFonts w:ascii="Arial" w:hAnsi="Arial" w:cs="Arial"/>
                <w:sz w:val="20"/>
                <w:szCs w:val="20"/>
              </w:rPr>
              <w:t>Two (2) weeks when stored -20</w:t>
            </w:r>
            <w:r>
              <w:rPr>
                <w:rFonts w:ascii="Arial" w:hAnsi="Arial" w:cs="Arial"/>
                <w:sz w:val="20"/>
                <w:szCs w:val="20"/>
              </w:rPr>
              <w:sym w:font="Symbol" w:char="F0B0"/>
            </w:r>
            <w:r>
              <w:rPr>
                <w:rFonts w:ascii="Arial" w:hAnsi="Arial" w:cs="Arial"/>
                <w:sz w:val="20"/>
                <w:szCs w:val="20"/>
              </w:rPr>
              <w:t>C.</w:t>
            </w:r>
          </w:p>
          <w:p w14:paraId="2365A19A" w14:textId="77777777" w:rsidR="00703B06" w:rsidRDefault="00703B06" w:rsidP="00703B06">
            <w:pPr>
              <w:numPr>
                <w:ilvl w:val="0"/>
                <w:numId w:val="10"/>
              </w:numPr>
              <w:tabs>
                <w:tab w:val="num" w:pos="1080"/>
              </w:tabs>
              <w:jc w:val="left"/>
              <w:rPr>
                <w:rFonts w:ascii="Arial" w:hAnsi="Arial" w:cs="Arial"/>
                <w:sz w:val="20"/>
                <w:szCs w:val="20"/>
              </w:rPr>
            </w:pPr>
            <w:r>
              <w:rPr>
                <w:rFonts w:ascii="Arial" w:hAnsi="Arial" w:cs="Arial"/>
                <w:sz w:val="20"/>
                <w:szCs w:val="20"/>
              </w:rPr>
              <w:t>Six (6) months when stored -70</w:t>
            </w:r>
            <w:r>
              <w:rPr>
                <w:rFonts w:ascii="Arial" w:hAnsi="Arial" w:cs="Arial"/>
                <w:sz w:val="20"/>
                <w:szCs w:val="20"/>
              </w:rPr>
              <w:sym w:font="Symbol" w:char="F0B0"/>
            </w:r>
            <w:r>
              <w:rPr>
                <w:rFonts w:ascii="Arial" w:hAnsi="Arial" w:cs="Arial"/>
                <w:sz w:val="20"/>
                <w:szCs w:val="20"/>
              </w:rPr>
              <w:t>C (rapidly frozen).</w:t>
            </w:r>
          </w:p>
          <w:p w14:paraId="2365A19B" w14:textId="77777777" w:rsidR="00703B06" w:rsidRDefault="00703B06" w:rsidP="00703B06">
            <w:pPr>
              <w:numPr>
                <w:ilvl w:val="0"/>
                <w:numId w:val="10"/>
              </w:numPr>
              <w:tabs>
                <w:tab w:val="num" w:pos="1080"/>
              </w:tabs>
              <w:jc w:val="left"/>
              <w:rPr>
                <w:rFonts w:ascii="Arial" w:hAnsi="Arial" w:cs="Arial"/>
                <w:sz w:val="20"/>
                <w:szCs w:val="20"/>
              </w:rPr>
            </w:pPr>
            <w:r>
              <w:rPr>
                <w:rFonts w:ascii="Arial" w:hAnsi="Arial" w:cs="Arial"/>
                <w:sz w:val="20"/>
                <w:szCs w:val="20"/>
              </w:rPr>
              <w:t>Plasma must be frozen if testing cannot be completed within four (4) hours.</w:t>
            </w:r>
          </w:p>
          <w:p w14:paraId="2365A19C" w14:textId="77777777" w:rsidR="00703B06" w:rsidRDefault="00703B06" w:rsidP="00703B06">
            <w:pPr>
              <w:jc w:val="left"/>
              <w:rPr>
                <w:rFonts w:ascii="Arial" w:hAnsi="Arial" w:cs="Arial"/>
                <w:sz w:val="20"/>
                <w:szCs w:val="20"/>
              </w:rPr>
            </w:pPr>
          </w:p>
          <w:p w14:paraId="2365A19D" w14:textId="77777777" w:rsidR="00703B06" w:rsidRDefault="00703B06" w:rsidP="00703B06">
            <w:pPr>
              <w:numPr>
                <w:ilvl w:val="0"/>
                <w:numId w:val="3"/>
              </w:numPr>
              <w:jc w:val="left"/>
              <w:rPr>
                <w:rFonts w:ascii="Arial" w:hAnsi="Arial" w:cs="Arial"/>
                <w:sz w:val="20"/>
                <w:szCs w:val="20"/>
              </w:rPr>
            </w:pPr>
            <w:r>
              <w:rPr>
                <w:rFonts w:ascii="Arial" w:hAnsi="Arial" w:cs="Arial"/>
                <w:sz w:val="20"/>
                <w:szCs w:val="20"/>
              </w:rPr>
              <w:t>Thaw frozen plasmas at 37</w:t>
            </w:r>
            <w:r>
              <w:rPr>
                <w:rFonts w:ascii="Arial" w:hAnsi="Arial" w:cs="Arial"/>
                <w:sz w:val="20"/>
                <w:szCs w:val="20"/>
              </w:rPr>
              <w:sym w:font="Symbol" w:char="F0B0"/>
            </w:r>
            <w:r>
              <w:rPr>
                <w:rFonts w:ascii="Arial" w:hAnsi="Arial" w:cs="Arial"/>
                <w:sz w:val="20"/>
                <w:szCs w:val="20"/>
              </w:rPr>
              <w:t>C for three (3) minutes, test immediately.</w:t>
            </w:r>
          </w:p>
          <w:p w14:paraId="2365A19E" w14:textId="77777777" w:rsidR="00703B06" w:rsidRDefault="00703B06" w:rsidP="00703B06">
            <w:pPr>
              <w:jc w:val="left"/>
              <w:rPr>
                <w:rFonts w:ascii="Arial" w:hAnsi="Arial" w:cs="Arial"/>
                <w:sz w:val="20"/>
                <w:szCs w:val="20"/>
              </w:rPr>
            </w:pPr>
          </w:p>
          <w:p w14:paraId="2365A19F" w14:textId="77777777" w:rsidR="00703B06" w:rsidRDefault="00703B06" w:rsidP="00703B06">
            <w:pPr>
              <w:numPr>
                <w:ilvl w:val="0"/>
                <w:numId w:val="3"/>
              </w:numPr>
              <w:jc w:val="left"/>
              <w:rPr>
                <w:rFonts w:ascii="Arial" w:hAnsi="Arial" w:cs="Arial"/>
                <w:sz w:val="20"/>
                <w:szCs w:val="20"/>
              </w:rPr>
            </w:pPr>
            <w:r>
              <w:rPr>
                <w:rFonts w:ascii="Arial" w:hAnsi="Arial" w:cs="Arial"/>
                <w:sz w:val="20"/>
                <w:szCs w:val="20"/>
              </w:rPr>
              <w:t>If there is a delay in sample transport:</w:t>
            </w:r>
          </w:p>
          <w:p w14:paraId="2365A1A0" w14:textId="77777777" w:rsidR="00703B06" w:rsidRDefault="00703B06" w:rsidP="00703B06">
            <w:pPr>
              <w:numPr>
                <w:ilvl w:val="0"/>
                <w:numId w:val="48"/>
              </w:numPr>
              <w:jc w:val="left"/>
              <w:rPr>
                <w:rFonts w:ascii="Arial" w:hAnsi="Arial" w:cs="Arial"/>
                <w:sz w:val="20"/>
                <w:szCs w:val="20"/>
              </w:rPr>
            </w:pPr>
            <w:r>
              <w:rPr>
                <w:rFonts w:ascii="Arial" w:hAnsi="Arial" w:cs="Arial"/>
                <w:sz w:val="20"/>
                <w:szCs w:val="20"/>
              </w:rPr>
              <w:t>Notify supervisor or pathologist.</w:t>
            </w:r>
          </w:p>
          <w:p w14:paraId="2365A1A1" w14:textId="77777777" w:rsidR="00703B06" w:rsidRDefault="00703B06" w:rsidP="00703B06">
            <w:pPr>
              <w:numPr>
                <w:ilvl w:val="0"/>
                <w:numId w:val="48"/>
              </w:numPr>
              <w:jc w:val="left"/>
              <w:rPr>
                <w:rFonts w:ascii="Arial" w:hAnsi="Arial" w:cs="Arial"/>
                <w:sz w:val="20"/>
                <w:szCs w:val="20"/>
              </w:rPr>
            </w:pPr>
            <w:r>
              <w:rPr>
                <w:rFonts w:ascii="Arial" w:hAnsi="Arial" w:cs="Arial"/>
                <w:sz w:val="20"/>
                <w:szCs w:val="20"/>
              </w:rPr>
              <w:t>If approval is given to run test, append one of the following to the result:</w:t>
            </w:r>
          </w:p>
          <w:p w14:paraId="2365A1A2" w14:textId="77777777" w:rsidR="00703B06" w:rsidRDefault="00703B06" w:rsidP="00703B06">
            <w:pPr>
              <w:numPr>
                <w:ilvl w:val="0"/>
                <w:numId w:val="6"/>
              </w:numPr>
              <w:tabs>
                <w:tab w:val="clear" w:pos="360"/>
                <w:tab w:val="num" w:pos="1800"/>
              </w:tabs>
              <w:ind w:left="1800"/>
              <w:jc w:val="left"/>
              <w:rPr>
                <w:rFonts w:ascii="Arial" w:hAnsi="Arial" w:cs="Arial"/>
                <w:sz w:val="20"/>
                <w:szCs w:val="20"/>
              </w:rPr>
            </w:pPr>
            <w:r>
              <w:rPr>
                <w:rFonts w:ascii="Arial" w:hAnsi="Arial" w:cs="Arial"/>
                <w:sz w:val="20"/>
                <w:szCs w:val="20"/>
              </w:rPr>
              <w:t>“-DELA” (transport delayed)</w:t>
            </w:r>
          </w:p>
          <w:p w14:paraId="2365A1A3" w14:textId="77777777" w:rsidR="00703B06" w:rsidRDefault="00703B06" w:rsidP="00703B06">
            <w:pPr>
              <w:jc w:val="left"/>
              <w:rPr>
                <w:rFonts w:ascii="Arial" w:hAnsi="Arial" w:cs="Arial"/>
                <w:sz w:val="20"/>
                <w:szCs w:val="20"/>
              </w:rPr>
            </w:pPr>
          </w:p>
          <w:p w14:paraId="2365A1A4" w14:textId="77777777" w:rsidR="00703B06" w:rsidRDefault="00703B06" w:rsidP="00703B06">
            <w:pPr>
              <w:numPr>
                <w:ilvl w:val="0"/>
                <w:numId w:val="3"/>
              </w:numPr>
              <w:jc w:val="left"/>
              <w:rPr>
                <w:rFonts w:ascii="Arial" w:hAnsi="Arial" w:cs="Arial"/>
                <w:sz w:val="20"/>
                <w:szCs w:val="20"/>
              </w:rPr>
            </w:pPr>
            <w:r>
              <w:rPr>
                <w:rFonts w:ascii="Arial" w:hAnsi="Arial" w:cs="Arial"/>
                <w:sz w:val="20"/>
                <w:szCs w:val="20"/>
              </w:rPr>
              <w:t>Reject specimen if:</w:t>
            </w:r>
          </w:p>
          <w:p w14:paraId="2365A1A5" w14:textId="77777777" w:rsidR="00703B06" w:rsidRDefault="00703B06" w:rsidP="00703B06">
            <w:pPr>
              <w:numPr>
                <w:ilvl w:val="0"/>
                <w:numId w:val="47"/>
              </w:numPr>
              <w:jc w:val="left"/>
              <w:rPr>
                <w:rFonts w:ascii="Arial" w:hAnsi="Arial" w:cs="Arial"/>
                <w:sz w:val="20"/>
                <w:szCs w:val="20"/>
              </w:rPr>
            </w:pPr>
            <w:r>
              <w:rPr>
                <w:rFonts w:ascii="Arial" w:hAnsi="Arial" w:cs="Arial"/>
                <w:sz w:val="20"/>
                <w:szCs w:val="20"/>
              </w:rPr>
              <w:t>Clotted</w:t>
            </w:r>
          </w:p>
          <w:p w14:paraId="2365A1A6" w14:textId="77777777" w:rsidR="00703B06" w:rsidRDefault="00703B06" w:rsidP="00703B06">
            <w:pPr>
              <w:numPr>
                <w:ilvl w:val="0"/>
                <w:numId w:val="47"/>
              </w:numPr>
              <w:jc w:val="left"/>
              <w:rPr>
                <w:rFonts w:ascii="Arial" w:hAnsi="Arial" w:cs="Arial"/>
                <w:sz w:val="20"/>
                <w:szCs w:val="20"/>
              </w:rPr>
            </w:pPr>
            <w:r>
              <w:rPr>
                <w:rFonts w:ascii="Arial" w:hAnsi="Arial" w:cs="Arial"/>
                <w:sz w:val="20"/>
                <w:szCs w:val="20"/>
              </w:rPr>
              <w:t>Tubes insufficiently filled (tubes may vary by no more than -10%, see comparison tubes by centrifuge).</w:t>
            </w:r>
          </w:p>
          <w:p w14:paraId="2365A1A7" w14:textId="77777777" w:rsidR="00703B06" w:rsidRDefault="00703B06" w:rsidP="00703B06">
            <w:pPr>
              <w:numPr>
                <w:ilvl w:val="0"/>
                <w:numId w:val="47"/>
              </w:numPr>
              <w:jc w:val="left"/>
              <w:rPr>
                <w:rFonts w:ascii="Arial" w:hAnsi="Arial" w:cs="Arial"/>
                <w:sz w:val="20"/>
                <w:szCs w:val="20"/>
              </w:rPr>
            </w:pPr>
            <w:r>
              <w:rPr>
                <w:rFonts w:ascii="Arial" w:hAnsi="Arial" w:cs="Arial"/>
                <w:sz w:val="20"/>
                <w:szCs w:val="20"/>
              </w:rPr>
              <w:t>Incorrect ratio of anticoagulant to blood.</w:t>
            </w:r>
          </w:p>
          <w:p w14:paraId="2365A1A8" w14:textId="77777777" w:rsidR="00703B06" w:rsidRDefault="00703B06" w:rsidP="00703B06">
            <w:pPr>
              <w:numPr>
                <w:ilvl w:val="0"/>
                <w:numId w:val="47"/>
              </w:numPr>
              <w:jc w:val="left"/>
              <w:rPr>
                <w:rFonts w:ascii="Arial" w:hAnsi="Arial" w:cs="Arial"/>
                <w:sz w:val="20"/>
                <w:szCs w:val="20"/>
              </w:rPr>
            </w:pPr>
            <w:r>
              <w:rPr>
                <w:rFonts w:ascii="Arial" w:hAnsi="Arial" w:cs="Arial"/>
                <w:sz w:val="20"/>
                <w:szCs w:val="20"/>
              </w:rPr>
              <w:t>Grossly hemolyzed specimens should be rejected unless a new specimen cannot be drawn without causing the patient trauma or a non-hemolyzed sample is unobtainable (post-op heart, ECMO, etc.).</w:t>
            </w:r>
          </w:p>
          <w:p w14:paraId="2365A1A9" w14:textId="77777777" w:rsidR="00703B06" w:rsidRDefault="00703B06" w:rsidP="00703B06">
            <w:pPr>
              <w:ind w:left="720"/>
              <w:jc w:val="left"/>
              <w:rPr>
                <w:rFonts w:ascii="Arial" w:hAnsi="Arial" w:cs="Arial"/>
                <w:sz w:val="20"/>
                <w:szCs w:val="20"/>
              </w:rPr>
            </w:pPr>
          </w:p>
          <w:p w14:paraId="2365A1AA" w14:textId="77777777" w:rsidR="00703B06" w:rsidRDefault="00703B06" w:rsidP="00703B06">
            <w:pPr>
              <w:pStyle w:val="BodyTextIndent"/>
              <w:jc w:val="left"/>
              <w:rPr>
                <w:rFonts w:ascii="Arial" w:hAnsi="Arial" w:cs="Arial"/>
                <w:b/>
                <w:sz w:val="20"/>
                <w:szCs w:val="20"/>
              </w:rPr>
            </w:pPr>
            <w:r>
              <w:rPr>
                <w:rFonts w:ascii="Arial" w:hAnsi="Arial" w:cs="Arial"/>
                <w:b/>
                <w:sz w:val="20"/>
                <w:szCs w:val="20"/>
              </w:rPr>
              <w:t>If a hemolyzed sample is tested, add one of the following comments to the result depending on the amount of hemolysis:</w:t>
            </w:r>
          </w:p>
          <w:p w14:paraId="2365A1AB" w14:textId="77777777" w:rsidR="00703B06" w:rsidRDefault="00703B06" w:rsidP="00703B06">
            <w:pPr>
              <w:numPr>
                <w:ilvl w:val="1"/>
                <w:numId w:val="47"/>
              </w:numPr>
              <w:jc w:val="left"/>
              <w:rPr>
                <w:rFonts w:ascii="Arial" w:hAnsi="Arial" w:cs="Arial"/>
                <w:sz w:val="20"/>
                <w:szCs w:val="20"/>
              </w:rPr>
            </w:pPr>
            <w:r>
              <w:rPr>
                <w:rFonts w:ascii="Arial" w:hAnsi="Arial" w:cs="Arial"/>
                <w:sz w:val="20"/>
                <w:szCs w:val="20"/>
              </w:rPr>
              <w:t>“-HP” (hemolysis present may affect results)</w:t>
            </w:r>
          </w:p>
          <w:p w14:paraId="2365A1AC" w14:textId="77777777" w:rsidR="00703B06" w:rsidRDefault="00703B06" w:rsidP="00703B06">
            <w:pPr>
              <w:numPr>
                <w:ilvl w:val="2"/>
                <w:numId w:val="47"/>
              </w:numPr>
              <w:jc w:val="left"/>
              <w:rPr>
                <w:rFonts w:ascii="Arial" w:hAnsi="Arial" w:cs="Arial"/>
                <w:sz w:val="20"/>
                <w:szCs w:val="20"/>
              </w:rPr>
            </w:pPr>
            <w:r>
              <w:rPr>
                <w:rFonts w:ascii="Arial" w:hAnsi="Arial" w:cs="Arial"/>
                <w:sz w:val="20"/>
                <w:szCs w:val="20"/>
              </w:rPr>
              <w:t xml:space="preserve">or – </w:t>
            </w:r>
          </w:p>
          <w:p w14:paraId="2365A1AD" w14:textId="77777777" w:rsidR="00703B06" w:rsidRDefault="00703B06" w:rsidP="00703B06">
            <w:pPr>
              <w:numPr>
                <w:ilvl w:val="1"/>
                <w:numId w:val="47"/>
              </w:numPr>
              <w:jc w:val="left"/>
              <w:rPr>
                <w:rFonts w:ascii="Arial" w:hAnsi="Arial" w:cs="Arial"/>
                <w:sz w:val="20"/>
                <w:szCs w:val="20"/>
              </w:rPr>
            </w:pPr>
            <w:r>
              <w:rPr>
                <w:rFonts w:ascii="Arial" w:hAnsi="Arial" w:cs="Arial"/>
                <w:sz w:val="20"/>
                <w:szCs w:val="20"/>
              </w:rPr>
              <w:t>“-GRH” (gross hemolysis may interfere with testing)</w:t>
            </w:r>
          </w:p>
          <w:p w14:paraId="2365A1AE" w14:textId="77777777" w:rsidR="00D77D5D" w:rsidRDefault="00D77D5D">
            <w:pPr>
              <w:jc w:val="left"/>
              <w:rPr>
                <w:rFonts w:ascii="Arial" w:hAnsi="Arial" w:cs="Arial"/>
                <w:b/>
                <w:sz w:val="20"/>
                <w:szCs w:val="20"/>
              </w:rPr>
            </w:pPr>
          </w:p>
          <w:p w14:paraId="2365A1AF" w14:textId="77777777" w:rsidR="00D77D5D" w:rsidRDefault="00D77D5D" w:rsidP="003C0693">
            <w:pPr>
              <w:numPr>
                <w:ilvl w:val="0"/>
                <w:numId w:val="5"/>
              </w:numPr>
              <w:jc w:val="left"/>
              <w:rPr>
                <w:rFonts w:ascii="Arial" w:hAnsi="Arial" w:cs="Arial"/>
                <w:sz w:val="20"/>
                <w:szCs w:val="20"/>
              </w:rPr>
            </w:pPr>
            <w:r>
              <w:rPr>
                <w:rFonts w:ascii="Arial" w:hAnsi="Arial" w:cs="Arial"/>
                <w:sz w:val="20"/>
                <w:szCs w:val="20"/>
              </w:rPr>
              <w:t>Notify unit or physician of unacceptable specimens; enter appropriate comment in computer.</w:t>
            </w:r>
          </w:p>
          <w:p w14:paraId="2365A1B0" w14:textId="77777777" w:rsidR="00D77D5D" w:rsidRDefault="00D77D5D">
            <w:pPr>
              <w:jc w:val="left"/>
              <w:rPr>
                <w:rFonts w:ascii="Arial" w:hAnsi="Arial" w:cs="Arial"/>
                <w:sz w:val="20"/>
                <w:szCs w:val="20"/>
              </w:rPr>
            </w:pPr>
          </w:p>
          <w:p w14:paraId="2365A1B1" w14:textId="77777777" w:rsidR="00703B06" w:rsidRDefault="00703B06">
            <w:pPr>
              <w:jc w:val="left"/>
              <w:rPr>
                <w:rFonts w:ascii="Arial" w:hAnsi="Arial" w:cs="Arial"/>
                <w:sz w:val="20"/>
                <w:szCs w:val="20"/>
              </w:rPr>
            </w:pPr>
          </w:p>
          <w:p w14:paraId="2365A1B2" w14:textId="77777777" w:rsidR="00703B06" w:rsidRDefault="00703B06">
            <w:pPr>
              <w:jc w:val="left"/>
              <w:rPr>
                <w:rFonts w:ascii="Arial" w:hAnsi="Arial" w:cs="Arial"/>
                <w:sz w:val="20"/>
                <w:szCs w:val="20"/>
              </w:rPr>
            </w:pPr>
          </w:p>
          <w:p w14:paraId="2365A1B3" w14:textId="77777777" w:rsidR="00703B06" w:rsidRDefault="00703B06">
            <w:pPr>
              <w:jc w:val="left"/>
              <w:rPr>
                <w:rFonts w:ascii="Arial" w:hAnsi="Arial" w:cs="Arial"/>
                <w:sz w:val="20"/>
                <w:szCs w:val="20"/>
              </w:rPr>
            </w:pPr>
          </w:p>
          <w:p w14:paraId="2365A1B4" w14:textId="77777777" w:rsidR="00703B06" w:rsidRDefault="00703B06">
            <w:pPr>
              <w:jc w:val="left"/>
              <w:rPr>
                <w:rFonts w:ascii="Arial" w:hAnsi="Arial" w:cs="Arial"/>
                <w:sz w:val="20"/>
                <w:szCs w:val="20"/>
              </w:rPr>
            </w:pPr>
          </w:p>
          <w:p w14:paraId="2365A1B5" w14:textId="77777777" w:rsidR="00703B06" w:rsidRDefault="00703B06">
            <w:pPr>
              <w:jc w:val="left"/>
              <w:rPr>
                <w:rFonts w:ascii="Arial" w:hAnsi="Arial" w:cs="Arial"/>
                <w:sz w:val="20"/>
                <w:szCs w:val="20"/>
              </w:rPr>
            </w:pPr>
          </w:p>
        </w:tc>
      </w:tr>
      <w:tr w:rsidR="00D77D5D" w14:paraId="2365A1EA"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14:paraId="2365A1B7" w14:textId="77777777" w:rsidR="00D77D5D" w:rsidRDefault="00D77D5D">
            <w:pPr>
              <w:rPr>
                <w:rFonts w:ascii="Arial" w:hAnsi="Arial" w:cs="Arial"/>
                <w:b/>
                <w:bCs/>
                <w:sz w:val="20"/>
              </w:rPr>
            </w:pPr>
          </w:p>
          <w:p w14:paraId="2365A1B8" w14:textId="77777777" w:rsidR="00703B06" w:rsidRDefault="00703B06">
            <w:pPr>
              <w:jc w:val="left"/>
              <w:rPr>
                <w:rFonts w:ascii="Arial" w:hAnsi="Arial" w:cs="Arial"/>
                <w:b/>
                <w:bCs/>
                <w:color w:val="0000FF"/>
                <w:sz w:val="20"/>
              </w:rPr>
            </w:pPr>
          </w:p>
          <w:p w14:paraId="2365A1B9" w14:textId="77777777" w:rsidR="00703B06" w:rsidRDefault="00703B06">
            <w:pPr>
              <w:jc w:val="left"/>
              <w:rPr>
                <w:rFonts w:ascii="Arial" w:hAnsi="Arial" w:cs="Arial"/>
                <w:b/>
                <w:bCs/>
                <w:color w:val="0000FF"/>
                <w:sz w:val="20"/>
              </w:rPr>
            </w:pPr>
          </w:p>
          <w:p w14:paraId="2365A1BA" w14:textId="77777777" w:rsidR="00D77D5D" w:rsidRDefault="00D77D5D">
            <w:pPr>
              <w:jc w:val="left"/>
              <w:rPr>
                <w:rFonts w:ascii="Arial" w:hAnsi="Arial" w:cs="Arial"/>
                <w:b/>
                <w:bCs/>
                <w:color w:val="0000FF"/>
                <w:sz w:val="20"/>
              </w:rPr>
            </w:pPr>
            <w:r>
              <w:rPr>
                <w:rFonts w:ascii="Arial" w:hAnsi="Arial" w:cs="Arial"/>
                <w:b/>
                <w:bCs/>
                <w:color w:val="0000FF"/>
                <w:sz w:val="20"/>
              </w:rPr>
              <w:t>Quality Control</w:t>
            </w:r>
          </w:p>
          <w:p w14:paraId="2365A1BB" w14:textId="77777777" w:rsidR="00D77D5D" w:rsidRDefault="00D77D5D">
            <w:pPr>
              <w:rPr>
                <w:rFonts w:ascii="Arial" w:hAnsi="Arial" w:cs="Arial"/>
                <w:sz w:val="20"/>
              </w:rPr>
            </w:pPr>
          </w:p>
        </w:tc>
        <w:tc>
          <w:tcPr>
            <w:tcW w:w="9360" w:type="dxa"/>
            <w:gridSpan w:val="9"/>
            <w:tcBorders>
              <w:bottom w:val="single" w:sz="6" w:space="0" w:color="auto"/>
              <w:right w:val="nil"/>
            </w:tcBorders>
          </w:tcPr>
          <w:p w14:paraId="2365A1BC" w14:textId="77777777" w:rsidR="00703B06" w:rsidRDefault="00703B06" w:rsidP="00415A73">
            <w:pPr>
              <w:ind w:left="720"/>
              <w:jc w:val="left"/>
              <w:rPr>
                <w:rFonts w:ascii="Arial" w:hAnsi="Arial" w:cs="Arial"/>
                <w:iCs/>
                <w:sz w:val="20"/>
                <w:szCs w:val="20"/>
              </w:rPr>
            </w:pPr>
          </w:p>
          <w:p w14:paraId="2365A1BD" w14:textId="77777777" w:rsidR="00703B06" w:rsidRDefault="00703B06" w:rsidP="00415A73">
            <w:pPr>
              <w:ind w:left="720"/>
              <w:jc w:val="left"/>
              <w:rPr>
                <w:rFonts w:ascii="Arial" w:hAnsi="Arial" w:cs="Arial"/>
                <w:iCs/>
                <w:sz w:val="20"/>
                <w:szCs w:val="20"/>
              </w:rPr>
            </w:pPr>
          </w:p>
          <w:p w14:paraId="2365A1BE" w14:textId="77777777" w:rsidR="00703B06" w:rsidRDefault="00703B06" w:rsidP="00415A73">
            <w:pPr>
              <w:ind w:left="720"/>
              <w:jc w:val="left"/>
              <w:rPr>
                <w:rFonts w:ascii="Arial" w:hAnsi="Arial" w:cs="Arial"/>
                <w:iCs/>
                <w:sz w:val="20"/>
                <w:szCs w:val="20"/>
              </w:rPr>
            </w:pPr>
          </w:p>
          <w:p w14:paraId="2365A1BF" w14:textId="77777777" w:rsidR="00415A73" w:rsidRPr="00467B46" w:rsidRDefault="00415A73" w:rsidP="00467B46">
            <w:pPr>
              <w:numPr>
                <w:ilvl w:val="0"/>
                <w:numId w:val="8"/>
              </w:numPr>
              <w:tabs>
                <w:tab w:val="clear" w:pos="720"/>
                <w:tab w:val="num" w:pos="360"/>
              </w:tabs>
              <w:ind w:left="360"/>
              <w:jc w:val="left"/>
              <w:rPr>
                <w:rFonts w:ascii="Arial" w:hAnsi="Arial" w:cs="Arial"/>
                <w:sz w:val="20"/>
                <w:szCs w:val="20"/>
              </w:rPr>
            </w:pPr>
            <w:r w:rsidRPr="00467B46">
              <w:rPr>
                <w:rFonts w:ascii="Arial" w:hAnsi="Arial" w:cs="Arial"/>
                <w:sz w:val="20"/>
                <w:szCs w:val="20"/>
              </w:rPr>
              <w:t>Cont</w:t>
            </w:r>
            <w:r w:rsidR="00F07F85">
              <w:rPr>
                <w:rFonts w:ascii="Arial" w:hAnsi="Arial" w:cs="Arial"/>
                <w:sz w:val="20"/>
                <w:szCs w:val="20"/>
              </w:rPr>
              <w:t xml:space="preserve">rol plasmas ( Ci-Trol 1, and BEP </w:t>
            </w:r>
            <w:r w:rsidRPr="00467B46">
              <w:rPr>
                <w:rFonts w:ascii="Arial" w:hAnsi="Arial" w:cs="Arial"/>
                <w:sz w:val="20"/>
                <w:szCs w:val="20"/>
              </w:rPr>
              <w:t>) should have their ranges established by each laboratory when there is a change in lot number of reagent or control material.</w:t>
            </w:r>
          </w:p>
          <w:p w14:paraId="2365A1C0" w14:textId="77777777" w:rsidR="00415A73" w:rsidRDefault="00415A73" w:rsidP="00415A73">
            <w:pPr>
              <w:jc w:val="left"/>
              <w:rPr>
                <w:rFonts w:ascii="Arial" w:hAnsi="Arial" w:cs="Arial"/>
                <w:sz w:val="20"/>
                <w:szCs w:val="20"/>
              </w:rPr>
            </w:pPr>
          </w:p>
          <w:p w14:paraId="2365A1C1" w14:textId="77777777" w:rsidR="00415A73" w:rsidRDefault="00415A73" w:rsidP="00415A73">
            <w:pPr>
              <w:numPr>
                <w:ilvl w:val="0"/>
                <w:numId w:val="8"/>
              </w:numPr>
              <w:tabs>
                <w:tab w:val="clear" w:pos="720"/>
                <w:tab w:val="num" w:pos="360"/>
              </w:tabs>
              <w:ind w:left="360"/>
              <w:jc w:val="left"/>
              <w:rPr>
                <w:rFonts w:ascii="Arial" w:hAnsi="Arial" w:cs="Arial"/>
                <w:sz w:val="20"/>
                <w:szCs w:val="20"/>
              </w:rPr>
            </w:pPr>
            <w:r>
              <w:rPr>
                <w:rFonts w:ascii="Arial" w:hAnsi="Arial" w:cs="Arial"/>
                <w:sz w:val="20"/>
                <w:szCs w:val="20"/>
              </w:rPr>
              <w:t>Control Plasmas (</w:t>
            </w:r>
            <w:r w:rsidR="00F07F85">
              <w:rPr>
                <w:rFonts w:ascii="Arial" w:hAnsi="Arial" w:cs="Arial"/>
                <w:sz w:val="20"/>
                <w:szCs w:val="20"/>
              </w:rPr>
              <w:t xml:space="preserve"> </w:t>
            </w:r>
            <w:r>
              <w:rPr>
                <w:rFonts w:ascii="Arial" w:hAnsi="Arial" w:cs="Arial"/>
                <w:sz w:val="20"/>
                <w:szCs w:val="20"/>
              </w:rPr>
              <w:t>Ci</w:t>
            </w:r>
            <w:r w:rsidR="00F07F85">
              <w:rPr>
                <w:rFonts w:ascii="Arial" w:hAnsi="Arial" w:cs="Arial"/>
                <w:sz w:val="20"/>
                <w:szCs w:val="20"/>
              </w:rPr>
              <w:t>-</w:t>
            </w:r>
            <w:r>
              <w:rPr>
                <w:rFonts w:ascii="Arial" w:hAnsi="Arial" w:cs="Arial"/>
                <w:sz w:val="20"/>
                <w:szCs w:val="20"/>
              </w:rPr>
              <w:t>Trol 1 and BEP ) are run:</w:t>
            </w:r>
          </w:p>
          <w:p w14:paraId="2365A1C2" w14:textId="77777777" w:rsidR="00415A73" w:rsidRDefault="00415A73" w:rsidP="00415A73">
            <w:pPr>
              <w:numPr>
                <w:ilvl w:val="0"/>
                <w:numId w:val="36"/>
              </w:numPr>
              <w:jc w:val="left"/>
              <w:rPr>
                <w:rFonts w:ascii="Arial" w:hAnsi="Arial" w:cs="Arial"/>
                <w:sz w:val="20"/>
                <w:szCs w:val="20"/>
              </w:rPr>
            </w:pPr>
            <w:r>
              <w:rPr>
                <w:rFonts w:ascii="Arial" w:hAnsi="Arial" w:cs="Arial"/>
                <w:sz w:val="20"/>
                <w:szCs w:val="20"/>
              </w:rPr>
              <w:t>At the beginning of each shift or once every eight (8) hours</w:t>
            </w:r>
          </w:p>
          <w:p w14:paraId="2365A1C3" w14:textId="77777777" w:rsidR="00415A73" w:rsidRPr="002A0501" w:rsidRDefault="00415A73" w:rsidP="00415A73">
            <w:pPr>
              <w:numPr>
                <w:ilvl w:val="0"/>
                <w:numId w:val="36"/>
              </w:numPr>
              <w:jc w:val="left"/>
              <w:rPr>
                <w:rFonts w:ascii="Arial" w:hAnsi="Arial" w:cs="Arial"/>
                <w:sz w:val="20"/>
                <w:szCs w:val="20"/>
              </w:rPr>
            </w:pPr>
            <w:r>
              <w:rPr>
                <w:rFonts w:ascii="Arial" w:hAnsi="Arial" w:cs="Arial"/>
                <w:sz w:val="20"/>
                <w:szCs w:val="20"/>
              </w:rPr>
              <w:t>Each time a reagent is changed.</w:t>
            </w:r>
          </w:p>
          <w:p w14:paraId="2365A1C4" w14:textId="77777777" w:rsidR="00415A73" w:rsidRDefault="00415A73" w:rsidP="00415A73">
            <w:pPr>
              <w:jc w:val="left"/>
              <w:rPr>
                <w:rFonts w:ascii="Arial" w:hAnsi="Arial" w:cs="Arial"/>
                <w:sz w:val="20"/>
                <w:szCs w:val="20"/>
              </w:rPr>
            </w:pPr>
          </w:p>
          <w:p w14:paraId="2365A1C5" w14:textId="77777777" w:rsidR="00415A73" w:rsidRDefault="00415A73" w:rsidP="00415A73">
            <w:pPr>
              <w:numPr>
                <w:ilvl w:val="0"/>
                <w:numId w:val="8"/>
              </w:numPr>
              <w:tabs>
                <w:tab w:val="clear" w:pos="720"/>
                <w:tab w:val="num" w:pos="360"/>
              </w:tabs>
              <w:ind w:left="360"/>
              <w:jc w:val="left"/>
              <w:rPr>
                <w:rFonts w:ascii="Arial" w:hAnsi="Arial" w:cs="Arial"/>
                <w:sz w:val="20"/>
                <w:szCs w:val="20"/>
              </w:rPr>
            </w:pPr>
            <w:r>
              <w:rPr>
                <w:rFonts w:ascii="Arial" w:hAnsi="Arial" w:cs="Arial"/>
                <w:sz w:val="20"/>
                <w:szCs w:val="20"/>
              </w:rPr>
              <w:t>Patient results cannot be reported unless control values are within expected tolerance limits.</w:t>
            </w:r>
          </w:p>
          <w:p w14:paraId="2365A1C6" w14:textId="77777777" w:rsidR="00415A73" w:rsidRDefault="00415A73" w:rsidP="00415A73">
            <w:pPr>
              <w:numPr>
                <w:ilvl w:val="0"/>
                <w:numId w:val="37"/>
              </w:numPr>
              <w:jc w:val="left"/>
              <w:rPr>
                <w:rFonts w:ascii="Arial" w:hAnsi="Arial" w:cs="Arial"/>
                <w:sz w:val="20"/>
                <w:szCs w:val="20"/>
              </w:rPr>
            </w:pPr>
            <w:r>
              <w:rPr>
                <w:rFonts w:ascii="Arial" w:hAnsi="Arial" w:cs="Arial"/>
                <w:sz w:val="20"/>
                <w:szCs w:val="20"/>
              </w:rPr>
              <w:t>If values do not fall within the expected range, test new controls then new reagents.</w:t>
            </w:r>
          </w:p>
          <w:p w14:paraId="2365A1C7" w14:textId="77777777" w:rsidR="00415A73" w:rsidRDefault="00415A73" w:rsidP="00415A73">
            <w:pPr>
              <w:numPr>
                <w:ilvl w:val="0"/>
                <w:numId w:val="37"/>
              </w:numPr>
              <w:jc w:val="left"/>
              <w:rPr>
                <w:rFonts w:ascii="Arial" w:hAnsi="Arial" w:cs="Arial"/>
                <w:sz w:val="20"/>
                <w:szCs w:val="20"/>
              </w:rPr>
            </w:pPr>
            <w:r>
              <w:rPr>
                <w:rFonts w:ascii="Arial" w:hAnsi="Arial" w:cs="Arial"/>
                <w:sz w:val="20"/>
                <w:szCs w:val="20"/>
              </w:rPr>
              <w:t>If QC is still out of range, notify the supervisor.</w:t>
            </w:r>
          </w:p>
          <w:p w14:paraId="2365A1C8" w14:textId="77777777" w:rsidR="00415A73" w:rsidRDefault="00415A73" w:rsidP="00415A73">
            <w:pPr>
              <w:jc w:val="left"/>
              <w:rPr>
                <w:rFonts w:ascii="Arial" w:hAnsi="Arial" w:cs="Arial"/>
                <w:sz w:val="20"/>
                <w:szCs w:val="20"/>
              </w:rPr>
            </w:pPr>
          </w:p>
          <w:p w14:paraId="2365A1C9" w14:textId="77777777" w:rsidR="00415A73" w:rsidRDefault="00415A73" w:rsidP="00415A73">
            <w:pPr>
              <w:numPr>
                <w:ilvl w:val="0"/>
                <w:numId w:val="8"/>
              </w:numPr>
              <w:tabs>
                <w:tab w:val="clear" w:pos="720"/>
                <w:tab w:val="num" w:pos="360"/>
              </w:tabs>
              <w:ind w:left="360"/>
              <w:jc w:val="left"/>
              <w:rPr>
                <w:rFonts w:ascii="Arial" w:hAnsi="Arial" w:cs="Arial"/>
                <w:sz w:val="20"/>
                <w:szCs w:val="20"/>
              </w:rPr>
            </w:pPr>
            <w:r>
              <w:rPr>
                <w:rFonts w:ascii="Arial" w:hAnsi="Arial" w:cs="Arial"/>
                <w:sz w:val="20"/>
                <w:szCs w:val="20"/>
              </w:rPr>
              <w:t>Control values are recorded daily.</w:t>
            </w:r>
          </w:p>
          <w:p w14:paraId="2365A1CA" w14:textId="77777777" w:rsidR="00415A73" w:rsidRDefault="00415A73" w:rsidP="00415A73">
            <w:pPr>
              <w:jc w:val="left"/>
              <w:rPr>
                <w:rFonts w:ascii="Arial" w:hAnsi="Arial" w:cs="Arial"/>
                <w:sz w:val="20"/>
                <w:szCs w:val="20"/>
              </w:rPr>
            </w:pPr>
          </w:p>
          <w:p w14:paraId="2365A1CB" w14:textId="77777777" w:rsidR="00415A73" w:rsidRPr="00415A73" w:rsidRDefault="00415A73" w:rsidP="00415A73">
            <w:pPr>
              <w:numPr>
                <w:ilvl w:val="0"/>
                <w:numId w:val="8"/>
              </w:numPr>
              <w:tabs>
                <w:tab w:val="clear" w:pos="720"/>
                <w:tab w:val="num" w:pos="360"/>
              </w:tabs>
              <w:ind w:left="360"/>
              <w:jc w:val="left"/>
              <w:rPr>
                <w:rFonts w:ascii="Arial" w:hAnsi="Arial" w:cs="Arial"/>
                <w:sz w:val="20"/>
                <w:szCs w:val="20"/>
              </w:rPr>
            </w:pPr>
            <w:r>
              <w:rPr>
                <w:rFonts w:ascii="Arial" w:hAnsi="Arial" w:cs="Arial"/>
                <w:sz w:val="20"/>
                <w:szCs w:val="20"/>
                <w:u w:val="single"/>
              </w:rPr>
              <w:t>All</w:t>
            </w:r>
            <w:r>
              <w:rPr>
                <w:rFonts w:ascii="Arial" w:hAnsi="Arial" w:cs="Arial"/>
                <w:sz w:val="20"/>
                <w:szCs w:val="20"/>
              </w:rPr>
              <w:t xml:space="preserve"> control values must be entered into Sunquest whether in or out of control range. Out of control values </w:t>
            </w:r>
            <w:r>
              <w:rPr>
                <w:rFonts w:ascii="Arial" w:hAnsi="Arial" w:cs="Arial"/>
                <w:sz w:val="20"/>
                <w:szCs w:val="20"/>
                <w:u w:val="single"/>
              </w:rPr>
              <w:t>must</w:t>
            </w:r>
            <w:r>
              <w:rPr>
                <w:rFonts w:ascii="Arial" w:hAnsi="Arial" w:cs="Arial"/>
                <w:sz w:val="20"/>
                <w:szCs w:val="20"/>
              </w:rPr>
              <w:t xml:space="preserve"> have an appropriate modifier appended.</w:t>
            </w:r>
          </w:p>
          <w:p w14:paraId="2365A1CC" w14:textId="77777777" w:rsidR="00415A73" w:rsidRDefault="00415A73" w:rsidP="00415A73">
            <w:pPr>
              <w:ind w:left="1440"/>
              <w:jc w:val="left"/>
              <w:rPr>
                <w:rFonts w:ascii="Arial" w:hAnsi="Arial"/>
                <w:sz w:val="20"/>
                <w:szCs w:val="20"/>
              </w:rPr>
            </w:pPr>
          </w:p>
          <w:p w14:paraId="2365A1CD" w14:textId="77777777" w:rsidR="00415A73" w:rsidRDefault="00415A73" w:rsidP="00415A73">
            <w:pPr>
              <w:numPr>
                <w:ilvl w:val="0"/>
                <w:numId w:val="8"/>
              </w:numPr>
              <w:tabs>
                <w:tab w:val="clear" w:pos="720"/>
                <w:tab w:val="num" w:pos="360"/>
              </w:tabs>
              <w:ind w:left="360"/>
              <w:jc w:val="left"/>
              <w:rPr>
                <w:rFonts w:ascii="Arial" w:hAnsi="Arial"/>
                <w:sz w:val="20"/>
                <w:szCs w:val="20"/>
              </w:rPr>
            </w:pPr>
            <w:r>
              <w:rPr>
                <w:rFonts w:ascii="Arial" w:hAnsi="Arial"/>
                <w:sz w:val="20"/>
                <w:szCs w:val="20"/>
              </w:rPr>
              <w:t>Patient results cannot be reported unless control values are within expected tolerance limits.</w:t>
            </w:r>
          </w:p>
          <w:p w14:paraId="2365A1CE" w14:textId="77777777" w:rsidR="00415A73" w:rsidRDefault="00415A73" w:rsidP="00415A73">
            <w:pPr>
              <w:numPr>
                <w:ilvl w:val="0"/>
                <w:numId w:val="35"/>
              </w:numPr>
              <w:jc w:val="left"/>
              <w:rPr>
                <w:rFonts w:ascii="Arial" w:hAnsi="Arial"/>
                <w:sz w:val="20"/>
                <w:szCs w:val="20"/>
              </w:rPr>
            </w:pPr>
            <w:r>
              <w:rPr>
                <w:rFonts w:ascii="Arial" w:hAnsi="Arial"/>
                <w:sz w:val="20"/>
                <w:szCs w:val="20"/>
              </w:rPr>
              <w:t>If values do not fall within the expected range, test new controls then new reagents.</w:t>
            </w:r>
          </w:p>
          <w:p w14:paraId="2365A1CF" w14:textId="77777777" w:rsidR="00415A73" w:rsidRDefault="00415A73" w:rsidP="00415A73">
            <w:pPr>
              <w:numPr>
                <w:ilvl w:val="0"/>
                <w:numId w:val="35"/>
              </w:numPr>
              <w:jc w:val="left"/>
              <w:rPr>
                <w:rFonts w:ascii="Arial" w:hAnsi="Arial"/>
                <w:sz w:val="20"/>
                <w:szCs w:val="20"/>
              </w:rPr>
            </w:pPr>
            <w:r>
              <w:rPr>
                <w:rFonts w:ascii="Arial" w:hAnsi="Arial"/>
                <w:sz w:val="20"/>
                <w:szCs w:val="20"/>
              </w:rPr>
              <w:t>If QC is still out of range, notify the supervisor.</w:t>
            </w:r>
          </w:p>
          <w:p w14:paraId="2365A1D0" w14:textId="77777777" w:rsidR="00415A73" w:rsidRDefault="00415A73" w:rsidP="00415A73">
            <w:pPr>
              <w:jc w:val="left"/>
              <w:rPr>
                <w:rFonts w:ascii="Arial" w:hAnsi="Arial"/>
                <w:sz w:val="20"/>
                <w:szCs w:val="20"/>
              </w:rPr>
            </w:pPr>
          </w:p>
          <w:p w14:paraId="2365A1D1" w14:textId="77777777" w:rsidR="00415A73" w:rsidRPr="00BF701F" w:rsidRDefault="00415A73" w:rsidP="00415A73">
            <w:pPr>
              <w:numPr>
                <w:ilvl w:val="0"/>
                <w:numId w:val="8"/>
              </w:numPr>
              <w:tabs>
                <w:tab w:val="clear" w:pos="720"/>
                <w:tab w:val="num" w:pos="360"/>
              </w:tabs>
              <w:ind w:left="360"/>
              <w:jc w:val="left"/>
              <w:rPr>
                <w:rFonts w:ascii="Arial" w:hAnsi="Arial"/>
                <w:sz w:val="20"/>
                <w:szCs w:val="20"/>
              </w:rPr>
            </w:pPr>
            <w:r>
              <w:rPr>
                <w:rFonts w:ascii="Arial" w:hAnsi="Arial"/>
                <w:sz w:val="20"/>
                <w:szCs w:val="20"/>
              </w:rPr>
              <w:t>Control values are recorded daily.</w:t>
            </w:r>
          </w:p>
          <w:p w14:paraId="2365A1D2" w14:textId="77777777" w:rsidR="00415A73" w:rsidRDefault="00415A73" w:rsidP="00415A73">
            <w:pPr>
              <w:jc w:val="left"/>
              <w:rPr>
                <w:rFonts w:ascii="Arial" w:hAnsi="Arial"/>
                <w:sz w:val="20"/>
                <w:szCs w:val="20"/>
              </w:rPr>
            </w:pPr>
          </w:p>
          <w:p w14:paraId="2365A1D3" w14:textId="77777777" w:rsidR="00415A73" w:rsidRDefault="00415A73" w:rsidP="00415A73">
            <w:pPr>
              <w:numPr>
                <w:ilvl w:val="0"/>
                <w:numId w:val="8"/>
              </w:numPr>
              <w:tabs>
                <w:tab w:val="clear" w:pos="720"/>
                <w:tab w:val="num" w:pos="360"/>
              </w:tabs>
              <w:ind w:left="360"/>
              <w:jc w:val="left"/>
              <w:rPr>
                <w:rFonts w:ascii="Arial" w:hAnsi="Arial"/>
                <w:sz w:val="20"/>
                <w:szCs w:val="20"/>
              </w:rPr>
            </w:pPr>
            <w:r>
              <w:rPr>
                <w:rFonts w:ascii="Arial" w:hAnsi="Arial"/>
                <w:sz w:val="20"/>
                <w:szCs w:val="20"/>
              </w:rPr>
              <w:t>When QC data is entered, it is reviewed using Westgard rules.</w:t>
            </w:r>
          </w:p>
          <w:p w14:paraId="2365A1D4" w14:textId="77777777" w:rsidR="00415A73" w:rsidRDefault="00415A73" w:rsidP="00415A73">
            <w:pPr>
              <w:numPr>
                <w:ilvl w:val="0"/>
                <w:numId w:val="33"/>
              </w:numPr>
              <w:tabs>
                <w:tab w:val="clear" w:pos="360"/>
                <w:tab w:val="num" w:pos="1080"/>
              </w:tabs>
              <w:ind w:left="1080"/>
              <w:jc w:val="left"/>
              <w:rPr>
                <w:rFonts w:ascii="Arial" w:hAnsi="Arial"/>
                <w:sz w:val="20"/>
                <w:szCs w:val="20"/>
              </w:rPr>
            </w:pPr>
            <w:r>
              <w:rPr>
                <w:rFonts w:ascii="Arial" w:hAnsi="Arial"/>
                <w:sz w:val="20"/>
                <w:szCs w:val="20"/>
              </w:rPr>
              <w:t>If a Westgard rule fails in Sunquest, the computer displays the result’s standard deviation from the mean.</w:t>
            </w:r>
          </w:p>
          <w:p w14:paraId="2365A1D5" w14:textId="77777777" w:rsidR="00415A73" w:rsidRDefault="00415A73" w:rsidP="00415A73">
            <w:pPr>
              <w:jc w:val="left"/>
              <w:rPr>
                <w:rFonts w:ascii="Arial" w:hAnsi="Arial"/>
                <w:sz w:val="20"/>
                <w:szCs w:val="20"/>
              </w:rPr>
            </w:pPr>
          </w:p>
          <w:p w14:paraId="2365A1D6" w14:textId="77777777" w:rsidR="00415A73" w:rsidRDefault="00415A73" w:rsidP="00415A73">
            <w:pPr>
              <w:numPr>
                <w:ilvl w:val="0"/>
                <w:numId w:val="8"/>
              </w:numPr>
              <w:tabs>
                <w:tab w:val="clear" w:pos="720"/>
                <w:tab w:val="num" w:pos="360"/>
              </w:tabs>
              <w:ind w:left="360"/>
              <w:jc w:val="left"/>
              <w:rPr>
                <w:rFonts w:ascii="Arial" w:hAnsi="Arial"/>
                <w:sz w:val="20"/>
                <w:szCs w:val="20"/>
              </w:rPr>
            </w:pPr>
            <w:r>
              <w:rPr>
                <w:rFonts w:ascii="Arial" w:hAnsi="Arial"/>
                <w:sz w:val="20"/>
                <w:szCs w:val="20"/>
              </w:rPr>
              <w:t>If action is taken to get a control value in range, enter an appropriate comment.</w:t>
            </w:r>
          </w:p>
          <w:p w14:paraId="2365A1D7" w14:textId="77777777" w:rsidR="00415A73" w:rsidRDefault="00415A73" w:rsidP="00415A73">
            <w:pPr>
              <w:numPr>
                <w:ilvl w:val="0"/>
                <w:numId w:val="34"/>
              </w:numPr>
              <w:tabs>
                <w:tab w:val="clear" w:pos="360"/>
                <w:tab w:val="num" w:pos="1080"/>
              </w:tabs>
              <w:ind w:left="1080"/>
              <w:jc w:val="left"/>
              <w:rPr>
                <w:rFonts w:ascii="Arial" w:hAnsi="Arial"/>
                <w:sz w:val="20"/>
                <w:szCs w:val="20"/>
              </w:rPr>
            </w:pPr>
            <w:r>
              <w:rPr>
                <w:rFonts w:ascii="Arial" w:hAnsi="Arial"/>
                <w:sz w:val="20"/>
                <w:szCs w:val="20"/>
              </w:rPr>
              <w:t>To enter corrective action in Sunquest; after the standard deviation is displayed, the prompt ENTER QC MODIFIER is displayed, use the QC modifier which best describes the action taken from the following list:</w:t>
            </w:r>
          </w:p>
          <w:p w14:paraId="2365A1D8" w14:textId="77777777" w:rsidR="00415A73" w:rsidRDefault="00415A73" w:rsidP="00415A73">
            <w:pPr>
              <w:ind w:left="1440"/>
              <w:jc w:val="left"/>
              <w:rPr>
                <w:rFonts w:ascii="Arial" w:hAnsi="Arial"/>
                <w:sz w:val="20"/>
                <w:szCs w:val="20"/>
              </w:rPr>
            </w:pPr>
            <w:r>
              <w:rPr>
                <w:rFonts w:ascii="Arial" w:hAnsi="Arial"/>
                <w:sz w:val="20"/>
                <w:szCs w:val="20"/>
              </w:rPr>
              <w:t>IHM</w:t>
            </w:r>
            <w:r>
              <w:rPr>
                <w:rFonts w:ascii="Arial" w:hAnsi="Arial"/>
                <w:sz w:val="20"/>
                <w:szCs w:val="20"/>
              </w:rPr>
              <w:tab/>
            </w:r>
            <w:r>
              <w:rPr>
                <w:rFonts w:ascii="Arial" w:hAnsi="Arial"/>
                <w:sz w:val="20"/>
                <w:szCs w:val="20"/>
              </w:rPr>
              <w:tab/>
              <w:t>in-house maintenance; see instrument log</w:t>
            </w:r>
          </w:p>
          <w:p w14:paraId="2365A1D9" w14:textId="77777777" w:rsidR="00415A73" w:rsidRDefault="00415A73" w:rsidP="00415A73">
            <w:pPr>
              <w:ind w:left="1440"/>
              <w:jc w:val="left"/>
              <w:rPr>
                <w:rFonts w:ascii="Arial" w:hAnsi="Arial"/>
                <w:sz w:val="20"/>
                <w:szCs w:val="20"/>
              </w:rPr>
            </w:pPr>
            <w:r>
              <w:rPr>
                <w:rFonts w:ascii="Arial" w:hAnsi="Arial"/>
                <w:sz w:val="20"/>
                <w:szCs w:val="20"/>
              </w:rPr>
              <w:t>INSR</w:t>
            </w:r>
            <w:r>
              <w:rPr>
                <w:rFonts w:ascii="Arial" w:hAnsi="Arial"/>
                <w:sz w:val="20"/>
                <w:szCs w:val="20"/>
              </w:rPr>
              <w:tab/>
            </w:r>
            <w:r>
              <w:rPr>
                <w:rFonts w:ascii="Arial" w:hAnsi="Arial"/>
                <w:sz w:val="20"/>
                <w:szCs w:val="20"/>
              </w:rPr>
              <w:tab/>
              <w:t>instrument recalibrated</w:t>
            </w:r>
          </w:p>
          <w:p w14:paraId="2365A1DA" w14:textId="77777777" w:rsidR="00415A73" w:rsidRDefault="00415A73" w:rsidP="00415A73">
            <w:pPr>
              <w:ind w:left="1440"/>
              <w:jc w:val="left"/>
              <w:rPr>
                <w:rFonts w:ascii="Arial" w:hAnsi="Arial"/>
                <w:sz w:val="20"/>
                <w:szCs w:val="20"/>
              </w:rPr>
            </w:pPr>
            <w:r>
              <w:rPr>
                <w:rFonts w:ascii="Arial" w:hAnsi="Arial"/>
                <w:sz w:val="20"/>
                <w:szCs w:val="20"/>
              </w:rPr>
              <w:t>MN</w:t>
            </w:r>
            <w:r>
              <w:rPr>
                <w:rFonts w:ascii="Arial" w:hAnsi="Arial"/>
                <w:sz w:val="20"/>
                <w:szCs w:val="20"/>
              </w:rPr>
              <w:tab/>
            </w:r>
            <w:r>
              <w:rPr>
                <w:rFonts w:ascii="Arial" w:hAnsi="Arial"/>
                <w:sz w:val="20"/>
                <w:szCs w:val="20"/>
              </w:rPr>
              <w:tab/>
              <w:t>mean changed, entered by Supervisor on review</w:t>
            </w:r>
          </w:p>
          <w:p w14:paraId="2365A1DB" w14:textId="77777777" w:rsidR="00415A73" w:rsidRDefault="00415A73" w:rsidP="00415A73">
            <w:pPr>
              <w:ind w:left="1440"/>
              <w:jc w:val="left"/>
              <w:rPr>
                <w:rFonts w:ascii="Arial" w:hAnsi="Arial"/>
                <w:sz w:val="20"/>
                <w:szCs w:val="20"/>
              </w:rPr>
            </w:pPr>
            <w:r>
              <w:rPr>
                <w:rFonts w:ascii="Arial" w:hAnsi="Arial"/>
                <w:sz w:val="20"/>
                <w:szCs w:val="20"/>
              </w:rPr>
              <w:t>O2I3</w:t>
            </w:r>
            <w:r>
              <w:rPr>
                <w:rFonts w:ascii="Arial" w:hAnsi="Arial"/>
                <w:sz w:val="20"/>
                <w:szCs w:val="20"/>
              </w:rPr>
              <w:tab/>
            </w:r>
            <w:r>
              <w:rPr>
                <w:rFonts w:ascii="Arial" w:hAnsi="Arial"/>
                <w:sz w:val="20"/>
                <w:szCs w:val="20"/>
              </w:rPr>
              <w:tab/>
              <w:t>this control out 2 SD but in 3 SD, other controls in 2 SD</w:t>
            </w:r>
          </w:p>
          <w:p w14:paraId="2365A1DC" w14:textId="77777777" w:rsidR="00415A73" w:rsidRDefault="00415A73" w:rsidP="00415A73">
            <w:pPr>
              <w:ind w:left="1440"/>
              <w:jc w:val="left"/>
              <w:rPr>
                <w:rFonts w:ascii="Arial" w:hAnsi="Arial"/>
                <w:sz w:val="20"/>
                <w:szCs w:val="20"/>
              </w:rPr>
            </w:pPr>
            <w:r>
              <w:rPr>
                <w:rFonts w:ascii="Arial" w:hAnsi="Arial"/>
                <w:sz w:val="20"/>
                <w:szCs w:val="20"/>
              </w:rPr>
              <w:t>OK</w:t>
            </w:r>
            <w:r>
              <w:rPr>
                <w:rFonts w:ascii="Arial" w:hAnsi="Arial"/>
                <w:sz w:val="20"/>
                <w:szCs w:val="20"/>
              </w:rPr>
              <w:tab/>
            </w:r>
            <w:r>
              <w:rPr>
                <w:rFonts w:ascii="Arial" w:hAnsi="Arial"/>
                <w:sz w:val="20"/>
                <w:szCs w:val="20"/>
              </w:rPr>
              <w:tab/>
              <w:t>result ok’d by supervisor/chief tech</w:t>
            </w:r>
          </w:p>
          <w:p w14:paraId="2365A1DD" w14:textId="77777777" w:rsidR="00415A73" w:rsidRDefault="00415A73" w:rsidP="00415A73">
            <w:pPr>
              <w:ind w:left="1440"/>
              <w:jc w:val="left"/>
              <w:rPr>
                <w:rFonts w:ascii="Arial" w:hAnsi="Arial"/>
                <w:sz w:val="20"/>
                <w:szCs w:val="20"/>
              </w:rPr>
            </w:pPr>
            <w:r>
              <w:rPr>
                <w:rFonts w:ascii="Arial" w:hAnsi="Arial"/>
                <w:sz w:val="20"/>
                <w:szCs w:val="20"/>
              </w:rPr>
              <w:t>RND</w:t>
            </w:r>
            <w:r>
              <w:rPr>
                <w:rFonts w:ascii="Arial" w:hAnsi="Arial"/>
                <w:sz w:val="20"/>
                <w:szCs w:val="20"/>
              </w:rPr>
              <w:tab/>
            </w:r>
            <w:r>
              <w:rPr>
                <w:rFonts w:ascii="Arial" w:hAnsi="Arial"/>
                <w:sz w:val="20"/>
                <w:szCs w:val="20"/>
              </w:rPr>
              <w:tab/>
              <w:t>repeated/new dilution</w:t>
            </w:r>
          </w:p>
          <w:p w14:paraId="2365A1DE" w14:textId="77777777" w:rsidR="00415A73" w:rsidRDefault="00415A73" w:rsidP="00415A73">
            <w:pPr>
              <w:ind w:left="1440"/>
              <w:jc w:val="left"/>
              <w:rPr>
                <w:rFonts w:ascii="Arial" w:hAnsi="Arial"/>
                <w:sz w:val="20"/>
                <w:szCs w:val="20"/>
              </w:rPr>
            </w:pPr>
            <w:r>
              <w:rPr>
                <w:rFonts w:ascii="Arial" w:hAnsi="Arial"/>
                <w:sz w:val="20"/>
                <w:szCs w:val="20"/>
              </w:rPr>
              <w:t>RNRG</w:t>
            </w:r>
            <w:r>
              <w:rPr>
                <w:rFonts w:ascii="Arial" w:hAnsi="Arial"/>
                <w:sz w:val="20"/>
                <w:szCs w:val="20"/>
              </w:rPr>
              <w:tab/>
            </w:r>
            <w:r>
              <w:rPr>
                <w:rFonts w:ascii="Arial" w:hAnsi="Arial"/>
                <w:sz w:val="20"/>
                <w:szCs w:val="20"/>
              </w:rPr>
              <w:tab/>
              <w:t>repeated/new reagents</w:t>
            </w:r>
          </w:p>
          <w:p w14:paraId="2365A1DF" w14:textId="77777777" w:rsidR="00415A73" w:rsidRDefault="00415A73" w:rsidP="00415A73">
            <w:pPr>
              <w:ind w:left="1440"/>
              <w:jc w:val="left"/>
              <w:rPr>
                <w:rFonts w:ascii="Arial" w:hAnsi="Arial"/>
                <w:sz w:val="20"/>
                <w:szCs w:val="20"/>
              </w:rPr>
            </w:pPr>
            <w:r>
              <w:rPr>
                <w:rFonts w:ascii="Arial" w:hAnsi="Arial"/>
                <w:sz w:val="20"/>
                <w:szCs w:val="20"/>
              </w:rPr>
              <w:t>RNV</w:t>
            </w:r>
            <w:r>
              <w:rPr>
                <w:rFonts w:ascii="Arial" w:hAnsi="Arial"/>
                <w:sz w:val="20"/>
                <w:szCs w:val="20"/>
              </w:rPr>
              <w:tab/>
            </w:r>
            <w:r>
              <w:rPr>
                <w:rFonts w:ascii="Arial" w:hAnsi="Arial"/>
                <w:sz w:val="20"/>
                <w:szCs w:val="20"/>
              </w:rPr>
              <w:tab/>
              <w:t>repeated/new vial of control</w:t>
            </w:r>
          </w:p>
          <w:p w14:paraId="2365A1E0" w14:textId="77777777" w:rsidR="00415A73" w:rsidRDefault="00415A73" w:rsidP="00415A73">
            <w:pPr>
              <w:ind w:left="1440"/>
              <w:jc w:val="left"/>
              <w:rPr>
                <w:rFonts w:ascii="Arial" w:hAnsi="Arial"/>
                <w:sz w:val="20"/>
                <w:szCs w:val="20"/>
              </w:rPr>
            </w:pPr>
            <w:r>
              <w:rPr>
                <w:rFonts w:ascii="Arial" w:hAnsi="Arial"/>
                <w:sz w:val="20"/>
                <w:szCs w:val="20"/>
              </w:rPr>
              <w:t>RSD</w:t>
            </w:r>
            <w:r>
              <w:rPr>
                <w:rFonts w:ascii="Arial" w:hAnsi="Arial"/>
                <w:sz w:val="20"/>
                <w:szCs w:val="20"/>
              </w:rPr>
              <w:tab/>
            </w:r>
            <w:r>
              <w:rPr>
                <w:rFonts w:ascii="Arial" w:hAnsi="Arial"/>
                <w:sz w:val="20"/>
                <w:szCs w:val="20"/>
              </w:rPr>
              <w:tab/>
              <w:t>repeated/same dilution</w:t>
            </w:r>
          </w:p>
          <w:p w14:paraId="2365A1E1" w14:textId="77777777" w:rsidR="00415A73" w:rsidRDefault="00415A73" w:rsidP="00415A73">
            <w:pPr>
              <w:ind w:left="1440"/>
              <w:jc w:val="left"/>
              <w:rPr>
                <w:rFonts w:ascii="Arial" w:hAnsi="Arial"/>
                <w:sz w:val="20"/>
                <w:szCs w:val="20"/>
              </w:rPr>
            </w:pPr>
            <w:r>
              <w:rPr>
                <w:rFonts w:ascii="Arial" w:hAnsi="Arial"/>
                <w:sz w:val="20"/>
                <w:szCs w:val="20"/>
              </w:rPr>
              <w:t>RSVC</w:t>
            </w:r>
            <w:r>
              <w:rPr>
                <w:rFonts w:ascii="Arial" w:hAnsi="Arial"/>
                <w:sz w:val="20"/>
                <w:szCs w:val="20"/>
              </w:rPr>
              <w:tab/>
            </w:r>
            <w:r>
              <w:rPr>
                <w:rFonts w:ascii="Arial" w:hAnsi="Arial"/>
                <w:sz w:val="20"/>
                <w:szCs w:val="20"/>
              </w:rPr>
              <w:tab/>
              <w:t>repeated/same vial of control</w:t>
            </w:r>
          </w:p>
          <w:p w14:paraId="2365A1E2" w14:textId="77777777" w:rsidR="00415A73" w:rsidRDefault="00415A73" w:rsidP="00415A73">
            <w:pPr>
              <w:ind w:left="1440"/>
              <w:jc w:val="left"/>
              <w:rPr>
                <w:rFonts w:ascii="Arial" w:hAnsi="Arial"/>
                <w:sz w:val="20"/>
                <w:szCs w:val="20"/>
              </w:rPr>
            </w:pPr>
            <w:r>
              <w:rPr>
                <w:rFonts w:ascii="Arial" w:hAnsi="Arial"/>
                <w:sz w:val="20"/>
                <w:szCs w:val="20"/>
              </w:rPr>
              <w:t>SH</w:t>
            </w:r>
            <w:r>
              <w:rPr>
                <w:rFonts w:ascii="Arial" w:hAnsi="Arial"/>
                <w:sz w:val="20"/>
                <w:szCs w:val="20"/>
              </w:rPr>
              <w:tab/>
            </w:r>
            <w:r>
              <w:rPr>
                <w:rFonts w:ascii="Arial" w:hAnsi="Arial"/>
                <w:sz w:val="20"/>
                <w:szCs w:val="20"/>
              </w:rPr>
              <w:tab/>
              <w:t>short samples</w:t>
            </w:r>
          </w:p>
          <w:p w14:paraId="2365A1E3" w14:textId="77777777" w:rsidR="00415A73" w:rsidRDefault="00415A73" w:rsidP="00415A73">
            <w:pPr>
              <w:ind w:left="1440"/>
              <w:jc w:val="left"/>
              <w:rPr>
                <w:rFonts w:ascii="Arial" w:hAnsi="Arial"/>
                <w:sz w:val="20"/>
                <w:szCs w:val="20"/>
              </w:rPr>
            </w:pPr>
            <w:r>
              <w:rPr>
                <w:rFonts w:ascii="Arial" w:hAnsi="Arial"/>
                <w:sz w:val="20"/>
                <w:szCs w:val="20"/>
              </w:rPr>
              <w:t>SUP</w:t>
            </w:r>
            <w:r>
              <w:rPr>
                <w:rFonts w:ascii="Arial" w:hAnsi="Arial"/>
                <w:sz w:val="20"/>
                <w:szCs w:val="20"/>
              </w:rPr>
              <w:tab/>
            </w:r>
            <w:r>
              <w:rPr>
                <w:rFonts w:ascii="Arial" w:hAnsi="Arial"/>
                <w:sz w:val="20"/>
                <w:szCs w:val="20"/>
              </w:rPr>
              <w:tab/>
              <w:t>excluded on supervisory review</w:t>
            </w:r>
          </w:p>
          <w:p w14:paraId="2365A1E4" w14:textId="77777777" w:rsidR="00415A73" w:rsidRDefault="00415A73" w:rsidP="00415A73">
            <w:pPr>
              <w:ind w:left="1440"/>
              <w:jc w:val="left"/>
              <w:rPr>
                <w:rFonts w:ascii="Arial" w:hAnsi="Arial"/>
                <w:sz w:val="20"/>
                <w:szCs w:val="20"/>
              </w:rPr>
            </w:pPr>
            <w:r>
              <w:rPr>
                <w:rFonts w:ascii="Arial" w:hAnsi="Arial"/>
                <w:sz w:val="20"/>
                <w:szCs w:val="20"/>
              </w:rPr>
              <w:t>VENM</w:t>
            </w:r>
            <w:r>
              <w:rPr>
                <w:rFonts w:ascii="Arial" w:hAnsi="Arial"/>
                <w:sz w:val="20"/>
                <w:szCs w:val="20"/>
              </w:rPr>
              <w:tab/>
            </w:r>
            <w:r>
              <w:rPr>
                <w:rFonts w:ascii="Arial" w:hAnsi="Arial"/>
                <w:sz w:val="20"/>
                <w:szCs w:val="20"/>
              </w:rPr>
              <w:tab/>
              <w:t>vendor maintenance; see inst log</w:t>
            </w:r>
          </w:p>
          <w:p w14:paraId="2365A1E5" w14:textId="77777777" w:rsidR="00415A73" w:rsidRDefault="00415A73" w:rsidP="00415A73">
            <w:pPr>
              <w:ind w:left="1440"/>
              <w:jc w:val="left"/>
              <w:rPr>
                <w:rFonts w:ascii="Arial" w:hAnsi="Arial"/>
                <w:sz w:val="20"/>
                <w:szCs w:val="20"/>
              </w:rPr>
            </w:pPr>
            <w:r>
              <w:rPr>
                <w:rFonts w:ascii="Arial" w:hAnsi="Arial"/>
                <w:sz w:val="20"/>
                <w:szCs w:val="20"/>
              </w:rPr>
              <w:t>WRSN</w:t>
            </w:r>
            <w:r>
              <w:rPr>
                <w:rFonts w:ascii="Arial" w:hAnsi="Arial"/>
                <w:sz w:val="20"/>
                <w:szCs w:val="20"/>
              </w:rPr>
              <w:tab/>
              <w:t>-</w:t>
            </w:r>
            <w:r>
              <w:rPr>
                <w:rFonts w:ascii="Arial" w:hAnsi="Arial"/>
                <w:sz w:val="20"/>
                <w:szCs w:val="20"/>
              </w:rPr>
              <w:tab/>
              <w:t>Westgard rule failure, supervisor notified</w:t>
            </w:r>
          </w:p>
          <w:p w14:paraId="2365A1E6" w14:textId="77777777" w:rsidR="00D77D5D" w:rsidRDefault="00A314DB" w:rsidP="00A314DB">
            <w:pPr>
              <w:ind w:left="1440"/>
              <w:jc w:val="left"/>
              <w:rPr>
                <w:rFonts w:ascii="Arial" w:hAnsi="Arial"/>
                <w:sz w:val="20"/>
                <w:szCs w:val="20"/>
              </w:rPr>
            </w:pPr>
            <w:r>
              <w:rPr>
                <w:rFonts w:ascii="Arial" w:hAnsi="Arial"/>
                <w:sz w:val="20"/>
                <w:szCs w:val="20"/>
              </w:rPr>
              <w:t>&lt;CR</w:t>
            </w:r>
          </w:p>
          <w:p w14:paraId="2365A1E7" w14:textId="77777777" w:rsidR="00A314DB" w:rsidRDefault="00A314DB" w:rsidP="00A314DB">
            <w:pPr>
              <w:ind w:left="1440"/>
              <w:jc w:val="left"/>
              <w:rPr>
                <w:rFonts w:ascii="Arial" w:hAnsi="Arial"/>
                <w:sz w:val="20"/>
                <w:szCs w:val="20"/>
              </w:rPr>
            </w:pPr>
          </w:p>
          <w:p w14:paraId="2365A1E8" w14:textId="77777777" w:rsidR="00A314DB" w:rsidRDefault="00A314DB" w:rsidP="00A314DB">
            <w:pPr>
              <w:ind w:left="1440"/>
              <w:jc w:val="left"/>
              <w:rPr>
                <w:rFonts w:ascii="Arial" w:hAnsi="Arial"/>
                <w:sz w:val="20"/>
                <w:szCs w:val="20"/>
              </w:rPr>
            </w:pPr>
          </w:p>
          <w:p w14:paraId="2365A1E9" w14:textId="77777777" w:rsidR="00A314DB" w:rsidRPr="00A314DB" w:rsidRDefault="00A314DB" w:rsidP="00A314DB">
            <w:pPr>
              <w:ind w:left="1440"/>
              <w:jc w:val="left"/>
              <w:rPr>
                <w:rFonts w:ascii="Arial" w:hAnsi="Arial"/>
                <w:sz w:val="20"/>
                <w:szCs w:val="20"/>
              </w:rPr>
            </w:pPr>
          </w:p>
        </w:tc>
      </w:tr>
      <w:tr w:rsidR="00D77D5D" w14:paraId="2365A202" w14:textId="77777777">
        <w:tc>
          <w:tcPr>
            <w:tcW w:w="1800" w:type="dxa"/>
            <w:tcBorders>
              <w:top w:val="nil"/>
              <w:left w:val="nil"/>
              <w:bottom w:val="nil"/>
              <w:right w:val="nil"/>
            </w:tcBorders>
          </w:tcPr>
          <w:p w14:paraId="2365A1EB" w14:textId="77777777" w:rsidR="00D77D5D" w:rsidRDefault="00D77D5D">
            <w:pPr>
              <w:rPr>
                <w:rFonts w:ascii="Arial" w:hAnsi="Arial" w:cs="Arial"/>
                <w:b/>
                <w:sz w:val="20"/>
              </w:rPr>
            </w:pPr>
          </w:p>
          <w:p w14:paraId="2365A1EC" w14:textId="77777777" w:rsidR="00A314DB" w:rsidRDefault="00A314DB">
            <w:pPr>
              <w:jc w:val="left"/>
              <w:rPr>
                <w:rFonts w:ascii="Arial" w:hAnsi="Arial" w:cs="Arial"/>
                <w:b/>
                <w:color w:val="0000FF"/>
                <w:sz w:val="20"/>
              </w:rPr>
            </w:pPr>
          </w:p>
          <w:p w14:paraId="2365A1ED" w14:textId="77777777" w:rsidR="00A314DB" w:rsidRDefault="00A314DB">
            <w:pPr>
              <w:jc w:val="left"/>
              <w:rPr>
                <w:rFonts w:ascii="Arial" w:hAnsi="Arial" w:cs="Arial"/>
                <w:b/>
                <w:color w:val="0000FF"/>
                <w:sz w:val="20"/>
              </w:rPr>
            </w:pPr>
          </w:p>
          <w:p w14:paraId="2365A1EE" w14:textId="77777777" w:rsidR="00A314DB" w:rsidRDefault="00A314DB">
            <w:pPr>
              <w:jc w:val="left"/>
              <w:rPr>
                <w:rFonts w:ascii="Arial" w:hAnsi="Arial" w:cs="Arial"/>
                <w:b/>
                <w:color w:val="0000FF"/>
                <w:sz w:val="20"/>
              </w:rPr>
            </w:pPr>
          </w:p>
          <w:p w14:paraId="2365A1EF" w14:textId="77777777" w:rsidR="00A314DB" w:rsidRDefault="00A314DB">
            <w:pPr>
              <w:jc w:val="left"/>
              <w:rPr>
                <w:rFonts w:ascii="Arial" w:hAnsi="Arial" w:cs="Arial"/>
                <w:b/>
                <w:color w:val="0000FF"/>
                <w:sz w:val="20"/>
              </w:rPr>
            </w:pPr>
          </w:p>
          <w:p w14:paraId="2365A1F0" w14:textId="77777777" w:rsidR="00A314DB" w:rsidRDefault="00A314DB">
            <w:pPr>
              <w:jc w:val="left"/>
              <w:rPr>
                <w:rFonts w:ascii="Arial" w:hAnsi="Arial" w:cs="Arial"/>
                <w:b/>
                <w:color w:val="0000FF"/>
                <w:sz w:val="20"/>
              </w:rPr>
            </w:pPr>
          </w:p>
          <w:p w14:paraId="2365A1F1" w14:textId="77777777" w:rsidR="00A314DB" w:rsidRDefault="00A314DB">
            <w:pPr>
              <w:jc w:val="left"/>
              <w:rPr>
                <w:rFonts w:ascii="Arial" w:hAnsi="Arial" w:cs="Arial"/>
                <w:b/>
                <w:color w:val="0000FF"/>
                <w:sz w:val="20"/>
              </w:rPr>
            </w:pPr>
          </w:p>
          <w:p w14:paraId="2365A1F2" w14:textId="77777777" w:rsidR="00A314DB" w:rsidRDefault="00A314DB">
            <w:pPr>
              <w:jc w:val="left"/>
              <w:rPr>
                <w:rFonts w:ascii="Arial" w:hAnsi="Arial" w:cs="Arial"/>
                <w:b/>
                <w:color w:val="0000FF"/>
                <w:sz w:val="20"/>
              </w:rPr>
            </w:pPr>
          </w:p>
          <w:p w14:paraId="2365A1F3" w14:textId="77777777" w:rsidR="00A314DB" w:rsidRDefault="00A314DB">
            <w:pPr>
              <w:jc w:val="left"/>
              <w:rPr>
                <w:rFonts w:ascii="Arial" w:hAnsi="Arial" w:cs="Arial"/>
                <w:b/>
                <w:color w:val="0000FF"/>
                <w:sz w:val="20"/>
              </w:rPr>
            </w:pPr>
          </w:p>
          <w:p w14:paraId="2365A1F4" w14:textId="77777777" w:rsidR="00A314DB" w:rsidRDefault="00A314DB">
            <w:pPr>
              <w:jc w:val="left"/>
              <w:rPr>
                <w:rFonts w:ascii="Arial" w:hAnsi="Arial" w:cs="Arial"/>
                <w:b/>
                <w:color w:val="0000FF"/>
                <w:sz w:val="20"/>
              </w:rPr>
            </w:pPr>
          </w:p>
          <w:p w14:paraId="2365A1F5" w14:textId="77777777" w:rsidR="00D77D5D" w:rsidRDefault="00D77D5D">
            <w:pPr>
              <w:jc w:val="left"/>
              <w:rPr>
                <w:rFonts w:ascii="Arial" w:hAnsi="Arial" w:cs="Arial"/>
                <w:sz w:val="20"/>
              </w:rPr>
            </w:pPr>
            <w:r>
              <w:rPr>
                <w:rFonts w:ascii="Arial" w:hAnsi="Arial" w:cs="Arial"/>
                <w:b/>
                <w:color w:val="0000FF"/>
                <w:sz w:val="20"/>
              </w:rPr>
              <w:t>Procedure</w:t>
            </w:r>
          </w:p>
        </w:tc>
        <w:tc>
          <w:tcPr>
            <w:tcW w:w="9360" w:type="dxa"/>
            <w:gridSpan w:val="9"/>
            <w:tcBorders>
              <w:left w:val="nil"/>
              <w:bottom w:val="nil"/>
              <w:right w:val="nil"/>
            </w:tcBorders>
          </w:tcPr>
          <w:p w14:paraId="2365A1F6" w14:textId="77777777" w:rsidR="00D77D5D" w:rsidRDefault="00D77D5D">
            <w:pPr>
              <w:jc w:val="left"/>
              <w:rPr>
                <w:rFonts w:ascii="Arial" w:hAnsi="Arial" w:cs="Arial"/>
                <w:sz w:val="20"/>
                <w:szCs w:val="20"/>
              </w:rPr>
            </w:pPr>
          </w:p>
          <w:p w14:paraId="2365A1F7" w14:textId="77777777" w:rsidR="00A314DB" w:rsidRDefault="00A314DB">
            <w:pPr>
              <w:jc w:val="left"/>
              <w:rPr>
                <w:rFonts w:ascii="Arial" w:hAnsi="Arial" w:cs="Arial"/>
                <w:sz w:val="20"/>
                <w:szCs w:val="20"/>
              </w:rPr>
            </w:pPr>
          </w:p>
          <w:p w14:paraId="2365A1F8" w14:textId="77777777" w:rsidR="00A314DB" w:rsidRDefault="00A314DB">
            <w:pPr>
              <w:jc w:val="left"/>
              <w:rPr>
                <w:rFonts w:ascii="Arial" w:hAnsi="Arial" w:cs="Arial"/>
                <w:sz w:val="20"/>
                <w:szCs w:val="20"/>
              </w:rPr>
            </w:pPr>
          </w:p>
          <w:p w14:paraId="2365A1F9" w14:textId="77777777" w:rsidR="00A314DB" w:rsidRDefault="00A314DB">
            <w:pPr>
              <w:jc w:val="left"/>
              <w:rPr>
                <w:rFonts w:ascii="Arial" w:hAnsi="Arial" w:cs="Arial"/>
                <w:sz w:val="20"/>
                <w:szCs w:val="20"/>
              </w:rPr>
            </w:pPr>
          </w:p>
          <w:p w14:paraId="2365A1FA" w14:textId="77777777" w:rsidR="00A314DB" w:rsidRDefault="00A314DB">
            <w:pPr>
              <w:jc w:val="left"/>
              <w:rPr>
                <w:rFonts w:ascii="Arial" w:hAnsi="Arial" w:cs="Arial"/>
                <w:sz w:val="20"/>
                <w:szCs w:val="20"/>
              </w:rPr>
            </w:pPr>
          </w:p>
          <w:p w14:paraId="2365A1FB" w14:textId="77777777" w:rsidR="00A314DB" w:rsidRDefault="00A314DB">
            <w:pPr>
              <w:jc w:val="left"/>
              <w:rPr>
                <w:rFonts w:ascii="Arial" w:hAnsi="Arial" w:cs="Arial"/>
                <w:sz w:val="20"/>
                <w:szCs w:val="20"/>
              </w:rPr>
            </w:pPr>
          </w:p>
          <w:p w14:paraId="2365A1FC" w14:textId="77777777" w:rsidR="00A314DB" w:rsidRDefault="00A314DB">
            <w:pPr>
              <w:jc w:val="left"/>
              <w:rPr>
                <w:rFonts w:ascii="Arial" w:hAnsi="Arial" w:cs="Arial"/>
                <w:sz w:val="20"/>
                <w:szCs w:val="20"/>
              </w:rPr>
            </w:pPr>
          </w:p>
          <w:p w14:paraId="2365A1FD" w14:textId="77777777" w:rsidR="00A314DB" w:rsidRDefault="00A314DB">
            <w:pPr>
              <w:jc w:val="left"/>
              <w:rPr>
                <w:rFonts w:ascii="Arial" w:hAnsi="Arial" w:cs="Arial"/>
                <w:sz w:val="20"/>
                <w:szCs w:val="20"/>
              </w:rPr>
            </w:pPr>
          </w:p>
          <w:p w14:paraId="2365A1FE" w14:textId="77777777" w:rsidR="00A314DB" w:rsidRDefault="00A314DB">
            <w:pPr>
              <w:jc w:val="left"/>
              <w:rPr>
                <w:rFonts w:ascii="Arial" w:hAnsi="Arial" w:cs="Arial"/>
                <w:sz w:val="20"/>
                <w:szCs w:val="20"/>
              </w:rPr>
            </w:pPr>
          </w:p>
          <w:p w14:paraId="2365A1FF" w14:textId="77777777" w:rsidR="00A314DB" w:rsidRDefault="00A314DB">
            <w:pPr>
              <w:jc w:val="left"/>
              <w:rPr>
                <w:rFonts w:ascii="Arial" w:hAnsi="Arial" w:cs="Arial"/>
                <w:sz w:val="20"/>
                <w:szCs w:val="20"/>
              </w:rPr>
            </w:pPr>
          </w:p>
          <w:p w14:paraId="2365A200" w14:textId="77777777" w:rsidR="00D77D5D" w:rsidRDefault="00D77D5D">
            <w:pPr>
              <w:jc w:val="left"/>
              <w:rPr>
                <w:rFonts w:ascii="Arial" w:hAnsi="Arial" w:cs="Arial"/>
                <w:sz w:val="20"/>
                <w:szCs w:val="20"/>
              </w:rPr>
            </w:pPr>
            <w:r>
              <w:rPr>
                <w:rFonts w:ascii="Arial" w:hAnsi="Arial" w:cs="Arial"/>
                <w:sz w:val="20"/>
                <w:szCs w:val="20"/>
              </w:rPr>
              <w:t>Follow the activi</w:t>
            </w:r>
            <w:r w:rsidR="00577393">
              <w:rPr>
                <w:rFonts w:ascii="Arial" w:hAnsi="Arial" w:cs="Arial"/>
                <w:sz w:val="20"/>
                <w:szCs w:val="20"/>
              </w:rPr>
              <w:t xml:space="preserve">ties in the table below for TT </w:t>
            </w:r>
            <w:r>
              <w:rPr>
                <w:rFonts w:ascii="Arial" w:hAnsi="Arial" w:cs="Arial"/>
                <w:sz w:val="20"/>
                <w:szCs w:val="20"/>
              </w:rPr>
              <w:t>THROMBIN TIME IN PLASMA.</w:t>
            </w:r>
          </w:p>
          <w:p w14:paraId="2365A201" w14:textId="77777777" w:rsidR="00D77D5D" w:rsidRDefault="00D77D5D">
            <w:pPr>
              <w:jc w:val="left"/>
              <w:rPr>
                <w:rFonts w:ascii="Arial" w:hAnsi="Arial" w:cs="Arial"/>
                <w:sz w:val="20"/>
                <w:szCs w:val="20"/>
              </w:rPr>
            </w:pPr>
          </w:p>
        </w:tc>
      </w:tr>
      <w:tr w:rsidR="00D77D5D" w14:paraId="2365A207" w14:textId="77777777">
        <w:trPr>
          <w:cantSplit/>
        </w:trPr>
        <w:tc>
          <w:tcPr>
            <w:tcW w:w="1800" w:type="dxa"/>
            <w:tcBorders>
              <w:top w:val="nil"/>
              <w:left w:val="nil"/>
              <w:bottom w:val="nil"/>
              <w:right w:val="nil"/>
            </w:tcBorders>
          </w:tcPr>
          <w:p w14:paraId="2365A203" w14:textId="77777777" w:rsidR="00D77D5D" w:rsidRDefault="00D77D5D">
            <w:pPr>
              <w:rPr>
                <w:rFonts w:ascii="Arial" w:hAnsi="Arial" w:cs="Arial"/>
                <w:b/>
                <w:sz w:val="20"/>
              </w:rPr>
            </w:pPr>
          </w:p>
        </w:tc>
        <w:tc>
          <w:tcPr>
            <w:tcW w:w="1080" w:type="dxa"/>
            <w:tcBorders>
              <w:top w:val="single" w:sz="4" w:space="0" w:color="auto"/>
              <w:left w:val="single" w:sz="4" w:space="0" w:color="auto"/>
              <w:bottom w:val="nil"/>
            </w:tcBorders>
          </w:tcPr>
          <w:p w14:paraId="2365A204" w14:textId="77777777" w:rsidR="00D77D5D" w:rsidRDefault="00D77D5D">
            <w:pPr>
              <w:jc w:val="center"/>
              <w:rPr>
                <w:rFonts w:ascii="Arial" w:hAnsi="Arial" w:cs="Arial"/>
                <w:b/>
                <w:bCs/>
                <w:sz w:val="20"/>
              </w:rPr>
            </w:pPr>
            <w:r>
              <w:rPr>
                <w:rFonts w:ascii="Arial" w:hAnsi="Arial" w:cs="Arial"/>
                <w:b/>
                <w:bCs/>
                <w:sz w:val="20"/>
              </w:rPr>
              <w:t>Step</w:t>
            </w:r>
          </w:p>
        </w:tc>
        <w:tc>
          <w:tcPr>
            <w:tcW w:w="6660" w:type="dxa"/>
            <w:gridSpan w:val="7"/>
            <w:tcBorders>
              <w:top w:val="single" w:sz="4" w:space="0" w:color="auto"/>
            </w:tcBorders>
          </w:tcPr>
          <w:p w14:paraId="2365A205" w14:textId="77777777" w:rsidR="00D77D5D" w:rsidRDefault="00D77D5D">
            <w:pPr>
              <w:jc w:val="left"/>
              <w:rPr>
                <w:rFonts w:ascii="Arial" w:hAnsi="Arial" w:cs="Arial"/>
                <w:b/>
                <w:bCs/>
                <w:sz w:val="20"/>
              </w:rPr>
            </w:pPr>
            <w:r>
              <w:rPr>
                <w:rFonts w:ascii="Arial" w:hAnsi="Arial" w:cs="Arial"/>
                <w:b/>
                <w:bCs/>
                <w:sz w:val="20"/>
              </w:rPr>
              <w:t>Action</w:t>
            </w:r>
          </w:p>
        </w:tc>
        <w:tc>
          <w:tcPr>
            <w:tcW w:w="1620" w:type="dxa"/>
            <w:tcBorders>
              <w:top w:val="single" w:sz="4" w:space="0" w:color="auto"/>
            </w:tcBorders>
          </w:tcPr>
          <w:p w14:paraId="2365A206" w14:textId="77777777" w:rsidR="00D77D5D" w:rsidRDefault="00D77D5D">
            <w:pPr>
              <w:jc w:val="left"/>
              <w:rPr>
                <w:rFonts w:ascii="Arial" w:hAnsi="Arial" w:cs="Arial"/>
                <w:b/>
                <w:bCs/>
                <w:sz w:val="20"/>
              </w:rPr>
            </w:pPr>
            <w:r>
              <w:rPr>
                <w:rFonts w:ascii="Arial" w:hAnsi="Arial" w:cs="Arial"/>
                <w:b/>
                <w:bCs/>
                <w:sz w:val="20"/>
              </w:rPr>
              <w:t>Related Document</w:t>
            </w:r>
          </w:p>
        </w:tc>
      </w:tr>
      <w:tr w:rsidR="00D77D5D" w14:paraId="2365A214" w14:textId="77777777">
        <w:trPr>
          <w:cantSplit/>
        </w:trPr>
        <w:tc>
          <w:tcPr>
            <w:tcW w:w="1800" w:type="dxa"/>
            <w:tcBorders>
              <w:top w:val="nil"/>
              <w:left w:val="nil"/>
              <w:bottom w:val="nil"/>
              <w:right w:val="nil"/>
            </w:tcBorders>
          </w:tcPr>
          <w:p w14:paraId="2365A208" w14:textId="77777777" w:rsidR="00D77D5D" w:rsidRDefault="00D77D5D">
            <w:pPr>
              <w:rPr>
                <w:rFonts w:ascii="Arial" w:hAnsi="Arial" w:cs="Arial"/>
                <w:b/>
                <w:sz w:val="20"/>
              </w:rPr>
            </w:pPr>
          </w:p>
        </w:tc>
        <w:tc>
          <w:tcPr>
            <w:tcW w:w="1080" w:type="dxa"/>
            <w:tcBorders>
              <w:left w:val="single" w:sz="4" w:space="0" w:color="auto"/>
            </w:tcBorders>
          </w:tcPr>
          <w:p w14:paraId="2365A209" w14:textId="77777777" w:rsidR="00D77D5D" w:rsidRDefault="00D77D5D">
            <w:pPr>
              <w:jc w:val="center"/>
              <w:rPr>
                <w:rFonts w:ascii="Arial" w:hAnsi="Arial" w:cs="Arial"/>
                <w:sz w:val="20"/>
              </w:rPr>
            </w:pPr>
            <w:r>
              <w:rPr>
                <w:rFonts w:ascii="Arial" w:hAnsi="Arial" w:cs="Arial"/>
                <w:sz w:val="20"/>
              </w:rPr>
              <w:t>1</w:t>
            </w:r>
          </w:p>
        </w:tc>
        <w:tc>
          <w:tcPr>
            <w:tcW w:w="6660" w:type="dxa"/>
            <w:gridSpan w:val="7"/>
          </w:tcPr>
          <w:p w14:paraId="2365A20A" w14:textId="77777777" w:rsidR="00A314DB" w:rsidRDefault="00A314DB" w:rsidP="00A314DB">
            <w:pPr>
              <w:jc w:val="left"/>
              <w:rPr>
                <w:rFonts w:ascii="Arial" w:hAnsi="Arial"/>
                <w:sz w:val="20"/>
                <w:szCs w:val="20"/>
              </w:rPr>
            </w:pPr>
            <w:r>
              <w:rPr>
                <w:rFonts w:ascii="Arial" w:hAnsi="Arial"/>
                <w:sz w:val="20"/>
                <w:szCs w:val="20"/>
              </w:rPr>
              <w:t>Load reagent vials on CS-5100. Load BC Thrombin in any reagent rack.</w:t>
            </w:r>
          </w:p>
          <w:p w14:paraId="2365A20B" w14:textId="77777777" w:rsidR="00A314DB" w:rsidRDefault="00A314DB" w:rsidP="00A314DB">
            <w:pPr>
              <w:jc w:val="left"/>
              <w:rPr>
                <w:rFonts w:ascii="Arial" w:hAnsi="Arial"/>
                <w:sz w:val="20"/>
                <w:szCs w:val="20"/>
              </w:rPr>
            </w:pPr>
          </w:p>
          <w:p w14:paraId="2365A20C" w14:textId="77777777" w:rsidR="00A314DB" w:rsidRPr="002165E7" w:rsidRDefault="00A314DB" w:rsidP="00A314DB">
            <w:pPr>
              <w:jc w:val="left"/>
              <w:rPr>
                <w:rFonts w:ascii="Arial" w:hAnsi="Arial"/>
                <w:sz w:val="20"/>
                <w:szCs w:val="20"/>
              </w:rPr>
            </w:pPr>
            <w:r>
              <w:rPr>
                <w:rFonts w:ascii="Arial" w:hAnsi="Arial"/>
                <w:sz w:val="20"/>
                <w:szCs w:val="20"/>
              </w:rPr>
              <w:t>Load controls into the C-Rack using SLD Mini cups.</w:t>
            </w:r>
          </w:p>
          <w:p w14:paraId="2365A20D" w14:textId="77777777" w:rsidR="00D77D5D" w:rsidRDefault="00D77D5D">
            <w:pPr>
              <w:jc w:val="left"/>
              <w:rPr>
                <w:rFonts w:ascii="Arial" w:hAnsi="Arial"/>
                <w:sz w:val="20"/>
                <w:szCs w:val="20"/>
              </w:rPr>
            </w:pPr>
          </w:p>
          <w:p w14:paraId="2365A20E" w14:textId="77777777" w:rsidR="00D77D5D" w:rsidRDefault="00D77D5D">
            <w:pPr>
              <w:jc w:val="left"/>
              <w:rPr>
                <w:rFonts w:ascii="Arial" w:hAnsi="Arial" w:cs="Arial"/>
                <w:sz w:val="20"/>
                <w:szCs w:val="20"/>
              </w:rPr>
            </w:pPr>
          </w:p>
        </w:tc>
        <w:tc>
          <w:tcPr>
            <w:tcW w:w="1620" w:type="dxa"/>
          </w:tcPr>
          <w:p w14:paraId="2365A20F" w14:textId="77777777" w:rsidR="00A314DB" w:rsidRDefault="00A314DB" w:rsidP="00A314DB">
            <w:pPr>
              <w:jc w:val="left"/>
              <w:rPr>
                <w:rFonts w:ascii="Arial" w:hAnsi="Arial" w:cs="Arial"/>
                <w:sz w:val="20"/>
                <w:szCs w:val="20"/>
              </w:rPr>
            </w:pPr>
            <w:r>
              <w:rPr>
                <w:rFonts w:ascii="Arial" w:hAnsi="Arial" w:cs="Arial"/>
                <w:sz w:val="20"/>
                <w:szCs w:val="20"/>
              </w:rPr>
              <w:t>Training Workbook</w:t>
            </w:r>
          </w:p>
          <w:p w14:paraId="2365A211" w14:textId="7575E186" w:rsidR="00A314DB" w:rsidRDefault="00D15E24" w:rsidP="00A314DB">
            <w:pPr>
              <w:jc w:val="left"/>
              <w:rPr>
                <w:rFonts w:ascii="Arial" w:hAnsi="Arial" w:cs="Arial"/>
                <w:sz w:val="20"/>
                <w:szCs w:val="20"/>
              </w:rPr>
            </w:pPr>
            <w:r>
              <w:rPr>
                <w:rFonts w:ascii="Arial" w:hAnsi="Arial" w:cs="Arial"/>
                <w:sz w:val="20"/>
                <w:szCs w:val="20"/>
              </w:rPr>
              <w:t>Pages 21-23</w:t>
            </w:r>
            <w:r w:rsidR="00A314DB">
              <w:rPr>
                <w:rFonts w:ascii="Arial" w:hAnsi="Arial" w:cs="Arial"/>
                <w:sz w:val="20"/>
                <w:szCs w:val="20"/>
              </w:rPr>
              <w:t>.</w:t>
            </w:r>
          </w:p>
          <w:p w14:paraId="4659C059" w14:textId="77777777" w:rsidR="00D15E24" w:rsidRDefault="00D15E24" w:rsidP="00A314DB">
            <w:pPr>
              <w:jc w:val="left"/>
              <w:rPr>
                <w:rFonts w:ascii="Arial" w:hAnsi="Arial" w:cs="Arial"/>
                <w:sz w:val="20"/>
                <w:szCs w:val="20"/>
              </w:rPr>
            </w:pPr>
          </w:p>
          <w:p w14:paraId="2365A213" w14:textId="5D2C9074" w:rsidR="00D77D5D" w:rsidRDefault="008B4AFD" w:rsidP="00D15E24">
            <w:pPr>
              <w:jc w:val="left"/>
              <w:rPr>
                <w:rFonts w:ascii="Arial" w:hAnsi="Arial" w:cs="Arial"/>
                <w:sz w:val="20"/>
              </w:rPr>
            </w:pPr>
            <w:hyperlink r:id="rId11" w:history="1">
              <w:r w:rsidR="00D15E24" w:rsidRPr="00CB1942">
                <w:rPr>
                  <w:rStyle w:val="Hyperlink"/>
                  <w:rFonts w:ascii="Arial" w:hAnsi="Arial"/>
                  <w:sz w:val="20"/>
                  <w:szCs w:val="20"/>
                </w:rPr>
                <w:t>Sysmex CS-2500 Training Workbook</w:t>
              </w:r>
            </w:hyperlink>
          </w:p>
        </w:tc>
      </w:tr>
      <w:tr w:rsidR="00D77D5D" w14:paraId="2365A21B" w14:textId="77777777">
        <w:trPr>
          <w:cantSplit/>
        </w:trPr>
        <w:tc>
          <w:tcPr>
            <w:tcW w:w="1800" w:type="dxa"/>
            <w:tcBorders>
              <w:top w:val="nil"/>
              <w:left w:val="nil"/>
              <w:bottom w:val="nil"/>
              <w:right w:val="single" w:sz="4" w:space="0" w:color="auto"/>
            </w:tcBorders>
          </w:tcPr>
          <w:p w14:paraId="2365A215" w14:textId="77777777" w:rsidR="00D77D5D" w:rsidRDefault="00D77D5D">
            <w:pPr>
              <w:rPr>
                <w:rFonts w:ascii="Arial" w:hAnsi="Arial" w:cs="Arial"/>
                <w:b/>
                <w:sz w:val="20"/>
              </w:rPr>
            </w:pPr>
          </w:p>
        </w:tc>
        <w:tc>
          <w:tcPr>
            <w:tcW w:w="1080" w:type="dxa"/>
            <w:vMerge w:val="restart"/>
            <w:tcBorders>
              <w:left w:val="single" w:sz="4" w:space="0" w:color="auto"/>
              <w:right w:val="single" w:sz="4" w:space="0" w:color="auto"/>
            </w:tcBorders>
          </w:tcPr>
          <w:p w14:paraId="2365A216" w14:textId="77777777" w:rsidR="00D77D5D" w:rsidRDefault="00E24E54">
            <w:pPr>
              <w:jc w:val="center"/>
              <w:rPr>
                <w:rFonts w:ascii="Arial" w:hAnsi="Arial" w:cs="Arial"/>
                <w:sz w:val="20"/>
              </w:rPr>
            </w:pPr>
            <w:r>
              <w:rPr>
                <w:rFonts w:ascii="Arial" w:hAnsi="Arial" w:cs="Arial"/>
                <w:sz w:val="20"/>
              </w:rPr>
              <w:t>2</w:t>
            </w:r>
          </w:p>
        </w:tc>
        <w:tc>
          <w:tcPr>
            <w:tcW w:w="6660" w:type="dxa"/>
            <w:gridSpan w:val="7"/>
            <w:tcBorders>
              <w:left w:val="single" w:sz="4" w:space="0" w:color="auto"/>
              <w:right w:val="single" w:sz="4" w:space="0" w:color="auto"/>
            </w:tcBorders>
          </w:tcPr>
          <w:p w14:paraId="2365A217" w14:textId="77777777" w:rsidR="00D77D5D" w:rsidRDefault="00D77D5D">
            <w:pPr>
              <w:jc w:val="left"/>
              <w:rPr>
                <w:rFonts w:ascii="Arial" w:hAnsi="Arial" w:cs="Arial"/>
                <w:sz w:val="20"/>
              </w:rPr>
            </w:pPr>
            <w:r>
              <w:rPr>
                <w:rFonts w:ascii="Arial" w:hAnsi="Arial" w:cs="Arial"/>
                <w:sz w:val="20"/>
              </w:rPr>
              <w:t>To load patient samples, follow the appropriate sub-step below:</w:t>
            </w:r>
          </w:p>
          <w:p w14:paraId="2365A218" w14:textId="77777777" w:rsidR="00D77D5D" w:rsidRDefault="00D77D5D">
            <w:pPr>
              <w:jc w:val="left"/>
              <w:rPr>
                <w:rFonts w:ascii="Arial" w:hAnsi="Arial" w:cs="Arial"/>
                <w:sz w:val="20"/>
              </w:rPr>
            </w:pPr>
          </w:p>
        </w:tc>
        <w:tc>
          <w:tcPr>
            <w:tcW w:w="1620" w:type="dxa"/>
            <w:tcBorders>
              <w:left w:val="single" w:sz="4" w:space="0" w:color="auto"/>
              <w:right w:val="single" w:sz="4" w:space="0" w:color="auto"/>
            </w:tcBorders>
          </w:tcPr>
          <w:p w14:paraId="2365A219" w14:textId="77777777" w:rsidR="00D77D5D" w:rsidRDefault="00D77D5D">
            <w:pPr>
              <w:jc w:val="left"/>
              <w:rPr>
                <w:rFonts w:ascii="Arial" w:hAnsi="Arial" w:cs="Arial"/>
                <w:sz w:val="20"/>
              </w:rPr>
            </w:pPr>
          </w:p>
          <w:p w14:paraId="2365A21A" w14:textId="77777777" w:rsidR="00D77D5D" w:rsidRDefault="00D77D5D">
            <w:pPr>
              <w:jc w:val="left"/>
              <w:rPr>
                <w:rFonts w:ascii="Arial" w:hAnsi="Arial" w:cs="Arial"/>
                <w:sz w:val="20"/>
              </w:rPr>
            </w:pPr>
          </w:p>
        </w:tc>
      </w:tr>
      <w:tr w:rsidR="00D77D5D" w14:paraId="2365A221" w14:textId="77777777">
        <w:trPr>
          <w:cantSplit/>
        </w:trPr>
        <w:tc>
          <w:tcPr>
            <w:tcW w:w="1800" w:type="dxa"/>
            <w:tcBorders>
              <w:top w:val="nil"/>
              <w:left w:val="nil"/>
              <w:bottom w:val="nil"/>
              <w:right w:val="single" w:sz="4" w:space="0" w:color="auto"/>
            </w:tcBorders>
          </w:tcPr>
          <w:p w14:paraId="2365A21C" w14:textId="77777777" w:rsidR="00D77D5D" w:rsidRDefault="00D77D5D">
            <w:pPr>
              <w:rPr>
                <w:rFonts w:ascii="Arial" w:hAnsi="Arial" w:cs="Arial"/>
                <w:b/>
                <w:sz w:val="20"/>
              </w:rPr>
            </w:pPr>
          </w:p>
        </w:tc>
        <w:tc>
          <w:tcPr>
            <w:tcW w:w="1080" w:type="dxa"/>
            <w:vMerge/>
            <w:tcBorders>
              <w:left w:val="single" w:sz="4" w:space="0" w:color="auto"/>
              <w:right w:val="single" w:sz="4" w:space="0" w:color="auto"/>
            </w:tcBorders>
          </w:tcPr>
          <w:p w14:paraId="2365A21D" w14:textId="77777777" w:rsidR="00D77D5D" w:rsidRDefault="00D77D5D">
            <w:pPr>
              <w:jc w:val="center"/>
              <w:rPr>
                <w:rFonts w:ascii="Arial" w:hAnsi="Arial" w:cs="Arial"/>
                <w:sz w:val="20"/>
              </w:rPr>
            </w:pPr>
          </w:p>
        </w:tc>
        <w:tc>
          <w:tcPr>
            <w:tcW w:w="2160" w:type="dxa"/>
            <w:gridSpan w:val="3"/>
            <w:tcBorders>
              <w:left w:val="single" w:sz="4" w:space="0" w:color="auto"/>
              <w:right w:val="single" w:sz="4" w:space="0" w:color="auto"/>
            </w:tcBorders>
          </w:tcPr>
          <w:p w14:paraId="2365A21E" w14:textId="77777777" w:rsidR="00D77D5D" w:rsidRDefault="00D77D5D">
            <w:pPr>
              <w:jc w:val="left"/>
              <w:rPr>
                <w:rFonts w:ascii="Arial" w:hAnsi="Arial" w:cs="Arial"/>
                <w:b/>
                <w:bCs/>
                <w:sz w:val="20"/>
              </w:rPr>
            </w:pPr>
            <w:r>
              <w:rPr>
                <w:rFonts w:ascii="Arial" w:hAnsi="Arial" w:cs="Arial"/>
                <w:b/>
                <w:bCs/>
                <w:sz w:val="20"/>
              </w:rPr>
              <w:t>If</w:t>
            </w:r>
          </w:p>
        </w:tc>
        <w:tc>
          <w:tcPr>
            <w:tcW w:w="4500" w:type="dxa"/>
            <w:gridSpan w:val="4"/>
            <w:tcBorders>
              <w:left w:val="single" w:sz="4" w:space="0" w:color="auto"/>
              <w:right w:val="single" w:sz="4" w:space="0" w:color="auto"/>
            </w:tcBorders>
          </w:tcPr>
          <w:p w14:paraId="2365A21F" w14:textId="77777777" w:rsidR="00D77D5D" w:rsidRDefault="00D77D5D">
            <w:pPr>
              <w:jc w:val="left"/>
              <w:rPr>
                <w:rFonts w:ascii="Arial" w:hAnsi="Arial" w:cs="Arial"/>
                <w:b/>
                <w:bCs/>
                <w:sz w:val="20"/>
              </w:rPr>
            </w:pPr>
            <w:r>
              <w:rPr>
                <w:rFonts w:ascii="Arial" w:hAnsi="Arial" w:cs="Arial"/>
                <w:b/>
                <w:bCs/>
                <w:sz w:val="20"/>
              </w:rPr>
              <w:t>Then</w:t>
            </w:r>
          </w:p>
        </w:tc>
        <w:tc>
          <w:tcPr>
            <w:tcW w:w="1620" w:type="dxa"/>
            <w:tcBorders>
              <w:left w:val="single" w:sz="4" w:space="0" w:color="auto"/>
              <w:right w:val="single" w:sz="4" w:space="0" w:color="auto"/>
            </w:tcBorders>
          </w:tcPr>
          <w:p w14:paraId="2365A220" w14:textId="77777777" w:rsidR="00D77D5D" w:rsidRDefault="00D77D5D">
            <w:pPr>
              <w:jc w:val="left"/>
              <w:rPr>
                <w:rFonts w:ascii="Arial" w:hAnsi="Arial" w:cs="Arial"/>
                <w:b/>
                <w:bCs/>
                <w:sz w:val="20"/>
              </w:rPr>
            </w:pPr>
          </w:p>
        </w:tc>
      </w:tr>
      <w:tr w:rsidR="00D77D5D" w14:paraId="2365A243" w14:textId="77777777">
        <w:trPr>
          <w:cantSplit/>
        </w:trPr>
        <w:tc>
          <w:tcPr>
            <w:tcW w:w="1800" w:type="dxa"/>
            <w:tcBorders>
              <w:top w:val="nil"/>
              <w:left w:val="nil"/>
              <w:bottom w:val="nil"/>
              <w:right w:val="single" w:sz="4" w:space="0" w:color="auto"/>
            </w:tcBorders>
          </w:tcPr>
          <w:p w14:paraId="2365A222" w14:textId="77777777" w:rsidR="00D77D5D" w:rsidRDefault="00D77D5D">
            <w:pPr>
              <w:rPr>
                <w:rFonts w:ascii="Arial" w:hAnsi="Arial" w:cs="Arial"/>
                <w:b/>
                <w:sz w:val="20"/>
              </w:rPr>
            </w:pPr>
          </w:p>
        </w:tc>
        <w:tc>
          <w:tcPr>
            <w:tcW w:w="1080" w:type="dxa"/>
            <w:vMerge/>
            <w:tcBorders>
              <w:left w:val="single" w:sz="4" w:space="0" w:color="auto"/>
              <w:right w:val="single" w:sz="4" w:space="0" w:color="auto"/>
            </w:tcBorders>
          </w:tcPr>
          <w:p w14:paraId="2365A223" w14:textId="77777777" w:rsidR="00D77D5D" w:rsidRDefault="00D77D5D">
            <w:pPr>
              <w:jc w:val="center"/>
              <w:rPr>
                <w:rFonts w:ascii="Arial" w:hAnsi="Arial" w:cs="Arial"/>
                <w:sz w:val="20"/>
              </w:rPr>
            </w:pPr>
          </w:p>
        </w:tc>
        <w:tc>
          <w:tcPr>
            <w:tcW w:w="2160" w:type="dxa"/>
            <w:gridSpan w:val="3"/>
            <w:tcBorders>
              <w:left w:val="single" w:sz="4" w:space="0" w:color="auto"/>
              <w:right w:val="single" w:sz="4" w:space="0" w:color="auto"/>
            </w:tcBorders>
          </w:tcPr>
          <w:p w14:paraId="2365A224" w14:textId="77777777" w:rsidR="00E24E54" w:rsidRDefault="00E24E54" w:rsidP="00E24E54">
            <w:pPr>
              <w:jc w:val="left"/>
              <w:rPr>
                <w:rFonts w:ascii="Arial" w:hAnsi="Arial" w:cs="Arial"/>
                <w:sz w:val="20"/>
              </w:rPr>
            </w:pPr>
            <w:r>
              <w:rPr>
                <w:rFonts w:ascii="Arial" w:hAnsi="Arial" w:cs="Arial"/>
                <w:sz w:val="20"/>
              </w:rPr>
              <w:t>Manual Order Processing</w:t>
            </w:r>
          </w:p>
          <w:p w14:paraId="2365A225" w14:textId="77777777" w:rsidR="00D77D5D" w:rsidRDefault="00D77D5D">
            <w:pPr>
              <w:jc w:val="left"/>
              <w:rPr>
                <w:rFonts w:ascii="Arial" w:hAnsi="Arial" w:cs="Arial"/>
                <w:sz w:val="20"/>
              </w:rPr>
            </w:pPr>
          </w:p>
        </w:tc>
        <w:tc>
          <w:tcPr>
            <w:tcW w:w="4500" w:type="dxa"/>
            <w:gridSpan w:val="4"/>
            <w:tcBorders>
              <w:left w:val="single" w:sz="4" w:space="0" w:color="auto"/>
              <w:right w:val="single" w:sz="4" w:space="0" w:color="auto"/>
            </w:tcBorders>
          </w:tcPr>
          <w:p w14:paraId="2365A226" w14:textId="77777777" w:rsidR="00E24E54" w:rsidRPr="00E24E54" w:rsidRDefault="00E24E54" w:rsidP="00E24E54">
            <w:pPr>
              <w:pStyle w:val="ListParagraph"/>
              <w:ind w:left="0"/>
              <w:jc w:val="left"/>
              <w:rPr>
                <w:rFonts w:ascii="Arial" w:hAnsi="Arial"/>
                <w:sz w:val="20"/>
                <w:szCs w:val="20"/>
              </w:rPr>
            </w:pPr>
            <w:r>
              <w:rPr>
                <w:rFonts w:ascii="Arial" w:hAnsi="Arial"/>
                <w:sz w:val="20"/>
                <w:szCs w:val="20"/>
              </w:rPr>
              <w:t xml:space="preserve">1. </w:t>
            </w:r>
            <w:r w:rsidRPr="00E24E54">
              <w:rPr>
                <w:rFonts w:ascii="Arial" w:hAnsi="Arial"/>
                <w:sz w:val="20"/>
                <w:szCs w:val="20"/>
              </w:rPr>
              <w:t>Place rack with sample tubes on the sampler.</w:t>
            </w:r>
          </w:p>
          <w:p w14:paraId="2365A227" w14:textId="77777777" w:rsidR="00E24E54" w:rsidRPr="00E24E54" w:rsidRDefault="00E24E54" w:rsidP="00E24E54">
            <w:pPr>
              <w:ind w:left="72"/>
              <w:jc w:val="left"/>
              <w:rPr>
                <w:rFonts w:ascii="Arial" w:hAnsi="Arial"/>
                <w:sz w:val="20"/>
                <w:szCs w:val="20"/>
              </w:rPr>
            </w:pPr>
          </w:p>
          <w:p w14:paraId="2365A228" w14:textId="77777777" w:rsidR="00E24E54" w:rsidRPr="00E24E54" w:rsidRDefault="00E24E54" w:rsidP="00E24E54">
            <w:pPr>
              <w:jc w:val="left"/>
              <w:rPr>
                <w:rFonts w:ascii="Arial" w:hAnsi="Arial"/>
                <w:sz w:val="20"/>
                <w:szCs w:val="20"/>
              </w:rPr>
            </w:pPr>
            <w:r w:rsidRPr="00E24E54">
              <w:rPr>
                <w:rFonts w:ascii="Arial" w:hAnsi="Arial"/>
                <w:sz w:val="20"/>
                <w:szCs w:val="20"/>
              </w:rPr>
              <w:t xml:space="preserve">2. Press </w:t>
            </w:r>
            <w:r w:rsidRPr="00E24E54">
              <w:rPr>
                <w:rFonts w:ascii="Arial" w:hAnsi="Arial"/>
                <w:b/>
                <w:sz w:val="20"/>
                <w:szCs w:val="20"/>
              </w:rPr>
              <w:t>Order</w:t>
            </w:r>
            <w:r w:rsidRPr="00E24E54">
              <w:rPr>
                <w:rFonts w:ascii="Arial" w:hAnsi="Arial"/>
                <w:sz w:val="20"/>
                <w:szCs w:val="20"/>
              </w:rPr>
              <w:t>.</w:t>
            </w:r>
          </w:p>
          <w:p w14:paraId="2365A229" w14:textId="77777777" w:rsidR="00E24E54" w:rsidRPr="00E24E54" w:rsidRDefault="00E24E54" w:rsidP="00E24E54">
            <w:pPr>
              <w:jc w:val="left"/>
              <w:rPr>
                <w:rFonts w:ascii="Arial" w:hAnsi="Arial"/>
                <w:sz w:val="20"/>
                <w:szCs w:val="20"/>
              </w:rPr>
            </w:pPr>
          </w:p>
          <w:p w14:paraId="2365A22A" w14:textId="77777777" w:rsidR="00E24E54" w:rsidRPr="00E24E54" w:rsidRDefault="00E24E54" w:rsidP="00E24E54">
            <w:pPr>
              <w:jc w:val="left"/>
              <w:rPr>
                <w:rFonts w:ascii="Arial" w:hAnsi="Arial"/>
                <w:sz w:val="20"/>
                <w:szCs w:val="20"/>
              </w:rPr>
            </w:pPr>
            <w:r w:rsidRPr="00E24E54">
              <w:rPr>
                <w:rFonts w:ascii="Arial" w:hAnsi="Arial"/>
                <w:sz w:val="20"/>
                <w:szCs w:val="20"/>
              </w:rPr>
              <w:t>3. Enter the Rack number.</w:t>
            </w:r>
          </w:p>
          <w:p w14:paraId="2365A22B" w14:textId="77777777" w:rsidR="00E24E54" w:rsidRPr="00E24E54" w:rsidRDefault="00E24E54" w:rsidP="00E24E54">
            <w:pPr>
              <w:jc w:val="left"/>
              <w:rPr>
                <w:rFonts w:ascii="Arial" w:hAnsi="Arial"/>
                <w:sz w:val="20"/>
                <w:szCs w:val="20"/>
              </w:rPr>
            </w:pPr>
          </w:p>
          <w:p w14:paraId="2365A22C" w14:textId="77777777" w:rsidR="00E24E54" w:rsidRPr="00E24E54" w:rsidRDefault="00E24E54" w:rsidP="00E24E54">
            <w:pPr>
              <w:jc w:val="left"/>
              <w:rPr>
                <w:rFonts w:ascii="Arial" w:hAnsi="Arial"/>
                <w:sz w:val="20"/>
                <w:szCs w:val="20"/>
              </w:rPr>
            </w:pPr>
            <w:r w:rsidRPr="00E24E54">
              <w:rPr>
                <w:rFonts w:ascii="Arial" w:hAnsi="Arial"/>
                <w:sz w:val="20"/>
                <w:szCs w:val="20"/>
              </w:rPr>
              <w:t>4. Select a tube position to input an order.</w:t>
            </w:r>
          </w:p>
          <w:p w14:paraId="2365A22D" w14:textId="77777777" w:rsidR="00E24E54" w:rsidRPr="00E24E54" w:rsidRDefault="00E24E54" w:rsidP="00E24E54">
            <w:pPr>
              <w:jc w:val="left"/>
              <w:rPr>
                <w:rFonts w:ascii="Arial" w:hAnsi="Arial"/>
                <w:sz w:val="20"/>
                <w:szCs w:val="20"/>
              </w:rPr>
            </w:pPr>
          </w:p>
          <w:p w14:paraId="2365A22E" w14:textId="77777777" w:rsidR="00E24E54" w:rsidRPr="00E24E54" w:rsidRDefault="00E24E54" w:rsidP="00E24E54">
            <w:pPr>
              <w:jc w:val="left"/>
              <w:rPr>
                <w:rFonts w:ascii="Arial" w:hAnsi="Arial"/>
                <w:sz w:val="20"/>
                <w:szCs w:val="20"/>
              </w:rPr>
            </w:pPr>
            <w:r w:rsidRPr="00E24E54">
              <w:rPr>
                <w:rFonts w:ascii="Arial" w:hAnsi="Arial"/>
                <w:sz w:val="20"/>
                <w:szCs w:val="20"/>
              </w:rPr>
              <w:t xml:space="preserve">5. Press </w:t>
            </w:r>
            <w:r w:rsidRPr="00E24E54">
              <w:rPr>
                <w:rFonts w:ascii="Arial" w:hAnsi="Arial"/>
                <w:b/>
                <w:sz w:val="20"/>
                <w:szCs w:val="20"/>
              </w:rPr>
              <w:t>Order Entry</w:t>
            </w:r>
            <w:r w:rsidRPr="00E24E54">
              <w:rPr>
                <w:rFonts w:ascii="Arial" w:hAnsi="Arial"/>
                <w:sz w:val="20"/>
                <w:szCs w:val="20"/>
              </w:rPr>
              <w:t xml:space="preserve"> on the Operation Panel.</w:t>
            </w:r>
          </w:p>
          <w:p w14:paraId="2365A22F" w14:textId="77777777" w:rsidR="00E24E54" w:rsidRPr="00E24E54" w:rsidRDefault="00E24E54" w:rsidP="00E24E54">
            <w:pPr>
              <w:jc w:val="left"/>
              <w:rPr>
                <w:rFonts w:ascii="Arial" w:hAnsi="Arial"/>
                <w:sz w:val="20"/>
                <w:szCs w:val="20"/>
              </w:rPr>
            </w:pPr>
          </w:p>
          <w:p w14:paraId="2365A230" w14:textId="77777777" w:rsidR="00E24E54" w:rsidRPr="00E24E54" w:rsidRDefault="00E24E54" w:rsidP="00E24E54">
            <w:pPr>
              <w:jc w:val="left"/>
              <w:rPr>
                <w:rFonts w:ascii="Arial" w:hAnsi="Arial"/>
                <w:sz w:val="20"/>
                <w:szCs w:val="20"/>
              </w:rPr>
            </w:pPr>
            <w:r w:rsidRPr="00E24E54">
              <w:rPr>
                <w:rFonts w:ascii="Arial" w:hAnsi="Arial"/>
                <w:sz w:val="20"/>
                <w:szCs w:val="20"/>
              </w:rPr>
              <w:t xml:space="preserve">6. Select </w:t>
            </w:r>
            <w:r w:rsidRPr="00E24E54">
              <w:rPr>
                <w:rFonts w:ascii="Arial" w:hAnsi="Arial"/>
                <w:b/>
                <w:sz w:val="20"/>
                <w:szCs w:val="20"/>
              </w:rPr>
              <w:t>Ordinary Sample</w:t>
            </w:r>
            <w:r w:rsidRPr="00E24E54">
              <w:rPr>
                <w:rFonts w:ascii="Arial" w:hAnsi="Arial"/>
                <w:sz w:val="20"/>
                <w:szCs w:val="20"/>
              </w:rPr>
              <w:t>.</w:t>
            </w:r>
          </w:p>
          <w:p w14:paraId="2365A231" w14:textId="77777777" w:rsidR="00E24E54" w:rsidRPr="00E24E54" w:rsidRDefault="00E24E54" w:rsidP="00E24E54">
            <w:pPr>
              <w:jc w:val="left"/>
              <w:rPr>
                <w:rFonts w:ascii="Arial" w:hAnsi="Arial"/>
                <w:sz w:val="20"/>
                <w:szCs w:val="20"/>
              </w:rPr>
            </w:pPr>
          </w:p>
          <w:p w14:paraId="2365A232" w14:textId="77777777" w:rsidR="00E24E54" w:rsidRPr="00E24E54" w:rsidRDefault="00E24E54" w:rsidP="00E24E54">
            <w:pPr>
              <w:jc w:val="left"/>
              <w:rPr>
                <w:rFonts w:ascii="Arial" w:hAnsi="Arial"/>
                <w:sz w:val="20"/>
                <w:szCs w:val="20"/>
              </w:rPr>
            </w:pPr>
            <w:r w:rsidRPr="00E24E54">
              <w:rPr>
                <w:rFonts w:ascii="Arial" w:hAnsi="Arial"/>
                <w:sz w:val="20"/>
                <w:szCs w:val="20"/>
              </w:rPr>
              <w:t>7. Place the cursor in Sample No. and input the sample ID if the sample does not have a barcode. If the sample has a barcode, the 2D barcode reader can be used to input the sample ID.</w:t>
            </w:r>
          </w:p>
          <w:p w14:paraId="2365A233" w14:textId="77777777" w:rsidR="00E24E54" w:rsidRPr="00E24E54" w:rsidRDefault="00E24E54" w:rsidP="00E24E54">
            <w:pPr>
              <w:jc w:val="left"/>
              <w:rPr>
                <w:rFonts w:ascii="Arial" w:hAnsi="Arial"/>
                <w:sz w:val="20"/>
                <w:szCs w:val="20"/>
              </w:rPr>
            </w:pPr>
          </w:p>
          <w:p w14:paraId="2365A234" w14:textId="77777777" w:rsidR="00E24E54" w:rsidRPr="00E24E54" w:rsidRDefault="00E24E54" w:rsidP="00E24E54">
            <w:pPr>
              <w:jc w:val="left"/>
              <w:rPr>
                <w:rFonts w:ascii="Arial" w:hAnsi="Arial"/>
                <w:sz w:val="20"/>
                <w:szCs w:val="20"/>
              </w:rPr>
            </w:pPr>
            <w:r w:rsidRPr="00E24E54">
              <w:rPr>
                <w:rFonts w:ascii="Arial" w:hAnsi="Arial"/>
                <w:sz w:val="20"/>
                <w:szCs w:val="20"/>
              </w:rPr>
              <w:t>8. Select the assays to be analyzed.</w:t>
            </w:r>
          </w:p>
          <w:p w14:paraId="2365A235" w14:textId="77777777" w:rsidR="00E24E54" w:rsidRPr="00E24E54" w:rsidRDefault="00E24E54" w:rsidP="00E24E54">
            <w:pPr>
              <w:jc w:val="left"/>
              <w:rPr>
                <w:rFonts w:ascii="Arial" w:hAnsi="Arial"/>
                <w:sz w:val="20"/>
                <w:szCs w:val="20"/>
              </w:rPr>
            </w:pPr>
          </w:p>
          <w:p w14:paraId="2365A236" w14:textId="77777777" w:rsidR="00E24E54" w:rsidRPr="00E24E54" w:rsidRDefault="00E24E54" w:rsidP="00E24E54">
            <w:pPr>
              <w:jc w:val="left"/>
              <w:rPr>
                <w:rFonts w:ascii="Arial" w:hAnsi="Arial"/>
                <w:sz w:val="20"/>
                <w:szCs w:val="20"/>
              </w:rPr>
            </w:pPr>
            <w:r w:rsidRPr="00E24E54">
              <w:rPr>
                <w:rFonts w:ascii="Arial" w:hAnsi="Arial"/>
                <w:sz w:val="20"/>
                <w:szCs w:val="20"/>
              </w:rPr>
              <w:t>9. Use the down arrow to order the next sample.</w:t>
            </w:r>
          </w:p>
          <w:p w14:paraId="2365A237" w14:textId="77777777" w:rsidR="00E24E54" w:rsidRPr="00E24E54" w:rsidRDefault="00E24E54" w:rsidP="00E24E54">
            <w:pPr>
              <w:jc w:val="left"/>
              <w:rPr>
                <w:rFonts w:ascii="Arial" w:hAnsi="Arial"/>
                <w:sz w:val="20"/>
                <w:szCs w:val="20"/>
              </w:rPr>
            </w:pPr>
          </w:p>
          <w:p w14:paraId="2365A238" w14:textId="77777777" w:rsidR="00E24E54" w:rsidRPr="00E24E54" w:rsidRDefault="00E24E54" w:rsidP="00E24E54">
            <w:pPr>
              <w:jc w:val="left"/>
              <w:rPr>
                <w:rFonts w:ascii="Arial" w:hAnsi="Arial"/>
                <w:sz w:val="20"/>
                <w:szCs w:val="20"/>
              </w:rPr>
            </w:pPr>
            <w:r w:rsidRPr="00E24E54">
              <w:rPr>
                <w:rFonts w:ascii="Arial" w:hAnsi="Arial"/>
                <w:sz w:val="20"/>
                <w:szCs w:val="20"/>
              </w:rPr>
              <w:t xml:space="preserve">10. Press </w:t>
            </w:r>
            <w:r w:rsidRPr="00E24E54">
              <w:rPr>
                <w:rFonts w:ascii="Arial" w:hAnsi="Arial"/>
                <w:b/>
                <w:sz w:val="20"/>
                <w:szCs w:val="20"/>
              </w:rPr>
              <w:t>O.K</w:t>
            </w:r>
            <w:r w:rsidRPr="00E24E54">
              <w:rPr>
                <w:rFonts w:ascii="Arial" w:hAnsi="Arial"/>
                <w:sz w:val="20"/>
                <w:szCs w:val="20"/>
              </w:rPr>
              <w:t xml:space="preserve">. </w:t>
            </w:r>
          </w:p>
          <w:p w14:paraId="2365A239" w14:textId="77777777" w:rsidR="00E24E54" w:rsidRPr="00E24E54" w:rsidRDefault="00E24E54" w:rsidP="00E24E54">
            <w:pPr>
              <w:ind w:left="720"/>
              <w:contextualSpacing/>
              <w:rPr>
                <w:rFonts w:ascii="Arial" w:hAnsi="Arial"/>
                <w:sz w:val="20"/>
                <w:szCs w:val="20"/>
              </w:rPr>
            </w:pPr>
          </w:p>
          <w:p w14:paraId="2365A23A" w14:textId="77777777" w:rsidR="00E24E54" w:rsidRPr="00E24E54" w:rsidRDefault="00E24E54" w:rsidP="00E24E54">
            <w:pPr>
              <w:numPr>
                <w:ilvl w:val="0"/>
                <w:numId w:val="3"/>
              </w:numPr>
              <w:contextualSpacing/>
              <w:jc w:val="left"/>
              <w:rPr>
                <w:rFonts w:ascii="Arial" w:hAnsi="Arial"/>
                <w:sz w:val="20"/>
                <w:szCs w:val="20"/>
              </w:rPr>
            </w:pPr>
            <w:r w:rsidRPr="00E24E54">
              <w:rPr>
                <w:rFonts w:ascii="Arial" w:hAnsi="Arial"/>
                <w:sz w:val="20"/>
                <w:szCs w:val="20"/>
              </w:rPr>
              <w:t>Press</w:t>
            </w:r>
            <w:r w:rsidRPr="00E24E54">
              <w:rPr>
                <w:rFonts w:ascii="Arial" w:hAnsi="Arial"/>
                <w:b/>
                <w:sz w:val="20"/>
                <w:szCs w:val="20"/>
              </w:rPr>
              <w:t xml:space="preserve"> Start</w:t>
            </w:r>
            <w:r w:rsidRPr="00E24E54">
              <w:rPr>
                <w:rFonts w:ascii="Arial" w:hAnsi="Arial"/>
                <w:sz w:val="20"/>
                <w:szCs w:val="20"/>
              </w:rPr>
              <w:t>.</w:t>
            </w:r>
          </w:p>
          <w:p w14:paraId="2365A23B" w14:textId="77777777" w:rsidR="00E24E54" w:rsidRPr="00E24E54" w:rsidRDefault="00E24E54" w:rsidP="00E24E54">
            <w:pPr>
              <w:ind w:left="720"/>
              <w:contextualSpacing/>
              <w:rPr>
                <w:rFonts w:ascii="Arial" w:hAnsi="Arial"/>
                <w:sz w:val="20"/>
                <w:szCs w:val="20"/>
              </w:rPr>
            </w:pPr>
          </w:p>
          <w:p w14:paraId="2365A23C" w14:textId="77777777" w:rsidR="00E24E54" w:rsidRPr="00E24E54" w:rsidRDefault="00E24E54" w:rsidP="00E24E54">
            <w:pPr>
              <w:numPr>
                <w:ilvl w:val="0"/>
                <w:numId w:val="3"/>
              </w:numPr>
              <w:contextualSpacing/>
              <w:jc w:val="left"/>
              <w:rPr>
                <w:rFonts w:ascii="Arial" w:hAnsi="Arial"/>
                <w:sz w:val="20"/>
                <w:szCs w:val="20"/>
              </w:rPr>
            </w:pPr>
            <w:r w:rsidRPr="00E24E54">
              <w:rPr>
                <w:rFonts w:ascii="Arial" w:hAnsi="Arial"/>
                <w:sz w:val="20"/>
                <w:szCs w:val="20"/>
              </w:rPr>
              <w:t>Confirm the sample order status on the Joblist screen.</w:t>
            </w:r>
          </w:p>
          <w:p w14:paraId="2365A23D" w14:textId="77777777" w:rsidR="00D77D5D" w:rsidRDefault="00D77D5D" w:rsidP="00E24E54">
            <w:pPr>
              <w:ind w:left="360"/>
              <w:rPr>
                <w:rFonts w:ascii="Arial" w:hAnsi="Arial" w:cs="Arial"/>
                <w:sz w:val="20"/>
              </w:rPr>
            </w:pPr>
          </w:p>
        </w:tc>
        <w:tc>
          <w:tcPr>
            <w:tcW w:w="1620" w:type="dxa"/>
            <w:tcBorders>
              <w:left w:val="single" w:sz="4" w:space="0" w:color="auto"/>
              <w:right w:val="single" w:sz="4" w:space="0" w:color="auto"/>
            </w:tcBorders>
          </w:tcPr>
          <w:p w14:paraId="2365A23E" w14:textId="77777777" w:rsidR="00E24E54" w:rsidRDefault="00E24E54" w:rsidP="00E24E54">
            <w:pPr>
              <w:ind w:left="162" w:hanging="162"/>
              <w:jc w:val="left"/>
              <w:rPr>
                <w:rFonts w:ascii="Arial" w:hAnsi="Arial" w:cs="Arial"/>
                <w:sz w:val="20"/>
              </w:rPr>
            </w:pPr>
            <w:r>
              <w:rPr>
                <w:rFonts w:ascii="Arial" w:hAnsi="Arial" w:cs="Arial"/>
                <w:sz w:val="20"/>
              </w:rPr>
              <w:t>Training</w:t>
            </w:r>
          </w:p>
          <w:p w14:paraId="2365A23F" w14:textId="77777777" w:rsidR="00E24E54" w:rsidRDefault="00E24E54" w:rsidP="00E24E54">
            <w:pPr>
              <w:ind w:left="162" w:hanging="162"/>
              <w:jc w:val="left"/>
              <w:rPr>
                <w:rFonts w:ascii="Arial" w:hAnsi="Arial" w:cs="Arial"/>
                <w:sz w:val="20"/>
              </w:rPr>
            </w:pPr>
            <w:r>
              <w:rPr>
                <w:rFonts w:ascii="Arial" w:hAnsi="Arial" w:cs="Arial"/>
                <w:sz w:val="20"/>
              </w:rPr>
              <w:t>Workbook,</w:t>
            </w:r>
          </w:p>
          <w:p w14:paraId="2365A240" w14:textId="07398DF8" w:rsidR="00E24E54" w:rsidRDefault="004500DB" w:rsidP="00E24E54">
            <w:pPr>
              <w:jc w:val="left"/>
              <w:rPr>
                <w:rFonts w:ascii="Arial" w:hAnsi="Arial" w:cs="Arial"/>
                <w:sz w:val="20"/>
              </w:rPr>
            </w:pPr>
            <w:r>
              <w:rPr>
                <w:rFonts w:ascii="Arial" w:hAnsi="Arial" w:cs="Arial"/>
                <w:sz w:val="20"/>
              </w:rPr>
              <w:t>page 28</w:t>
            </w:r>
            <w:r w:rsidR="00E24E54">
              <w:rPr>
                <w:rFonts w:ascii="Arial" w:hAnsi="Arial" w:cs="Arial"/>
                <w:sz w:val="20"/>
              </w:rPr>
              <w:t>.</w:t>
            </w:r>
          </w:p>
          <w:p w14:paraId="2365A241" w14:textId="77777777" w:rsidR="00E24E54" w:rsidRDefault="00E24E54" w:rsidP="00E24E54">
            <w:pPr>
              <w:jc w:val="left"/>
              <w:rPr>
                <w:rFonts w:ascii="Arial" w:hAnsi="Arial" w:cs="Arial"/>
                <w:sz w:val="20"/>
              </w:rPr>
            </w:pPr>
          </w:p>
          <w:p w14:paraId="2365A242" w14:textId="0BEC6502" w:rsidR="00D77D5D" w:rsidRDefault="008B4AFD" w:rsidP="00E24E54">
            <w:pPr>
              <w:jc w:val="left"/>
              <w:rPr>
                <w:rFonts w:ascii="Arial" w:hAnsi="Arial" w:cs="Arial"/>
                <w:sz w:val="20"/>
              </w:rPr>
            </w:pPr>
            <w:hyperlink r:id="rId12" w:history="1">
              <w:r w:rsidR="004500DB" w:rsidRPr="00CB1942">
                <w:rPr>
                  <w:rStyle w:val="Hyperlink"/>
                  <w:rFonts w:ascii="Arial" w:hAnsi="Arial"/>
                  <w:sz w:val="20"/>
                  <w:szCs w:val="20"/>
                </w:rPr>
                <w:t>Sysmex CS-2500 Training Workbook</w:t>
              </w:r>
            </w:hyperlink>
          </w:p>
        </w:tc>
      </w:tr>
      <w:tr w:rsidR="00D77D5D" w14:paraId="2365A257" w14:textId="77777777">
        <w:trPr>
          <w:cantSplit/>
        </w:trPr>
        <w:tc>
          <w:tcPr>
            <w:tcW w:w="1800" w:type="dxa"/>
            <w:tcBorders>
              <w:top w:val="nil"/>
              <w:left w:val="nil"/>
              <w:bottom w:val="nil"/>
              <w:right w:val="single" w:sz="4" w:space="0" w:color="auto"/>
            </w:tcBorders>
          </w:tcPr>
          <w:p w14:paraId="2365A244" w14:textId="77777777" w:rsidR="00D77D5D" w:rsidRDefault="00D77D5D">
            <w:pPr>
              <w:rPr>
                <w:rFonts w:ascii="Arial" w:hAnsi="Arial" w:cs="Arial"/>
                <w:b/>
                <w:sz w:val="20"/>
              </w:rPr>
            </w:pPr>
          </w:p>
        </w:tc>
        <w:tc>
          <w:tcPr>
            <w:tcW w:w="1080" w:type="dxa"/>
            <w:vMerge/>
            <w:tcBorders>
              <w:left w:val="single" w:sz="4" w:space="0" w:color="auto"/>
              <w:bottom w:val="single" w:sz="4" w:space="0" w:color="auto"/>
              <w:right w:val="single" w:sz="4" w:space="0" w:color="auto"/>
            </w:tcBorders>
          </w:tcPr>
          <w:p w14:paraId="2365A245" w14:textId="77777777" w:rsidR="00D77D5D" w:rsidRDefault="00D77D5D">
            <w:pPr>
              <w:jc w:val="center"/>
              <w:rPr>
                <w:rFonts w:ascii="Arial" w:hAnsi="Arial" w:cs="Arial"/>
                <w:sz w:val="20"/>
              </w:rPr>
            </w:pPr>
          </w:p>
        </w:tc>
        <w:tc>
          <w:tcPr>
            <w:tcW w:w="2160" w:type="dxa"/>
            <w:gridSpan w:val="3"/>
            <w:tcBorders>
              <w:left w:val="single" w:sz="4" w:space="0" w:color="auto"/>
              <w:bottom w:val="single" w:sz="4" w:space="0" w:color="auto"/>
              <w:right w:val="single" w:sz="4" w:space="0" w:color="auto"/>
            </w:tcBorders>
          </w:tcPr>
          <w:p w14:paraId="2365A246" w14:textId="77777777" w:rsidR="00410B16" w:rsidRDefault="00410B16" w:rsidP="00410B16">
            <w:pPr>
              <w:jc w:val="left"/>
              <w:rPr>
                <w:rFonts w:ascii="Arial" w:hAnsi="Arial" w:cs="Arial"/>
                <w:sz w:val="20"/>
              </w:rPr>
            </w:pPr>
            <w:r>
              <w:rPr>
                <w:rFonts w:ascii="Arial" w:hAnsi="Arial" w:cs="Arial"/>
                <w:sz w:val="20"/>
              </w:rPr>
              <w:t>LIS Order Processing (Sample with barcode)</w:t>
            </w:r>
          </w:p>
          <w:p w14:paraId="2365A247" w14:textId="77777777" w:rsidR="00D77D5D" w:rsidRDefault="00D77D5D">
            <w:pPr>
              <w:jc w:val="left"/>
              <w:rPr>
                <w:rFonts w:ascii="Arial" w:hAnsi="Arial" w:cs="Arial"/>
                <w:sz w:val="20"/>
              </w:rPr>
            </w:pPr>
          </w:p>
          <w:p w14:paraId="2365A248" w14:textId="77777777" w:rsidR="00D77D5D" w:rsidRDefault="00D77D5D">
            <w:pPr>
              <w:jc w:val="left"/>
              <w:rPr>
                <w:rFonts w:ascii="Arial" w:hAnsi="Arial" w:cs="Arial"/>
                <w:sz w:val="20"/>
              </w:rPr>
            </w:pPr>
          </w:p>
        </w:tc>
        <w:tc>
          <w:tcPr>
            <w:tcW w:w="4500" w:type="dxa"/>
            <w:gridSpan w:val="4"/>
            <w:tcBorders>
              <w:left w:val="single" w:sz="4" w:space="0" w:color="auto"/>
              <w:bottom w:val="single" w:sz="4" w:space="0" w:color="auto"/>
              <w:right w:val="single" w:sz="4" w:space="0" w:color="auto"/>
            </w:tcBorders>
          </w:tcPr>
          <w:p w14:paraId="2365A249" w14:textId="77777777" w:rsidR="00FC2CAA" w:rsidRDefault="00FC2CAA" w:rsidP="00FC2CAA">
            <w:pPr>
              <w:numPr>
                <w:ilvl w:val="0"/>
                <w:numId w:val="39"/>
              </w:numPr>
              <w:tabs>
                <w:tab w:val="clear" w:pos="720"/>
              </w:tabs>
              <w:ind w:left="432"/>
              <w:jc w:val="left"/>
              <w:rPr>
                <w:rFonts w:ascii="Arial" w:hAnsi="Arial"/>
                <w:sz w:val="20"/>
                <w:szCs w:val="20"/>
              </w:rPr>
            </w:pPr>
            <w:r>
              <w:rPr>
                <w:rFonts w:ascii="Arial" w:hAnsi="Arial"/>
                <w:sz w:val="20"/>
                <w:szCs w:val="20"/>
              </w:rPr>
              <w:t>Place rack with barcoded sample tube on sampler.</w:t>
            </w:r>
          </w:p>
          <w:p w14:paraId="2365A24A" w14:textId="77777777" w:rsidR="00FC2CAA" w:rsidRDefault="00FC2CAA" w:rsidP="00FC2CAA">
            <w:pPr>
              <w:jc w:val="left"/>
              <w:rPr>
                <w:rFonts w:ascii="Arial" w:hAnsi="Arial"/>
                <w:sz w:val="20"/>
                <w:szCs w:val="20"/>
              </w:rPr>
            </w:pPr>
          </w:p>
          <w:p w14:paraId="2365A24B" w14:textId="77777777" w:rsidR="00FC2CAA" w:rsidRDefault="00FC2CAA" w:rsidP="00FC2CAA">
            <w:pPr>
              <w:numPr>
                <w:ilvl w:val="0"/>
                <w:numId w:val="39"/>
              </w:numPr>
              <w:tabs>
                <w:tab w:val="clear" w:pos="720"/>
              </w:tabs>
              <w:ind w:left="432"/>
              <w:jc w:val="left"/>
              <w:rPr>
                <w:rFonts w:ascii="Arial" w:hAnsi="Arial"/>
                <w:sz w:val="20"/>
                <w:szCs w:val="20"/>
              </w:rPr>
            </w:pPr>
            <w:r>
              <w:rPr>
                <w:rFonts w:ascii="Arial" w:hAnsi="Arial"/>
                <w:sz w:val="20"/>
                <w:szCs w:val="20"/>
              </w:rPr>
              <w:t>Check the host connection status. The host connection status icon must be green or orange.</w:t>
            </w:r>
          </w:p>
          <w:p w14:paraId="2365A24C" w14:textId="77777777" w:rsidR="00FC2CAA" w:rsidRDefault="00FC2CAA" w:rsidP="00FC2CAA">
            <w:pPr>
              <w:jc w:val="left"/>
              <w:rPr>
                <w:rFonts w:ascii="Arial" w:hAnsi="Arial"/>
                <w:sz w:val="20"/>
                <w:szCs w:val="20"/>
              </w:rPr>
            </w:pPr>
          </w:p>
          <w:p w14:paraId="2365A24D" w14:textId="77777777" w:rsidR="00FC2CAA" w:rsidRDefault="00FC2CAA" w:rsidP="00FC2CAA">
            <w:pPr>
              <w:numPr>
                <w:ilvl w:val="0"/>
                <w:numId w:val="39"/>
              </w:numPr>
              <w:tabs>
                <w:tab w:val="clear" w:pos="720"/>
              </w:tabs>
              <w:ind w:left="432"/>
              <w:jc w:val="left"/>
              <w:rPr>
                <w:rFonts w:ascii="Arial" w:hAnsi="Arial"/>
                <w:sz w:val="20"/>
                <w:szCs w:val="20"/>
              </w:rPr>
            </w:pPr>
            <w:r w:rsidRPr="00A60CC3">
              <w:rPr>
                <w:rFonts w:ascii="Arial" w:hAnsi="Arial"/>
                <w:b/>
                <w:sz w:val="20"/>
                <w:szCs w:val="20"/>
              </w:rPr>
              <w:t>Press Start</w:t>
            </w:r>
            <w:r>
              <w:rPr>
                <w:rFonts w:ascii="Arial" w:hAnsi="Arial"/>
                <w:sz w:val="20"/>
                <w:szCs w:val="20"/>
              </w:rPr>
              <w:t>.</w:t>
            </w:r>
          </w:p>
          <w:p w14:paraId="2365A24E" w14:textId="77777777" w:rsidR="00FC2CAA" w:rsidRDefault="00FC2CAA" w:rsidP="00FC2CAA">
            <w:pPr>
              <w:jc w:val="left"/>
              <w:rPr>
                <w:rFonts w:ascii="Arial" w:hAnsi="Arial"/>
                <w:sz w:val="20"/>
                <w:szCs w:val="20"/>
              </w:rPr>
            </w:pPr>
          </w:p>
          <w:p w14:paraId="2365A24F" w14:textId="77777777" w:rsidR="00FC2CAA" w:rsidRPr="00D5205C" w:rsidRDefault="00FC2CAA" w:rsidP="00FC2CAA">
            <w:pPr>
              <w:jc w:val="left"/>
              <w:rPr>
                <w:rFonts w:ascii="Arial" w:hAnsi="Arial"/>
                <w:sz w:val="20"/>
                <w:szCs w:val="20"/>
              </w:rPr>
            </w:pPr>
            <w:r>
              <w:rPr>
                <w:rFonts w:ascii="Arial" w:hAnsi="Arial"/>
                <w:sz w:val="20"/>
                <w:szCs w:val="20"/>
              </w:rPr>
              <w:t>After the barcodes have been read, confirm the sample order status and progress on the Joblist screen.</w:t>
            </w:r>
          </w:p>
          <w:p w14:paraId="2365A250" w14:textId="77777777" w:rsidR="00D77D5D" w:rsidRDefault="00D77D5D" w:rsidP="00FC2CAA">
            <w:pPr>
              <w:ind w:left="360"/>
              <w:jc w:val="left"/>
              <w:rPr>
                <w:rFonts w:ascii="Arial" w:hAnsi="Arial" w:cs="Arial"/>
                <w:sz w:val="20"/>
              </w:rPr>
            </w:pPr>
          </w:p>
        </w:tc>
        <w:tc>
          <w:tcPr>
            <w:tcW w:w="1620" w:type="dxa"/>
            <w:tcBorders>
              <w:left w:val="single" w:sz="4" w:space="0" w:color="auto"/>
              <w:bottom w:val="single" w:sz="4" w:space="0" w:color="auto"/>
              <w:right w:val="single" w:sz="4" w:space="0" w:color="auto"/>
            </w:tcBorders>
          </w:tcPr>
          <w:p w14:paraId="2365A251" w14:textId="77777777" w:rsidR="0024277F" w:rsidRDefault="0024277F" w:rsidP="0024277F">
            <w:pPr>
              <w:ind w:left="162" w:hanging="162"/>
              <w:jc w:val="left"/>
              <w:rPr>
                <w:rFonts w:ascii="Arial" w:hAnsi="Arial" w:cs="Arial"/>
                <w:sz w:val="20"/>
              </w:rPr>
            </w:pPr>
            <w:r>
              <w:rPr>
                <w:rFonts w:ascii="Arial" w:hAnsi="Arial" w:cs="Arial"/>
                <w:sz w:val="20"/>
              </w:rPr>
              <w:t>Training</w:t>
            </w:r>
          </w:p>
          <w:p w14:paraId="2365A252" w14:textId="77777777" w:rsidR="0024277F" w:rsidRDefault="0024277F" w:rsidP="0024277F">
            <w:pPr>
              <w:ind w:left="162" w:hanging="162"/>
              <w:jc w:val="left"/>
              <w:rPr>
                <w:rFonts w:ascii="Arial" w:hAnsi="Arial" w:cs="Arial"/>
                <w:sz w:val="20"/>
              </w:rPr>
            </w:pPr>
            <w:r>
              <w:rPr>
                <w:rFonts w:ascii="Arial" w:hAnsi="Arial" w:cs="Arial"/>
                <w:sz w:val="20"/>
              </w:rPr>
              <w:t>Workbook,</w:t>
            </w:r>
          </w:p>
          <w:p w14:paraId="2365A253" w14:textId="1C8C5776" w:rsidR="0024277F" w:rsidRDefault="004500DB" w:rsidP="0024277F">
            <w:pPr>
              <w:rPr>
                <w:rFonts w:ascii="Arial" w:hAnsi="Arial" w:cs="Arial"/>
                <w:sz w:val="20"/>
              </w:rPr>
            </w:pPr>
            <w:r>
              <w:rPr>
                <w:rFonts w:ascii="Arial" w:hAnsi="Arial" w:cs="Arial"/>
                <w:sz w:val="20"/>
              </w:rPr>
              <w:t>page 27</w:t>
            </w:r>
            <w:r w:rsidR="0024277F">
              <w:rPr>
                <w:rFonts w:ascii="Arial" w:hAnsi="Arial" w:cs="Arial"/>
                <w:sz w:val="20"/>
              </w:rPr>
              <w:t>.</w:t>
            </w:r>
          </w:p>
          <w:p w14:paraId="2365A254" w14:textId="77777777" w:rsidR="0024277F" w:rsidRDefault="0024277F" w:rsidP="0024277F">
            <w:pPr>
              <w:rPr>
                <w:rFonts w:ascii="Arial" w:hAnsi="Arial" w:cs="Arial"/>
                <w:sz w:val="20"/>
              </w:rPr>
            </w:pPr>
          </w:p>
          <w:p w14:paraId="5CF9AF43" w14:textId="77777777" w:rsidR="004500DB" w:rsidRDefault="004500DB" w:rsidP="004500DB">
            <w:pPr>
              <w:rPr>
                <w:rStyle w:val="Hyperlink"/>
                <w:rFonts w:ascii="Arial" w:hAnsi="Arial"/>
                <w:sz w:val="20"/>
                <w:szCs w:val="20"/>
              </w:rPr>
            </w:pPr>
            <w:r>
              <w:rPr>
                <w:rStyle w:val="Hyperlink"/>
                <w:rFonts w:ascii="Arial" w:hAnsi="Arial"/>
                <w:sz w:val="20"/>
                <w:szCs w:val="20"/>
              </w:rPr>
              <w:fldChar w:fldCharType="begin"/>
            </w:r>
            <w:r>
              <w:rPr>
                <w:rStyle w:val="Hyperlink"/>
                <w:rFonts w:ascii="Arial" w:hAnsi="Arial"/>
                <w:sz w:val="20"/>
                <w:szCs w:val="20"/>
              </w:rPr>
              <w:instrText xml:space="preserve"> HYPERLINK "https://starnet.childrenshc.org/References/labsop/coag/res/sysmex-cs-2500-system-training-workbook.pdf" </w:instrText>
            </w:r>
            <w:r>
              <w:rPr>
                <w:rStyle w:val="Hyperlink"/>
                <w:rFonts w:ascii="Arial" w:hAnsi="Arial"/>
                <w:sz w:val="20"/>
                <w:szCs w:val="20"/>
              </w:rPr>
              <w:fldChar w:fldCharType="separate"/>
            </w:r>
            <w:r w:rsidRPr="00CB1942">
              <w:rPr>
                <w:rStyle w:val="Hyperlink"/>
                <w:rFonts w:ascii="Arial" w:hAnsi="Arial"/>
                <w:sz w:val="20"/>
                <w:szCs w:val="20"/>
              </w:rPr>
              <w:t xml:space="preserve">Sysmex </w:t>
            </w:r>
            <w:r>
              <w:rPr>
                <w:rStyle w:val="Hyperlink"/>
                <w:rFonts w:ascii="Arial" w:hAnsi="Arial"/>
                <w:sz w:val="20"/>
                <w:szCs w:val="20"/>
              </w:rPr>
              <w:t xml:space="preserve">   </w:t>
            </w:r>
          </w:p>
          <w:p w14:paraId="39365159" w14:textId="4ADEB605" w:rsidR="004500DB" w:rsidRDefault="004500DB" w:rsidP="004500DB">
            <w:pPr>
              <w:rPr>
                <w:rStyle w:val="Hyperlink"/>
                <w:rFonts w:ascii="Arial" w:hAnsi="Arial"/>
                <w:sz w:val="20"/>
                <w:szCs w:val="20"/>
              </w:rPr>
            </w:pPr>
            <w:r>
              <w:rPr>
                <w:rStyle w:val="Hyperlink"/>
                <w:rFonts w:ascii="Arial" w:hAnsi="Arial"/>
                <w:sz w:val="20"/>
                <w:szCs w:val="20"/>
              </w:rPr>
              <w:t>CS-2500</w:t>
            </w:r>
          </w:p>
          <w:p w14:paraId="2365A256" w14:textId="3FB5B6E5" w:rsidR="00D77D5D" w:rsidRDefault="004500DB" w:rsidP="004500DB">
            <w:pPr>
              <w:rPr>
                <w:rFonts w:ascii="Arial" w:hAnsi="Arial" w:cs="Arial"/>
                <w:sz w:val="20"/>
              </w:rPr>
            </w:pPr>
            <w:r w:rsidRPr="00CB1942">
              <w:rPr>
                <w:rStyle w:val="Hyperlink"/>
                <w:rFonts w:ascii="Arial" w:hAnsi="Arial"/>
                <w:sz w:val="20"/>
                <w:szCs w:val="20"/>
              </w:rPr>
              <w:t>Training Workbook</w:t>
            </w:r>
            <w:r>
              <w:rPr>
                <w:rStyle w:val="Hyperlink"/>
                <w:rFonts w:ascii="Arial" w:hAnsi="Arial"/>
                <w:sz w:val="20"/>
                <w:szCs w:val="20"/>
              </w:rPr>
              <w:fldChar w:fldCharType="end"/>
            </w:r>
          </w:p>
        </w:tc>
      </w:tr>
      <w:tr w:rsidR="00D77D5D" w14:paraId="2365A268" w14:textId="77777777">
        <w:trPr>
          <w:cantSplit/>
        </w:trPr>
        <w:tc>
          <w:tcPr>
            <w:tcW w:w="1800" w:type="dxa"/>
            <w:tcBorders>
              <w:top w:val="nil"/>
              <w:left w:val="nil"/>
              <w:bottom w:val="nil"/>
              <w:right w:val="single" w:sz="4" w:space="0" w:color="auto"/>
            </w:tcBorders>
          </w:tcPr>
          <w:p w14:paraId="2365A258" w14:textId="71C5882F" w:rsidR="00D77D5D" w:rsidRDefault="00D77D5D">
            <w:pPr>
              <w:rPr>
                <w:rFonts w:ascii="Arial" w:hAnsi="Arial" w:cs="Arial"/>
                <w:b/>
                <w:sz w:val="20"/>
              </w:rPr>
            </w:pPr>
          </w:p>
        </w:tc>
        <w:tc>
          <w:tcPr>
            <w:tcW w:w="1080" w:type="dxa"/>
            <w:vMerge/>
            <w:tcBorders>
              <w:left w:val="single" w:sz="4" w:space="0" w:color="auto"/>
              <w:bottom w:val="single" w:sz="4" w:space="0" w:color="auto"/>
              <w:right w:val="single" w:sz="4" w:space="0" w:color="auto"/>
            </w:tcBorders>
          </w:tcPr>
          <w:p w14:paraId="2365A259" w14:textId="77777777" w:rsidR="00D77D5D" w:rsidRDefault="00D77D5D">
            <w:pPr>
              <w:jc w:val="center"/>
              <w:rPr>
                <w:rFonts w:ascii="Arial" w:hAnsi="Arial" w:cs="Arial"/>
                <w:sz w:val="20"/>
              </w:rPr>
            </w:pPr>
          </w:p>
        </w:tc>
        <w:tc>
          <w:tcPr>
            <w:tcW w:w="2160" w:type="dxa"/>
            <w:gridSpan w:val="3"/>
            <w:tcBorders>
              <w:left w:val="single" w:sz="4" w:space="0" w:color="auto"/>
              <w:bottom w:val="single" w:sz="4" w:space="0" w:color="auto"/>
              <w:right w:val="single" w:sz="4" w:space="0" w:color="auto"/>
            </w:tcBorders>
          </w:tcPr>
          <w:p w14:paraId="2365A25A" w14:textId="77777777" w:rsidR="00410B16" w:rsidRDefault="00410B16" w:rsidP="00410B16">
            <w:pPr>
              <w:jc w:val="left"/>
              <w:rPr>
                <w:rFonts w:ascii="Arial" w:hAnsi="Arial" w:cs="Arial"/>
                <w:sz w:val="20"/>
              </w:rPr>
            </w:pPr>
            <w:r>
              <w:rPr>
                <w:rFonts w:ascii="Arial" w:hAnsi="Arial" w:cs="Arial"/>
                <w:sz w:val="20"/>
              </w:rPr>
              <w:t>Micro Mode Sampling</w:t>
            </w:r>
          </w:p>
          <w:p w14:paraId="2365A25B" w14:textId="77777777" w:rsidR="00FC2CAA" w:rsidRDefault="00FC2CAA" w:rsidP="00FC2CAA">
            <w:pPr>
              <w:jc w:val="left"/>
              <w:rPr>
                <w:rFonts w:ascii="Arial" w:hAnsi="Arial" w:cs="Arial"/>
                <w:sz w:val="20"/>
              </w:rPr>
            </w:pPr>
          </w:p>
          <w:p w14:paraId="2365A25C" w14:textId="77777777" w:rsidR="00D77D5D" w:rsidRDefault="00D77D5D" w:rsidP="00FC2CAA">
            <w:pPr>
              <w:jc w:val="left"/>
              <w:rPr>
                <w:rFonts w:ascii="Arial" w:hAnsi="Arial" w:cs="Arial"/>
                <w:sz w:val="20"/>
              </w:rPr>
            </w:pPr>
          </w:p>
        </w:tc>
        <w:tc>
          <w:tcPr>
            <w:tcW w:w="4500" w:type="dxa"/>
            <w:gridSpan w:val="4"/>
            <w:tcBorders>
              <w:left w:val="single" w:sz="4" w:space="0" w:color="auto"/>
              <w:bottom w:val="single" w:sz="4" w:space="0" w:color="auto"/>
              <w:right w:val="single" w:sz="4" w:space="0" w:color="auto"/>
            </w:tcBorders>
          </w:tcPr>
          <w:p w14:paraId="2365A25D" w14:textId="77777777" w:rsidR="00410B16" w:rsidRPr="00975447" w:rsidRDefault="00410B16" w:rsidP="00410B16">
            <w:pPr>
              <w:numPr>
                <w:ilvl w:val="0"/>
                <w:numId w:val="40"/>
              </w:numPr>
              <w:jc w:val="left"/>
              <w:rPr>
                <w:rFonts w:ascii="Arial" w:hAnsi="Arial"/>
                <w:sz w:val="20"/>
                <w:szCs w:val="20"/>
              </w:rPr>
            </w:pPr>
            <w:r w:rsidRPr="00975447">
              <w:rPr>
                <w:rFonts w:ascii="Arial" w:hAnsi="Arial"/>
                <w:sz w:val="20"/>
                <w:szCs w:val="20"/>
              </w:rPr>
              <w:t>Follow the Manual Ordering Processing steps.</w:t>
            </w:r>
          </w:p>
          <w:p w14:paraId="2365A25E" w14:textId="77777777" w:rsidR="00410B16" w:rsidRPr="00975447" w:rsidRDefault="00410B16" w:rsidP="00410B16">
            <w:pPr>
              <w:ind w:left="420"/>
              <w:jc w:val="left"/>
              <w:rPr>
                <w:rFonts w:ascii="Arial" w:hAnsi="Arial"/>
                <w:sz w:val="20"/>
                <w:szCs w:val="20"/>
              </w:rPr>
            </w:pPr>
          </w:p>
          <w:p w14:paraId="2365A25F" w14:textId="77777777" w:rsidR="00410B16" w:rsidRDefault="00410B16" w:rsidP="00410B16">
            <w:pPr>
              <w:numPr>
                <w:ilvl w:val="0"/>
                <w:numId w:val="40"/>
              </w:numPr>
              <w:jc w:val="left"/>
              <w:rPr>
                <w:rFonts w:ascii="Arial" w:hAnsi="Arial"/>
                <w:sz w:val="20"/>
                <w:szCs w:val="20"/>
              </w:rPr>
            </w:pPr>
            <w:r w:rsidRPr="00975447">
              <w:rPr>
                <w:rFonts w:ascii="Arial" w:hAnsi="Arial"/>
                <w:sz w:val="20"/>
                <w:szCs w:val="20"/>
              </w:rPr>
              <w:t xml:space="preserve">Select the </w:t>
            </w:r>
            <w:r w:rsidRPr="00975447">
              <w:rPr>
                <w:rFonts w:ascii="Arial" w:hAnsi="Arial"/>
                <w:b/>
                <w:sz w:val="20"/>
                <w:szCs w:val="20"/>
              </w:rPr>
              <w:t>Mc</w:t>
            </w:r>
            <w:r w:rsidRPr="00975447">
              <w:rPr>
                <w:rFonts w:ascii="Arial" w:hAnsi="Arial"/>
                <w:sz w:val="20"/>
                <w:szCs w:val="20"/>
              </w:rPr>
              <w:t xml:space="preserve"> column on the Order screen.</w:t>
            </w:r>
          </w:p>
          <w:p w14:paraId="2365A260" w14:textId="77777777" w:rsidR="00410B16" w:rsidRDefault="00410B16" w:rsidP="00410B16">
            <w:pPr>
              <w:pStyle w:val="ListParagraph"/>
              <w:rPr>
                <w:rFonts w:ascii="Arial" w:hAnsi="Arial"/>
                <w:sz w:val="20"/>
                <w:szCs w:val="20"/>
              </w:rPr>
            </w:pPr>
          </w:p>
          <w:p w14:paraId="2365A261" w14:textId="77777777" w:rsidR="00410B16" w:rsidRPr="00975447" w:rsidRDefault="00410B16" w:rsidP="00410B16">
            <w:pPr>
              <w:numPr>
                <w:ilvl w:val="0"/>
                <w:numId w:val="40"/>
              </w:numPr>
              <w:jc w:val="left"/>
              <w:rPr>
                <w:rFonts w:ascii="Arial" w:hAnsi="Arial"/>
                <w:sz w:val="20"/>
                <w:szCs w:val="20"/>
              </w:rPr>
            </w:pPr>
            <w:r w:rsidRPr="00975447">
              <w:rPr>
                <w:rFonts w:ascii="Arial" w:hAnsi="Arial"/>
                <w:sz w:val="20"/>
                <w:szCs w:val="20"/>
              </w:rPr>
              <w:t>Load the un-capped tube onto the system.</w:t>
            </w:r>
          </w:p>
          <w:p w14:paraId="2365A262" w14:textId="77777777" w:rsidR="00410B16" w:rsidRPr="00975447" w:rsidRDefault="00410B16" w:rsidP="00410B16">
            <w:pPr>
              <w:ind w:left="720"/>
              <w:rPr>
                <w:rFonts w:ascii="Arial" w:hAnsi="Arial"/>
                <w:sz w:val="20"/>
                <w:szCs w:val="20"/>
              </w:rPr>
            </w:pPr>
          </w:p>
          <w:p w14:paraId="2365A263" w14:textId="77777777" w:rsidR="00410B16" w:rsidRPr="00975447" w:rsidRDefault="00410B16" w:rsidP="00410B16">
            <w:pPr>
              <w:numPr>
                <w:ilvl w:val="0"/>
                <w:numId w:val="40"/>
              </w:numPr>
              <w:jc w:val="left"/>
              <w:rPr>
                <w:rFonts w:ascii="Arial" w:hAnsi="Arial"/>
                <w:sz w:val="20"/>
                <w:szCs w:val="20"/>
              </w:rPr>
            </w:pPr>
            <w:r w:rsidRPr="00975447">
              <w:rPr>
                <w:rFonts w:ascii="Arial" w:hAnsi="Arial"/>
                <w:sz w:val="20"/>
                <w:szCs w:val="20"/>
              </w:rPr>
              <w:t xml:space="preserve">Press </w:t>
            </w:r>
            <w:r w:rsidRPr="00975447">
              <w:rPr>
                <w:rFonts w:ascii="Arial" w:hAnsi="Arial"/>
                <w:b/>
                <w:sz w:val="20"/>
                <w:szCs w:val="20"/>
              </w:rPr>
              <w:t>Start</w:t>
            </w:r>
            <w:r w:rsidRPr="00975447">
              <w:rPr>
                <w:rFonts w:ascii="Arial" w:hAnsi="Arial"/>
                <w:sz w:val="20"/>
                <w:szCs w:val="20"/>
              </w:rPr>
              <w:t>.</w:t>
            </w:r>
          </w:p>
          <w:p w14:paraId="2365A264" w14:textId="77777777" w:rsidR="00410B16" w:rsidRPr="00975447" w:rsidRDefault="00410B16" w:rsidP="00410B16">
            <w:pPr>
              <w:ind w:left="720"/>
              <w:rPr>
                <w:rFonts w:ascii="Arial" w:hAnsi="Arial"/>
                <w:sz w:val="20"/>
                <w:szCs w:val="20"/>
              </w:rPr>
            </w:pPr>
          </w:p>
          <w:p w14:paraId="2365A265" w14:textId="77777777" w:rsidR="00410B16" w:rsidRPr="00975447" w:rsidRDefault="00410B16" w:rsidP="00410B16">
            <w:pPr>
              <w:jc w:val="left"/>
              <w:rPr>
                <w:rFonts w:ascii="Arial" w:hAnsi="Arial"/>
                <w:sz w:val="20"/>
                <w:szCs w:val="20"/>
              </w:rPr>
            </w:pPr>
            <w:r w:rsidRPr="00975447">
              <w:rPr>
                <w:rFonts w:ascii="Arial" w:hAnsi="Arial"/>
                <w:sz w:val="20"/>
                <w:szCs w:val="20"/>
              </w:rPr>
              <w:t>Note: Reflex testing is not available in the Micro Mode.</w:t>
            </w:r>
          </w:p>
          <w:p w14:paraId="2365A266" w14:textId="77777777" w:rsidR="00D77D5D" w:rsidRDefault="00D77D5D" w:rsidP="00410B16">
            <w:pPr>
              <w:ind w:left="360"/>
              <w:jc w:val="left"/>
              <w:rPr>
                <w:rFonts w:ascii="Arial" w:hAnsi="Arial" w:cs="Arial"/>
                <w:sz w:val="20"/>
              </w:rPr>
            </w:pPr>
          </w:p>
        </w:tc>
        <w:tc>
          <w:tcPr>
            <w:tcW w:w="1620" w:type="dxa"/>
            <w:tcBorders>
              <w:left w:val="single" w:sz="4" w:space="0" w:color="auto"/>
              <w:bottom w:val="single" w:sz="4" w:space="0" w:color="auto"/>
              <w:right w:val="single" w:sz="4" w:space="0" w:color="auto"/>
            </w:tcBorders>
          </w:tcPr>
          <w:p w14:paraId="2365A267" w14:textId="77777777" w:rsidR="00D77D5D" w:rsidRDefault="00D77D5D">
            <w:pPr>
              <w:ind w:left="162" w:right="-344" w:hanging="162"/>
              <w:jc w:val="left"/>
              <w:rPr>
                <w:rFonts w:ascii="Arial" w:hAnsi="Arial" w:cs="Arial"/>
                <w:sz w:val="20"/>
              </w:rPr>
            </w:pPr>
          </w:p>
        </w:tc>
      </w:tr>
      <w:tr w:rsidR="00D77D5D" w14:paraId="2365A271" w14:textId="77777777">
        <w:trPr>
          <w:cantSplit/>
        </w:trPr>
        <w:tc>
          <w:tcPr>
            <w:tcW w:w="1800" w:type="dxa"/>
            <w:tcBorders>
              <w:top w:val="nil"/>
              <w:left w:val="nil"/>
              <w:bottom w:val="nil"/>
              <w:right w:val="nil"/>
            </w:tcBorders>
          </w:tcPr>
          <w:p w14:paraId="2365A269" w14:textId="77777777" w:rsidR="00D77D5D" w:rsidRDefault="00D77D5D">
            <w:pPr>
              <w:rPr>
                <w:rFonts w:ascii="Arial" w:hAnsi="Arial" w:cs="Arial"/>
                <w:b/>
                <w:sz w:val="20"/>
              </w:rPr>
            </w:pPr>
          </w:p>
        </w:tc>
        <w:tc>
          <w:tcPr>
            <w:tcW w:w="1080" w:type="dxa"/>
            <w:tcBorders>
              <w:left w:val="single" w:sz="4" w:space="0" w:color="auto"/>
              <w:bottom w:val="single" w:sz="4" w:space="0" w:color="auto"/>
            </w:tcBorders>
          </w:tcPr>
          <w:p w14:paraId="2365A26A" w14:textId="77777777" w:rsidR="00D77D5D" w:rsidRDefault="00BA2DED">
            <w:pPr>
              <w:jc w:val="center"/>
              <w:rPr>
                <w:rFonts w:ascii="Arial" w:hAnsi="Arial" w:cs="Arial"/>
                <w:sz w:val="20"/>
              </w:rPr>
            </w:pPr>
            <w:r>
              <w:rPr>
                <w:rFonts w:ascii="Arial" w:hAnsi="Arial" w:cs="Arial"/>
                <w:sz w:val="20"/>
              </w:rPr>
              <w:t>3</w:t>
            </w:r>
          </w:p>
        </w:tc>
        <w:tc>
          <w:tcPr>
            <w:tcW w:w="6660" w:type="dxa"/>
            <w:gridSpan w:val="7"/>
            <w:tcBorders>
              <w:bottom w:val="single" w:sz="4" w:space="0" w:color="auto"/>
            </w:tcBorders>
          </w:tcPr>
          <w:p w14:paraId="2365A26B" w14:textId="77777777" w:rsidR="00BA2DED" w:rsidRDefault="00BA2DED" w:rsidP="00BA2DED">
            <w:pPr>
              <w:jc w:val="left"/>
              <w:rPr>
                <w:rFonts w:ascii="Arial" w:hAnsi="Arial"/>
                <w:sz w:val="20"/>
                <w:szCs w:val="20"/>
              </w:rPr>
            </w:pPr>
            <w:r>
              <w:rPr>
                <w:rFonts w:ascii="Arial" w:hAnsi="Arial"/>
                <w:sz w:val="20"/>
                <w:szCs w:val="20"/>
              </w:rPr>
              <w:t>Job analysis progress will be displayed on the Joblist;</w:t>
            </w:r>
          </w:p>
          <w:p w14:paraId="2365A26C" w14:textId="77777777" w:rsidR="00BA2DED" w:rsidRDefault="00BA2DED" w:rsidP="00BA2DED">
            <w:pPr>
              <w:jc w:val="left"/>
              <w:rPr>
                <w:rFonts w:ascii="Arial" w:hAnsi="Arial"/>
                <w:sz w:val="20"/>
                <w:szCs w:val="20"/>
              </w:rPr>
            </w:pPr>
          </w:p>
          <w:p w14:paraId="2365A26D" w14:textId="77777777" w:rsidR="00543CA2" w:rsidRDefault="00543CA2" w:rsidP="00543CA2">
            <w:pPr>
              <w:jc w:val="center"/>
              <w:rPr>
                <w:rFonts w:ascii="Arial" w:hAnsi="Arial"/>
                <w:sz w:val="20"/>
                <w:szCs w:val="20"/>
              </w:rPr>
            </w:pPr>
            <w:r w:rsidRPr="00982167">
              <w:rPr>
                <w:rFonts w:ascii="Arial" w:hAnsi="Arial"/>
                <w:noProof/>
                <w:sz w:val="20"/>
                <w:szCs w:val="20"/>
              </w:rPr>
              <w:drawing>
                <wp:inline distT="0" distB="0" distL="0" distR="0" wp14:anchorId="2365A2FE" wp14:editId="2365A2FF">
                  <wp:extent cx="1903730" cy="9906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33191" cy="1005930"/>
                          </a:xfrm>
                          <a:prstGeom prst="rect">
                            <a:avLst/>
                          </a:prstGeom>
                        </pic:spPr>
                      </pic:pic>
                    </a:graphicData>
                  </a:graphic>
                </wp:inline>
              </w:drawing>
            </w:r>
          </w:p>
          <w:p w14:paraId="2365A26E" w14:textId="77777777" w:rsidR="00D77D5D" w:rsidRDefault="00D77D5D" w:rsidP="00BA2DED">
            <w:pPr>
              <w:ind w:left="360"/>
              <w:jc w:val="left"/>
              <w:rPr>
                <w:rFonts w:ascii="Arial" w:hAnsi="Arial" w:cs="Arial"/>
                <w:sz w:val="20"/>
                <w:szCs w:val="20"/>
              </w:rPr>
            </w:pPr>
          </w:p>
        </w:tc>
        <w:tc>
          <w:tcPr>
            <w:tcW w:w="1620" w:type="dxa"/>
            <w:tcBorders>
              <w:bottom w:val="single" w:sz="4" w:space="0" w:color="auto"/>
            </w:tcBorders>
          </w:tcPr>
          <w:p w14:paraId="2365A26F" w14:textId="77777777" w:rsidR="00D77D5D" w:rsidRDefault="00D77D5D">
            <w:pPr>
              <w:jc w:val="left"/>
              <w:rPr>
                <w:rFonts w:ascii="Arial" w:hAnsi="Arial" w:cs="Arial"/>
                <w:sz w:val="20"/>
              </w:rPr>
            </w:pPr>
          </w:p>
          <w:p w14:paraId="2365A270" w14:textId="77777777" w:rsidR="00D77D5D" w:rsidRDefault="00D77D5D">
            <w:pPr>
              <w:jc w:val="left"/>
              <w:rPr>
                <w:rFonts w:ascii="Arial" w:hAnsi="Arial" w:cs="Arial"/>
                <w:sz w:val="20"/>
              </w:rPr>
            </w:pPr>
          </w:p>
        </w:tc>
      </w:tr>
      <w:tr w:rsidR="00D77D5D" w14:paraId="2365A287" w14:textId="77777777">
        <w:trPr>
          <w:trHeight w:val="998"/>
        </w:trPr>
        <w:tc>
          <w:tcPr>
            <w:tcW w:w="1800" w:type="dxa"/>
            <w:tcBorders>
              <w:top w:val="nil"/>
              <w:left w:val="nil"/>
              <w:bottom w:val="nil"/>
              <w:right w:val="nil"/>
            </w:tcBorders>
          </w:tcPr>
          <w:p w14:paraId="2365A272" w14:textId="77777777" w:rsidR="00D77D5D" w:rsidRDefault="00D77D5D">
            <w:pPr>
              <w:rPr>
                <w:rFonts w:ascii="Arial" w:hAnsi="Arial" w:cs="Arial"/>
                <w:b/>
                <w:sz w:val="20"/>
              </w:rPr>
            </w:pPr>
          </w:p>
          <w:p w14:paraId="2365A273" w14:textId="77777777" w:rsidR="00703B06" w:rsidRDefault="00703B06">
            <w:pPr>
              <w:rPr>
                <w:rFonts w:ascii="Arial" w:hAnsi="Arial" w:cs="Arial"/>
                <w:b/>
                <w:color w:val="0000FF"/>
                <w:sz w:val="20"/>
              </w:rPr>
            </w:pPr>
          </w:p>
          <w:p w14:paraId="2365A274" w14:textId="77777777" w:rsidR="00D77D5D" w:rsidRDefault="00D77D5D">
            <w:pPr>
              <w:rPr>
                <w:rFonts w:ascii="Arial" w:hAnsi="Arial" w:cs="Arial"/>
                <w:b/>
                <w:color w:val="0000FF"/>
                <w:sz w:val="20"/>
              </w:rPr>
            </w:pPr>
            <w:r>
              <w:rPr>
                <w:rFonts w:ascii="Arial" w:hAnsi="Arial" w:cs="Arial"/>
                <w:b/>
                <w:color w:val="0000FF"/>
                <w:sz w:val="20"/>
              </w:rPr>
              <w:t>Procedure</w:t>
            </w:r>
          </w:p>
          <w:p w14:paraId="2365A275" w14:textId="77777777" w:rsidR="00D77D5D" w:rsidRDefault="00D77D5D">
            <w:pPr>
              <w:rPr>
                <w:rFonts w:ascii="Arial" w:hAnsi="Arial" w:cs="Arial"/>
                <w:b/>
                <w:sz w:val="20"/>
              </w:rPr>
            </w:pPr>
            <w:r>
              <w:rPr>
                <w:rFonts w:ascii="Arial" w:hAnsi="Arial" w:cs="Arial"/>
                <w:b/>
                <w:color w:val="0000FF"/>
                <w:sz w:val="20"/>
              </w:rPr>
              <w:t>Notes</w:t>
            </w:r>
          </w:p>
        </w:tc>
        <w:tc>
          <w:tcPr>
            <w:tcW w:w="9360" w:type="dxa"/>
            <w:gridSpan w:val="9"/>
            <w:tcBorders>
              <w:top w:val="single" w:sz="4" w:space="0" w:color="auto"/>
              <w:left w:val="nil"/>
              <w:bottom w:val="single" w:sz="4" w:space="0" w:color="auto"/>
              <w:right w:val="nil"/>
            </w:tcBorders>
          </w:tcPr>
          <w:p w14:paraId="2365A276" w14:textId="77777777" w:rsidR="00D77D5D" w:rsidRDefault="00D77D5D" w:rsidP="00641EE2">
            <w:pPr>
              <w:ind w:left="360"/>
              <w:jc w:val="left"/>
              <w:rPr>
                <w:rFonts w:ascii="Arial" w:hAnsi="Arial"/>
                <w:sz w:val="20"/>
                <w:szCs w:val="20"/>
              </w:rPr>
            </w:pPr>
          </w:p>
          <w:p w14:paraId="2365A277" w14:textId="77777777" w:rsidR="00D77D5D" w:rsidRDefault="00D77D5D">
            <w:pPr>
              <w:jc w:val="left"/>
              <w:rPr>
                <w:rFonts w:ascii="Arial" w:hAnsi="Arial"/>
                <w:sz w:val="20"/>
                <w:szCs w:val="20"/>
              </w:rPr>
            </w:pPr>
          </w:p>
          <w:p w14:paraId="2365A278" w14:textId="77777777" w:rsidR="00D77D5D" w:rsidRDefault="00D77D5D" w:rsidP="00641EE2">
            <w:pPr>
              <w:numPr>
                <w:ilvl w:val="0"/>
                <w:numId w:val="41"/>
              </w:numPr>
              <w:jc w:val="left"/>
              <w:rPr>
                <w:rFonts w:ascii="Arial" w:hAnsi="Arial"/>
                <w:sz w:val="20"/>
                <w:szCs w:val="20"/>
              </w:rPr>
            </w:pPr>
            <w:r>
              <w:rPr>
                <w:rFonts w:ascii="Arial" w:hAnsi="Arial"/>
                <w:sz w:val="20"/>
                <w:szCs w:val="20"/>
              </w:rPr>
              <w:t xml:space="preserve">Be sure to make the thrombin reagent up with the accompanying </w:t>
            </w:r>
            <w:r w:rsidR="00FB1D6A">
              <w:rPr>
                <w:rFonts w:ascii="Arial" w:hAnsi="Arial"/>
                <w:sz w:val="20"/>
                <w:szCs w:val="20"/>
              </w:rPr>
              <w:t xml:space="preserve">reagent </w:t>
            </w:r>
            <w:r>
              <w:rPr>
                <w:rFonts w:ascii="Arial" w:hAnsi="Arial"/>
                <w:sz w:val="20"/>
                <w:szCs w:val="20"/>
              </w:rPr>
              <w:t>buffer; short control values are obtained when reconstituted with deionized water.</w:t>
            </w:r>
          </w:p>
          <w:p w14:paraId="2365A279" w14:textId="77777777" w:rsidR="00D77D5D" w:rsidRDefault="00D77D5D">
            <w:pPr>
              <w:jc w:val="left"/>
              <w:rPr>
                <w:rFonts w:ascii="Arial" w:hAnsi="Arial"/>
                <w:sz w:val="20"/>
                <w:szCs w:val="20"/>
              </w:rPr>
            </w:pPr>
          </w:p>
          <w:p w14:paraId="2365A27A" w14:textId="77777777" w:rsidR="00641EE2" w:rsidRPr="00641EE2" w:rsidRDefault="00641EE2" w:rsidP="00641EE2">
            <w:pPr>
              <w:numPr>
                <w:ilvl w:val="0"/>
                <w:numId w:val="41"/>
              </w:numPr>
              <w:contextualSpacing/>
              <w:jc w:val="left"/>
              <w:rPr>
                <w:rFonts w:ascii="Arial" w:hAnsi="Arial"/>
                <w:sz w:val="20"/>
                <w:szCs w:val="20"/>
              </w:rPr>
            </w:pPr>
            <w:r w:rsidRPr="00641EE2">
              <w:rPr>
                <w:rFonts w:ascii="Arial" w:hAnsi="Arial"/>
                <w:sz w:val="20"/>
                <w:szCs w:val="20"/>
              </w:rPr>
              <w:t>Samples exhibiting gross lipemia are to be ultra-centrifuged prior to analysis.</w:t>
            </w:r>
          </w:p>
          <w:p w14:paraId="2365A27B" w14:textId="77777777" w:rsidR="00641EE2" w:rsidRPr="00641EE2" w:rsidRDefault="00641EE2" w:rsidP="00641EE2">
            <w:pPr>
              <w:jc w:val="left"/>
              <w:rPr>
                <w:rFonts w:ascii="Arial" w:hAnsi="Arial"/>
                <w:sz w:val="20"/>
                <w:szCs w:val="20"/>
              </w:rPr>
            </w:pPr>
          </w:p>
          <w:p w14:paraId="2365A27C" w14:textId="1AD08750" w:rsidR="00641EE2" w:rsidRPr="00641EE2" w:rsidRDefault="00641EE2" w:rsidP="00641EE2">
            <w:pPr>
              <w:numPr>
                <w:ilvl w:val="0"/>
                <w:numId w:val="41"/>
              </w:numPr>
              <w:jc w:val="left"/>
              <w:rPr>
                <w:rFonts w:ascii="Arial" w:hAnsi="Arial"/>
                <w:sz w:val="20"/>
                <w:szCs w:val="20"/>
              </w:rPr>
            </w:pPr>
            <w:r w:rsidRPr="00641EE2">
              <w:rPr>
                <w:rFonts w:ascii="Arial" w:hAnsi="Arial"/>
                <w:sz w:val="20"/>
                <w:szCs w:val="20"/>
              </w:rPr>
              <w:t>Results with flags or markings are to be examined in more detail. Refer to the System Training Workbook, Sa</w:t>
            </w:r>
            <w:r w:rsidR="00BC1123">
              <w:rPr>
                <w:rFonts w:ascii="Arial" w:hAnsi="Arial"/>
                <w:sz w:val="20"/>
                <w:szCs w:val="20"/>
              </w:rPr>
              <w:t>mple Processing Section pages 30-38.</w:t>
            </w:r>
            <w:r w:rsidR="00BC1123">
              <w:rPr>
                <w:rFonts w:ascii="Arial" w:eastAsia="CIDFont+F1" w:hAnsi="Arial" w:cs="Arial"/>
                <w:color w:val="0000FF"/>
                <w:sz w:val="20"/>
                <w:szCs w:val="20"/>
                <w:u w:val="single"/>
              </w:rPr>
              <w:t xml:space="preserve"> </w:t>
            </w:r>
            <w:hyperlink r:id="rId14" w:history="1">
              <w:r w:rsidR="00BC1123" w:rsidRPr="00CB1942">
                <w:rPr>
                  <w:rStyle w:val="Hyperlink"/>
                  <w:rFonts w:ascii="Arial" w:hAnsi="Arial"/>
                  <w:sz w:val="20"/>
                  <w:szCs w:val="20"/>
                </w:rPr>
                <w:t>Sysmex CS-2500 Training Workbook</w:t>
              </w:r>
            </w:hyperlink>
          </w:p>
          <w:p w14:paraId="2365A27D" w14:textId="77777777" w:rsidR="00641EE2" w:rsidRPr="00641EE2" w:rsidRDefault="00641EE2" w:rsidP="00641EE2">
            <w:pPr>
              <w:jc w:val="left"/>
              <w:rPr>
                <w:rFonts w:ascii="Arial" w:hAnsi="Arial"/>
                <w:sz w:val="20"/>
                <w:szCs w:val="20"/>
              </w:rPr>
            </w:pPr>
          </w:p>
          <w:p w14:paraId="2365A27E" w14:textId="77777777" w:rsidR="00641EE2" w:rsidRPr="00641EE2" w:rsidRDefault="00641EE2" w:rsidP="00641EE2">
            <w:pPr>
              <w:numPr>
                <w:ilvl w:val="0"/>
                <w:numId w:val="41"/>
              </w:numPr>
              <w:jc w:val="left"/>
              <w:rPr>
                <w:rFonts w:ascii="Arial" w:hAnsi="Arial"/>
                <w:sz w:val="20"/>
                <w:szCs w:val="20"/>
              </w:rPr>
            </w:pPr>
            <w:r w:rsidRPr="00641EE2">
              <w:rPr>
                <w:rFonts w:ascii="Arial" w:hAnsi="Arial"/>
                <w:sz w:val="20"/>
                <w:szCs w:val="20"/>
              </w:rPr>
              <w:t>Repeat patient samples with an invalid or questionable result flag.</w:t>
            </w:r>
          </w:p>
          <w:p w14:paraId="2365A27F" w14:textId="77777777" w:rsidR="00641EE2" w:rsidRPr="00641EE2" w:rsidRDefault="00641EE2" w:rsidP="00641EE2">
            <w:pPr>
              <w:jc w:val="left"/>
              <w:rPr>
                <w:rFonts w:ascii="Arial" w:hAnsi="Arial"/>
                <w:sz w:val="20"/>
                <w:szCs w:val="20"/>
              </w:rPr>
            </w:pPr>
          </w:p>
          <w:p w14:paraId="2365A280" w14:textId="77777777" w:rsidR="00641EE2" w:rsidRPr="00641EE2" w:rsidRDefault="00641EE2" w:rsidP="00641EE2">
            <w:pPr>
              <w:numPr>
                <w:ilvl w:val="0"/>
                <w:numId w:val="41"/>
              </w:numPr>
              <w:jc w:val="left"/>
              <w:rPr>
                <w:rFonts w:ascii="Arial" w:hAnsi="Arial"/>
                <w:sz w:val="20"/>
                <w:szCs w:val="20"/>
              </w:rPr>
            </w:pPr>
            <w:r w:rsidRPr="00641EE2">
              <w:rPr>
                <w:rFonts w:ascii="Arial" w:hAnsi="Arial"/>
                <w:sz w:val="20"/>
                <w:szCs w:val="20"/>
              </w:rPr>
              <w:t>Repeat extremely high patient samples when encountered the first time unless the cause is known, i.e., heparin.</w:t>
            </w:r>
          </w:p>
          <w:p w14:paraId="2365A281" w14:textId="77777777" w:rsidR="00641EE2" w:rsidRPr="00641EE2" w:rsidRDefault="00641EE2" w:rsidP="00641EE2">
            <w:pPr>
              <w:jc w:val="left"/>
              <w:rPr>
                <w:rFonts w:ascii="Arial" w:hAnsi="Arial"/>
                <w:sz w:val="20"/>
                <w:szCs w:val="20"/>
              </w:rPr>
            </w:pPr>
          </w:p>
          <w:p w14:paraId="2365A282" w14:textId="77777777" w:rsidR="00641EE2" w:rsidRDefault="00641EE2" w:rsidP="00641EE2">
            <w:pPr>
              <w:numPr>
                <w:ilvl w:val="0"/>
                <w:numId w:val="41"/>
              </w:numPr>
              <w:jc w:val="left"/>
              <w:rPr>
                <w:rFonts w:ascii="Arial" w:hAnsi="Arial"/>
                <w:sz w:val="20"/>
                <w:szCs w:val="20"/>
              </w:rPr>
            </w:pPr>
            <w:r w:rsidRPr="00641EE2">
              <w:rPr>
                <w:rFonts w:ascii="Arial" w:hAnsi="Arial"/>
                <w:sz w:val="20"/>
                <w:szCs w:val="20"/>
              </w:rPr>
              <w:t>Greatly prolonged results can be encountered with reagents and samples that contain air bubbles at the surface; remove all bubbles in reagents and samples.</w:t>
            </w:r>
          </w:p>
          <w:p w14:paraId="2365A283" w14:textId="77777777" w:rsidR="00641EE2" w:rsidRDefault="00641EE2" w:rsidP="00641EE2">
            <w:pPr>
              <w:pStyle w:val="ListParagraph"/>
              <w:rPr>
                <w:rFonts w:ascii="Arial" w:hAnsi="Arial"/>
                <w:sz w:val="20"/>
                <w:szCs w:val="20"/>
              </w:rPr>
            </w:pPr>
          </w:p>
          <w:p w14:paraId="2365A284" w14:textId="77777777" w:rsidR="00641EE2" w:rsidRDefault="00641EE2" w:rsidP="00641EE2">
            <w:pPr>
              <w:numPr>
                <w:ilvl w:val="0"/>
                <w:numId w:val="41"/>
              </w:numPr>
              <w:jc w:val="left"/>
              <w:rPr>
                <w:rFonts w:ascii="Arial" w:hAnsi="Arial"/>
                <w:sz w:val="20"/>
                <w:szCs w:val="20"/>
              </w:rPr>
            </w:pPr>
            <w:r>
              <w:rPr>
                <w:rFonts w:ascii="Arial" w:hAnsi="Arial"/>
                <w:sz w:val="20"/>
                <w:szCs w:val="20"/>
              </w:rPr>
              <w:t>Be sure to make the thrombin reagent up with the accompanying reagent buffer; short control values are obtained when reconstituted with deionized water.</w:t>
            </w:r>
          </w:p>
          <w:p w14:paraId="2365A285" w14:textId="77777777" w:rsidR="00641EE2" w:rsidRPr="00641EE2" w:rsidRDefault="00641EE2" w:rsidP="00641EE2">
            <w:pPr>
              <w:ind w:left="360"/>
              <w:jc w:val="left"/>
              <w:rPr>
                <w:rFonts w:ascii="Arial" w:hAnsi="Arial"/>
                <w:sz w:val="20"/>
                <w:szCs w:val="20"/>
              </w:rPr>
            </w:pPr>
          </w:p>
          <w:p w14:paraId="2365A286" w14:textId="77777777" w:rsidR="00611A5B" w:rsidRDefault="00611A5B">
            <w:pPr>
              <w:jc w:val="left"/>
              <w:rPr>
                <w:rFonts w:ascii="Arial" w:hAnsi="Arial" w:cs="Arial"/>
                <w:iCs/>
                <w:sz w:val="20"/>
              </w:rPr>
            </w:pPr>
          </w:p>
        </w:tc>
      </w:tr>
      <w:tr w:rsidR="00D77D5D" w14:paraId="2365A2A0" w14:textId="77777777">
        <w:trPr>
          <w:cantSplit/>
        </w:trPr>
        <w:tc>
          <w:tcPr>
            <w:tcW w:w="1800" w:type="dxa"/>
            <w:tcBorders>
              <w:top w:val="nil"/>
              <w:left w:val="nil"/>
              <w:bottom w:val="nil"/>
              <w:right w:val="nil"/>
            </w:tcBorders>
          </w:tcPr>
          <w:p w14:paraId="2365A288" w14:textId="77777777" w:rsidR="00D77D5D" w:rsidRDefault="00D77D5D">
            <w:pPr>
              <w:rPr>
                <w:rFonts w:ascii="Arial" w:hAnsi="Arial" w:cs="Arial"/>
                <w:b/>
                <w:sz w:val="20"/>
              </w:rPr>
            </w:pPr>
            <w:r>
              <w:rPr>
                <w:rFonts w:ascii="Arial" w:hAnsi="Arial" w:cs="Arial"/>
                <w:sz w:val="20"/>
              </w:rPr>
              <w:lastRenderedPageBreak/>
              <w:br w:type="page"/>
            </w:r>
          </w:p>
          <w:p w14:paraId="2365A289" w14:textId="77777777" w:rsidR="00D77D5D" w:rsidRDefault="00D77D5D">
            <w:pPr>
              <w:jc w:val="left"/>
              <w:rPr>
                <w:rFonts w:ascii="Arial" w:hAnsi="Arial" w:cs="Arial"/>
                <w:b/>
                <w:color w:val="0000FF"/>
                <w:sz w:val="20"/>
              </w:rPr>
            </w:pPr>
            <w:r>
              <w:rPr>
                <w:rFonts w:ascii="Arial" w:hAnsi="Arial" w:cs="Arial"/>
                <w:b/>
                <w:color w:val="0000FF"/>
                <w:sz w:val="20"/>
              </w:rPr>
              <w:t>Interpretation/</w:t>
            </w:r>
          </w:p>
          <w:p w14:paraId="2365A28A" w14:textId="77777777" w:rsidR="00D77D5D" w:rsidRDefault="00D77D5D">
            <w:pPr>
              <w:jc w:val="left"/>
              <w:rPr>
                <w:rFonts w:ascii="Arial" w:hAnsi="Arial" w:cs="Arial"/>
                <w:b/>
                <w:sz w:val="20"/>
              </w:rPr>
            </w:pPr>
            <w:r>
              <w:rPr>
                <w:rFonts w:ascii="Arial" w:hAnsi="Arial" w:cs="Arial"/>
                <w:b/>
                <w:color w:val="0000FF"/>
                <w:sz w:val="20"/>
              </w:rPr>
              <w:t>Results/Alert Values</w:t>
            </w:r>
          </w:p>
          <w:p w14:paraId="2365A28B" w14:textId="77777777" w:rsidR="00D77D5D" w:rsidRDefault="00D77D5D">
            <w:pPr>
              <w:rPr>
                <w:rFonts w:ascii="Arial" w:hAnsi="Arial" w:cs="Arial"/>
                <w:b/>
                <w:sz w:val="20"/>
              </w:rPr>
            </w:pPr>
          </w:p>
        </w:tc>
        <w:tc>
          <w:tcPr>
            <w:tcW w:w="9360" w:type="dxa"/>
            <w:gridSpan w:val="9"/>
            <w:tcBorders>
              <w:top w:val="single" w:sz="4" w:space="0" w:color="auto"/>
              <w:left w:val="nil"/>
              <w:bottom w:val="nil"/>
              <w:right w:val="nil"/>
            </w:tcBorders>
          </w:tcPr>
          <w:p w14:paraId="2365A28C" w14:textId="77777777" w:rsidR="001E672A" w:rsidRDefault="001E672A" w:rsidP="001E672A">
            <w:pPr>
              <w:ind w:left="360"/>
              <w:jc w:val="left"/>
              <w:rPr>
                <w:rFonts w:ascii="Arial" w:hAnsi="Arial" w:cs="Arial"/>
                <w:sz w:val="20"/>
                <w:szCs w:val="20"/>
              </w:rPr>
            </w:pPr>
          </w:p>
          <w:p w14:paraId="2365A28D" w14:textId="77777777" w:rsidR="001E672A" w:rsidRDefault="001E672A" w:rsidP="001E672A">
            <w:pPr>
              <w:numPr>
                <w:ilvl w:val="0"/>
                <w:numId w:val="43"/>
              </w:numPr>
              <w:jc w:val="left"/>
              <w:rPr>
                <w:rFonts w:ascii="Arial" w:hAnsi="Arial" w:cs="Arial"/>
                <w:sz w:val="20"/>
                <w:szCs w:val="20"/>
              </w:rPr>
            </w:pPr>
            <w:r>
              <w:rPr>
                <w:rFonts w:ascii="Arial" w:hAnsi="Arial" w:cs="Arial"/>
                <w:sz w:val="20"/>
                <w:szCs w:val="20"/>
              </w:rPr>
              <w:t>The results must be interpreted in conjunction with the physical condition of the child.</w:t>
            </w:r>
          </w:p>
          <w:p w14:paraId="2365A28E" w14:textId="77777777" w:rsidR="00030D48" w:rsidRDefault="001E672A">
            <w:pPr>
              <w:jc w:val="left"/>
              <w:rPr>
                <w:rFonts w:ascii="Arial" w:hAnsi="Arial" w:cs="Arial"/>
                <w:sz w:val="20"/>
              </w:rPr>
            </w:pPr>
            <w:r>
              <w:rPr>
                <w:rFonts w:ascii="Arial" w:hAnsi="Arial" w:cs="Arial"/>
                <w:sz w:val="20"/>
              </w:rPr>
              <w:t xml:space="preserve">       </w:t>
            </w:r>
            <w:r w:rsidR="001D32DE">
              <w:rPr>
                <w:rFonts w:ascii="Arial" w:hAnsi="Arial" w:cs="Arial"/>
                <w:sz w:val="20"/>
              </w:rPr>
              <w:t>Various anticoagulants may affect the TT</w:t>
            </w:r>
            <w:r>
              <w:rPr>
                <w:rFonts w:ascii="Arial" w:hAnsi="Arial" w:cs="Arial"/>
                <w:sz w:val="20"/>
              </w:rPr>
              <w:t>;</w:t>
            </w:r>
            <w:r w:rsidR="001D32DE">
              <w:rPr>
                <w:rFonts w:ascii="Arial" w:hAnsi="Arial" w:cs="Arial"/>
                <w:sz w:val="20"/>
              </w:rPr>
              <w:t xml:space="preserve"> </w:t>
            </w:r>
          </w:p>
          <w:p w14:paraId="2365A28F" w14:textId="77777777" w:rsidR="001D32DE" w:rsidRDefault="00030D48">
            <w:pPr>
              <w:jc w:val="left"/>
              <w:rPr>
                <w:rStyle w:val="Hyperlink"/>
                <w:rFonts w:ascii="Arial" w:hAnsi="Arial" w:cs="Arial"/>
                <w:sz w:val="20"/>
              </w:rPr>
            </w:pPr>
            <w:r>
              <w:rPr>
                <w:rFonts w:ascii="Arial" w:hAnsi="Arial" w:cs="Arial"/>
                <w:sz w:val="20"/>
              </w:rPr>
              <w:t xml:space="preserve">       </w:t>
            </w:r>
            <w:hyperlink r:id="rId15" w:history="1">
              <w:r w:rsidR="001D32DE" w:rsidRPr="001D32DE">
                <w:rPr>
                  <w:rStyle w:val="Hyperlink"/>
                  <w:rFonts w:ascii="Arial" w:hAnsi="Arial" w:cs="Arial"/>
                  <w:sz w:val="20"/>
                </w:rPr>
                <w:t>Effect of various anticoagulants on commonly used coagulation assays</w:t>
              </w:r>
            </w:hyperlink>
          </w:p>
          <w:p w14:paraId="2365A290" w14:textId="77777777" w:rsidR="00030D48" w:rsidRDefault="00030D48">
            <w:pPr>
              <w:jc w:val="left"/>
              <w:rPr>
                <w:rStyle w:val="Hyperlink"/>
                <w:rFonts w:ascii="Arial" w:hAnsi="Arial" w:cs="Arial"/>
                <w:sz w:val="20"/>
              </w:rPr>
            </w:pPr>
          </w:p>
          <w:p w14:paraId="2365A291" w14:textId="77777777" w:rsidR="00030D48" w:rsidRDefault="00030D48" w:rsidP="00030D48">
            <w:pPr>
              <w:pStyle w:val="ListParagraph"/>
              <w:numPr>
                <w:ilvl w:val="0"/>
                <w:numId w:val="43"/>
              </w:numPr>
              <w:jc w:val="left"/>
              <w:rPr>
                <w:rStyle w:val="Hyperlink"/>
                <w:rFonts w:ascii="Arial" w:hAnsi="Arial" w:cs="Arial"/>
                <w:color w:val="auto"/>
                <w:sz w:val="20"/>
                <w:u w:val="none"/>
              </w:rPr>
            </w:pPr>
            <w:r>
              <w:rPr>
                <w:rStyle w:val="Hyperlink"/>
                <w:rFonts w:ascii="Arial" w:hAnsi="Arial" w:cs="Arial"/>
                <w:color w:val="auto"/>
                <w:sz w:val="20"/>
                <w:u w:val="none"/>
              </w:rPr>
              <w:t>Reference Range:  All Ages    &lt;20.0 seconds</w:t>
            </w:r>
          </w:p>
          <w:p w14:paraId="2365A292" w14:textId="77777777" w:rsidR="00030D48" w:rsidRDefault="00030D48" w:rsidP="00030D48">
            <w:pPr>
              <w:jc w:val="left"/>
              <w:rPr>
                <w:rStyle w:val="Hyperlink"/>
                <w:rFonts w:ascii="Arial" w:hAnsi="Arial" w:cs="Arial"/>
                <w:color w:val="auto"/>
                <w:sz w:val="20"/>
                <w:u w:val="none"/>
              </w:rPr>
            </w:pPr>
          </w:p>
          <w:p w14:paraId="2365A293" w14:textId="77777777" w:rsidR="00030D48" w:rsidRDefault="00030D48" w:rsidP="00030D48">
            <w:pPr>
              <w:pStyle w:val="ListParagraph"/>
              <w:numPr>
                <w:ilvl w:val="0"/>
                <w:numId w:val="43"/>
              </w:numPr>
              <w:jc w:val="left"/>
              <w:rPr>
                <w:rStyle w:val="Hyperlink"/>
                <w:rFonts w:ascii="Arial" w:hAnsi="Arial" w:cs="Arial"/>
                <w:color w:val="auto"/>
                <w:sz w:val="20"/>
                <w:u w:val="none"/>
              </w:rPr>
            </w:pPr>
            <w:r>
              <w:rPr>
                <w:rStyle w:val="Hyperlink"/>
                <w:rFonts w:ascii="Arial" w:hAnsi="Arial" w:cs="Arial"/>
                <w:color w:val="auto"/>
                <w:sz w:val="20"/>
                <w:u w:val="none"/>
              </w:rPr>
              <w:t>Critical Value:         All Ages     &gt;/= 25.0 seconds</w:t>
            </w:r>
          </w:p>
          <w:p w14:paraId="2365A294" w14:textId="77777777" w:rsidR="002D2B76" w:rsidRDefault="002D2B76" w:rsidP="002D2B76">
            <w:pPr>
              <w:pStyle w:val="ListParagraph"/>
              <w:ind w:left="360"/>
              <w:jc w:val="left"/>
              <w:rPr>
                <w:rStyle w:val="Hyperlink"/>
                <w:rFonts w:ascii="Arial" w:hAnsi="Arial" w:cs="Arial"/>
                <w:color w:val="auto"/>
                <w:sz w:val="20"/>
                <w:u w:val="none"/>
              </w:rPr>
            </w:pPr>
          </w:p>
          <w:p w14:paraId="2365A295" w14:textId="77777777" w:rsidR="00030D48" w:rsidRDefault="00030D48" w:rsidP="00030D48">
            <w:pPr>
              <w:pStyle w:val="ListParagraph"/>
              <w:numPr>
                <w:ilvl w:val="0"/>
                <w:numId w:val="45"/>
              </w:numPr>
              <w:jc w:val="left"/>
              <w:rPr>
                <w:rStyle w:val="Hyperlink"/>
                <w:rFonts w:ascii="Arial" w:hAnsi="Arial" w:cs="Arial"/>
                <w:color w:val="auto"/>
                <w:sz w:val="20"/>
                <w:u w:val="none"/>
              </w:rPr>
            </w:pPr>
            <w:r>
              <w:rPr>
                <w:rStyle w:val="Hyperlink"/>
                <w:rFonts w:ascii="Arial" w:hAnsi="Arial" w:cs="Arial"/>
                <w:color w:val="auto"/>
                <w:sz w:val="20"/>
                <w:u w:val="none"/>
              </w:rPr>
              <w:t>Call results to the patients care provider within 10 minutes.</w:t>
            </w:r>
          </w:p>
          <w:p w14:paraId="2365A296" w14:textId="77777777" w:rsidR="00030D48" w:rsidRDefault="00030D48" w:rsidP="00030D48">
            <w:pPr>
              <w:pStyle w:val="ListParagraph"/>
              <w:numPr>
                <w:ilvl w:val="0"/>
                <w:numId w:val="45"/>
              </w:numPr>
              <w:jc w:val="left"/>
              <w:rPr>
                <w:rStyle w:val="Hyperlink"/>
                <w:rFonts w:ascii="Arial" w:hAnsi="Arial" w:cs="Arial"/>
                <w:color w:val="auto"/>
                <w:sz w:val="20"/>
                <w:u w:val="none"/>
              </w:rPr>
            </w:pPr>
            <w:r>
              <w:rPr>
                <w:rStyle w:val="Hyperlink"/>
                <w:rFonts w:ascii="Arial" w:hAnsi="Arial" w:cs="Arial"/>
                <w:color w:val="auto"/>
                <w:sz w:val="20"/>
                <w:u w:val="none"/>
              </w:rPr>
              <w:t>Extremely high results are to be reported as &gt;120.0 seconds.</w:t>
            </w:r>
          </w:p>
          <w:p w14:paraId="2365A297" w14:textId="77777777" w:rsidR="001D32DE" w:rsidRDefault="00030D48" w:rsidP="00030D48">
            <w:pPr>
              <w:pStyle w:val="ListParagraph"/>
              <w:numPr>
                <w:ilvl w:val="0"/>
                <w:numId w:val="45"/>
              </w:numPr>
              <w:jc w:val="left"/>
              <w:rPr>
                <w:rStyle w:val="Hyperlink"/>
                <w:rFonts w:ascii="Arial" w:hAnsi="Arial" w:cs="Arial"/>
                <w:color w:val="auto"/>
                <w:sz w:val="20"/>
                <w:u w:val="none"/>
              </w:rPr>
            </w:pPr>
            <w:r>
              <w:rPr>
                <w:rStyle w:val="Hyperlink"/>
                <w:rFonts w:ascii="Arial" w:hAnsi="Arial" w:cs="Arial"/>
                <w:color w:val="auto"/>
                <w:sz w:val="20"/>
                <w:u w:val="none"/>
              </w:rPr>
              <w:t>Document in Sunquest with the first and last name of the care provider ad time called.</w:t>
            </w:r>
          </w:p>
          <w:p w14:paraId="2365A298" w14:textId="77777777" w:rsidR="0031704F" w:rsidRDefault="0031704F" w:rsidP="0031704F">
            <w:pPr>
              <w:ind w:left="360"/>
              <w:jc w:val="left"/>
              <w:rPr>
                <w:rStyle w:val="Hyperlink"/>
              </w:rPr>
            </w:pPr>
          </w:p>
          <w:p w14:paraId="2365A299" w14:textId="77777777" w:rsidR="0031704F" w:rsidRPr="0031704F" w:rsidRDefault="0031704F" w:rsidP="0031704F">
            <w:pPr>
              <w:pStyle w:val="ListParagraph"/>
              <w:numPr>
                <w:ilvl w:val="0"/>
                <w:numId w:val="43"/>
              </w:numPr>
              <w:jc w:val="left"/>
              <w:rPr>
                <w:rFonts w:ascii="Arial" w:hAnsi="Arial" w:cs="Arial"/>
                <w:sz w:val="20"/>
                <w:szCs w:val="20"/>
              </w:rPr>
            </w:pPr>
            <w:r w:rsidRPr="0031704F">
              <w:rPr>
                <w:rFonts w:ascii="Arial" w:hAnsi="Arial" w:cs="Arial"/>
                <w:sz w:val="20"/>
                <w:szCs w:val="20"/>
              </w:rPr>
              <w:t>Evalua</w:t>
            </w:r>
            <w:r>
              <w:rPr>
                <w:rFonts w:ascii="Arial" w:hAnsi="Arial" w:cs="Arial"/>
                <w:sz w:val="20"/>
                <w:szCs w:val="20"/>
              </w:rPr>
              <w:t>ting Curves</w:t>
            </w:r>
            <w:r w:rsidRPr="0031704F">
              <w:rPr>
                <w:rFonts w:ascii="Arial" w:hAnsi="Arial" w:cs="Arial"/>
                <w:sz w:val="20"/>
                <w:szCs w:val="20"/>
              </w:rPr>
              <w:t>:</w:t>
            </w:r>
          </w:p>
          <w:p w14:paraId="2365A29A" w14:textId="77777777" w:rsidR="0031704F" w:rsidRDefault="0031704F" w:rsidP="0031704F">
            <w:pPr>
              <w:jc w:val="left"/>
              <w:rPr>
                <w:rFonts w:ascii="Arial" w:hAnsi="Arial" w:cs="Arial"/>
                <w:sz w:val="20"/>
                <w:szCs w:val="20"/>
              </w:rPr>
            </w:pPr>
          </w:p>
          <w:p w14:paraId="2365A29B" w14:textId="77777777" w:rsidR="0031704F" w:rsidRDefault="0031704F" w:rsidP="0031704F">
            <w:pPr>
              <w:tabs>
                <w:tab w:val="num" w:pos="1080"/>
              </w:tabs>
              <w:jc w:val="left"/>
              <w:rPr>
                <w:rFonts w:ascii="Arial" w:hAnsi="Arial" w:cs="Arial"/>
                <w:sz w:val="20"/>
                <w:szCs w:val="20"/>
              </w:rPr>
            </w:pPr>
            <w:r>
              <w:rPr>
                <w:rFonts w:ascii="Arial" w:hAnsi="Arial" w:cs="Arial"/>
                <w:sz w:val="20"/>
                <w:szCs w:val="20"/>
              </w:rPr>
              <w:t xml:space="preserve">      Determine the probable cause of the questionable/invalid result and curve and attempt to correct</w:t>
            </w:r>
          </w:p>
          <w:p w14:paraId="2365A29C" w14:textId="77777777" w:rsidR="0031704F" w:rsidRDefault="0031704F" w:rsidP="0031704F">
            <w:pPr>
              <w:tabs>
                <w:tab w:val="num" w:pos="1080"/>
              </w:tabs>
              <w:jc w:val="left"/>
              <w:rPr>
                <w:rFonts w:ascii="Arial" w:hAnsi="Arial" w:cs="Arial"/>
                <w:sz w:val="20"/>
                <w:szCs w:val="20"/>
              </w:rPr>
            </w:pPr>
            <w:r>
              <w:rPr>
                <w:rFonts w:ascii="Arial" w:hAnsi="Arial" w:cs="Arial"/>
                <w:sz w:val="20"/>
                <w:szCs w:val="20"/>
              </w:rPr>
              <w:t xml:space="preserve">      It. For examples and how to correct them, refer to the System Training Workbook, </w:t>
            </w:r>
          </w:p>
          <w:p w14:paraId="2365A29D" w14:textId="08A91ED8" w:rsidR="0031704F" w:rsidRDefault="0031704F" w:rsidP="0031704F">
            <w:pPr>
              <w:tabs>
                <w:tab w:val="num" w:pos="1080"/>
              </w:tabs>
              <w:jc w:val="left"/>
              <w:rPr>
                <w:rStyle w:val="Hyperlink"/>
                <w:rFonts w:eastAsia="CIDFont+F1"/>
              </w:rPr>
            </w:pPr>
            <w:r>
              <w:rPr>
                <w:rFonts w:ascii="Arial" w:hAnsi="Arial" w:cs="Arial"/>
                <w:sz w:val="20"/>
                <w:szCs w:val="20"/>
              </w:rPr>
              <w:t xml:space="preserve">      Trou</w:t>
            </w:r>
            <w:r w:rsidR="003C559A">
              <w:rPr>
                <w:rFonts w:ascii="Arial" w:hAnsi="Arial" w:cs="Arial"/>
                <w:sz w:val="20"/>
                <w:szCs w:val="20"/>
              </w:rPr>
              <w:t>ble Shooting Section pages 78-88</w:t>
            </w:r>
            <w:r>
              <w:rPr>
                <w:rFonts w:ascii="Arial" w:hAnsi="Arial" w:cs="Arial"/>
                <w:sz w:val="20"/>
                <w:szCs w:val="20"/>
              </w:rPr>
              <w:t xml:space="preserve">. </w:t>
            </w:r>
            <w:hyperlink r:id="rId16" w:history="1">
              <w:r w:rsidR="003C559A" w:rsidRPr="00CB1942">
                <w:rPr>
                  <w:rStyle w:val="Hyperlink"/>
                  <w:rFonts w:ascii="Arial" w:hAnsi="Arial"/>
                  <w:sz w:val="20"/>
                  <w:szCs w:val="20"/>
                </w:rPr>
                <w:t>Sysmex CS-2500 Training Workbook</w:t>
              </w:r>
            </w:hyperlink>
          </w:p>
          <w:p w14:paraId="2365A29E" w14:textId="77777777" w:rsidR="0031704F" w:rsidRPr="00030D48" w:rsidRDefault="0031704F" w:rsidP="0031704F">
            <w:pPr>
              <w:pStyle w:val="ListParagraph"/>
              <w:ind w:left="1080"/>
              <w:jc w:val="left"/>
              <w:rPr>
                <w:rFonts w:ascii="Arial" w:hAnsi="Arial" w:cs="Arial"/>
                <w:sz w:val="20"/>
              </w:rPr>
            </w:pPr>
          </w:p>
          <w:p w14:paraId="2365A29F" w14:textId="77777777" w:rsidR="00D77D5D" w:rsidRDefault="00D77D5D">
            <w:pPr>
              <w:jc w:val="left"/>
              <w:rPr>
                <w:rFonts w:ascii="Arial" w:hAnsi="Arial" w:cs="Arial"/>
                <w:sz w:val="20"/>
              </w:rPr>
            </w:pPr>
          </w:p>
        </w:tc>
      </w:tr>
      <w:tr w:rsidR="00D77D5D" w14:paraId="2365A2BE" w14:textId="77777777">
        <w:trPr>
          <w:cantSplit/>
        </w:trPr>
        <w:tc>
          <w:tcPr>
            <w:tcW w:w="1800" w:type="dxa"/>
            <w:tcBorders>
              <w:top w:val="nil"/>
              <w:left w:val="nil"/>
              <w:bottom w:val="nil"/>
              <w:right w:val="nil"/>
            </w:tcBorders>
          </w:tcPr>
          <w:p w14:paraId="2365A2A1" w14:textId="77777777" w:rsidR="00D77D5D" w:rsidRDefault="00D77D5D">
            <w:pPr>
              <w:rPr>
                <w:rFonts w:ascii="Arial" w:hAnsi="Arial" w:cs="Arial"/>
                <w:b/>
                <w:bCs/>
                <w:color w:val="0000FF"/>
                <w:sz w:val="20"/>
              </w:rPr>
            </w:pPr>
          </w:p>
          <w:p w14:paraId="2365A2A2" w14:textId="77777777" w:rsidR="00D77D5D" w:rsidRDefault="00D77D5D">
            <w:pPr>
              <w:jc w:val="left"/>
              <w:rPr>
                <w:rFonts w:ascii="Arial" w:hAnsi="Arial" w:cs="Arial"/>
                <w:b/>
                <w:bCs/>
                <w:sz w:val="20"/>
              </w:rPr>
            </w:pPr>
            <w:r>
              <w:rPr>
                <w:rFonts w:ascii="Arial" w:hAnsi="Arial" w:cs="Arial"/>
                <w:b/>
                <w:bCs/>
                <w:color w:val="0000FF"/>
                <w:sz w:val="20"/>
              </w:rPr>
              <w:t>Result Reporting</w:t>
            </w:r>
          </w:p>
        </w:tc>
        <w:tc>
          <w:tcPr>
            <w:tcW w:w="9360" w:type="dxa"/>
            <w:gridSpan w:val="9"/>
            <w:tcBorders>
              <w:left w:val="nil"/>
              <w:right w:val="nil"/>
            </w:tcBorders>
          </w:tcPr>
          <w:p w14:paraId="2365A2A3" w14:textId="77777777" w:rsidR="00D77D5D" w:rsidRDefault="00D77D5D">
            <w:pPr>
              <w:pStyle w:val="Heading"/>
              <w:jc w:val="left"/>
              <w:rPr>
                <w:rFonts w:ascii="Arial" w:hAnsi="Arial"/>
                <w:b w:val="0"/>
                <w:bCs w:val="0"/>
                <w:iCs/>
                <w:sz w:val="20"/>
                <w:szCs w:val="20"/>
              </w:rPr>
            </w:pPr>
          </w:p>
          <w:p w14:paraId="2365A2A4" w14:textId="77777777" w:rsidR="00D77D5D" w:rsidRDefault="00D77D5D">
            <w:pPr>
              <w:jc w:val="left"/>
              <w:rPr>
                <w:rFonts w:ascii="Arial" w:hAnsi="Arial"/>
                <w:sz w:val="20"/>
                <w:szCs w:val="20"/>
              </w:rPr>
            </w:pPr>
            <w:r>
              <w:rPr>
                <w:rFonts w:ascii="Arial" w:hAnsi="Arial"/>
                <w:sz w:val="20"/>
                <w:szCs w:val="20"/>
              </w:rPr>
              <w:t>Sunquest:</w:t>
            </w:r>
          </w:p>
          <w:p w14:paraId="2365A2A5" w14:textId="77777777" w:rsidR="00F24624" w:rsidRDefault="00F24624" w:rsidP="00F24624">
            <w:pPr>
              <w:numPr>
                <w:ilvl w:val="0"/>
                <w:numId w:val="18"/>
              </w:numPr>
              <w:jc w:val="left"/>
              <w:rPr>
                <w:rFonts w:ascii="Arial" w:hAnsi="Arial"/>
                <w:sz w:val="20"/>
                <w:szCs w:val="20"/>
              </w:rPr>
            </w:pPr>
            <w:r>
              <w:rPr>
                <w:rFonts w:ascii="Arial" w:hAnsi="Arial"/>
                <w:sz w:val="20"/>
                <w:szCs w:val="20"/>
              </w:rPr>
              <w:t xml:space="preserve">On-line mode (OEM):      </w:t>
            </w:r>
          </w:p>
          <w:p w14:paraId="2365A2A6" w14:textId="77777777" w:rsidR="00F24624" w:rsidRDefault="00F24624" w:rsidP="00F24624">
            <w:pPr>
              <w:ind w:left="720"/>
              <w:jc w:val="left"/>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OEM &lt;CR&gt;</w:t>
            </w:r>
          </w:p>
          <w:p w14:paraId="2365A2A7" w14:textId="0870E82E" w:rsidR="00F24624" w:rsidRDefault="002437C8" w:rsidP="00F24624">
            <w:pPr>
              <w:ind w:left="720"/>
              <w:jc w:val="left"/>
              <w:rPr>
                <w:rFonts w:ascii="Arial" w:hAnsi="Arial"/>
                <w:sz w:val="20"/>
                <w:szCs w:val="20"/>
              </w:rPr>
            </w:pPr>
            <w:r>
              <w:rPr>
                <w:rFonts w:ascii="Arial" w:hAnsi="Arial"/>
                <w:sz w:val="20"/>
                <w:szCs w:val="20"/>
              </w:rPr>
              <w:t>Device:</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CS2S1/CS2S</w:t>
            </w:r>
            <w:r w:rsidR="00F24624">
              <w:rPr>
                <w:rFonts w:ascii="Arial" w:hAnsi="Arial"/>
                <w:sz w:val="20"/>
                <w:szCs w:val="20"/>
              </w:rPr>
              <w:t>2&lt;CR&gt;</w:t>
            </w:r>
          </w:p>
          <w:p w14:paraId="2365A2A8" w14:textId="77777777" w:rsidR="00F24624" w:rsidRDefault="00F24624" w:rsidP="00F24624">
            <w:pPr>
              <w:ind w:left="720"/>
              <w:jc w:val="left"/>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t>&lt;CR&gt;</w:t>
            </w:r>
          </w:p>
          <w:p w14:paraId="2365A2A9" w14:textId="77777777" w:rsidR="00F24624" w:rsidRDefault="00F24624" w:rsidP="00F24624">
            <w:pPr>
              <w:ind w:left="720"/>
              <w:jc w:val="left"/>
              <w:rPr>
                <w:rFonts w:ascii="Arial" w:hAnsi="Arial"/>
                <w:sz w:val="20"/>
                <w:szCs w:val="20"/>
              </w:rPr>
            </w:pPr>
            <w:r>
              <w:rPr>
                <w:rFonts w:ascii="Arial" w:hAnsi="Arial"/>
                <w:sz w:val="20"/>
                <w:szCs w:val="20"/>
              </w:rPr>
              <w:t>Last Cup Received = xxxx Last Cup Processed = xxxxx</w:t>
            </w:r>
          </w:p>
          <w:p w14:paraId="2365A2AA" w14:textId="77777777" w:rsidR="00F24624" w:rsidRDefault="00F24624" w:rsidP="00F24624">
            <w:pPr>
              <w:ind w:left="720"/>
              <w:jc w:val="left"/>
              <w:rPr>
                <w:rFonts w:ascii="Arial" w:hAnsi="Arial"/>
                <w:sz w:val="20"/>
                <w:szCs w:val="20"/>
              </w:rPr>
            </w:pPr>
            <w:r>
              <w:rPr>
                <w:rFonts w:ascii="Arial" w:hAnsi="Arial"/>
                <w:sz w:val="20"/>
                <w:szCs w:val="20"/>
              </w:rPr>
              <w:t>Start at Cup</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cup # if appropriate (same as sequence #)</w:t>
            </w:r>
          </w:p>
          <w:p w14:paraId="2365A2AB" w14:textId="77777777" w:rsidR="00F24624" w:rsidRDefault="00F24624" w:rsidP="00F24624">
            <w:pPr>
              <w:ind w:left="720"/>
              <w:jc w:val="left"/>
              <w:rPr>
                <w:rFonts w:ascii="Arial" w:hAnsi="Arial"/>
                <w:sz w:val="20"/>
                <w:szCs w:val="20"/>
              </w:rPr>
            </w:pPr>
            <w:r>
              <w:rPr>
                <w:rFonts w:ascii="Arial" w:hAnsi="Arial"/>
                <w:sz w:val="20"/>
                <w:szCs w:val="20"/>
              </w:rPr>
              <w:t xml:space="preserve">WAITING (ENTER </w:t>
            </w:r>
            <w:r>
              <w:rPr>
                <w:rFonts w:ascii="Arial" w:hAnsi="Arial"/>
                <w:sz w:val="20"/>
                <w:szCs w:val="20"/>
              </w:rPr>
              <w:sym w:font="Symbol" w:char="F02A"/>
            </w:r>
            <w:r>
              <w:rPr>
                <w:rFonts w:ascii="Arial" w:hAnsi="Arial"/>
                <w:sz w:val="20"/>
                <w:szCs w:val="20"/>
              </w:rPr>
              <w:t xml:space="preserve"> TO EXIT ‘OE’)</w:t>
            </w:r>
          </w:p>
          <w:p w14:paraId="2365A2AC" w14:textId="6BC1F95A" w:rsidR="00F24624" w:rsidRDefault="00F24624" w:rsidP="00F24624">
            <w:pPr>
              <w:ind w:left="720"/>
              <w:jc w:val="left"/>
              <w:rPr>
                <w:rFonts w:ascii="Arial" w:hAnsi="Arial"/>
                <w:sz w:val="20"/>
                <w:szCs w:val="20"/>
              </w:rPr>
            </w:pPr>
            <w:r>
              <w:rPr>
                <w:rFonts w:ascii="Arial" w:hAnsi="Arial"/>
                <w:sz w:val="20"/>
                <w:szCs w:val="20"/>
              </w:rPr>
              <w:t>Accession numbers appear as results are transmitted. Ch</w:t>
            </w:r>
            <w:r w:rsidR="002437C8">
              <w:rPr>
                <w:rFonts w:ascii="Arial" w:hAnsi="Arial"/>
                <w:sz w:val="20"/>
                <w:szCs w:val="20"/>
              </w:rPr>
              <w:t>eck flagged results on the CS-25</w:t>
            </w:r>
            <w:r>
              <w:rPr>
                <w:rFonts w:ascii="Arial" w:hAnsi="Arial"/>
                <w:sz w:val="20"/>
                <w:szCs w:val="20"/>
              </w:rPr>
              <w:t>00, if all results are acceptable:</w:t>
            </w:r>
          </w:p>
          <w:p w14:paraId="2365A2AD" w14:textId="77777777" w:rsidR="00F24624" w:rsidRDefault="00F24624" w:rsidP="00F24624">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A &lt;CR&gt;</w:t>
            </w:r>
          </w:p>
          <w:p w14:paraId="2365A2AE" w14:textId="77777777" w:rsidR="00F24624" w:rsidRDefault="00F24624" w:rsidP="00F24624">
            <w:pPr>
              <w:ind w:left="720"/>
              <w:jc w:val="left"/>
              <w:rPr>
                <w:rFonts w:ascii="Arial" w:hAnsi="Arial"/>
                <w:sz w:val="20"/>
                <w:szCs w:val="20"/>
              </w:rPr>
            </w:pPr>
            <w:r>
              <w:rPr>
                <w:rFonts w:ascii="Arial" w:hAnsi="Arial"/>
                <w:sz w:val="20"/>
                <w:szCs w:val="20"/>
              </w:rPr>
              <w:t>If results are unacceptable:</w:t>
            </w:r>
          </w:p>
          <w:p w14:paraId="2365A2AF" w14:textId="77777777" w:rsidR="00F24624" w:rsidRDefault="00F24624" w:rsidP="00F24624">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R &lt;CR&gt;</w:t>
            </w:r>
          </w:p>
          <w:p w14:paraId="2365A2B0" w14:textId="77777777" w:rsidR="00F24624" w:rsidRDefault="00F24624" w:rsidP="00F24624">
            <w:pPr>
              <w:jc w:val="left"/>
              <w:rPr>
                <w:rFonts w:ascii="Arial" w:hAnsi="Arial"/>
                <w:sz w:val="20"/>
                <w:szCs w:val="20"/>
              </w:rPr>
            </w:pPr>
          </w:p>
          <w:p w14:paraId="2365A2B1" w14:textId="77777777" w:rsidR="00F24624" w:rsidRDefault="00F24624" w:rsidP="00F24624">
            <w:pPr>
              <w:numPr>
                <w:ilvl w:val="0"/>
                <w:numId w:val="18"/>
              </w:numPr>
              <w:jc w:val="left"/>
              <w:rPr>
                <w:rFonts w:ascii="Arial" w:hAnsi="Arial"/>
                <w:sz w:val="20"/>
                <w:szCs w:val="20"/>
              </w:rPr>
            </w:pPr>
            <w:r>
              <w:rPr>
                <w:rFonts w:ascii="Arial" w:hAnsi="Arial"/>
                <w:sz w:val="20"/>
                <w:szCs w:val="20"/>
              </w:rPr>
              <w:t>Manual entry mode (MEM):</w:t>
            </w:r>
          </w:p>
          <w:p w14:paraId="2365A2B2" w14:textId="77777777" w:rsidR="00F24624" w:rsidRDefault="00F24624" w:rsidP="00F24624">
            <w:pPr>
              <w:ind w:left="720"/>
              <w:jc w:val="left"/>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MEM &lt;CR&gt;</w:t>
            </w:r>
          </w:p>
          <w:p w14:paraId="2365A2B3" w14:textId="77777777" w:rsidR="00F24624" w:rsidRDefault="00F24624" w:rsidP="00F24624">
            <w:pPr>
              <w:ind w:left="720"/>
              <w:jc w:val="left"/>
              <w:rPr>
                <w:rFonts w:ascii="Arial" w:hAnsi="Arial"/>
                <w:sz w:val="20"/>
                <w:szCs w:val="20"/>
              </w:rPr>
            </w:pPr>
            <w:r>
              <w:rPr>
                <w:rFonts w:ascii="Arial" w:hAnsi="Arial"/>
                <w:sz w:val="20"/>
                <w:szCs w:val="20"/>
              </w:rPr>
              <w:t>Worksheet: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C1 &lt;CR&gt;</w:t>
            </w:r>
          </w:p>
          <w:p w14:paraId="2365A2B4" w14:textId="77777777" w:rsidR="00F24624" w:rsidRDefault="00F24624" w:rsidP="00F24624">
            <w:pPr>
              <w:ind w:left="720"/>
              <w:jc w:val="left"/>
              <w:rPr>
                <w:rFonts w:ascii="Arial" w:hAnsi="Arial"/>
                <w:sz w:val="20"/>
                <w:szCs w:val="20"/>
              </w:rPr>
            </w:pPr>
            <w:r>
              <w:rPr>
                <w:rFonts w:ascii="Arial" w:hAnsi="Arial"/>
                <w:sz w:val="20"/>
                <w:szCs w:val="20"/>
              </w:rPr>
              <w:t>Test-1:</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14:paraId="2365A2B5" w14:textId="77777777" w:rsidR="00F24624" w:rsidRDefault="00F24624" w:rsidP="00F24624">
            <w:pPr>
              <w:ind w:left="720"/>
              <w:jc w:val="left"/>
              <w:rPr>
                <w:rFonts w:ascii="Arial" w:hAnsi="Arial"/>
                <w:sz w:val="20"/>
                <w:szCs w:val="20"/>
              </w:rPr>
            </w:pPr>
            <w:r>
              <w:rPr>
                <w:rFonts w:ascii="Arial" w:hAnsi="Arial"/>
                <w:sz w:val="20"/>
                <w:szCs w:val="20"/>
              </w:rPr>
              <w:t>Test-2: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14:paraId="2365A2B6" w14:textId="77777777" w:rsidR="00F24624" w:rsidRDefault="00F24624" w:rsidP="00F24624">
            <w:pPr>
              <w:ind w:left="720"/>
              <w:jc w:val="left"/>
              <w:rPr>
                <w:rFonts w:ascii="Arial" w:hAnsi="Arial"/>
                <w:sz w:val="20"/>
                <w:szCs w:val="20"/>
              </w:rPr>
            </w:pPr>
            <w:r>
              <w:rPr>
                <w:rFonts w:ascii="Arial" w:hAnsi="Arial"/>
                <w:sz w:val="20"/>
                <w:szCs w:val="20"/>
              </w:rPr>
              <w:t>CAP Method:</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 &lt;CR&gt;</w:t>
            </w:r>
          </w:p>
          <w:p w14:paraId="2365A2B7" w14:textId="5A93D7FB" w:rsidR="00F24624" w:rsidRDefault="00F24624" w:rsidP="00F24624">
            <w:pPr>
              <w:ind w:left="720"/>
              <w:jc w:val="left"/>
              <w:rPr>
                <w:rFonts w:ascii="Arial" w:hAnsi="Arial"/>
                <w:sz w:val="20"/>
                <w:szCs w:val="20"/>
              </w:rPr>
            </w:pPr>
            <w:r>
              <w:rPr>
                <w:rFonts w:ascii="Arial" w:hAnsi="Arial"/>
                <w:sz w:val="20"/>
                <w:szCs w:val="20"/>
              </w:rPr>
              <w:t xml:space="preserve">Lots of tests </w:t>
            </w:r>
            <w:r w:rsidR="002437C8">
              <w:rPr>
                <w:rFonts w:ascii="Arial" w:hAnsi="Arial"/>
                <w:sz w:val="20"/>
                <w:szCs w:val="20"/>
              </w:rPr>
              <w:t>appear one at a time</w:t>
            </w:r>
            <w:r w:rsidR="002437C8">
              <w:rPr>
                <w:rFonts w:ascii="Arial" w:hAnsi="Arial"/>
                <w:sz w:val="20"/>
                <w:szCs w:val="20"/>
              </w:rPr>
              <w:tab/>
              <w:t>Enter CS2S1/CS2S2</w:t>
            </w:r>
            <w:r>
              <w:rPr>
                <w:rFonts w:ascii="Arial" w:hAnsi="Arial"/>
                <w:sz w:val="20"/>
                <w:szCs w:val="20"/>
              </w:rPr>
              <w:t xml:space="preserve"> for each</w:t>
            </w:r>
          </w:p>
          <w:p w14:paraId="2365A2B8" w14:textId="77777777" w:rsidR="00F24624" w:rsidRDefault="00F24624" w:rsidP="00F24624">
            <w:pPr>
              <w:ind w:left="720"/>
              <w:jc w:val="left"/>
              <w:rPr>
                <w:rFonts w:ascii="Arial" w:hAnsi="Arial"/>
                <w:sz w:val="20"/>
                <w:szCs w:val="20"/>
              </w:rPr>
            </w:pPr>
            <w:r>
              <w:rPr>
                <w:rFonts w:ascii="Arial" w:hAnsi="Arial"/>
                <w:sz w:val="20"/>
                <w:szCs w:val="20"/>
              </w:rPr>
              <w:t>(A)ccept, (M)odify or (R)eject:</w:t>
            </w:r>
            <w:r>
              <w:rPr>
                <w:rFonts w:ascii="Arial" w:hAnsi="Arial"/>
                <w:sz w:val="20"/>
                <w:szCs w:val="20"/>
              </w:rPr>
              <w:tab/>
            </w:r>
            <w:r>
              <w:rPr>
                <w:rFonts w:ascii="Arial" w:hAnsi="Arial"/>
                <w:sz w:val="20"/>
                <w:szCs w:val="20"/>
              </w:rPr>
              <w:tab/>
              <w:t>A &lt;CR&gt;</w:t>
            </w:r>
          </w:p>
          <w:p w14:paraId="2365A2B9" w14:textId="77777777" w:rsidR="00F24624" w:rsidRDefault="00F24624" w:rsidP="00F24624">
            <w:pPr>
              <w:ind w:left="720"/>
              <w:jc w:val="left"/>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t>&lt;CR&gt;</w:t>
            </w:r>
          </w:p>
          <w:p w14:paraId="2365A2BA" w14:textId="77777777" w:rsidR="00F24624" w:rsidRDefault="00F24624" w:rsidP="00F24624">
            <w:pPr>
              <w:ind w:left="720"/>
              <w:jc w:val="left"/>
              <w:rPr>
                <w:rFonts w:ascii="Arial" w:hAnsi="Arial"/>
                <w:sz w:val="20"/>
                <w:szCs w:val="20"/>
              </w:rPr>
            </w:pPr>
            <w:r>
              <w:rPr>
                <w:rFonts w:ascii="Arial" w:hAnsi="Arial"/>
                <w:sz w:val="20"/>
                <w:szCs w:val="20"/>
              </w:rPr>
              <w:t>Acc. No.:</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 &lt;CR&gt;</w:t>
            </w:r>
          </w:p>
          <w:p w14:paraId="2365A2BB" w14:textId="77777777" w:rsidR="00F24624" w:rsidRDefault="00F24624" w:rsidP="00F24624">
            <w:pPr>
              <w:ind w:left="720"/>
              <w:jc w:val="left"/>
              <w:rPr>
                <w:rFonts w:ascii="Arial" w:hAnsi="Arial"/>
                <w:sz w:val="20"/>
                <w:szCs w:val="20"/>
              </w:rPr>
            </w:pPr>
            <w:r>
              <w:rPr>
                <w:rFonts w:ascii="Arial" w:hAnsi="Arial"/>
                <w:sz w:val="20"/>
                <w:szCs w:val="20"/>
              </w:rPr>
              <w:t xml:space="preserve">TTA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Enter results (xxx.x) &lt;CR&gt;</w:t>
            </w:r>
          </w:p>
          <w:p w14:paraId="2365A2BC" w14:textId="77777777" w:rsidR="00F24624" w:rsidRDefault="00F24624" w:rsidP="00F24624">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A &lt;CR&gt;</w:t>
            </w:r>
          </w:p>
          <w:p w14:paraId="2365A2BD" w14:textId="77777777" w:rsidR="00D77D5D" w:rsidRDefault="00D77D5D" w:rsidP="00F24624">
            <w:pPr>
              <w:ind w:left="720"/>
              <w:jc w:val="left"/>
              <w:rPr>
                <w:rFonts w:ascii="Arial" w:hAnsi="Arial" w:cs="Arial"/>
                <w:iCs/>
                <w:sz w:val="20"/>
                <w:szCs w:val="20"/>
              </w:rPr>
            </w:pPr>
          </w:p>
        </w:tc>
      </w:tr>
      <w:tr w:rsidR="00D77D5D" w14:paraId="2365A2CB" w14:textId="77777777">
        <w:trPr>
          <w:cantSplit/>
        </w:trPr>
        <w:tc>
          <w:tcPr>
            <w:tcW w:w="1800" w:type="dxa"/>
            <w:tcBorders>
              <w:top w:val="nil"/>
              <w:left w:val="nil"/>
              <w:bottom w:val="nil"/>
              <w:right w:val="nil"/>
            </w:tcBorders>
          </w:tcPr>
          <w:p w14:paraId="2365A2BF" w14:textId="77777777" w:rsidR="00D77D5D" w:rsidRDefault="00D77D5D">
            <w:pPr>
              <w:rPr>
                <w:rFonts w:ascii="Arial" w:hAnsi="Arial" w:cs="Arial"/>
                <w:b/>
                <w:bCs/>
                <w:color w:val="0000FF"/>
                <w:sz w:val="20"/>
              </w:rPr>
            </w:pPr>
          </w:p>
          <w:p w14:paraId="2365A2C0" w14:textId="77777777" w:rsidR="00D77D5D" w:rsidRDefault="00D77D5D">
            <w:pPr>
              <w:rPr>
                <w:rFonts w:ascii="Arial" w:hAnsi="Arial" w:cs="Arial"/>
                <w:b/>
                <w:bCs/>
                <w:color w:val="0000FF"/>
                <w:sz w:val="20"/>
              </w:rPr>
            </w:pPr>
            <w:r>
              <w:rPr>
                <w:rFonts w:ascii="Arial" w:hAnsi="Arial" w:cs="Arial"/>
                <w:b/>
                <w:bCs/>
                <w:color w:val="0000FF"/>
                <w:sz w:val="20"/>
              </w:rPr>
              <w:t>Maintenance</w:t>
            </w:r>
          </w:p>
        </w:tc>
        <w:tc>
          <w:tcPr>
            <w:tcW w:w="9360" w:type="dxa"/>
            <w:gridSpan w:val="9"/>
            <w:tcBorders>
              <w:left w:val="nil"/>
              <w:right w:val="nil"/>
            </w:tcBorders>
          </w:tcPr>
          <w:p w14:paraId="2365A2C1" w14:textId="77777777" w:rsidR="00D77D5D" w:rsidRDefault="00D77D5D" w:rsidP="00542DDE">
            <w:pPr>
              <w:ind w:left="360"/>
              <w:jc w:val="left"/>
              <w:rPr>
                <w:rFonts w:ascii="Arial" w:hAnsi="Arial" w:cs="Arial"/>
                <w:iCs/>
                <w:kern w:val="32"/>
                <w:sz w:val="20"/>
                <w:szCs w:val="20"/>
              </w:rPr>
            </w:pPr>
          </w:p>
          <w:p w14:paraId="2365A2C2" w14:textId="77777777" w:rsidR="00542DDE" w:rsidRDefault="00542DDE" w:rsidP="00542DDE">
            <w:pPr>
              <w:numPr>
                <w:ilvl w:val="0"/>
                <w:numId w:val="19"/>
              </w:numPr>
              <w:rPr>
                <w:rFonts w:ascii="Arial" w:hAnsi="Arial"/>
                <w:sz w:val="20"/>
                <w:szCs w:val="20"/>
              </w:rPr>
            </w:pPr>
            <w:r>
              <w:rPr>
                <w:rFonts w:ascii="Arial" w:hAnsi="Arial"/>
                <w:sz w:val="20"/>
                <w:szCs w:val="20"/>
              </w:rPr>
              <w:t>Night Shift performs daily maintenance:</w:t>
            </w:r>
          </w:p>
          <w:p w14:paraId="2365A2C3" w14:textId="7EB25EAC" w:rsidR="00542DDE" w:rsidRPr="00593032" w:rsidRDefault="008B4AFD" w:rsidP="00542DDE">
            <w:pPr>
              <w:ind w:left="360"/>
              <w:rPr>
                <w:rFonts w:ascii="Arial" w:hAnsi="Arial"/>
                <w:sz w:val="20"/>
                <w:szCs w:val="20"/>
              </w:rPr>
            </w:pPr>
            <w:hyperlink r:id="rId17" w:history="1">
              <w:r w:rsidR="0014506D" w:rsidRPr="006314D9">
                <w:rPr>
                  <w:rStyle w:val="Hyperlink"/>
                  <w:rFonts w:ascii="Arial" w:hAnsi="Arial"/>
                  <w:sz w:val="20"/>
                  <w:szCs w:val="20"/>
                </w:rPr>
                <w:t>MAI 2.5 Performing CS-2500 Daily Maintenance.docx</w:t>
              </w:r>
            </w:hyperlink>
          </w:p>
          <w:p w14:paraId="2365A2C4" w14:textId="77777777" w:rsidR="00542DDE" w:rsidRDefault="00542DDE" w:rsidP="00542DDE">
            <w:pPr>
              <w:rPr>
                <w:rFonts w:ascii="Arial" w:hAnsi="Arial"/>
                <w:sz w:val="20"/>
                <w:szCs w:val="20"/>
              </w:rPr>
            </w:pPr>
          </w:p>
          <w:p w14:paraId="2365A2C5" w14:textId="77777777" w:rsidR="00542DDE" w:rsidRDefault="00542DDE" w:rsidP="00542DDE">
            <w:pPr>
              <w:numPr>
                <w:ilvl w:val="0"/>
                <w:numId w:val="19"/>
              </w:numPr>
              <w:rPr>
                <w:rFonts w:ascii="Arial" w:hAnsi="Arial"/>
                <w:sz w:val="20"/>
                <w:szCs w:val="20"/>
              </w:rPr>
            </w:pPr>
            <w:r>
              <w:rPr>
                <w:rFonts w:ascii="Arial" w:hAnsi="Arial"/>
                <w:sz w:val="20"/>
                <w:szCs w:val="20"/>
              </w:rPr>
              <w:t>Day Shift performs weekly, monthly, and “as needed” maintenance:</w:t>
            </w:r>
          </w:p>
          <w:p w14:paraId="2365A2C6" w14:textId="1CEBB8A1" w:rsidR="00542DDE" w:rsidRDefault="00542DDE" w:rsidP="00542DDE">
            <w:pPr>
              <w:tabs>
                <w:tab w:val="num" w:pos="1080"/>
              </w:tabs>
              <w:rPr>
                <w:rFonts w:ascii="Arial" w:hAnsi="Arial"/>
                <w:sz w:val="20"/>
                <w:szCs w:val="20"/>
              </w:rPr>
            </w:pPr>
            <w:r>
              <w:rPr>
                <w:rFonts w:ascii="Arial" w:hAnsi="Arial"/>
                <w:sz w:val="20"/>
                <w:szCs w:val="20"/>
              </w:rPr>
              <w:t xml:space="preserve">       </w:t>
            </w:r>
            <w:hyperlink r:id="rId18" w:history="1">
              <w:r w:rsidR="0014506D" w:rsidRPr="006314D9">
                <w:rPr>
                  <w:rStyle w:val="Hyperlink"/>
                  <w:rFonts w:ascii="Arial" w:hAnsi="Arial"/>
                  <w:sz w:val="20"/>
                  <w:szCs w:val="20"/>
                </w:rPr>
                <w:t>MAI 2.6 Performing CS-2500 Weekly Maintenance.docx</w:t>
              </w:r>
            </w:hyperlink>
          </w:p>
          <w:p w14:paraId="2365A2C7" w14:textId="77777777" w:rsidR="00542DDE" w:rsidRDefault="00542DDE" w:rsidP="00542DDE">
            <w:pPr>
              <w:tabs>
                <w:tab w:val="num" w:pos="1080"/>
              </w:tabs>
              <w:rPr>
                <w:rFonts w:ascii="Arial" w:hAnsi="Arial"/>
                <w:sz w:val="20"/>
                <w:szCs w:val="20"/>
              </w:rPr>
            </w:pPr>
            <w:r>
              <w:rPr>
                <w:rFonts w:ascii="Arial" w:hAnsi="Arial"/>
                <w:sz w:val="20"/>
                <w:szCs w:val="20"/>
              </w:rPr>
              <w:t xml:space="preserve">       </w:t>
            </w:r>
          </w:p>
          <w:p w14:paraId="2365A2C8" w14:textId="1DE87453" w:rsidR="00542DDE" w:rsidRPr="00593032" w:rsidRDefault="00542DDE" w:rsidP="00542DDE">
            <w:pPr>
              <w:tabs>
                <w:tab w:val="num" w:pos="1080"/>
              </w:tabs>
              <w:rPr>
                <w:rFonts w:ascii="Arial" w:hAnsi="Arial"/>
                <w:sz w:val="20"/>
                <w:szCs w:val="20"/>
              </w:rPr>
            </w:pPr>
            <w:r>
              <w:rPr>
                <w:rFonts w:ascii="Arial" w:hAnsi="Arial"/>
                <w:sz w:val="20"/>
                <w:szCs w:val="20"/>
              </w:rPr>
              <w:t xml:space="preserve">       </w:t>
            </w:r>
            <w:hyperlink r:id="rId19" w:history="1">
              <w:r w:rsidR="0014506D" w:rsidRPr="006314D9">
                <w:rPr>
                  <w:rStyle w:val="Hyperlink"/>
                  <w:rFonts w:ascii="Arial" w:hAnsi="Arial"/>
                  <w:sz w:val="20"/>
                  <w:szCs w:val="20"/>
                </w:rPr>
                <w:t>MAI 2.7 Performing CS-2500 Monthly - As Needed Maintenance.docx</w:t>
              </w:r>
            </w:hyperlink>
          </w:p>
          <w:p w14:paraId="2365A2C9" w14:textId="77777777" w:rsidR="00542DDE" w:rsidRPr="00542DDE" w:rsidRDefault="00542DDE" w:rsidP="00542DDE">
            <w:pPr>
              <w:ind w:left="360"/>
              <w:jc w:val="left"/>
              <w:rPr>
                <w:rFonts w:ascii="Arial" w:hAnsi="Arial"/>
                <w:sz w:val="20"/>
                <w:szCs w:val="20"/>
              </w:rPr>
            </w:pPr>
          </w:p>
          <w:p w14:paraId="2365A2CA" w14:textId="77777777" w:rsidR="00D77D5D" w:rsidRDefault="00D77D5D">
            <w:pPr>
              <w:jc w:val="left"/>
              <w:rPr>
                <w:sz w:val="20"/>
                <w:szCs w:val="20"/>
              </w:rPr>
            </w:pPr>
          </w:p>
        </w:tc>
      </w:tr>
      <w:tr w:rsidR="00D77D5D" w14:paraId="2365A2D4" w14:textId="77777777">
        <w:trPr>
          <w:cantSplit/>
        </w:trPr>
        <w:tc>
          <w:tcPr>
            <w:tcW w:w="1800" w:type="dxa"/>
            <w:tcBorders>
              <w:top w:val="nil"/>
              <w:left w:val="nil"/>
              <w:bottom w:val="nil"/>
              <w:right w:val="nil"/>
            </w:tcBorders>
          </w:tcPr>
          <w:p w14:paraId="2365A2CC" w14:textId="77777777" w:rsidR="00D77D5D" w:rsidRDefault="00D77D5D">
            <w:pPr>
              <w:rPr>
                <w:rFonts w:ascii="Arial" w:hAnsi="Arial" w:cs="Arial"/>
                <w:b/>
                <w:bCs/>
                <w:color w:val="0000FF"/>
                <w:sz w:val="20"/>
              </w:rPr>
            </w:pPr>
          </w:p>
          <w:p w14:paraId="2365A2CD" w14:textId="77777777" w:rsidR="00D77D5D" w:rsidRDefault="00D77D5D">
            <w:pPr>
              <w:rPr>
                <w:rFonts w:ascii="Arial" w:hAnsi="Arial" w:cs="Arial"/>
                <w:b/>
                <w:bCs/>
                <w:color w:val="0000FF"/>
                <w:sz w:val="20"/>
              </w:rPr>
            </w:pPr>
            <w:r>
              <w:rPr>
                <w:rFonts w:ascii="Arial" w:hAnsi="Arial" w:cs="Arial"/>
                <w:b/>
                <w:bCs/>
                <w:color w:val="0000FF"/>
                <w:sz w:val="20"/>
              </w:rPr>
              <w:t>Troubleshooting</w:t>
            </w:r>
          </w:p>
        </w:tc>
        <w:tc>
          <w:tcPr>
            <w:tcW w:w="9360" w:type="dxa"/>
            <w:gridSpan w:val="9"/>
            <w:tcBorders>
              <w:left w:val="nil"/>
              <w:right w:val="nil"/>
            </w:tcBorders>
          </w:tcPr>
          <w:p w14:paraId="2365A2CE" w14:textId="77777777" w:rsidR="00D77D5D" w:rsidRDefault="00D77D5D">
            <w:pPr>
              <w:jc w:val="left"/>
              <w:rPr>
                <w:rFonts w:ascii="Arial" w:hAnsi="Arial"/>
                <w:sz w:val="20"/>
                <w:szCs w:val="20"/>
              </w:rPr>
            </w:pPr>
          </w:p>
          <w:p w14:paraId="2365A2CF" w14:textId="77777777" w:rsidR="00D77D5D" w:rsidRDefault="000E5088" w:rsidP="00880F0B">
            <w:pPr>
              <w:numPr>
                <w:ilvl w:val="0"/>
                <w:numId w:val="22"/>
              </w:numPr>
              <w:jc w:val="left"/>
              <w:rPr>
                <w:rFonts w:ascii="Arial" w:hAnsi="Arial"/>
                <w:sz w:val="20"/>
                <w:szCs w:val="20"/>
              </w:rPr>
            </w:pPr>
            <w:r>
              <w:rPr>
                <w:rFonts w:ascii="Arial" w:hAnsi="Arial"/>
                <w:sz w:val="20"/>
                <w:szCs w:val="20"/>
              </w:rPr>
              <w:t xml:space="preserve">Call </w:t>
            </w:r>
            <w:r w:rsidR="00D77D5D">
              <w:rPr>
                <w:rFonts w:ascii="Arial" w:hAnsi="Arial"/>
                <w:sz w:val="20"/>
                <w:szCs w:val="20"/>
              </w:rPr>
              <w:t>Siemen</w:t>
            </w:r>
            <w:r w:rsidR="008B6037">
              <w:rPr>
                <w:rFonts w:ascii="Arial" w:hAnsi="Arial"/>
                <w:sz w:val="20"/>
                <w:szCs w:val="20"/>
              </w:rPr>
              <w:t>s Technical Services (TAC) 1-800-242-3233</w:t>
            </w:r>
            <w:r w:rsidR="00D77D5D">
              <w:rPr>
                <w:rFonts w:ascii="Arial" w:hAnsi="Arial"/>
                <w:sz w:val="20"/>
                <w:szCs w:val="20"/>
              </w:rPr>
              <w:t>. Be prepared to give the following:</w:t>
            </w:r>
          </w:p>
          <w:p w14:paraId="2365A2D0" w14:textId="77777777" w:rsidR="00D77D5D" w:rsidRDefault="00D77D5D" w:rsidP="00880F0B">
            <w:pPr>
              <w:numPr>
                <w:ilvl w:val="0"/>
                <w:numId w:val="23"/>
              </w:numPr>
              <w:tabs>
                <w:tab w:val="clear" w:pos="360"/>
                <w:tab w:val="num" w:pos="1800"/>
              </w:tabs>
              <w:ind w:left="1800"/>
              <w:jc w:val="left"/>
              <w:rPr>
                <w:rFonts w:ascii="Arial" w:hAnsi="Arial"/>
                <w:sz w:val="20"/>
                <w:szCs w:val="20"/>
              </w:rPr>
            </w:pPr>
            <w:r>
              <w:rPr>
                <w:rFonts w:ascii="Arial" w:hAnsi="Arial"/>
                <w:sz w:val="20"/>
                <w:szCs w:val="20"/>
              </w:rPr>
              <w:t>Serial number</w:t>
            </w:r>
          </w:p>
          <w:p w14:paraId="2365A2D1" w14:textId="77777777" w:rsidR="008B6037" w:rsidRDefault="008B6037" w:rsidP="00880F0B">
            <w:pPr>
              <w:numPr>
                <w:ilvl w:val="0"/>
                <w:numId w:val="23"/>
              </w:numPr>
              <w:tabs>
                <w:tab w:val="clear" w:pos="360"/>
                <w:tab w:val="num" w:pos="1800"/>
              </w:tabs>
              <w:ind w:left="1800"/>
              <w:jc w:val="left"/>
              <w:rPr>
                <w:rFonts w:ascii="Arial" w:hAnsi="Arial"/>
                <w:sz w:val="20"/>
                <w:szCs w:val="20"/>
              </w:rPr>
            </w:pPr>
            <w:r>
              <w:rPr>
                <w:rFonts w:ascii="Arial" w:hAnsi="Arial"/>
                <w:sz w:val="20"/>
                <w:szCs w:val="20"/>
              </w:rPr>
              <w:t>Functional location number</w:t>
            </w:r>
          </w:p>
          <w:p w14:paraId="2365A2D2" w14:textId="77777777" w:rsidR="00D77D5D" w:rsidRDefault="00D77D5D" w:rsidP="00880F0B">
            <w:pPr>
              <w:numPr>
                <w:ilvl w:val="0"/>
                <w:numId w:val="23"/>
              </w:numPr>
              <w:tabs>
                <w:tab w:val="clear" w:pos="360"/>
                <w:tab w:val="num" w:pos="1800"/>
              </w:tabs>
              <w:ind w:left="1800"/>
              <w:jc w:val="left"/>
              <w:rPr>
                <w:rFonts w:ascii="Arial" w:hAnsi="Arial"/>
                <w:sz w:val="20"/>
                <w:szCs w:val="20"/>
              </w:rPr>
            </w:pPr>
            <w:r>
              <w:rPr>
                <w:rFonts w:ascii="Arial" w:hAnsi="Arial"/>
                <w:sz w:val="20"/>
                <w:szCs w:val="20"/>
              </w:rPr>
              <w:t>What was going on at time of instrument malfunction</w:t>
            </w:r>
          </w:p>
          <w:p w14:paraId="2365A2D3" w14:textId="77777777" w:rsidR="00D77D5D" w:rsidRDefault="00D77D5D">
            <w:pPr>
              <w:jc w:val="left"/>
              <w:rPr>
                <w:sz w:val="20"/>
                <w:szCs w:val="20"/>
              </w:rPr>
            </w:pPr>
          </w:p>
        </w:tc>
      </w:tr>
      <w:tr w:rsidR="00D77D5D" w14:paraId="2365A2F0"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14:paraId="2365A2D5" w14:textId="77777777" w:rsidR="00D77D5D" w:rsidRDefault="00D77D5D">
            <w:pPr>
              <w:rPr>
                <w:rFonts w:ascii="Arial" w:hAnsi="Arial" w:cs="Arial"/>
                <w:b/>
                <w:bCs/>
                <w:sz w:val="20"/>
              </w:rPr>
            </w:pPr>
          </w:p>
          <w:p w14:paraId="2365A2D6" w14:textId="77777777" w:rsidR="00826DC0" w:rsidRDefault="00826DC0">
            <w:pPr>
              <w:jc w:val="left"/>
              <w:rPr>
                <w:rFonts w:ascii="Arial" w:hAnsi="Arial" w:cs="Arial"/>
                <w:b/>
                <w:bCs/>
                <w:color w:val="0000FF"/>
                <w:sz w:val="20"/>
              </w:rPr>
            </w:pPr>
          </w:p>
          <w:p w14:paraId="2365A2D7" w14:textId="77777777" w:rsidR="00D77D5D" w:rsidRDefault="00D77D5D">
            <w:pPr>
              <w:jc w:val="left"/>
              <w:rPr>
                <w:rFonts w:ascii="Arial" w:hAnsi="Arial" w:cs="Arial"/>
                <w:b/>
                <w:bCs/>
                <w:color w:val="0000FF"/>
                <w:sz w:val="20"/>
              </w:rPr>
            </w:pPr>
            <w:r>
              <w:rPr>
                <w:rFonts w:ascii="Arial" w:hAnsi="Arial" w:cs="Arial"/>
                <w:b/>
                <w:bCs/>
                <w:color w:val="0000FF"/>
                <w:sz w:val="20"/>
              </w:rPr>
              <w:t>References</w:t>
            </w:r>
          </w:p>
        </w:tc>
        <w:tc>
          <w:tcPr>
            <w:tcW w:w="9360" w:type="dxa"/>
            <w:gridSpan w:val="9"/>
            <w:tcBorders>
              <w:top w:val="single" w:sz="4" w:space="0" w:color="auto"/>
              <w:bottom w:val="single" w:sz="4" w:space="0" w:color="auto"/>
              <w:right w:val="nil"/>
            </w:tcBorders>
          </w:tcPr>
          <w:p w14:paraId="2365A2D8" w14:textId="77777777" w:rsidR="00D77D5D" w:rsidRPr="00826DC0" w:rsidRDefault="00D77D5D" w:rsidP="00826DC0">
            <w:pPr>
              <w:ind w:left="360"/>
              <w:jc w:val="left"/>
              <w:rPr>
                <w:rFonts w:ascii="Arial" w:hAnsi="Arial"/>
                <w:sz w:val="20"/>
                <w:szCs w:val="20"/>
              </w:rPr>
            </w:pPr>
          </w:p>
          <w:p w14:paraId="2365A2D9" w14:textId="77777777" w:rsidR="00D77D5D" w:rsidRDefault="00D77D5D">
            <w:pPr>
              <w:jc w:val="left"/>
              <w:rPr>
                <w:rFonts w:ascii="Arial" w:hAnsi="Arial"/>
                <w:sz w:val="20"/>
                <w:szCs w:val="20"/>
              </w:rPr>
            </w:pPr>
          </w:p>
          <w:p w14:paraId="2365A2DA" w14:textId="77777777" w:rsidR="00D77D5D" w:rsidRDefault="00D77D5D" w:rsidP="00880F0B">
            <w:pPr>
              <w:numPr>
                <w:ilvl w:val="0"/>
                <w:numId w:val="24"/>
              </w:numPr>
              <w:jc w:val="left"/>
              <w:rPr>
                <w:rFonts w:ascii="Arial" w:hAnsi="Arial"/>
                <w:sz w:val="20"/>
                <w:szCs w:val="20"/>
              </w:rPr>
            </w:pPr>
            <w:r>
              <w:rPr>
                <w:rFonts w:ascii="Arial" w:hAnsi="Arial"/>
                <w:sz w:val="20"/>
                <w:szCs w:val="20"/>
                <w:u w:val="single"/>
              </w:rPr>
              <w:t xml:space="preserve">BC </w:t>
            </w:r>
            <w:r>
              <w:rPr>
                <w:rFonts w:ascii="Arial" w:hAnsi="Arial"/>
                <w:sz w:val="20"/>
                <w:szCs w:val="20"/>
              </w:rPr>
              <w:t>Thrombin Reagent, package insert, ORKE G37 U01 W, Siemens Marburg GMBH, 1/97.</w:t>
            </w:r>
          </w:p>
          <w:p w14:paraId="2365A2DB" w14:textId="77777777" w:rsidR="00D77D5D" w:rsidRDefault="00D77D5D">
            <w:pPr>
              <w:jc w:val="left"/>
              <w:rPr>
                <w:rFonts w:ascii="Arial" w:hAnsi="Arial"/>
                <w:sz w:val="20"/>
                <w:szCs w:val="20"/>
              </w:rPr>
            </w:pPr>
          </w:p>
          <w:p w14:paraId="2365A2DC" w14:textId="77777777" w:rsidR="00D77D5D" w:rsidRDefault="00D77D5D" w:rsidP="00880F0B">
            <w:pPr>
              <w:numPr>
                <w:ilvl w:val="0"/>
                <w:numId w:val="24"/>
              </w:numPr>
              <w:jc w:val="left"/>
              <w:rPr>
                <w:rFonts w:ascii="Arial" w:hAnsi="Arial"/>
                <w:sz w:val="20"/>
                <w:szCs w:val="20"/>
              </w:rPr>
            </w:pPr>
            <w:r>
              <w:rPr>
                <w:rFonts w:ascii="Arial" w:hAnsi="Arial"/>
                <w:sz w:val="20"/>
                <w:szCs w:val="20"/>
                <w:u w:val="single"/>
              </w:rPr>
              <w:t>Collection, Transport and Processing of Blood Specimens for Coagulation Testing and</w:t>
            </w:r>
            <w:r>
              <w:rPr>
                <w:rFonts w:ascii="Arial" w:hAnsi="Arial"/>
                <w:sz w:val="20"/>
                <w:szCs w:val="20"/>
              </w:rPr>
              <w:t xml:space="preserve"> </w:t>
            </w:r>
            <w:r>
              <w:rPr>
                <w:rFonts w:ascii="Arial" w:hAnsi="Arial"/>
                <w:sz w:val="20"/>
                <w:szCs w:val="20"/>
                <w:u w:val="single"/>
              </w:rPr>
              <w:t>Performance of Coagulation Ass</w:t>
            </w:r>
            <w:r>
              <w:rPr>
                <w:rFonts w:ascii="Arial" w:hAnsi="Arial"/>
                <w:sz w:val="20"/>
                <w:szCs w:val="20"/>
              </w:rPr>
              <w:t>ays, 2</w:t>
            </w:r>
            <w:r>
              <w:rPr>
                <w:rFonts w:ascii="Arial" w:hAnsi="Arial"/>
                <w:sz w:val="20"/>
                <w:szCs w:val="20"/>
                <w:vertAlign w:val="superscript"/>
              </w:rPr>
              <w:t>nd</w:t>
            </w:r>
            <w:r>
              <w:rPr>
                <w:rFonts w:ascii="Arial" w:hAnsi="Arial"/>
                <w:sz w:val="20"/>
                <w:szCs w:val="20"/>
              </w:rPr>
              <w:t xml:space="preserve"> edition, NCCLS Document H21-A2, Vol 11, No 23, December 1991.</w:t>
            </w:r>
          </w:p>
          <w:p w14:paraId="2365A2DD" w14:textId="77777777" w:rsidR="00D77D5D" w:rsidRDefault="00D77D5D">
            <w:pPr>
              <w:jc w:val="left"/>
              <w:rPr>
                <w:rFonts w:ascii="Arial" w:hAnsi="Arial"/>
                <w:sz w:val="20"/>
                <w:szCs w:val="20"/>
              </w:rPr>
            </w:pPr>
          </w:p>
          <w:p w14:paraId="2365A2DE" w14:textId="77777777" w:rsidR="00D77D5D" w:rsidRDefault="00D77D5D" w:rsidP="00880F0B">
            <w:pPr>
              <w:numPr>
                <w:ilvl w:val="0"/>
                <w:numId w:val="24"/>
              </w:numPr>
              <w:jc w:val="left"/>
              <w:rPr>
                <w:rFonts w:ascii="Arial" w:hAnsi="Arial"/>
                <w:sz w:val="20"/>
                <w:szCs w:val="20"/>
              </w:rPr>
            </w:pPr>
            <w:r>
              <w:rPr>
                <w:rFonts w:ascii="Arial" w:hAnsi="Arial"/>
                <w:sz w:val="20"/>
                <w:szCs w:val="20"/>
                <w:u w:val="single"/>
              </w:rPr>
              <w:t>Ci-Trol 1</w:t>
            </w:r>
            <w:r>
              <w:rPr>
                <w:rFonts w:ascii="Arial" w:hAnsi="Arial"/>
                <w:sz w:val="20"/>
                <w:szCs w:val="20"/>
              </w:rPr>
              <w:t>, Siemens product insert , Siemens Diagnostics Inc. Marburg GMBH, edition July 2004.</w:t>
            </w:r>
          </w:p>
          <w:p w14:paraId="2365A2DF" w14:textId="77777777" w:rsidR="00D77D5D" w:rsidRDefault="00D77D5D">
            <w:pPr>
              <w:jc w:val="left"/>
              <w:rPr>
                <w:rFonts w:ascii="Arial" w:hAnsi="Arial"/>
                <w:sz w:val="20"/>
                <w:szCs w:val="20"/>
              </w:rPr>
            </w:pPr>
          </w:p>
          <w:p w14:paraId="2365A2E0" w14:textId="77777777" w:rsidR="00D77D5D" w:rsidRDefault="00D77D5D" w:rsidP="00880F0B">
            <w:pPr>
              <w:numPr>
                <w:ilvl w:val="0"/>
                <w:numId w:val="24"/>
              </w:numPr>
              <w:jc w:val="left"/>
              <w:rPr>
                <w:rFonts w:ascii="Arial" w:hAnsi="Arial"/>
                <w:sz w:val="20"/>
                <w:szCs w:val="20"/>
              </w:rPr>
            </w:pPr>
            <w:r>
              <w:rPr>
                <w:rFonts w:ascii="Arial" w:hAnsi="Arial"/>
                <w:sz w:val="20"/>
                <w:szCs w:val="20"/>
                <w:u w:val="single"/>
              </w:rPr>
              <w:t>Control Plasma P</w:t>
            </w:r>
            <w:r>
              <w:rPr>
                <w:rFonts w:ascii="Arial" w:hAnsi="Arial"/>
                <w:sz w:val="20"/>
                <w:szCs w:val="20"/>
              </w:rPr>
              <w:t>, Siemens product insert OUPZ G13 E0532 (0019) W 1, Siemens Diagnostics Inc. Marburg GMBH, edition April 1999.</w:t>
            </w:r>
          </w:p>
          <w:p w14:paraId="2365A2E1" w14:textId="77777777" w:rsidR="00D77D5D" w:rsidRDefault="00D77D5D">
            <w:pPr>
              <w:jc w:val="left"/>
              <w:rPr>
                <w:rFonts w:ascii="Arial" w:hAnsi="Arial"/>
                <w:sz w:val="20"/>
                <w:szCs w:val="20"/>
              </w:rPr>
            </w:pPr>
          </w:p>
          <w:p w14:paraId="2365A2E2" w14:textId="77777777" w:rsidR="00D77D5D" w:rsidRDefault="00D77D5D" w:rsidP="00880F0B">
            <w:pPr>
              <w:numPr>
                <w:ilvl w:val="0"/>
                <w:numId w:val="24"/>
              </w:numPr>
              <w:jc w:val="left"/>
              <w:rPr>
                <w:rFonts w:ascii="Arial" w:hAnsi="Arial"/>
                <w:sz w:val="20"/>
                <w:szCs w:val="20"/>
              </w:rPr>
            </w:pPr>
            <w:r>
              <w:rPr>
                <w:rFonts w:ascii="Arial" w:hAnsi="Arial"/>
                <w:sz w:val="20"/>
                <w:szCs w:val="20"/>
              </w:rPr>
              <w:t xml:space="preserve">Corriveau D.M., et al: </w:t>
            </w:r>
            <w:r>
              <w:rPr>
                <w:rFonts w:ascii="Arial" w:hAnsi="Arial"/>
                <w:sz w:val="20"/>
                <w:szCs w:val="20"/>
                <w:u w:val="single"/>
              </w:rPr>
              <w:t>Hemostasis and Thrombosis in the Clinical Laboratory</w:t>
            </w:r>
            <w:r>
              <w:rPr>
                <w:rFonts w:ascii="Arial" w:hAnsi="Arial"/>
                <w:sz w:val="20"/>
                <w:szCs w:val="20"/>
              </w:rPr>
              <w:t>, JB Lippincott Company, Philadelphia, 1988, pp. 104-107.</w:t>
            </w:r>
          </w:p>
          <w:p w14:paraId="2365A2E3" w14:textId="77777777" w:rsidR="00D77D5D" w:rsidRDefault="00D77D5D">
            <w:pPr>
              <w:jc w:val="left"/>
              <w:rPr>
                <w:rFonts w:ascii="Arial" w:hAnsi="Arial"/>
                <w:sz w:val="20"/>
                <w:szCs w:val="20"/>
              </w:rPr>
            </w:pPr>
          </w:p>
          <w:p w14:paraId="2365A2E4" w14:textId="77777777" w:rsidR="00D77D5D" w:rsidRDefault="00D77D5D" w:rsidP="00880F0B">
            <w:pPr>
              <w:numPr>
                <w:ilvl w:val="0"/>
                <w:numId w:val="24"/>
              </w:numPr>
              <w:jc w:val="left"/>
              <w:rPr>
                <w:rFonts w:ascii="Arial" w:hAnsi="Arial"/>
                <w:sz w:val="20"/>
                <w:szCs w:val="20"/>
              </w:rPr>
            </w:pPr>
            <w:r>
              <w:rPr>
                <w:rFonts w:ascii="Arial" w:hAnsi="Arial"/>
                <w:sz w:val="20"/>
                <w:szCs w:val="20"/>
              </w:rPr>
              <w:t>Edson, JR, et al., Low Platelet Adhesiveness and Other Hemostatic Abnormalities in Hypothyroidism, Annals of Internal Medicine, 82:342-46, 1975.</w:t>
            </w:r>
          </w:p>
          <w:p w14:paraId="2365A2E5" w14:textId="77777777" w:rsidR="00D77D5D" w:rsidRDefault="00D77D5D">
            <w:pPr>
              <w:jc w:val="left"/>
              <w:rPr>
                <w:rFonts w:ascii="Arial" w:hAnsi="Arial"/>
                <w:sz w:val="20"/>
                <w:szCs w:val="20"/>
              </w:rPr>
            </w:pPr>
          </w:p>
          <w:p w14:paraId="2365A2E6" w14:textId="77777777" w:rsidR="00D77D5D" w:rsidRDefault="00D77D5D" w:rsidP="00880F0B">
            <w:pPr>
              <w:numPr>
                <w:ilvl w:val="0"/>
                <w:numId w:val="24"/>
              </w:numPr>
              <w:jc w:val="left"/>
              <w:rPr>
                <w:rFonts w:ascii="Arial" w:hAnsi="Arial"/>
                <w:sz w:val="20"/>
                <w:szCs w:val="20"/>
              </w:rPr>
            </w:pPr>
            <w:r>
              <w:rPr>
                <w:rFonts w:ascii="Arial" w:hAnsi="Arial"/>
                <w:sz w:val="20"/>
                <w:szCs w:val="20"/>
              </w:rPr>
              <w:t xml:space="preserve">Harmening D: </w:t>
            </w:r>
            <w:r>
              <w:rPr>
                <w:rFonts w:ascii="Arial" w:hAnsi="Arial"/>
                <w:sz w:val="20"/>
                <w:szCs w:val="20"/>
                <w:u w:val="single"/>
              </w:rPr>
              <w:t>Clinical Hematology and Fundamentals of Hemostasis</w:t>
            </w:r>
            <w:r>
              <w:rPr>
                <w:rFonts w:ascii="Arial" w:hAnsi="Arial"/>
                <w:sz w:val="20"/>
                <w:szCs w:val="20"/>
              </w:rPr>
              <w:t>, 2</w:t>
            </w:r>
            <w:r>
              <w:rPr>
                <w:rFonts w:ascii="Arial" w:hAnsi="Arial"/>
                <w:sz w:val="20"/>
                <w:szCs w:val="20"/>
                <w:vertAlign w:val="superscript"/>
              </w:rPr>
              <w:t>nd</w:t>
            </w:r>
            <w:r>
              <w:rPr>
                <w:rFonts w:ascii="Arial" w:hAnsi="Arial"/>
                <w:sz w:val="20"/>
                <w:szCs w:val="20"/>
              </w:rPr>
              <w:t xml:space="preserve"> edition, FA Davis Company, Philadelphia, 1992, pp. 427-437.</w:t>
            </w:r>
          </w:p>
          <w:p w14:paraId="2365A2E7" w14:textId="77777777" w:rsidR="00D77D5D" w:rsidRDefault="00D77D5D">
            <w:pPr>
              <w:jc w:val="left"/>
              <w:rPr>
                <w:rFonts w:ascii="Arial" w:hAnsi="Arial"/>
                <w:sz w:val="20"/>
                <w:szCs w:val="20"/>
              </w:rPr>
            </w:pPr>
          </w:p>
          <w:p w14:paraId="2365A2E8" w14:textId="77777777" w:rsidR="00D77D5D" w:rsidRDefault="00D77D5D" w:rsidP="00880F0B">
            <w:pPr>
              <w:numPr>
                <w:ilvl w:val="0"/>
                <w:numId w:val="24"/>
              </w:numPr>
              <w:jc w:val="left"/>
              <w:rPr>
                <w:rFonts w:ascii="Arial" w:hAnsi="Arial"/>
                <w:sz w:val="20"/>
                <w:szCs w:val="20"/>
              </w:rPr>
            </w:pPr>
            <w:r>
              <w:rPr>
                <w:rFonts w:ascii="Arial" w:hAnsi="Arial"/>
                <w:sz w:val="20"/>
                <w:szCs w:val="20"/>
              </w:rPr>
              <w:t xml:space="preserve">Henry, JB, Todd-Sanford-Davidsohn, </w:t>
            </w:r>
            <w:r>
              <w:rPr>
                <w:rFonts w:ascii="Arial" w:hAnsi="Arial"/>
                <w:sz w:val="20"/>
                <w:szCs w:val="20"/>
                <w:u w:val="single"/>
              </w:rPr>
              <w:t>Clinical Diagnosis and Management by Laboratory Methods</w:t>
            </w:r>
            <w:r>
              <w:rPr>
                <w:rFonts w:ascii="Arial" w:hAnsi="Arial"/>
                <w:sz w:val="20"/>
                <w:szCs w:val="20"/>
              </w:rPr>
              <w:t>, WB Saunders Co., Philadelphia, 1979, pp. 1157-58.</w:t>
            </w:r>
          </w:p>
          <w:p w14:paraId="2365A2E9" w14:textId="77777777" w:rsidR="00D77D5D" w:rsidRDefault="00D77D5D">
            <w:pPr>
              <w:jc w:val="left"/>
              <w:rPr>
                <w:rFonts w:ascii="Arial" w:hAnsi="Arial"/>
                <w:sz w:val="20"/>
                <w:szCs w:val="20"/>
              </w:rPr>
            </w:pPr>
          </w:p>
          <w:p w14:paraId="2365A2EA" w14:textId="77777777" w:rsidR="00D77D5D" w:rsidRDefault="00D77D5D" w:rsidP="00880F0B">
            <w:pPr>
              <w:numPr>
                <w:ilvl w:val="0"/>
                <w:numId w:val="24"/>
              </w:numPr>
              <w:jc w:val="left"/>
              <w:rPr>
                <w:rFonts w:ascii="Arial" w:hAnsi="Arial"/>
                <w:sz w:val="20"/>
                <w:szCs w:val="20"/>
              </w:rPr>
            </w:pPr>
            <w:r>
              <w:rPr>
                <w:rFonts w:ascii="Arial" w:hAnsi="Arial"/>
                <w:sz w:val="20"/>
                <w:szCs w:val="20"/>
              </w:rPr>
              <w:t xml:space="preserve">Lusher J:  </w:t>
            </w:r>
            <w:r>
              <w:rPr>
                <w:rFonts w:ascii="Arial" w:hAnsi="Arial"/>
                <w:sz w:val="20"/>
                <w:szCs w:val="20"/>
                <w:u w:val="single"/>
              </w:rPr>
              <w:t xml:space="preserve">Acquired Bleeding Disorders in Children, </w:t>
            </w:r>
            <w:r>
              <w:rPr>
                <w:rFonts w:ascii="Arial" w:hAnsi="Arial"/>
                <w:sz w:val="20"/>
                <w:szCs w:val="20"/>
              </w:rPr>
              <w:t>Vol 3, Masson Publishing, New York, pp. 13-25, 1981.</w:t>
            </w:r>
          </w:p>
          <w:p w14:paraId="2365A2EB" w14:textId="77777777" w:rsidR="00826DC0" w:rsidRDefault="00826DC0" w:rsidP="00826DC0">
            <w:pPr>
              <w:pStyle w:val="ListParagraph"/>
              <w:rPr>
                <w:rFonts w:ascii="Arial" w:hAnsi="Arial"/>
                <w:sz w:val="20"/>
                <w:szCs w:val="20"/>
              </w:rPr>
            </w:pPr>
          </w:p>
          <w:p w14:paraId="2365A2EC" w14:textId="3EF3F23F" w:rsidR="00826DC0" w:rsidRPr="00826DC0" w:rsidRDefault="00203B54" w:rsidP="00826DC0">
            <w:pPr>
              <w:pStyle w:val="ListParagraph"/>
              <w:numPr>
                <w:ilvl w:val="0"/>
                <w:numId w:val="24"/>
              </w:numPr>
              <w:jc w:val="left"/>
              <w:rPr>
                <w:rFonts w:ascii="Arial" w:hAnsi="Arial" w:cs="Arial"/>
                <w:sz w:val="20"/>
                <w:szCs w:val="20"/>
              </w:rPr>
            </w:pPr>
            <w:r>
              <w:rPr>
                <w:rFonts w:ascii="Arial" w:hAnsi="Arial"/>
                <w:sz w:val="20"/>
                <w:szCs w:val="20"/>
              </w:rPr>
              <w:t xml:space="preserve">Sysmex CS-2500 </w:t>
            </w:r>
            <w:r w:rsidR="00826DC0" w:rsidRPr="00826DC0">
              <w:rPr>
                <w:rFonts w:ascii="Arial" w:hAnsi="Arial"/>
                <w:sz w:val="20"/>
                <w:szCs w:val="20"/>
              </w:rPr>
              <w:t xml:space="preserve">Training Workbook, </w:t>
            </w:r>
            <w:r w:rsidRPr="00F42421">
              <w:rPr>
                <w:rFonts w:ascii="Arial" w:eastAsia="CIDFont+F1" w:hAnsi="Arial" w:cs="Arial"/>
                <w:sz w:val="20"/>
                <w:szCs w:val="20"/>
              </w:rPr>
              <w:t>Effective Date: 14-Jan-2021 | HOOD05162003158939</w:t>
            </w:r>
          </w:p>
          <w:p w14:paraId="2365A2ED" w14:textId="3F7244F1" w:rsidR="00826DC0" w:rsidRPr="008A6FBC" w:rsidRDefault="008B4AFD" w:rsidP="00826DC0">
            <w:pPr>
              <w:ind w:left="360"/>
              <w:rPr>
                <w:rFonts w:ascii="Arial" w:eastAsia="CIDFont+F1" w:hAnsi="Arial" w:cs="Arial"/>
                <w:color w:val="FF0000"/>
                <w:szCs w:val="22"/>
              </w:rPr>
            </w:pPr>
            <w:hyperlink r:id="rId20" w:history="1">
              <w:r w:rsidR="00203B54" w:rsidRPr="00CB1942">
                <w:rPr>
                  <w:rStyle w:val="Hyperlink"/>
                  <w:rFonts w:ascii="Arial" w:hAnsi="Arial"/>
                  <w:sz w:val="20"/>
                  <w:szCs w:val="20"/>
                </w:rPr>
                <w:t>Sysmex CS-2500 Training Workbook</w:t>
              </w:r>
            </w:hyperlink>
          </w:p>
          <w:p w14:paraId="2365A2EE" w14:textId="77777777" w:rsidR="00826DC0" w:rsidRDefault="00826DC0" w:rsidP="00826DC0">
            <w:pPr>
              <w:ind w:left="360"/>
              <w:jc w:val="left"/>
              <w:rPr>
                <w:rFonts w:ascii="Arial" w:hAnsi="Arial"/>
                <w:sz w:val="20"/>
                <w:szCs w:val="20"/>
              </w:rPr>
            </w:pPr>
          </w:p>
          <w:p w14:paraId="2365A2EF" w14:textId="77777777" w:rsidR="00D77D5D" w:rsidRDefault="00D77D5D">
            <w:pPr>
              <w:jc w:val="left"/>
              <w:rPr>
                <w:rFonts w:ascii="Arial" w:hAnsi="Arial" w:cs="Arial"/>
                <w:iCs/>
                <w:sz w:val="20"/>
                <w:szCs w:val="20"/>
              </w:rPr>
            </w:pPr>
          </w:p>
        </w:tc>
      </w:tr>
      <w:tr w:rsidR="00D77D5D" w14:paraId="2365A2F6"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tcBorders>
              <w:left w:val="nil"/>
              <w:right w:val="single" w:sz="4" w:space="0" w:color="auto"/>
            </w:tcBorders>
          </w:tcPr>
          <w:p w14:paraId="2365A2F1" w14:textId="77777777" w:rsidR="00D77D5D" w:rsidRDefault="00D77D5D">
            <w:pPr>
              <w:jc w:val="left"/>
              <w:rPr>
                <w:rFonts w:ascii="Arial" w:hAnsi="Arial" w:cs="Arial"/>
                <w:b/>
                <w:bCs/>
                <w:color w:val="3366FF"/>
                <w:sz w:val="20"/>
              </w:rPr>
            </w:pPr>
            <w:r>
              <w:rPr>
                <w:rFonts w:ascii="Arial" w:hAnsi="Arial" w:cs="Arial"/>
                <w:b/>
                <w:bCs/>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14:paraId="2365A2F2" w14:textId="77777777" w:rsidR="00D77D5D" w:rsidRDefault="00D77D5D">
            <w:pPr>
              <w:jc w:val="left"/>
              <w:rPr>
                <w:rFonts w:ascii="Arial" w:hAnsi="Arial" w:cs="Arial"/>
                <w:b/>
                <w:bCs/>
                <w:sz w:val="20"/>
              </w:rPr>
            </w:pPr>
            <w:r>
              <w:rPr>
                <w:rFonts w:ascii="Arial" w:hAnsi="Arial" w:cs="Arial"/>
                <w:b/>
                <w:bCs/>
                <w:sz w:val="20"/>
              </w:rPr>
              <w:t>Version</w:t>
            </w:r>
          </w:p>
        </w:tc>
        <w:tc>
          <w:tcPr>
            <w:tcW w:w="2700" w:type="dxa"/>
            <w:gridSpan w:val="3"/>
            <w:tcBorders>
              <w:top w:val="single" w:sz="4" w:space="0" w:color="auto"/>
              <w:left w:val="single" w:sz="4" w:space="0" w:color="auto"/>
              <w:bottom w:val="single" w:sz="4" w:space="0" w:color="auto"/>
              <w:right w:val="single" w:sz="4" w:space="0" w:color="auto"/>
            </w:tcBorders>
          </w:tcPr>
          <w:p w14:paraId="2365A2F3" w14:textId="77777777" w:rsidR="00D77D5D" w:rsidRDefault="00D77D5D">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2365A2F4" w14:textId="77777777" w:rsidR="00D77D5D" w:rsidRDefault="00D77D5D">
            <w:pPr>
              <w:jc w:val="left"/>
              <w:rPr>
                <w:rFonts w:ascii="Arial" w:hAnsi="Arial" w:cs="Arial"/>
                <w:b/>
                <w:bCs/>
                <w:iCs/>
                <w:sz w:val="20"/>
              </w:rPr>
            </w:pPr>
            <w:r>
              <w:rPr>
                <w:rFonts w:ascii="Arial" w:hAnsi="Arial" w:cs="Arial"/>
                <w:b/>
                <w:bCs/>
                <w:iCs/>
                <w:sz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14:paraId="2365A2F5" w14:textId="77777777" w:rsidR="00D77D5D" w:rsidRDefault="00D77D5D">
            <w:pPr>
              <w:jc w:val="left"/>
              <w:rPr>
                <w:rFonts w:ascii="Arial" w:hAnsi="Arial" w:cs="Arial"/>
                <w:b/>
                <w:bCs/>
                <w:iCs/>
                <w:sz w:val="20"/>
              </w:rPr>
            </w:pPr>
            <w:r>
              <w:rPr>
                <w:rFonts w:ascii="Arial" w:hAnsi="Arial" w:cs="Arial"/>
                <w:b/>
                <w:bCs/>
                <w:iCs/>
                <w:sz w:val="20"/>
              </w:rPr>
              <w:t>Summary of Revisions</w:t>
            </w:r>
          </w:p>
        </w:tc>
      </w:tr>
      <w:tr w:rsidR="002D2B76" w14:paraId="2365A2FC"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bottom w:val="nil"/>
              <w:right w:val="single" w:sz="4" w:space="0" w:color="auto"/>
            </w:tcBorders>
          </w:tcPr>
          <w:p w14:paraId="2365A2F7" w14:textId="77777777" w:rsidR="002D2B76" w:rsidRDefault="002D2B76">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2365A2F8" w14:textId="77777777" w:rsidR="002D2B76" w:rsidRDefault="000B75CA">
            <w:pPr>
              <w:jc w:val="left"/>
              <w:rPr>
                <w:rFonts w:ascii="Arial" w:hAnsi="Arial" w:cs="Arial"/>
                <w:iCs/>
                <w:sz w:val="20"/>
              </w:rPr>
            </w:pPr>
            <w:r>
              <w:rPr>
                <w:rFonts w:ascii="Arial" w:hAnsi="Arial" w:cs="Arial"/>
                <w:iCs/>
                <w:sz w:val="20"/>
              </w:rPr>
              <w:t>1</w:t>
            </w:r>
          </w:p>
        </w:tc>
        <w:tc>
          <w:tcPr>
            <w:tcW w:w="2700" w:type="dxa"/>
            <w:gridSpan w:val="3"/>
            <w:tcBorders>
              <w:top w:val="single" w:sz="4" w:space="0" w:color="auto"/>
              <w:left w:val="single" w:sz="4" w:space="0" w:color="auto"/>
              <w:bottom w:val="single" w:sz="4" w:space="0" w:color="auto"/>
              <w:right w:val="single" w:sz="4" w:space="0" w:color="auto"/>
            </w:tcBorders>
          </w:tcPr>
          <w:p w14:paraId="2365A2F9" w14:textId="77777777" w:rsidR="002D2B76" w:rsidRDefault="002D2B76">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14:paraId="2365A2FA" w14:textId="77777777" w:rsidR="002D2B76" w:rsidRDefault="009F0629">
            <w:pPr>
              <w:jc w:val="left"/>
              <w:rPr>
                <w:rFonts w:ascii="Arial" w:hAnsi="Arial" w:cs="Arial"/>
                <w:iCs/>
                <w:sz w:val="20"/>
              </w:rPr>
            </w:pPr>
            <w:r>
              <w:rPr>
                <w:rFonts w:ascii="Arial" w:hAnsi="Arial" w:cs="Arial"/>
                <w:iCs/>
                <w:sz w:val="20"/>
              </w:rPr>
              <w:t>9/19/22</w:t>
            </w:r>
          </w:p>
        </w:tc>
        <w:tc>
          <w:tcPr>
            <w:tcW w:w="3600" w:type="dxa"/>
            <w:gridSpan w:val="3"/>
            <w:tcBorders>
              <w:top w:val="single" w:sz="4" w:space="0" w:color="auto"/>
              <w:left w:val="single" w:sz="4" w:space="0" w:color="auto"/>
              <w:bottom w:val="single" w:sz="4" w:space="0" w:color="auto"/>
              <w:right w:val="single" w:sz="4" w:space="0" w:color="auto"/>
            </w:tcBorders>
          </w:tcPr>
          <w:p w14:paraId="2365A2FB" w14:textId="5C2F5D73" w:rsidR="002D2B76" w:rsidRDefault="00203B54">
            <w:pPr>
              <w:jc w:val="left"/>
              <w:rPr>
                <w:rFonts w:ascii="Arial" w:hAnsi="Arial" w:cs="Arial"/>
                <w:iCs/>
                <w:sz w:val="20"/>
              </w:rPr>
            </w:pPr>
            <w:r>
              <w:rPr>
                <w:rFonts w:ascii="Arial" w:hAnsi="Arial" w:cs="Arial"/>
                <w:iCs/>
                <w:sz w:val="20"/>
              </w:rPr>
              <w:t>Initial Version, CS-25</w:t>
            </w:r>
            <w:r w:rsidR="002D2B76">
              <w:rPr>
                <w:rFonts w:ascii="Arial" w:hAnsi="Arial" w:cs="Arial"/>
                <w:iCs/>
                <w:sz w:val="20"/>
              </w:rPr>
              <w:t>00 application</w:t>
            </w:r>
          </w:p>
        </w:tc>
      </w:tr>
    </w:tbl>
    <w:p w14:paraId="2365A2FD" w14:textId="77777777" w:rsidR="00D77D5D" w:rsidRDefault="00D77D5D">
      <w:pPr>
        <w:rPr>
          <w:rFonts w:ascii="Arial" w:hAnsi="Arial" w:cs="Arial"/>
        </w:rPr>
      </w:pPr>
    </w:p>
    <w:sectPr w:rsidR="00D77D5D" w:rsidSect="002A5B62">
      <w:headerReference w:type="even" r:id="rId21"/>
      <w:headerReference w:type="default" r:id="rId22"/>
      <w:footerReference w:type="default" r:id="rId23"/>
      <w:headerReference w:type="first" r:id="rId24"/>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5A302" w14:textId="77777777" w:rsidR="008D5195" w:rsidRDefault="008D5195">
      <w:r>
        <w:separator/>
      </w:r>
    </w:p>
  </w:endnote>
  <w:endnote w:type="continuationSeparator" w:id="0">
    <w:p w14:paraId="2365A303" w14:textId="77777777" w:rsidR="008D5195" w:rsidRDefault="008D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5A30A" w14:textId="77777777" w:rsidR="00D77D5D" w:rsidRDefault="00D77D5D">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EF0157">
      <w:rPr>
        <w:rFonts w:ascii="Arial" w:hAnsi="Arial" w:cs="Arial"/>
        <w:sz w:val="16"/>
      </w:rPr>
      <w:fldChar w:fldCharType="begin"/>
    </w:r>
    <w:r>
      <w:rPr>
        <w:rFonts w:ascii="Arial" w:hAnsi="Arial" w:cs="Arial"/>
        <w:sz w:val="16"/>
      </w:rPr>
      <w:instrText xml:space="preserve"> PAGE </w:instrText>
    </w:r>
    <w:r w:rsidR="00EF0157">
      <w:rPr>
        <w:rFonts w:ascii="Arial" w:hAnsi="Arial" w:cs="Arial"/>
        <w:sz w:val="16"/>
      </w:rPr>
      <w:fldChar w:fldCharType="separate"/>
    </w:r>
    <w:r w:rsidR="008B4AFD">
      <w:rPr>
        <w:rFonts w:ascii="Arial" w:hAnsi="Arial" w:cs="Arial"/>
        <w:noProof/>
        <w:sz w:val="16"/>
      </w:rPr>
      <w:t>5</w:t>
    </w:r>
    <w:r w:rsidR="00EF0157">
      <w:rPr>
        <w:rFonts w:ascii="Arial" w:hAnsi="Arial" w:cs="Arial"/>
        <w:sz w:val="16"/>
      </w:rPr>
      <w:fldChar w:fldCharType="end"/>
    </w:r>
    <w:r>
      <w:rPr>
        <w:rFonts w:ascii="Arial" w:hAnsi="Arial" w:cs="Arial"/>
        <w:sz w:val="16"/>
      </w:rPr>
      <w:t xml:space="preserve"> of </w:t>
    </w:r>
    <w:r w:rsidR="00EF0157">
      <w:rPr>
        <w:rFonts w:ascii="Arial" w:hAnsi="Arial" w:cs="Arial"/>
        <w:sz w:val="16"/>
      </w:rPr>
      <w:fldChar w:fldCharType="begin"/>
    </w:r>
    <w:r>
      <w:rPr>
        <w:rFonts w:ascii="Arial" w:hAnsi="Arial" w:cs="Arial"/>
        <w:sz w:val="16"/>
      </w:rPr>
      <w:instrText xml:space="preserve"> NUMPAGES </w:instrText>
    </w:r>
    <w:r w:rsidR="00EF0157">
      <w:rPr>
        <w:rFonts w:ascii="Arial" w:hAnsi="Arial" w:cs="Arial"/>
        <w:sz w:val="16"/>
      </w:rPr>
      <w:fldChar w:fldCharType="separate"/>
    </w:r>
    <w:r w:rsidR="008B4AFD">
      <w:rPr>
        <w:rFonts w:ascii="Arial" w:hAnsi="Arial" w:cs="Arial"/>
        <w:noProof/>
        <w:sz w:val="16"/>
      </w:rPr>
      <w:t>7</w:t>
    </w:r>
    <w:r w:rsidR="00EF0157">
      <w:rPr>
        <w:rFonts w:ascii="Arial" w:hAnsi="Arial" w:cs="Arial"/>
        <w:sz w:val="16"/>
      </w:rPr>
      <w:fldChar w:fldCharType="end"/>
    </w:r>
  </w:p>
  <w:p w14:paraId="2365A30B" w14:textId="77777777" w:rsidR="00D77D5D" w:rsidRDefault="00D77D5D">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5A300" w14:textId="77777777" w:rsidR="008D5195" w:rsidRDefault="008D5195">
      <w:r>
        <w:separator/>
      </w:r>
    </w:p>
  </w:footnote>
  <w:footnote w:type="continuationSeparator" w:id="0">
    <w:p w14:paraId="2365A301" w14:textId="77777777" w:rsidR="008D5195" w:rsidRDefault="008D5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5A304" w14:textId="77777777" w:rsidR="00D77D5D" w:rsidRDefault="008B4AFD">
    <w:pPr>
      <w:pStyle w:val="Header"/>
    </w:pPr>
    <w:r>
      <w:rPr>
        <w:noProof/>
      </w:rPr>
      <w:pict w14:anchorId="2365A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5A305" w14:textId="77777777" w:rsidR="00D77D5D" w:rsidRDefault="004559FC">
    <w:pPr>
      <w:ind w:left="-1260" w:right="-1260"/>
      <w:rPr>
        <w:rFonts w:ascii="Arial" w:hAnsi="Arial" w:cs="Arial"/>
        <w:sz w:val="18"/>
        <w:szCs w:val="18"/>
      </w:rPr>
    </w:pPr>
    <w:r>
      <w:rPr>
        <w:rFonts w:ascii="Arial" w:hAnsi="Arial" w:cs="Arial"/>
        <w:sz w:val="18"/>
        <w:szCs w:val="18"/>
      </w:rPr>
      <w:t xml:space="preserve">COA 1.16 </w:t>
    </w:r>
    <w:r w:rsidR="00D77D5D">
      <w:rPr>
        <w:rFonts w:ascii="Arial" w:hAnsi="Arial" w:cs="Arial"/>
        <w:sz w:val="18"/>
        <w:szCs w:val="18"/>
      </w:rPr>
      <w:t>Thrombin Time in Plasma</w:t>
    </w:r>
    <w:r w:rsidR="0063565F">
      <w:rPr>
        <w:rFonts w:ascii="Arial" w:hAnsi="Arial" w:cs="Arial"/>
        <w:sz w:val="18"/>
        <w:szCs w:val="18"/>
      </w:rPr>
      <w:t xml:space="preserve">                                                                                                                           </w:t>
    </w:r>
    <w:r w:rsidR="0063565F" w:rsidRPr="0063565F">
      <w:rPr>
        <w:rFonts w:ascii="Arial" w:hAnsi="Arial" w:cs="Arial"/>
        <w:noProof/>
        <w:sz w:val="18"/>
        <w:szCs w:val="18"/>
      </w:rPr>
      <w:drawing>
        <wp:anchor distT="0" distB="0" distL="114300" distR="114300" simplePos="0" relativeHeight="251659776" behindDoc="0" locked="0" layoutInCell="1" allowOverlap="1" wp14:anchorId="2365A30E" wp14:editId="2365A30F">
          <wp:simplePos x="0" y="0"/>
          <wp:positionH relativeFrom="column">
            <wp:posOffset>4914900</wp:posOffset>
          </wp:positionH>
          <wp:positionV relativeFrom="paragraph">
            <wp:posOffset>-102870</wp:posOffset>
          </wp:positionV>
          <wp:extent cx="1290320" cy="419100"/>
          <wp:effectExtent l="19050" t="0" r="5080" b="0"/>
          <wp:wrapSquare wrapText="bothSides"/>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290320" cy="419100"/>
                  </a:xfrm>
                  <a:prstGeom prst="rect">
                    <a:avLst/>
                  </a:prstGeom>
                  <a:noFill/>
                </pic:spPr>
              </pic:pic>
            </a:graphicData>
          </a:graphic>
        </wp:anchor>
      </w:drawing>
    </w:r>
    <w:r w:rsidR="0063565F">
      <w:rPr>
        <w:rFonts w:ascii="Arial" w:hAnsi="Arial" w:cs="Arial"/>
        <w:sz w:val="18"/>
        <w:szCs w:val="18"/>
      </w:rPr>
      <w:t xml:space="preserve">                                         </w:t>
    </w:r>
  </w:p>
  <w:p w14:paraId="2365A306" w14:textId="1114986F" w:rsidR="00D77D5D" w:rsidRDefault="00D15E24">
    <w:pPr>
      <w:ind w:left="-1260" w:right="-1260"/>
      <w:rPr>
        <w:rFonts w:ascii="Arial" w:hAnsi="Arial" w:cs="Arial"/>
        <w:sz w:val="18"/>
        <w:szCs w:val="18"/>
      </w:rPr>
    </w:pPr>
    <w:r>
      <w:rPr>
        <w:rFonts w:ascii="Arial" w:hAnsi="Arial" w:cs="Arial"/>
        <w:sz w:val="18"/>
        <w:szCs w:val="18"/>
      </w:rPr>
      <w:t>Document #C57</w:t>
    </w:r>
    <w:r w:rsidR="00005E20">
      <w:rPr>
        <w:rFonts w:ascii="Arial" w:hAnsi="Arial" w:cs="Arial"/>
        <w:sz w:val="18"/>
        <w:szCs w:val="18"/>
      </w:rPr>
      <w:t xml:space="preserve"> Version #1</w:t>
    </w:r>
  </w:p>
  <w:p w14:paraId="2365A307" w14:textId="77777777" w:rsidR="00D77D5D" w:rsidRDefault="009F0629">
    <w:pPr>
      <w:ind w:left="-1260" w:right="-1260"/>
      <w:rPr>
        <w:rFonts w:ascii="Arial" w:hAnsi="Arial" w:cs="Arial"/>
        <w:sz w:val="18"/>
      </w:rPr>
    </w:pPr>
    <w:r>
      <w:rPr>
        <w:rFonts w:ascii="Arial" w:hAnsi="Arial" w:cs="Arial"/>
        <w:sz w:val="18"/>
      </w:rPr>
      <w:t>Effective Date: 9/19/22</w:t>
    </w:r>
  </w:p>
  <w:p w14:paraId="2365A308" w14:textId="77777777" w:rsidR="00D77D5D" w:rsidRDefault="00D77D5D">
    <w:pPr>
      <w:ind w:left="-1260" w:right="-1260"/>
      <w:rPr>
        <w:b/>
        <w:sz w:val="18"/>
        <w:szCs w:val="26"/>
      </w:rPr>
    </w:pPr>
  </w:p>
  <w:p w14:paraId="2365A309" w14:textId="77777777" w:rsidR="00D77D5D" w:rsidRDefault="00D77D5D">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5A30C" w14:textId="77777777" w:rsidR="00D77D5D" w:rsidRDefault="008B4AFD">
    <w:pPr>
      <w:pStyle w:val="Header"/>
    </w:pPr>
    <w:r>
      <w:rPr>
        <w:noProof/>
      </w:rPr>
      <w:pict w14:anchorId="2365A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16955FB"/>
    <w:multiLevelType w:val="hybridMultilevel"/>
    <w:tmpl w:val="9E6E4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DC7089"/>
    <w:multiLevelType w:val="hybridMultilevel"/>
    <w:tmpl w:val="F4922E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62D2AF4"/>
    <w:multiLevelType w:val="hybridMultilevel"/>
    <w:tmpl w:val="363E6F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360DF8"/>
    <w:multiLevelType w:val="hybridMultilevel"/>
    <w:tmpl w:val="0706E3D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797E1E"/>
    <w:multiLevelType w:val="hybridMultilevel"/>
    <w:tmpl w:val="79563E4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C665F48"/>
    <w:multiLevelType w:val="hybridMultilevel"/>
    <w:tmpl w:val="2D128D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785C63"/>
    <w:multiLevelType w:val="singleLevel"/>
    <w:tmpl w:val="0B8E96CE"/>
    <w:lvl w:ilvl="0">
      <w:start w:val="1"/>
      <w:numFmt w:val="lowerLetter"/>
      <w:lvlText w:val="%1)"/>
      <w:legacy w:legacy="1" w:legacySpace="0" w:legacyIndent="360"/>
      <w:lvlJc w:val="left"/>
      <w:pPr>
        <w:ind w:left="1080" w:hanging="360"/>
      </w:pPr>
    </w:lvl>
  </w:abstractNum>
  <w:abstractNum w:abstractNumId="8" w15:restartNumberingAfterBreak="0">
    <w:nsid w:val="120F025F"/>
    <w:multiLevelType w:val="hybridMultilevel"/>
    <w:tmpl w:val="51A6A09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2161A2B"/>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5DF3042"/>
    <w:multiLevelType w:val="hybridMultilevel"/>
    <w:tmpl w:val="1A3E36F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627101B"/>
    <w:multiLevelType w:val="hybridMultilevel"/>
    <w:tmpl w:val="2B1051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AA015AF"/>
    <w:multiLevelType w:val="hybridMultilevel"/>
    <w:tmpl w:val="6E4A8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212D4"/>
    <w:multiLevelType w:val="singleLevel"/>
    <w:tmpl w:val="0B8E96CE"/>
    <w:lvl w:ilvl="0">
      <w:start w:val="1"/>
      <w:numFmt w:val="lowerLetter"/>
      <w:lvlText w:val="%1)"/>
      <w:legacy w:legacy="1" w:legacySpace="0" w:legacyIndent="360"/>
      <w:lvlJc w:val="left"/>
      <w:pPr>
        <w:ind w:left="1080" w:hanging="360"/>
      </w:pPr>
    </w:lvl>
  </w:abstractNum>
  <w:abstractNum w:abstractNumId="14" w15:restartNumberingAfterBreak="0">
    <w:nsid w:val="20133827"/>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0744640"/>
    <w:multiLevelType w:val="hybridMultilevel"/>
    <w:tmpl w:val="033C65B8"/>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9F0C3D3C">
      <w:numFmt w:val="bullet"/>
      <w:lvlText w:val="-"/>
      <w:lvlJc w:val="left"/>
      <w:pPr>
        <w:tabs>
          <w:tab w:val="num" w:pos="2700"/>
        </w:tabs>
        <w:ind w:left="2700" w:hanging="360"/>
      </w:pPr>
      <w:rPr>
        <w:rFonts w:ascii="Arial" w:eastAsia="Times New Roman" w:hAnsi="Arial"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2E27D67"/>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17" w15:restartNumberingAfterBreak="0">
    <w:nsid w:val="27D83DA1"/>
    <w:multiLevelType w:val="hybridMultilevel"/>
    <w:tmpl w:val="D9B813F2"/>
    <w:lvl w:ilvl="0" w:tplc="37808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123A34"/>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19" w15:restartNumberingAfterBreak="0">
    <w:nsid w:val="2E6764BF"/>
    <w:multiLevelType w:val="hybridMultilevel"/>
    <w:tmpl w:val="82F80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70341E"/>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3C7814AB"/>
    <w:multiLevelType w:val="hybridMultilevel"/>
    <w:tmpl w:val="4DFC2A4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E12767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23" w15:restartNumberingAfterBreak="0">
    <w:nsid w:val="3FC52EFE"/>
    <w:multiLevelType w:val="hybridMultilevel"/>
    <w:tmpl w:val="0792E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0B656C9"/>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5" w15:restartNumberingAfterBreak="0">
    <w:nsid w:val="466D01D1"/>
    <w:multiLevelType w:val="hybridMultilevel"/>
    <w:tmpl w:val="027E0A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AD50147"/>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7" w15:restartNumberingAfterBreak="0">
    <w:nsid w:val="4B216D69"/>
    <w:multiLevelType w:val="singleLevel"/>
    <w:tmpl w:val="2FF093B0"/>
    <w:lvl w:ilvl="0">
      <w:start w:val="1"/>
      <w:numFmt w:val="bullet"/>
      <w:lvlText w:val=""/>
      <w:lvlJc w:val="left"/>
      <w:pPr>
        <w:tabs>
          <w:tab w:val="num" w:pos="360"/>
        </w:tabs>
        <w:ind w:left="360" w:hanging="360"/>
      </w:pPr>
      <w:rPr>
        <w:rFonts w:ascii="Wingdings" w:hAnsi="Wingdings" w:hint="default"/>
        <w:sz w:val="18"/>
      </w:rPr>
    </w:lvl>
  </w:abstractNum>
  <w:abstractNum w:abstractNumId="28" w15:restartNumberingAfterBreak="0">
    <w:nsid w:val="4B720BA9"/>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5847757A"/>
    <w:multiLevelType w:val="singleLevel"/>
    <w:tmpl w:val="04090017"/>
    <w:lvl w:ilvl="0">
      <w:start w:val="1"/>
      <w:numFmt w:val="lowerLetter"/>
      <w:lvlText w:val="%1)"/>
      <w:lvlJc w:val="left"/>
      <w:pPr>
        <w:tabs>
          <w:tab w:val="num" w:pos="360"/>
        </w:tabs>
        <w:ind w:left="360" w:hanging="360"/>
      </w:pPr>
    </w:lvl>
  </w:abstractNum>
  <w:abstractNum w:abstractNumId="30" w15:restartNumberingAfterBreak="0">
    <w:nsid w:val="59B07E62"/>
    <w:multiLevelType w:val="hybridMultilevel"/>
    <w:tmpl w:val="8FC02B5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E732B66"/>
    <w:multiLevelType w:val="hybridMultilevel"/>
    <w:tmpl w:val="4836C72E"/>
    <w:lvl w:ilvl="0" w:tplc="679A0B70">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F533BBE"/>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34" w15:restartNumberingAfterBreak="0">
    <w:nsid w:val="5FA51266"/>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650A75A3"/>
    <w:multiLevelType w:val="hybridMultilevel"/>
    <w:tmpl w:val="3F02C52A"/>
    <w:lvl w:ilvl="0" w:tplc="FE8612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9BF135E"/>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BDC2BAB"/>
    <w:multiLevelType w:val="hybridMultilevel"/>
    <w:tmpl w:val="E27EAE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D51038D"/>
    <w:multiLevelType w:val="hybridMultilevel"/>
    <w:tmpl w:val="EFC4E38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E8B18E3"/>
    <w:multiLevelType w:val="hybridMultilevel"/>
    <w:tmpl w:val="FA9844D0"/>
    <w:lvl w:ilvl="0" w:tplc="679A0B70">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A2B4F"/>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41" w15:restartNumberingAfterBreak="0">
    <w:nsid w:val="70F23502"/>
    <w:multiLevelType w:val="singleLevel"/>
    <w:tmpl w:val="04090017"/>
    <w:lvl w:ilvl="0">
      <w:start w:val="1"/>
      <w:numFmt w:val="lowerLetter"/>
      <w:lvlText w:val="%1)"/>
      <w:lvlJc w:val="left"/>
      <w:pPr>
        <w:tabs>
          <w:tab w:val="num" w:pos="360"/>
        </w:tabs>
        <w:ind w:left="360" w:hanging="360"/>
      </w:pPr>
    </w:lvl>
  </w:abstractNum>
  <w:abstractNum w:abstractNumId="42" w15:restartNumberingAfterBreak="0">
    <w:nsid w:val="71981DB7"/>
    <w:multiLevelType w:val="singleLevel"/>
    <w:tmpl w:val="04090019"/>
    <w:lvl w:ilvl="0">
      <w:start w:val="1"/>
      <w:numFmt w:val="lowerLetter"/>
      <w:lvlText w:val="%1."/>
      <w:lvlJc w:val="left"/>
      <w:pPr>
        <w:tabs>
          <w:tab w:val="num" w:pos="1080"/>
        </w:tabs>
        <w:ind w:left="1080" w:hanging="360"/>
      </w:pPr>
    </w:lvl>
  </w:abstractNum>
  <w:abstractNum w:abstractNumId="43" w15:restartNumberingAfterBreak="0">
    <w:nsid w:val="726B4E1C"/>
    <w:multiLevelType w:val="hybridMultilevel"/>
    <w:tmpl w:val="915A8F9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7AA1921"/>
    <w:multiLevelType w:val="hybridMultilevel"/>
    <w:tmpl w:val="8EE0C6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46" w15:restartNumberingAfterBreak="0">
    <w:nsid w:val="7BA53785"/>
    <w:multiLevelType w:val="hybridMultilevel"/>
    <w:tmpl w:val="4E4C12BE"/>
    <w:lvl w:ilvl="0" w:tplc="5F4C3B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962747"/>
    <w:multiLevelType w:val="singleLevel"/>
    <w:tmpl w:val="0409000F"/>
    <w:lvl w:ilvl="0">
      <w:start w:val="1"/>
      <w:numFmt w:val="decimal"/>
      <w:lvlText w:val="%1."/>
      <w:lvlJc w:val="left"/>
      <w:pPr>
        <w:tabs>
          <w:tab w:val="num" w:pos="720"/>
        </w:tabs>
        <w:ind w:left="720" w:hanging="360"/>
      </w:pPr>
    </w:lvl>
  </w:abstractNum>
  <w:num w:numId="1">
    <w:abstractNumId w:val="0"/>
  </w:num>
  <w:num w:numId="2">
    <w:abstractNumId w:val="25"/>
  </w:num>
  <w:num w:numId="3">
    <w:abstractNumId w:val="32"/>
  </w:num>
  <w:num w:numId="4">
    <w:abstractNumId w:val="42"/>
  </w:num>
  <w:num w:numId="5">
    <w:abstractNumId w:val="13"/>
  </w:num>
  <w:num w:numId="6">
    <w:abstractNumId w:val="45"/>
  </w:num>
  <w:num w:numId="7">
    <w:abstractNumId w:val="22"/>
  </w:num>
  <w:num w:numId="8">
    <w:abstractNumId w:val="47"/>
  </w:num>
  <w:num w:numId="9">
    <w:abstractNumId w:val="27"/>
  </w:num>
  <w:num w:numId="10">
    <w:abstractNumId w:val="7"/>
  </w:num>
  <w:num w:numId="11">
    <w:abstractNumId w:val="16"/>
  </w:num>
  <w:num w:numId="12">
    <w:abstractNumId w:val="26"/>
  </w:num>
  <w:num w:numId="13">
    <w:abstractNumId w:val="24"/>
  </w:num>
  <w:num w:numId="14">
    <w:abstractNumId w:val="1"/>
  </w:num>
  <w:num w:numId="15">
    <w:abstractNumId w:val="37"/>
  </w:num>
  <w:num w:numId="16">
    <w:abstractNumId w:val="2"/>
  </w:num>
  <w:num w:numId="17">
    <w:abstractNumId w:val="5"/>
  </w:num>
  <w:num w:numId="18">
    <w:abstractNumId w:val="34"/>
  </w:num>
  <w:num w:numId="19">
    <w:abstractNumId w:val="14"/>
  </w:num>
  <w:num w:numId="20">
    <w:abstractNumId w:val="41"/>
  </w:num>
  <w:num w:numId="21">
    <w:abstractNumId w:val="29"/>
  </w:num>
  <w:num w:numId="22">
    <w:abstractNumId w:val="9"/>
  </w:num>
  <w:num w:numId="23">
    <w:abstractNumId w:val="40"/>
  </w:num>
  <w:num w:numId="24">
    <w:abstractNumId w:val="20"/>
  </w:num>
  <w:num w:numId="25">
    <w:abstractNumId w:val="30"/>
  </w:num>
  <w:num w:numId="26">
    <w:abstractNumId w:val="43"/>
  </w:num>
  <w:num w:numId="27">
    <w:abstractNumId w:val="4"/>
  </w:num>
  <w:num w:numId="28">
    <w:abstractNumId w:val="8"/>
  </w:num>
  <w:num w:numId="29">
    <w:abstractNumId w:val="10"/>
  </w:num>
  <w:num w:numId="30">
    <w:abstractNumId w:val="31"/>
  </w:num>
  <w:num w:numId="31">
    <w:abstractNumId w:val="23"/>
  </w:num>
  <w:num w:numId="32">
    <w:abstractNumId w:val="6"/>
  </w:num>
  <w:num w:numId="33">
    <w:abstractNumId w:val="18"/>
  </w:num>
  <w:num w:numId="34">
    <w:abstractNumId w:val="33"/>
  </w:num>
  <w:num w:numId="35">
    <w:abstractNumId w:val="11"/>
  </w:num>
  <w:num w:numId="36">
    <w:abstractNumId w:val="21"/>
  </w:num>
  <w:num w:numId="37">
    <w:abstractNumId w:val="38"/>
  </w:num>
  <w:num w:numId="38">
    <w:abstractNumId w:val="19"/>
  </w:num>
  <w:num w:numId="39">
    <w:abstractNumId w:val="44"/>
  </w:num>
  <w:num w:numId="40">
    <w:abstractNumId w:val="35"/>
  </w:num>
  <w:num w:numId="41">
    <w:abstractNumId w:val="39"/>
  </w:num>
  <w:num w:numId="42">
    <w:abstractNumId w:val="28"/>
  </w:num>
  <w:num w:numId="43">
    <w:abstractNumId w:val="36"/>
  </w:num>
  <w:num w:numId="44">
    <w:abstractNumId w:val="12"/>
  </w:num>
  <w:num w:numId="45">
    <w:abstractNumId w:val="46"/>
  </w:num>
  <w:num w:numId="46">
    <w:abstractNumId w:val="17"/>
  </w:num>
  <w:num w:numId="47">
    <w:abstractNumId w:val="15"/>
  </w:num>
  <w:num w:numId="48">
    <w:abstractNumId w:val="3"/>
  </w:num>
  <w:num w:numId="49">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0C"/>
    <w:rsid w:val="00005E20"/>
    <w:rsid w:val="00030D48"/>
    <w:rsid w:val="00035B53"/>
    <w:rsid w:val="00037718"/>
    <w:rsid w:val="000A0DAC"/>
    <w:rsid w:val="000B75CA"/>
    <w:rsid w:val="000E5088"/>
    <w:rsid w:val="001252EA"/>
    <w:rsid w:val="001408BE"/>
    <w:rsid w:val="0014506D"/>
    <w:rsid w:val="00150767"/>
    <w:rsid w:val="00171BDF"/>
    <w:rsid w:val="001D32DE"/>
    <w:rsid w:val="001E672A"/>
    <w:rsid w:val="001F7FFD"/>
    <w:rsid w:val="00203B54"/>
    <w:rsid w:val="0024277F"/>
    <w:rsid w:val="002437C8"/>
    <w:rsid w:val="002850D9"/>
    <w:rsid w:val="002A5B62"/>
    <w:rsid w:val="002D2B76"/>
    <w:rsid w:val="0031704F"/>
    <w:rsid w:val="00356FEA"/>
    <w:rsid w:val="003C0693"/>
    <w:rsid w:val="003C36FF"/>
    <w:rsid w:val="003C559A"/>
    <w:rsid w:val="003D150C"/>
    <w:rsid w:val="003D36D5"/>
    <w:rsid w:val="00410B16"/>
    <w:rsid w:val="004158E6"/>
    <w:rsid w:val="00415A73"/>
    <w:rsid w:val="004500DB"/>
    <w:rsid w:val="004559FC"/>
    <w:rsid w:val="00462156"/>
    <w:rsid w:val="00467B46"/>
    <w:rsid w:val="005316C6"/>
    <w:rsid w:val="00542DDE"/>
    <w:rsid w:val="00543CA2"/>
    <w:rsid w:val="0057439B"/>
    <w:rsid w:val="00577393"/>
    <w:rsid w:val="005864A9"/>
    <w:rsid w:val="005D0656"/>
    <w:rsid w:val="005F5CF1"/>
    <w:rsid w:val="00611A5B"/>
    <w:rsid w:val="00617F5B"/>
    <w:rsid w:val="0063565F"/>
    <w:rsid w:val="00641EE2"/>
    <w:rsid w:val="00703B06"/>
    <w:rsid w:val="00826DC0"/>
    <w:rsid w:val="00840271"/>
    <w:rsid w:val="00880F0B"/>
    <w:rsid w:val="008B4AFD"/>
    <w:rsid w:val="008B6037"/>
    <w:rsid w:val="008D5195"/>
    <w:rsid w:val="00904CC8"/>
    <w:rsid w:val="009413B0"/>
    <w:rsid w:val="009F0629"/>
    <w:rsid w:val="00A314DB"/>
    <w:rsid w:val="00B13B86"/>
    <w:rsid w:val="00B92414"/>
    <w:rsid w:val="00BA2DED"/>
    <w:rsid w:val="00BC1123"/>
    <w:rsid w:val="00BF66D5"/>
    <w:rsid w:val="00C815D8"/>
    <w:rsid w:val="00CD05EB"/>
    <w:rsid w:val="00CF46B0"/>
    <w:rsid w:val="00D15E24"/>
    <w:rsid w:val="00D22BE0"/>
    <w:rsid w:val="00D30684"/>
    <w:rsid w:val="00D77D5D"/>
    <w:rsid w:val="00DA1D22"/>
    <w:rsid w:val="00DD4A94"/>
    <w:rsid w:val="00E24E54"/>
    <w:rsid w:val="00EB332E"/>
    <w:rsid w:val="00EE74A3"/>
    <w:rsid w:val="00EF0157"/>
    <w:rsid w:val="00F07F85"/>
    <w:rsid w:val="00F24624"/>
    <w:rsid w:val="00FB1D6A"/>
    <w:rsid w:val="00FC2CAA"/>
    <w:rsid w:val="00FF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365A12F"/>
  <w15:docId w15:val="{F37C1419-66EB-4116-8665-702F083E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B62"/>
    <w:pPr>
      <w:jc w:val="both"/>
    </w:pPr>
    <w:rPr>
      <w:sz w:val="22"/>
      <w:szCs w:val="24"/>
    </w:rPr>
  </w:style>
  <w:style w:type="paragraph" w:styleId="Heading1">
    <w:name w:val="heading 1"/>
    <w:basedOn w:val="Normal"/>
    <w:next w:val="Normal"/>
    <w:qFormat/>
    <w:rsid w:val="002A5B62"/>
    <w:pPr>
      <w:keepNext/>
      <w:numPr>
        <w:numId w:val="1"/>
      </w:numPr>
      <w:outlineLvl w:val="0"/>
    </w:pPr>
    <w:rPr>
      <w:rFonts w:cs="Arial"/>
      <w:b/>
      <w:bCs/>
      <w:kern w:val="32"/>
      <w:sz w:val="26"/>
      <w:szCs w:val="32"/>
    </w:rPr>
  </w:style>
  <w:style w:type="paragraph" w:styleId="Heading2">
    <w:name w:val="heading 2"/>
    <w:basedOn w:val="Normal"/>
    <w:next w:val="Normal"/>
    <w:qFormat/>
    <w:rsid w:val="002A5B62"/>
    <w:pPr>
      <w:keepNext/>
      <w:numPr>
        <w:ilvl w:val="1"/>
        <w:numId w:val="1"/>
      </w:numPr>
      <w:outlineLvl w:val="1"/>
    </w:pPr>
    <w:rPr>
      <w:rFonts w:cs="Arial"/>
      <w:b/>
      <w:bCs/>
      <w:iCs/>
      <w:sz w:val="24"/>
      <w:szCs w:val="28"/>
    </w:rPr>
  </w:style>
  <w:style w:type="paragraph" w:styleId="Heading3">
    <w:name w:val="heading 3"/>
    <w:basedOn w:val="Normal"/>
    <w:next w:val="Normal"/>
    <w:qFormat/>
    <w:rsid w:val="002A5B62"/>
    <w:pPr>
      <w:keepNext/>
      <w:numPr>
        <w:ilvl w:val="2"/>
        <w:numId w:val="1"/>
      </w:numPr>
      <w:outlineLvl w:val="2"/>
    </w:pPr>
    <w:rPr>
      <w:rFonts w:cs="Arial"/>
      <w:b/>
      <w:bCs/>
      <w:szCs w:val="26"/>
    </w:rPr>
  </w:style>
  <w:style w:type="paragraph" w:styleId="Heading4">
    <w:name w:val="heading 4"/>
    <w:aliases w:val="Map Title"/>
    <w:basedOn w:val="Normal"/>
    <w:next w:val="Normal"/>
    <w:qFormat/>
    <w:rsid w:val="002A5B62"/>
    <w:pPr>
      <w:keepNext/>
      <w:numPr>
        <w:ilvl w:val="3"/>
        <w:numId w:val="1"/>
      </w:numPr>
      <w:outlineLvl w:val="3"/>
    </w:pPr>
    <w:rPr>
      <w:bCs/>
      <w:szCs w:val="28"/>
    </w:rPr>
  </w:style>
  <w:style w:type="paragraph" w:styleId="Heading5">
    <w:name w:val="heading 5"/>
    <w:aliases w:val="Block Label"/>
    <w:basedOn w:val="Normal"/>
    <w:next w:val="Normal"/>
    <w:qFormat/>
    <w:rsid w:val="002A5B62"/>
    <w:pPr>
      <w:keepNext/>
      <w:numPr>
        <w:ilvl w:val="4"/>
        <w:numId w:val="1"/>
      </w:numPr>
      <w:spacing w:before="20"/>
      <w:outlineLvl w:val="4"/>
    </w:pPr>
  </w:style>
  <w:style w:type="paragraph" w:styleId="Heading6">
    <w:name w:val="heading 6"/>
    <w:basedOn w:val="Normal"/>
    <w:next w:val="Normal"/>
    <w:qFormat/>
    <w:rsid w:val="002A5B62"/>
    <w:pPr>
      <w:keepNext/>
      <w:numPr>
        <w:ilvl w:val="5"/>
        <w:numId w:val="1"/>
      </w:numPr>
      <w:outlineLvl w:val="5"/>
    </w:pPr>
    <w:rPr>
      <w:b/>
      <w:bCs/>
      <w:sz w:val="18"/>
    </w:rPr>
  </w:style>
  <w:style w:type="paragraph" w:styleId="Heading7">
    <w:name w:val="heading 7"/>
    <w:basedOn w:val="Normal"/>
    <w:next w:val="Normal"/>
    <w:qFormat/>
    <w:rsid w:val="002A5B62"/>
    <w:pPr>
      <w:keepNext/>
      <w:numPr>
        <w:ilvl w:val="6"/>
        <w:numId w:val="1"/>
      </w:numPr>
      <w:outlineLvl w:val="6"/>
    </w:pPr>
    <w:rPr>
      <w:sz w:val="28"/>
    </w:rPr>
  </w:style>
  <w:style w:type="paragraph" w:styleId="Heading8">
    <w:name w:val="heading 8"/>
    <w:basedOn w:val="Normal"/>
    <w:next w:val="Normal"/>
    <w:qFormat/>
    <w:rsid w:val="002A5B62"/>
    <w:pPr>
      <w:keepNext/>
      <w:numPr>
        <w:ilvl w:val="7"/>
        <w:numId w:val="1"/>
      </w:numPr>
      <w:jc w:val="center"/>
      <w:outlineLvl w:val="7"/>
    </w:pPr>
    <w:rPr>
      <w:b/>
      <w:bCs/>
    </w:rPr>
  </w:style>
  <w:style w:type="paragraph" w:styleId="Heading9">
    <w:name w:val="heading 9"/>
    <w:basedOn w:val="Normal"/>
    <w:next w:val="Normal"/>
    <w:qFormat/>
    <w:rsid w:val="002A5B62"/>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A5B62"/>
    <w:rPr>
      <w:bCs/>
      <w:iCs/>
      <w:color w:val="000000"/>
    </w:rPr>
  </w:style>
  <w:style w:type="paragraph" w:styleId="Header">
    <w:name w:val="header"/>
    <w:basedOn w:val="Normal"/>
    <w:semiHidden/>
    <w:rsid w:val="002A5B62"/>
    <w:pPr>
      <w:tabs>
        <w:tab w:val="center" w:pos="4320"/>
        <w:tab w:val="right" w:pos="8640"/>
      </w:tabs>
    </w:pPr>
  </w:style>
  <w:style w:type="paragraph" w:styleId="List">
    <w:name w:val="List"/>
    <w:basedOn w:val="Normal"/>
    <w:semiHidden/>
    <w:rsid w:val="002A5B62"/>
    <w:pPr>
      <w:ind w:left="360" w:hanging="360"/>
    </w:pPr>
  </w:style>
  <w:style w:type="paragraph" w:styleId="Title">
    <w:name w:val="Title"/>
    <w:basedOn w:val="Normal"/>
    <w:qFormat/>
    <w:rsid w:val="002A5B62"/>
    <w:pPr>
      <w:spacing w:before="240" w:after="60"/>
      <w:jc w:val="center"/>
    </w:pPr>
    <w:rPr>
      <w:rFonts w:cs="Arial"/>
      <w:b/>
      <w:bCs/>
      <w:kern w:val="28"/>
      <w:sz w:val="28"/>
      <w:szCs w:val="32"/>
    </w:rPr>
  </w:style>
  <w:style w:type="paragraph" w:styleId="BodyText2">
    <w:name w:val="Body Text 2"/>
    <w:basedOn w:val="Normal"/>
    <w:semiHidden/>
    <w:rsid w:val="002A5B62"/>
    <w:pPr>
      <w:jc w:val="left"/>
    </w:pPr>
    <w:rPr>
      <w:b/>
      <w:bCs/>
      <w:color w:val="0000FF"/>
    </w:rPr>
  </w:style>
  <w:style w:type="paragraph" w:styleId="Footer">
    <w:name w:val="footer"/>
    <w:basedOn w:val="Normal"/>
    <w:semiHidden/>
    <w:rsid w:val="002A5B62"/>
    <w:pPr>
      <w:tabs>
        <w:tab w:val="center" w:pos="4320"/>
        <w:tab w:val="right" w:pos="8640"/>
      </w:tabs>
    </w:pPr>
  </w:style>
  <w:style w:type="character" w:styleId="FootnoteReference">
    <w:name w:val="footnote reference"/>
    <w:basedOn w:val="DefaultParagraphFont"/>
    <w:semiHidden/>
    <w:rsid w:val="002A5B62"/>
    <w:rPr>
      <w:rFonts w:ascii="Times New Roman" w:hAnsi="Times New Roman"/>
      <w:sz w:val="18"/>
      <w:vertAlign w:val="superscript"/>
    </w:rPr>
  </w:style>
  <w:style w:type="paragraph" w:customStyle="1" w:styleId="Heading">
    <w:name w:val="Heading"/>
    <w:basedOn w:val="Heading1"/>
    <w:next w:val="Normal"/>
    <w:rsid w:val="002A5B62"/>
    <w:pPr>
      <w:numPr>
        <w:numId w:val="0"/>
      </w:numPr>
    </w:pPr>
  </w:style>
  <w:style w:type="paragraph" w:customStyle="1" w:styleId="TableText">
    <w:name w:val="Table Text"/>
    <w:basedOn w:val="Normal"/>
    <w:rsid w:val="002A5B62"/>
    <w:pPr>
      <w:autoSpaceDE w:val="0"/>
      <w:autoSpaceDN w:val="0"/>
      <w:jc w:val="left"/>
    </w:pPr>
    <w:rPr>
      <w:sz w:val="20"/>
    </w:rPr>
  </w:style>
  <w:style w:type="paragraph" w:customStyle="1" w:styleId="TableHeaderText">
    <w:name w:val="Table Header Text"/>
    <w:basedOn w:val="TableText"/>
    <w:rsid w:val="002A5B62"/>
    <w:pPr>
      <w:jc w:val="center"/>
    </w:pPr>
    <w:rPr>
      <w:b/>
      <w:bCs/>
    </w:rPr>
  </w:style>
  <w:style w:type="paragraph" w:styleId="BodyText3">
    <w:name w:val="Body Text 3"/>
    <w:basedOn w:val="Normal"/>
    <w:semiHidden/>
    <w:rsid w:val="002A5B62"/>
    <w:rPr>
      <w:b/>
      <w:color w:val="0000FF"/>
    </w:rPr>
  </w:style>
  <w:style w:type="paragraph" w:styleId="BodyTextIndent">
    <w:name w:val="Body Text Indent"/>
    <w:basedOn w:val="Normal"/>
    <w:semiHidden/>
    <w:rsid w:val="002A5B62"/>
    <w:pPr>
      <w:spacing w:after="120"/>
      <w:ind w:left="360"/>
    </w:pPr>
  </w:style>
  <w:style w:type="character" w:styleId="Hyperlink">
    <w:name w:val="Hyperlink"/>
    <w:basedOn w:val="DefaultParagraphFont"/>
    <w:semiHidden/>
    <w:rsid w:val="002A5B62"/>
    <w:rPr>
      <w:color w:val="0000FF"/>
      <w:u w:val="single"/>
    </w:rPr>
  </w:style>
  <w:style w:type="character" w:styleId="FollowedHyperlink">
    <w:name w:val="FollowedHyperlink"/>
    <w:basedOn w:val="DefaultParagraphFont"/>
    <w:semiHidden/>
    <w:rsid w:val="002A5B62"/>
    <w:rPr>
      <w:color w:val="800080"/>
      <w:u w:val="single"/>
    </w:rPr>
  </w:style>
  <w:style w:type="paragraph" w:styleId="ListParagraph">
    <w:name w:val="List Paragraph"/>
    <w:basedOn w:val="Normal"/>
    <w:uiPriority w:val="34"/>
    <w:qFormat/>
    <w:rsid w:val="00171BD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2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vcpsharepoint4.childrenshc.org/references/Documents/Lab%20SOP/Coag/CS2500/MAI%202.6%20Performing%20CS-2500%20Weekly%20Maintenance.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tarnet.childrenshc.org/References/labsop/coag/res/sysmex-cs-2500-system-training-workbook.pdf" TargetMode="External"/><Relationship Id="rId17" Type="http://schemas.openxmlformats.org/officeDocument/2006/relationships/hyperlink" Target="https://vcpsharepoint4.childrenshc.org/references/Documents/Lab%20SOP/Coag/CS2500/MAI%202.5%20Performing%20CS-2500%20Daily%20Maintenance.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arnet.childrenshc.org/References/labsop/coag/res/sysmex-cs-2500-system-training-workbook.pdf" TargetMode="External"/><Relationship Id="rId20" Type="http://schemas.openxmlformats.org/officeDocument/2006/relationships/hyperlink" Target="https://starnet.childrenshc.org/References/labsop/coag/res/sysmex-cs-2500-system-training-workbook.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coag/res/sysmex-cs-2500-system-training-workbook.pdf"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tarnet.childrenshc.org/References/labsop/coag/res/effect-of-various-anticoagulants-on-commonly-used-coagulation-assays.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cpsharepoint4.childrenshc.org/references/Documents/Lab%20SOP/Coag/CS2500/MAI%202.7%20Performing%20CS-2500%20Monthly%20-%20As%20Needed%20Maintenanc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rnet.childrenshc.org/References/labsop/coag/res/sysmex-cs-2500-system-training-workbook.pdf"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newal_x0020_Date xmlns="199f0838-75a6-4f0c-9be1-f2c07140bccc">2024-09-19T05:00:00+00:00</Renewal_x0020_Date>
    <Related_x0020_Documents xmlns="199f0838-75a6-4f0c-9be1-f2c07140bccc" xsi:nil="true"/>
    <WFStatus xmlns="199f0838-75a6-4f0c-9be1-f2c07140bccc">Approved</WFStatus>
    <Legacy_x0020_Name xmlns="199f0838-75a6-4f0c-9be1-f2c07140bccc">COA_1.16_TT_Measuring_Thrombin_Time_in_Plasma.doc</Legacy_x0020_Name>
    <Legacy_x0020_Document_x0020_ID xmlns="199f0838-75a6-4f0c-9be1-f2c07140bccc">198726</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F6TN54CWY5RS-50183619-50741</_dlc_DocId>
    <_Version xmlns="http://schemas.microsoft.com/sharepoint/v3/fields">10</_Version>
    <Meta_x0020_Tag_x0020_Keywords xmlns="199f0838-75a6-4f0c-9be1-f2c07140bccc" xsi:nil="true"/>
    <dCategory xmlns="http://schemas.microsoft.com/sharepoint/v3" xsi:nil="true"/>
    <_dlc_DocIdUrl xmlns="199f0838-75a6-4f0c-9be1-f2c07140bccc">
      <Url>https://vcpsharepoint4.childrenshc.org/references/_layouts/15/DocIdRedir.aspx?ID=F6TN54CWY5RS-50183619-50741</Url>
      <Description>F6TN54CWY5RS-50183619-50741</Description>
    </_dlc_DocIdUrl>
    <Publishing_x0020_Destination xmlns="199f0838-75a6-4f0c-9be1-f2c07140bccc">Default</Publishing_x0020_Destination>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CHC_x0020_Approval_x0020_Workflow_x0020_2 xmlns="c1848e11-9cf6-4ce4-877e-6837d2c2fa23">
      <Url xsi:nil="true"/>
      <Description xsi:nil="true"/>
    </CHC_x0020_Approval_x0020_Workflow_x0020_2>
    <Document_x0020_Title xmlns="199f0838-75a6-4f0c-9be1-f2c07140bccc">COA 1.16 Measuring Thrombin Time in Plasma</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2015-06-10T17:46:00+00:00</_DCDateCreated>
    <Owner xmlns="http://schemas.microsoft.com/sharepoint/v3">HEME</Owner>
    <Summary xmlns="199f0838-75a6-4f0c-9be1-f2c07140bccc" xsi:nil="true"/>
    <SubTitle xmlns="199f0838-75a6-4f0c-9be1-f2c07140bccc" xsi:nil="true"/>
    <Content_x0020_Release_x0020_Date xmlns="199f0838-75a6-4f0c-9be1-f2c07140bccc">2022-09-19T05:00:00+00:00</Content_x0020_Release_x0020_Dat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0DCAB-D6EC-4A4C-BEB3-88EC249F2930}">
  <ds:schemaRefs>
    <ds:schemaRef ds:uri="http://schemas.microsoft.com/office/2006/documentManagement/types"/>
    <ds:schemaRef ds:uri="http://schemas.microsoft.com/office/infopath/2007/PartnerControls"/>
    <ds:schemaRef ds:uri="199f0838-75a6-4f0c-9be1-f2c07140bccc"/>
    <ds:schemaRef ds:uri="http://purl.org/dc/elements/1.1/"/>
    <ds:schemaRef ds:uri="http://schemas.microsoft.com/office/2006/metadata/properties"/>
    <ds:schemaRef ds:uri="http://schemas.openxmlformats.org/package/2006/metadata/core-properties"/>
    <ds:schemaRef ds:uri="c1848e11-9cf6-4ce4-877e-6837d2c2fa23"/>
    <ds:schemaRef ds:uri="http://schemas.microsoft.com/sharepoint/v3"/>
    <ds:schemaRef ds:uri="http://schemas.microsoft.com/sharepoint.v3"/>
    <ds:schemaRef ds:uri="http://purl.org/dc/term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97F67747-7C8C-4F44-AD95-CB373E8C2370}">
  <ds:schemaRefs>
    <ds:schemaRef ds:uri="http://schemas.microsoft.com/sharepoint/events"/>
  </ds:schemaRefs>
</ds:datastoreItem>
</file>

<file path=customXml/itemProps3.xml><?xml version="1.0" encoding="utf-8"?>
<ds:datastoreItem xmlns:ds="http://schemas.openxmlformats.org/officeDocument/2006/customXml" ds:itemID="{8E65627D-FD14-4B9A-A140-CE52D5810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18F147-F687-404C-A9A0-EBD88B6B7B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2009</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14069</CharactersWithSpaces>
  <SharedDoc>false</SharedDoc>
  <HLinks>
    <vt:vector size="6" baseType="variant">
      <vt:variant>
        <vt:i4>2490408</vt:i4>
      </vt:variant>
      <vt:variant>
        <vt:i4>0</vt:i4>
      </vt:variant>
      <vt:variant>
        <vt:i4>0</vt:i4>
      </vt:variant>
      <vt:variant>
        <vt:i4>5</vt:i4>
      </vt:variant>
      <vt:variant>
        <vt:lpwstr>http://khan.childrensmn.org/Manuals/Lab/SOP/Coag/Res/200674.pdf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CE001747</dc:creator>
  <cp:keywords/>
  <dc:description>Initial version, CS-2500 application.</dc:description>
  <cp:lastModifiedBy>Allen Quigley</cp:lastModifiedBy>
  <cp:revision>2</cp:revision>
  <cp:lastPrinted>2008-07-31T21:45:00Z</cp:lastPrinted>
  <dcterms:created xsi:type="dcterms:W3CDTF">2022-09-08T13:47:00Z</dcterms:created>
  <dcterms:modified xsi:type="dcterms:W3CDTF">2022-09-08T13:47:00Z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c078974e-bfc5-4f09-b1bd-d2456fe9c097</vt:lpwstr>
  </property>
  <property fmtid="{D5CDD505-2E9C-101B-9397-08002B2CF9AE}" pid="4" name="WorkflowChangePath">
    <vt:lpwstr>a8d28c1c-6954-4ce7-8b3c-93c4392a3501,41;a8d28c1c-6954-4ce7-8b3c-93c4392a3501,46;</vt:lpwstr>
  </property>
</Properties>
</file>