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1800"/>
        <w:gridCol w:w="900"/>
        <w:gridCol w:w="1620"/>
        <w:gridCol w:w="1815"/>
        <w:gridCol w:w="1785"/>
      </w:tblGrid>
      <w:tr w:rsidR="00CA01B7">
        <w:trPr>
          <w:cantSplit/>
        </w:trPr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A01B7" w:rsidRDefault="0075166A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Code Red – Fire </w:t>
            </w:r>
            <w:r w:rsidR="00A120F5"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Safety </w:t>
            </w: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>Plan</w:t>
            </w:r>
            <w:r w:rsidR="00CA01B7"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 </w:t>
            </w:r>
          </w:p>
          <w:p w:rsidR="00CA01B7" w:rsidRDefault="00CA01B7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CA01B7" w:rsidTr="00867659">
        <w:trPr>
          <w:cantSplit/>
          <w:trHeight w:val="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A01B7" w:rsidRDefault="00CA01B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CA01B7" w:rsidRDefault="00CA01B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01B7" w:rsidRDefault="00CA01B7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CA01B7" w:rsidRDefault="00CA01B7" w:rsidP="00FA50E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procedure provides instructions </w:t>
            </w:r>
            <w:r w:rsidR="00035569">
              <w:rPr>
                <w:rFonts w:ascii="Arial" w:hAnsi="Arial" w:cs="Arial"/>
                <w:sz w:val="20"/>
              </w:rPr>
              <w:t>in the event of a CODE RED</w:t>
            </w:r>
            <w:r w:rsidR="00934A87">
              <w:rPr>
                <w:rFonts w:ascii="Arial" w:hAnsi="Arial" w:cs="Arial"/>
                <w:sz w:val="20"/>
              </w:rPr>
              <w:t xml:space="preserve"> and provides guidelines </w:t>
            </w:r>
            <w:r w:rsidR="00FA50EC">
              <w:rPr>
                <w:rFonts w:ascii="Arial" w:hAnsi="Arial" w:cs="Arial"/>
                <w:sz w:val="20"/>
              </w:rPr>
              <w:t>for fire prevention.</w:t>
            </w:r>
          </w:p>
        </w:tc>
      </w:tr>
      <w:tr w:rsidR="00160E13" w:rsidTr="008676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867659" w:rsidRDefault="00867659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160E13" w:rsidRDefault="00160E13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Equipment</w:t>
            </w:r>
          </w:p>
        </w:tc>
        <w:tc>
          <w:tcPr>
            <w:tcW w:w="9360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E13" w:rsidRDefault="00160E13" w:rsidP="00867659">
            <w:pPr>
              <w:jc w:val="left"/>
              <w:rPr>
                <w:rFonts w:ascii="Arial" w:hAnsi="Arial" w:cs="Arial"/>
                <w:sz w:val="20"/>
              </w:rPr>
            </w:pPr>
          </w:p>
          <w:p w:rsidR="00160E13" w:rsidRDefault="00160E13" w:rsidP="00C43D0D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Fire extinguisher</w:t>
            </w:r>
          </w:p>
          <w:p w:rsidR="00160E13" w:rsidRDefault="00160E13" w:rsidP="006610D4">
            <w:pPr>
              <w:numPr>
                <w:ilvl w:val="1"/>
                <w:numId w:val="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ABC, used for all fire types (solid material, liquid, electrical)</w:t>
            </w:r>
          </w:p>
          <w:p w:rsidR="00160E13" w:rsidRDefault="00160E13" w:rsidP="006610D4">
            <w:pPr>
              <w:numPr>
                <w:ilvl w:val="1"/>
                <w:numId w:val="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Safety Equipment Maps for fire extinguisher locations</w:t>
            </w:r>
          </w:p>
          <w:p w:rsidR="00867659" w:rsidRDefault="00867659" w:rsidP="00867659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Evacuation route maps</w:t>
            </w:r>
          </w:p>
          <w:p w:rsidR="00160E13" w:rsidRDefault="00160E13" w:rsidP="002476C5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60E13" w:rsidTr="008676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160E13" w:rsidRDefault="00160E1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E13" w:rsidRPr="00465509" w:rsidRDefault="00160E13" w:rsidP="002476C5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610D4" w:rsidTr="00867659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610D4" w:rsidRDefault="006610D4">
            <w:pPr>
              <w:rPr>
                <w:rFonts w:ascii="Arial" w:hAnsi="Arial" w:cs="Arial"/>
                <w:b/>
                <w:sz w:val="20"/>
              </w:rPr>
            </w:pPr>
          </w:p>
          <w:p w:rsidR="006610D4" w:rsidRDefault="006610D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10D4" w:rsidRDefault="006610D4">
            <w:pPr>
              <w:jc w:val="left"/>
              <w:rPr>
                <w:rFonts w:ascii="Arial" w:hAnsi="Arial" w:cs="Arial"/>
                <w:sz w:val="20"/>
              </w:rPr>
            </w:pPr>
          </w:p>
          <w:p w:rsidR="006610D4" w:rsidRPr="00CB2A3E" w:rsidRDefault="006610D4" w:rsidP="004C15E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fire or smoke are </w:t>
            </w:r>
            <w:r w:rsidRPr="006610D4">
              <w:rPr>
                <w:rFonts w:ascii="Arial" w:hAnsi="Arial" w:cs="Arial"/>
                <w:b/>
                <w:i/>
                <w:sz w:val="20"/>
              </w:rPr>
              <w:t xml:space="preserve">seen </w:t>
            </w:r>
            <w:r>
              <w:rPr>
                <w:rFonts w:ascii="Arial" w:hAnsi="Arial" w:cs="Arial"/>
                <w:sz w:val="20"/>
              </w:rPr>
              <w:t>in your immediate area:</w:t>
            </w:r>
          </w:p>
        </w:tc>
      </w:tr>
      <w:tr w:rsidR="006610D4" w:rsidTr="006610D4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610D4" w:rsidRDefault="006610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10D4" w:rsidRDefault="006610D4" w:rsidP="004C15EF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Fire Response:  RACE</w:t>
            </w:r>
          </w:p>
        </w:tc>
      </w:tr>
      <w:tr w:rsidR="006610D4" w:rsidTr="006610D4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610D4" w:rsidRDefault="006610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610D4" w:rsidRDefault="006610D4">
            <w:pPr>
              <w:jc w:val="left"/>
              <w:rPr>
                <w:rFonts w:ascii="Arial" w:hAnsi="Arial" w:cs="Arial"/>
                <w:sz w:val="20"/>
              </w:rPr>
            </w:pPr>
            <w:r w:rsidRPr="00B9359F">
              <w:rPr>
                <w:rFonts w:ascii="Arial" w:hAnsi="Arial" w:cs="Arial"/>
                <w:b/>
                <w:sz w:val="20"/>
                <w:u w:val="single"/>
              </w:rPr>
              <w:t>R</w:t>
            </w:r>
            <w:r>
              <w:rPr>
                <w:rFonts w:ascii="Arial" w:hAnsi="Arial" w:cs="Arial"/>
                <w:sz w:val="20"/>
              </w:rPr>
              <w:t>escue</w:t>
            </w:r>
          </w:p>
          <w:p w:rsidR="006610D4" w:rsidRDefault="006610D4" w:rsidP="00C43D0D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Move anyone in immediate danger to a safe area</w:t>
            </w:r>
          </w:p>
          <w:p w:rsidR="006610D4" w:rsidRDefault="006610D4">
            <w:pPr>
              <w:jc w:val="left"/>
              <w:rPr>
                <w:rFonts w:ascii="Arial" w:hAnsi="Arial" w:cs="Arial"/>
                <w:sz w:val="20"/>
              </w:rPr>
            </w:pPr>
            <w:r w:rsidRPr="00B9359F">
              <w:rPr>
                <w:rFonts w:ascii="Arial" w:hAnsi="Arial" w:cs="Arial"/>
                <w:b/>
                <w:sz w:val="20"/>
                <w:u w:val="single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lert </w:t>
            </w:r>
          </w:p>
          <w:p w:rsidR="006610D4" w:rsidRDefault="006610D4" w:rsidP="00C43D0D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Call out ‘Code Red’ to other employees</w:t>
            </w:r>
          </w:p>
          <w:p w:rsidR="006610D4" w:rsidRDefault="006610D4" w:rsidP="00C43D0D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Pull the nearest fire alarm box</w:t>
            </w:r>
          </w:p>
          <w:p w:rsidR="006610D4" w:rsidRDefault="006610D4" w:rsidP="00C43D0D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Call the emergency phone number, identify yourself, identify location of fire and what is burning</w:t>
            </w:r>
          </w:p>
          <w:p w:rsidR="006610D4" w:rsidRDefault="006610D4" w:rsidP="00C43D0D">
            <w:pPr>
              <w:numPr>
                <w:ilvl w:val="1"/>
                <w:numId w:val="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Emergency phone numbers</w:t>
            </w:r>
          </w:p>
          <w:p w:rsidR="00160E13" w:rsidRPr="00160E13" w:rsidRDefault="00160E13" w:rsidP="00160E13">
            <w:pPr>
              <w:numPr>
                <w:ilvl w:val="2"/>
                <w:numId w:val="6"/>
              </w:numPr>
              <w:jc w:val="left"/>
              <w:rPr>
                <w:rFonts w:ascii="Arial" w:hAnsi="Arial" w:cs="Arial"/>
                <w:b/>
                <w:sz w:val="20"/>
              </w:rPr>
            </w:pPr>
            <w:r w:rsidRPr="00160E13">
              <w:rPr>
                <w:rFonts w:ascii="Arial" w:hAnsi="Arial" w:cs="Arial"/>
                <w:b/>
                <w:sz w:val="20"/>
              </w:rPr>
              <w:t>5-7777 (Minneapolis)</w:t>
            </w:r>
          </w:p>
          <w:p w:rsidR="00160E13" w:rsidRPr="00867659" w:rsidRDefault="00160E13" w:rsidP="00160E13">
            <w:pPr>
              <w:numPr>
                <w:ilvl w:val="2"/>
                <w:numId w:val="6"/>
              </w:numPr>
              <w:jc w:val="left"/>
              <w:rPr>
                <w:rFonts w:ascii="Arial" w:hAnsi="Arial"/>
                <w:sz w:val="20"/>
              </w:rPr>
            </w:pPr>
            <w:r w:rsidRPr="00160E13">
              <w:rPr>
                <w:rFonts w:ascii="Arial" w:hAnsi="Arial" w:cs="Arial"/>
                <w:b/>
                <w:sz w:val="20"/>
              </w:rPr>
              <w:t>1</w:t>
            </w:r>
            <w:r w:rsidRPr="002D384F">
              <w:rPr>
                <w:rFonts w:ascii="Arial" w:hAnsi="Arial"/>
                <w:b/>
                <w:sz w:val="20"/>
              </w:rPr>
              <w:t>-8899 (St</w:t>
            </w:r>
            <w:r>
              <w:rPr>
                <w:rFonts w:ascii="Arial" w:hAnsi="Arial"/>
                <w:b/>
                <w:sz w:val="20"/>
              </w:rPr>
              <w:t xml:space="preserve"> Paul</w:t>
            </w:r>
            <w:r w:rsidRPr="002D384F">
              <w:rPr>
                <w:rFonts w:ascii="Arial" w:hAnsi="Arial"/>
                <w:b/>
                <w:sz w:val="20"/>
              </w:rPr>
              <w:t>)</w:t>
            </w:r>
          </w:p>
          <w:p w:rsidR="00867659" w:rsidRPr="00867659" w:rsidRDefault="00867659" w:rsidP="00160E13">
            <w:pPr>
              <w:numPr>
                <w:ilvl w:val="2"/>
                <w:numId w:val="6"/>
              </w:numPr>
              <w:jc w:val="left"/>
              <w:rPr>
                <w:rFonts w:ascii="Arial" w:hAnsi="Arial"/>
                <w:b/>
                <w:sz w:val="20"/>
              </w:rPr>
            </w:pPr>
            <w:r w:rsidRPr="00867659">
              <w:rPr>
                <w:rFonts w:ascii="Arial" w:hAnsi="Arial" w:cs="Arial"/>
                <w:b/>
                <w:sz w:val="20"/>
              </w:rPr>
              <w:t>9</w:t>
            </w:r>
            <w:r w:rsidRPr="00867659">
              <w:rPr>
                <w:rFonts w:ascii="Arial" w:hAnsi="Arial"/>
                <w:b/>
                <w:sz w:val="20"/>
              </w:rPr>
              <w:t>-911</w:t>
            </w:r>
            <w:r>
              <w:rPr>
                <w:rFonts w:ascii="Arial" w:hAnsi="Arial"/>
                <w:b/>
                <w:sz w:val="20"/>
              </w:rPr>
              <w:t xml:space="preserve"> (Police/Fire department)</w:t>
            </w:r>
          </w:p>
          <w:p w:rsidR="006610D4" w:rsidRDefault="006610D4" w:rsidP="00CB2A3E">
            <w:pPr>
              <w:jc w:val="left"/>
              <w:rPr>
                <w:rFonts w:ascii="Arial" w:hAnsi="Arial" w:cs="Arial"/>
                <w:sz w:val="20"/>
              </w:rPr>
            </w:pPr>
            <w:r w:rsidRPr="00B9359F">
              <w:rPr>
                <w:rFonts w:ascii="Arial" w:hAnsi="Arial" w:cs="Arial"/>
                <w:b/>
                <w:sz w:val="20"/>
                <w:u w:val="single"/>
              </w:rPr>
              <w:t>C</w:t>
            </w:r>
            <w:r>
              <w:rPr>
                <w:rFonts w:ascii="Arial" w:hAnsi="Arial" w:cs="Arial"/>
                <w:sz w:val="20"/>
              </w:rPr>
              <w:t>onfine</w:t>
            </w:r>
          </w:p>
          <w:p w:rsidR="006610D4" w:rsidRDefault="006610D4" w:rsidP="00C43D0D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Close all doors</w:t>
            </w:r>
          </w:p>
          <w:p w:rsidR="006610D4" w:rsidRDefault="006610D4" w:rsidP="00C43D0D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Leave lights on</w:t>
            </w:r>
          </w:p>
          <w:p w:rsidR="006610D4" w:rsidRDefault="006610D4" w:rsidP="00CB2A3E">
            <w:pPr>
              <w:jc w:val="left"/>
              <w:rPr>
                <w:rFonts w:ascii="Arial" w:hAnsi="Arial" w:cs="Arial"/>
                <w:sz w:val="20"/>
              </w:rPr>
            </w:pPr>
            <w:r w:rsidRPr="00B9359F">
              <w:rPr>
                <w:rFonts w:ascii="Arial" w:hAnsi="Arial" w:cs="Arial"/>
                <w:b/>
                <w:sz w:val="20"/>
                <w:u w:val="single"/>
              </w:rPr>
              <w:t>E</w:t>
            </w:r>
            <w:r>
              <w:rPr>
                <w:rFonts w:ascii="Arial" w:hAnsi="Arial" w:cs="Arial"/>
                <w:sz w:val="20"/>
              </w:rPr>
              <w:t>xtinguish</w:t>
            </w:r>
          </w:p>
          <w:p w:rsidR="006610D4" w:rsidRDefault="006610D4" w:rsidP="00C43D0D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Fight fire with available equipment only if you are NOT placing yourself in danger</w:t>
            </w:r>
          </w:p>
          <w:p w:rsidR="006610D4" w:rsidRPr="00755D71" w:rsidRDefault="006610D4" w:rsidP="00C43D0D">
            <w:pPr>
              <w:numPr>
                <w:ilvl w:val="1"/>
                <w:numId w:val="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 use a fire extinguisher:  </w:t>
            </w:r>
            <w:r w:rsidRPr="00755D71">
              <w:rPr>
                <w:rFonts w:ascii="Arial" w:hAnsi="Arial" w:cs="Arial"/>
                <w:b/>
                <w:sz w:val="20"/>
              </w:rPr>
              <w:t>PASS</w:t>
            </w:r>
          </w:p>
          <w:p w:rsidR="006610D4" w:rsidRDefault="006610D4" w:rsidP="00C43D0D">
            <w:pPr>
              <w:numPr>
                <w:ilvl w:val="2"/>
                <w:numId w:val="6"/>
              </w:numPr>
              <w:jc w:val="left"/>
              <w:rPr>
                <w:rFonts w:ascii="Arial" w:hAnsi="Arial" w:cs="Arial"/>
                <w:sz w:val="20"/>
              </w:rPr>
            </w:pPr>
            <w:r w:rsidRPr="00B9359F">
              <w:rPr>
                <w:rFonts w:ascii="Arial" w:hAnsi="Arial" w:cs="Arial"/>
                <w:b/>
                <w:sz w:val="20"/>
                <w:u w:val="single"/>
              </w:rPr>
              <w:t>P</w:t>
            </w:r>
            <w:r>
              <w:rPr>
                <w:rFonts w:ascii="Arial" w:hAnsi="Arial" w:cs="Arial"/>
                <w:sz w:val="20"/>
              </w:rPr>
              <w:t>ull extinguisher pin</w:t>
            </w:r>
          </w:p>
          <w:p w:rsidR="006610D4" w:rsidRDefault="006610D4" w:rsidP="00C43D0D">
            <w:pPr>
              <w:numPr>
                <w:ilvl w:val="2"/>
                <w:numId w:val="6"/>
              </w:numPr>
              <w:jc w:val="left"/>
              <w:rPr>
                <w:rFonts w:ascii="Arial" w:hAnsi="Arial" w:cs="Arial"/>
                <w:sz w:val="20"/>
              </w:rPr>
            </w:pPr>
            <w:r w:rsidRPr="00B9359F">
              <w:rPr>
                <w:rFonts w:ascii="Arial" w:hAnsi="Arial" w:cs="Arial"/>
                <w:b/>
                <w:sz w:val="20"/>
                <w:u w:val="single"/>
              </w:rPr>
              <w:t>A</w:t>
            </w:r>
            <w:r>
              <w:rPr>
                <w:rFonts w:ascii="Arial" w:hAnsi="Arial" w:cs="Arial"/>
                <w:sz w:val="20"/>
              </w:rPr>
              <w:t>im at base of fire</w:t>
            </w:r>
          </w:p>
          <w:p w:rsidR="006610D4" w:rsidRDefault="006610D4" w:rsidP="00C43D0D">
            <w:pPr>
              <w:numPr>
                <w:ilvl w:val="2"/>
                <w:numId w:val="6"/>
              </w:numPr>
              <w:jc w:val="left"/>
              <w:rPr>
                <w:rFonts w:ascii="Arial" w:hAnsi="Arial" w:cs="Arial"/>
                <w:sz w:val="20"/>
              </w:rPr>
            </w:pPr>
            <w:r w:rsidRPr="00B9359F">
              <w:rPr>
                <w:rFonts w:ascii="Arial" w:hAnsi="Arial" w:cs="Arial"/>
                <w:b/>
                <w:sz w:val="20"/>
                <w:u w:val="single"/>
              </w:rPr>
              <w:t>S</w:t>
            </w:r>
            <w:r>
              <w:rPr>
                <w:rFonts w:ascii="Arial" w:hAnsi="Arial" w:cs="Arial"/>
                <w:sz w:val="20"/>
              </w:rPr>
              <w:t>queeze extinguisher handles</w:t>
            </w:r>
          </w:p>
          <w:p w:rsidR="00160E13" w:rsidRDefault="006610D4" w:rsidP="003108B6">
            <w:pPr>
              <w:numPr>
                <w:ilvl w:val="2"/>
                <w:numId w:val="6"/>
              </w:numPr>
              <w:jc w:val="left"/>
              <w:rPr>
                <w:rFonts w:ascii="Arial" w:hAnsi="Arial" w:cs="Arial"/>
                <w:sz w:val="20"/>
              </w:rPr>
            </w:pPr>
            <w:r w:rsidRPr="00B9359F">
              <w:rPr>
                <w:rFonts w:ascii="Arial" w:hAnsi="Arial" w:cs="Arial"/>
                <w:b/>
                <w:sz w:val="20"/>
                <w:u w:val="single"/>
              </w:rPr>
              <w:t>S</w:t>
            </w:r>
            <w:r>
              <w:rPr>
                <w:rFonts w:ascii="Arial" w:hAnsi="Arial" w:cs="Arial"/>
                <w:sz w:val="20"/>
              </w:rPr>
              <w:t>weep side to side from front of fire toward back of fire</w:t>
            </w:r>
          </w:p>
          <w:p w:rsidR="006610D4" w:rsidRPr="00160E13" w:rsidRDefault="006610D4" w:rsidP="00160E13">
            <w:pPr>
              <w:jc w:val="left"/>
              <w:rPr>
                <w:rFonts w:ascii="Arial" w:hAnsi="Arial" w:cs="Arial"/>
                <w:sz w:val="20"/>
              </w:rPr>
            </w:pPr>
            <w:r w:rsidRPr="00160E13">
              <w:rPr>
                <w:rFonts w:ascii="Arial" w:hAnsi="Arial" w:cs="Arial"/>
                <w:sz w:val="20"/>
              </w:rPr>
              <w:t>And/or</w:t>
            </w:r>
          </w:p>
          <w:p w:rsidR="006610D4" w:rsidRDefault="006610D4" w:rsidP="0001502E">
            <w:pPr>
              <w:jc w:val="left"/>
              <w:rPr>
                <w:rFonts w:ascii="Arial" w:hAnsi="Arial" w:cs="Arial"/>
                <w:sz w:val="20"/>
              </w:rPr>
            </w:pPr>
          </w:p>
          <w:p w:rsidR="006610D4" w:rsidRDefault="006610D4" w:rsidP="0001502E">
            <w:pPr>
              <w:jc w:val="left"/>
              <w:rPr>
                <w:rFonts w:ascii="Arial" w:hAnsi="Arial" w:cs="Arial"/>
                <w:sz w:val="20"/>
              </w:rPr>
            </w:pPr>
            <w:r w:rsidRPr="00B9359F">
              <w:rPr>
                <w:rFonts w:ascii="Arial" w:hAnsi="Arial" w:cs="Arial"/>
                <w:b/>
                <w:sz w:val="20"/>
                <w:u w:val="single"/>
              </w:rPr>
              <w:t>E</w:t>
            </w:r>
            <w:r>
              <w:rPr>
                <w:rFonts w:ascii="Arial" w:hAnsi="Arial" w:cs="Arial"/>
                <w:sz w:val="20"/>
              </w:rPr>
              <w:t>vacuate/relocate</w:t>
            </w:r>
          </w:p>
          <w:p w:rsidR="006610D4" w:rsidRDefault="006610D4" w:rsidP="00C43D0D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Horizontal relocation to the adjacent smoke compartment should be considered first</w:t>
            </w:r>
            <w:r w:rsidR="002C366B">
              <w:rPr>
                <w:rFonts w:ascii="Arial" w:hAnsi="Arial" w:cs="Arial"/>
                <w:sz w:val="20"/>
              </w:rPr>
              <w:t>.</w:t>
            </w:r>
          </w:p>
          <w:p w:rsidR="006610D4" w:rsidRDefault="006610D4" w:rsidP="00C43D0D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See </w:t>
            </w:r>
            <w:r w:rsidR="00160E13">
              <w:rPr>
                <w:rFonts w:ascii="Arial" w:hAnsi="Arial" w:cs="Arial"/>
                <w:sz w:val="20"/>
              </w:rPr>
              <w:t xml:space="preserve">Evacuation </w:t>
            </w:r>
            <w:r>
              <w:rPr>
                <w:rFonts w:ascii="Arial" w:hAnsi="Arial" w:cs="Arial"/>
                <w:sz w:val="20"/>
              </w:rPr>
              <w:t>maps</w:t>
            </w:r>
            <w:r w:rsidR="00160E13">
              <w:rPr>
                <w:rFonts w:ascii="Arial" w:hAnsi="Arial" w:cs="Arial"/>
                <w:sz w:val="20"/>
              </w:rPr>
              <w:t xml:space="preserve"> for specific routes</w:t>
            </w:r>
            <w:r w:rsidR="002C366B">
              <w:rPr>
                <w:rFonts w:ascii="Arial" w:hAnsi="Arial" w:cs="Arial"/>
                <w:sz w:val="20"/>
              </w:rPr>
              <w:t>.</w:t>
            </w:r>
          </w:p>
          <w:p w:rsidR="006610D4" w:rsidRDefault="006610D4" w:rsidP="004C15EF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See </w:t>
            </w:r>
            <w:hyperlink r:id="rId7" w:history="1">
              <w:r w:rsidRPr="00AE0EC2">
                <w:rPr>
                  <w:rStyle w:val="Hyperlink"/>
                  <w:rFonts w:ascii="Arial" w:hAnsi="Arial" w:cs="Arial"/>
                  <w:sz w:val="20"/>
                </w:rPr>
                <w:t>SA 8.01 Relocation and Evacuation</w:t>
              </w:r>
            </w:hyperlink>
            <w:r w:rsidR="002C366B">
              <w:rPr>
                <w:rFonts w:ascii="Arial" w:hAnsi="Arial" w:cs="Arial"/>
                <w:sz w:val="20"/>
              </w:rPr>
              <w:t xml:space="preserve"> for specific instructions.</w:t>
            </w:r>
          </w:p>
          <w:p w:rsidR="006610D4" w:rsidRDefault="002C366B" w:rsidP="002476C5">
            <w:pPr>
              <w:numPr>
                <w:ilvl w:val="0"/>
                <w:numId w:val="6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manager, operation’s supervisor, or designee will </w:t>
            </w:r>
            <w:r>
              <w:rPr>
                <w:rFonts w:ascii="Arial" w:hAnsi="Arial" w:cs="Arial"/>
                <w:sz w:val="20"/>
                <w:szCs w:val="20"/>
              </w:rPr>
              <w:t>account for patients, visitors and staff at the relocation/destination site.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2C366B" w:rsidRPr="002C366B" w:rsidRDefault="002C366B" w:rsidP="002C366B">
            <w:pPr>
              <w:ind w:left="720"/>
              <w:jc w:val="left"/>
              <w:rPr>
                <w:rFonts w:ascii="Arial" w:hAnsi="Arial"/>
                <w:sz w:val="20"/>
              </w:rPr>
            </w:pPr>
          </w:p>
        </w:tc>
      </w:tr>
      <w:tr w:rsidR="003108B6" w:rsidTr="00934A87">
        <w:trPr>
          <w:cantSplit/>
          <w:trHeight w:val="17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108B6" w:rsidRDefault="003108B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934A87" w:rsidRDefault="00934A87">
            <w:pPr>
              <w:jc w:val="left"/>
              <w:rPr>
                <w:rFonts w:ascii="Arial" w:hAnsi="Arial" w:cs="Arial"/>
                <w:sz w:val="20"/>
              </w:rPr>
            </w:pPr>
          </w:p>
          <w:p w:rsidR="003108B6" w:rsidRDefault="003108B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alarm sounds in your area, but you are not threatened by smoke or fire</w:t>
            </w:r>
            <w:r w:rsidR="00934A87">
              <w:rPr>
                <w:rFonts w:ascii="Arial" w:hAnsi="Arial" w:cs="Arial"/>
                <w:sz w:val="20"/>
              </w:rPr>
              <w:t>:</w:t>
            </w:r>
          </w:p>
        </w:tc>
      </w:tr>
      <w:tr w:rsidR="003108B6" w:rsidTr="00934A87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8B6" w:rsidRDefault="003108B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8B6" w:rsidRDefault="003108B6">
            <w:pPr>
              <w:jc w:val="left"/>
              <w:rPr>
                <w:rFonts w:ascii="Arial" w:hAnsi="Arial" w:cs="Arial"/>
                <w:sz w:val="20"/>
              </w:rPr>
            </w:pPr>
          </w:p>
          <w:p w:rsidR="003108B6" w:rsidRDefault="00347F5B" w:rsidP="009A4EEE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Alert others in your area and account for patients, visitors and staff</w:t>
            </w:r>
            <w:r w:rsidR="002C366B">
              <w:rPr>
                <w:rFonts w:ascii="Arial" w:hAnsi="Arial" w:cs="Arial"/>
                <w:sz w:val="20"/>
              </w:rPr>
              <w:t>.</w:t>
            </w:r>
          </w:p>
          <w:p w:rsidR="00347F5B" w:rsidRDefault="00347F5B" w:rsidP="009A4EEE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Close doors</w:t>
            </w:r>
            <w:r w:rsidR="002C366B">
              <w:rPr>
                <w:rFonts w:ascii="Arial" w:hAnsi="Arial" w:cs="Arial"/>
                <w:sz w:val="20"/>
              </w:rPr>
              <w:t>.</w:t>
            </w:r>
          </w:p>
          <w:p w:rsidR="00347F5B" w:rsidRDefault="00347F5B" w:rsidP="009A4EEE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Clear equipment from corridors, exit pathways and stairways</w:t>
            </w:r>
            <w:r w:rsidR="002C366B">
              <w:rPr>
                <w:rFonts w:ascii="Arial" w:hAnsi="Arial" w:cs="Arial"/>
                <w:sz w:val="20"/>
              </w:rPr>
              <w:t>.</w:t>
            </w:r>
          </w:p>
          <w:p w:rsidR="00934A87" w:rsidRDefault="00347F5B" w:rsidP="009A4EEE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Standby and await further instructions</w:t>
            </w:r>
            <w:r w:rsidR="002C366B">
              <w:rPr>
                <w:rFonts w:ascii="Arial" w:hAnsi="Arial" w:cs="Arial"/>
                <w:sz w:val="20"/>
              </w:rPr>
              <w:t>.</w:t>
            </w:r>
          </w:p>
          <w:p w:rsidR="00FA50EC" w:rsidRPr="00FA50EC" w:rsidRDefault="00FA50EC" w:rsidP="00FA50E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108B6" w:rsidTr="003108B6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8B6" w:rsidRDefault="003108B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B6" w:rsidRDefault="003108B6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108B6" w:rsidTr="003108B6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8B6" w:rsidRDefault="003108B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B6" w:rsidRDefault="003108B6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108B6" w:rsidTr="003108B6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8B6" w:rsidRDefault="003108B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8B6" w:rsidRDefault="003108B6">
            <w:pPr>
              <w:ind w:left="162" w:hanging="16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108B6" w:rsidTr="003108B6">
        <w:trPr>
          <w:cantSplit/>
          <w:trHeight w:val="61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08B6" w:rsidRDefault="003108B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6" w:rsidRDefault="003108B6">
            <w:pPr>
              <w:ind w:left="162" w:right="-344" w:hanging="162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A01B7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A01B7" w:rsidRDefault="00CA01B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br w:type="page"/>
            </w:r>
          </w:p>
          <w:p w:rsidR="00CA01B7" w:rsidRDefault="002D3BC3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Evaluation of</w:t>
            </w:r>
            <w:r w:rsidR="00347F5B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20"/>
              </w:rPr>
              <w:t>F</w:t>
            </w:r>
            <w:r w:rsidR="00347F5B">
              <w:rPr>
                <w:rFonts w:ascii="Arial" w:hAnsi="Arial" w:cs="Arial"/>
                <w:b/>
                <w:color w:val="0000FF"/>
                <w:sz w:val="20"/>
              </w:rPr>
              <w:t xml:space="preserve">ire </w:t>
            </w:r>
            <w:r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347F5B">
              <w:rPr>
                <w:rFonts w:ascii="Arial" w:hAnsi="Arial" w:cs="Arial"/>
                <w:b/>
                <w:color w:val="0000FF"/>
                <w:sz w:val="20"/>
              </w:rPr>
              <w:t>cene</w:t>
            </w:r>
          </w:p>
          <w:p w:rsidR="00CA01B7" w:rsidRDefault="00CA01B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5CE0" w:rsidRPr="00775CE0" w:rsidRDefault="00775CE0" w:rsidP="00347F5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347F5B" w:rsidRDefault="006A45BE" w:rsidP="00347F5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Clothing fire</w:t>
            </w:r>
          </w:p>
          <w:p w:rsidR="00347F5B" w:rsidRDefault="00347F5B" w:rsidP="00C43D0D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Instruct person to Stop, Drop &amp; Roll</w:t>
            </w:r>
            <w:r w:rsidR="006A45BE">
              <w:rPr>
                <w:rFonts w:ascii="Arial" w:hAnsi="Arial" w:cs="Arial"/>
                <w:sz w:val="20"/>
              </w:rPr>
              <w:t xml:space="preserve"> to extinguish flames</w:t>
            </w:r>
          </w:p>
          <w:p w:rsidR="00160E13" w:rsidRDefault="00160E13" w:rsidP="00160E1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Wastebasket fire</w:t>
            </w:r>
          </w:p>
          <w:p w:rsidR="00160E13" w:rsidRDefault="00160E13" w:rsidP="00160E13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Don’t tip</w:t>
            </w:r>
          </w:p>
          <w:p w:rsidR="00160E13" w:rsidRPr="00160E13" w:rsidRDefault="009A4EEE" w:rsidP="00160E13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160E13">
              <w:rPr>
                <w:rFonts w:ascii="Arial" w:hAnsi="Arial" w:cs="Arial"/>
                <w:sz w:val="20"/>
              </w:rPr>
              <w:t>mother flames</w:t>
            </w:r>
          </w:p>
          <w:p w:rsidR="000339E3" w:rsidRDefault="000339E3" w:rsidP="000339E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Microbiology fire</w:t>
            </w:r>
          </w:p>
          <w:p w:rsidR="000339E3" w:rsidRDefault="000339E3" w:rsidP="000339E3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containers of infectious materials should be placed into incubators, refrigerators, or freezers for containment</w:t>
            </w:r>
          </w:p>
          <w:p w:rsidR="00347F5B" w:rsidRDefault="00347F5B" w:rsidP="00347F5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Consider fighting fire only when all of the following is true:</w:t>
            </w:r>
          </w:p>
          <w:p w:rsidR="00347F5B" w:rsidRDefault="004F407A" w:rsidP="00C43D0D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Alarm has been sounded</w:t>
            </w:r>
          </w:p>
          <w:p w:rsidR="004F407A" w:rsidRDefault="004F407A" w:rsidP="00C43D0D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Everyone is safely out of laboratory</w:t>
            </w:r>
          </w:p>
          <w:p w:rsidR="004F407A" w:rsidRDefault="004F407A" w:rsidP="00C43D0D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</w:t>
            </w:r>
            <w:r w:rsidR="00300AAB">
              <w:rPr>
                <w:rFonts w:ascii="Arial" w:hAnsi="Arial" w:cs="Arial"/>
                <w:sz w:val="20"/>
              </w:rPr>
              <w:t>re extinguisher available</w:t>
            </w:r>
            <w:r>
              <w:rPr>
                <w:rFonts w:ascii="Arial" w:hAnsi="Arial" w:cs="Arial"/>
                <w:sz w:val="20"/>
              </w:rPr>
              <w:t xml:space="preserve"> is full, in good condition and of the appropriate </w:t>
            </w:r>
            <w:r w:rsidR="00FA50EC">
              <w:rPr>
                <w:rFonts w:ascii="Arial" w:hAnsi="Arial" w:cs="Arial"/>
                <w:sz w:val="20"/>
              </w:rPr>
              <w:t>type</w:t>
            </w:r>
            <w:r>
              <w:rPr>
                <w:rFonts w:ascii="Arial" w:hAnsi="Arial" w:cs="Arial"/>
                <w:sz w:val="20"/>
              </w:rPr>
              <w:t xml:space="preserve"> to fight the fire</w:t>
            </w:r>
          </w:p>
          <w:p w:rsidR="004F407A" w:rsidRDefault="004F407A" w:rsidP="00C43D0D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Training  in use of fire extinguisher is completed and you are confident in your ability to use it properly</w:t>
            </w:r>
          </w:p>
          <w:p w:rsidR="004F407A" w:rsidRDefault="004F407A" w:rsidP="00C43D0D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Fire is small and in a confined area such as a waste paper basket or hood</w:t>
            </w:r>
          </w:p>
          <w:p w:rsidR="004F407A" w:rsidRDefault="00C06D2F" w:rsidP="00C06D2F">
            <w:pPr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fighting fire with an extinguisher, o</w:t>
            </w:r>
            <w:r w:rsidR="004F407A">
              <w:rPr>
                <w:rFonts w:ascii="Arial" w:hAnsi="Arial" w:cs="Arial"/>
                <w:sz w:val="20"/>
              </w:rPr>
              <w:t xml:space="preserve">ne or both fire exit doors </w:t>
            </w:r>
            <w:r>
              <w:rPr>
                <w:rFonts w:ascii="Arial" w:hAnsi="Arial" w:cs="Arial"/>
                <w:sz w:val="20"/>
              </w:rPr>
              <w:t>should</w:t>
            </w:r>
            <w:r w:rsidR="004F407A">
              <w:rPr>
                <w:rFonts w:ascii="Arial" w:hAnsi="Arial" w:cs="Arial"/>
                <w:sz w:val="20"/>
              </w:rPr>
              <w:t xml:space="preserve"> be located behind you when you face the fire</w:t>
            </w:r>
            <w:r>
              <w:rPr>
                <w:rFonts w:ascii="Arial" w:hAnsi="Arial" w:cs="Arial"/>
                <w:sz w:val="20"/>
              </w:rPr>
              <w:t>.</w:t>
            </w:r>
            <w:r w:rsidR="004F407A">
              <w:rPr>
                <w:rFonts w:ascii="Arial" w:hAnsi="Arial" w:cs="Arial"/>
                <w:sz w:val="20"/>
              </w:rPr>
              <w:t xml:space="preserve"> If you </w:t>
            </w:r>
            <w:r>
              <w:rPr>
                <w:rFonts w:ascii="Arial" w:hAnsi="Arial" w:cs="Arial"/>
                <w:sz w:val="20"/>
              </w:rPr>
              <w:t xml:space="preserve">are uncertain about what action to take, </w:t>
            </w:r>
            <w:r w:rsidR="004F407A">
              <w:rPr>
                <w:rFonts w:ascii="Arial" w:hAnsi="Arial" w:cs="Arial"/>
                <w:sz w:val="20"/>
              </w:rPr>
              <w:t>exit the laboratory</w:t>
            </w:r>
            <w:r>
              <w:rPr>
                <w:rFonts w:ascii="Arial" w:hAnsi="Arial" w:cs="Arial"/>
                <w:sz w:val="20"/>
              </w:rPr>
              <w:t>, close</w:t>
            </w:r>
            <w:r w:rsidR="004F407A">
              <w:rPr>
                <w:rFonts w:ascii="Arial" w:hAnsi="Arial" w:cs="Arial"/>
                <w:sz w:val="20"/>
              </w:rPr>
              <w:t xml:space="preserve"> the door behind y</w:t>
            </w:r>
            <w:r w:rsidR="00FA50EC">
              <w:rPr>
                <w:rFonts w:ascii="Arial" w:hAnsi="Arial" w:cs="Arial"/>
                <w:sz w:val="20"/>
              </w:rPr>
              <w:t>ou</w:t>
            </w:r>
            <w:r>
              <w:rPr>
                <w:rFonts w:ascii="Arial" w:hAnsi="Arial" w:cs="Arial"/>
                <w:sz w:val="20"/>
              </w:rPr>
              <w:t>,</w:t>
            </w:r>
            <w:r w:rsidR="00FA50EC">
              <w:rPr>
                <w:rFonts w:ascii="Arial" w:hAnsi="Arial" w:cs="Arial"/>
                <w:sz w:val="20"/>
              </w:rPr>
              <w:t xml:space="preserve"> and let the fire department </w:t>
            </w:r>
            <w:r w:rsidR="0089474F">
              <w:rPr>
                <w:rFonts w:ascii="Arial" w:hAnsi="Arial" w:cs="Arial"/>
                <w:sz w:val="20"/>
              </w:rPr>
              <w:t>handle the situation.</w:t>
            </w:r>
          </w:p>
          <w:p w:rsidR="002C366B" w:rsidRDefault="002C366B" w:rsidP="002C366B">
            <w:pPr>
              <w:ind w:left="7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A01B7" w:rsidTr="00023BB7">
        <w:trPr>
          <w:cantSplit/>
          <w:trHeight w:val="1106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A01B7" w:rsidRDefault="004F407A" w:rsidP="000339E3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Notification of </w:t>
            </w:r>
            <w:r w:rsidR="000339E3">
              <w:rPr>
                <w:rFonts w:ascii="Arial" w:hAnsi="Arial" w:cs="Arial"/>
                <w:b/>
                <w:bCs/>
                <w:color w:val="0000FF"/>
                <w:sz w:val="20"/>
              </w:rPr>
              <w:t>M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anager</w:t>
            </w:r>
            <w:r w:rsidR="000339E3"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 &amp; Safety Department</w:t>
            </w:r>
          </w:p>
          <w:p w:rsidR="00CA01B7" w:rsidRDefault="00CA01B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1B7" w:rsidRPr="00775CE0" w:rsidRDefault="00CA01B7"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  <w:p w:rsidR="00CA01B7" w:rsidRDefault="004F407A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Notify laboratory manager </w:t>
            </w:r>
            <w:r w:rsidR="002C366B">
              <w:rPr>
                <w:rFonts w:ascii="Arial" w:hAnsi="Arial"/>
                <w:sz w:val="20"/>
              </w:rPr>
              <w:t>about any</w:t>
            </w:r>
            <w:r>
              <w:rPr>
                <w:rFonts w:ascii="Arial" w:hAnsi="Arial"/>
                <w:sz w:val="20"/>
              </w:rPr>
              <w:t xml:space="preserve"> damage</w:t>
            </w:r>
            <w:r w:rsidR="00160E13">
              <w:rPr>
                <w:rFonts w:ascii="Arial" w:hAnsi="Arial"/>
                <w:sz w:val="20"/>
              </w:rPr>
              <w:t>.</w:t>
            </w:r>
          </w:p>
          <w:p w:rsidR="00FA50EC" w:rsidRPr="00775CE0" w:rsidRDefault="00FA50EC"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  <w:p w:rsidR="00775CE0" w:rsidRPr="004F407A" w:rsidRDefault="002C366B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</w:t>
            </w:r>
            <w:r w:rsidR="004F407A">
              <w:rPr>
                <w:rFonts w:ascii="Arial" w:hAnsi="Arial"/>
                <w:sz w:val="20"/>
              </w:rPr>
              <w:t xml:space="preserve">f </w:t>
            </w:r>
            <w:r w:rsidR="00160E13">
              <w:rPr>
                <w:rFonts w:ascii="Arial" w:hAnsi="Arial"/>
                <w:sz w:val="20"/>
              </w:rPr>
              <w:t xml:space="preserve">fire </w:t>
            </w:r>
            <w:r w:rsidR="004F407A">
              <w:rPr>
                <w:rFonts w:ascii="Arial" w:hAnsi="Arial"/>
                <w:sz w:val="20"/>
              </w:rPr>
              <w:t>extinguisher was discharged</w:t>
            </w:r>
            <w:r>
              <w:rPr>
                <w:rFonts w:ascii="Arial" w:hAnsi="Arial"/>
                <w:sz w:val="20"/>
              </w:rPr>
              <w:t xml:space="preserve">, notify hospital safety department </w:t>
            </w:r>
            <w:r w:rsidR="00202C7B">
              <w:rPr>
                <w:rFonts w:ascii="Arial" w:hAnsi="Arial"/>
                <w:sz w:val="20"/>
              </w:rPr>
              <w:t>so it can be inspected and recharged</w:t>
            </w:r>
            <w:r w:rsidR="00160E13">
              <w:rPr>
                <w:rFonts w:ascii="Arial" w:hAnsi="Arial"/>
                <w:sz w:val="20"/>
              </w:rPr>
              <w:t>.</w:t>
            </w:r>
          </w:p>
        </w:tc>
      </w:tr>
      <w:tr w:rsidR="00FA50EC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A50EC" w:rsidRDefault="00FA50EC" w:rsidP="00FA50EC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  <w:p w:rsidR="00FA50EC" w:rsidRDefault="00FA50EC" w:rsidP="00FA50EC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FA50EC" w:rsidRDefault="00FA50EC" w:rsidP="00FA50EC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Fire Risk  Reduction</w:t>
            </w:r>
          </w:p>
          <w:p w:rsidR="00FA50EC" w:rsidRDefault="00FA50EC" w:rsidP="00FA50EC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27" w:rsidRPr="00775CE0" w:rsidRDefault="008F4227" w:rsidP="00FA50EC">
            <w:pPr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FA50EC" w:rsidRDefault="00FA50EC" w:rsidP="000D3971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Keep </w:t>
            </w:r>
            <w:r w:rsidR="008F4227">
              <w:rPr>
                <w:rFonts w:ascii="Arial" w:hAnsi="Arial" w:cs="Arial"/>
                <w:iCs/>
                <w:sz w:val="20"/>
              </w:rPr>
              <w:t xml:space="preserve">only </w:t>
            </w:r>
            <w:r>
              <w:rPr>
                <w:rFonts w:ascii="Arial" w:hAnsi="Arial" w:cs="Arial"/>
                <w:iCs/>
                <w:sz w:val="20"/>
              </w:rPr>
              <w:t>minimum quantities of flammable gases and liquids necessary for the work in progress in technical areas of the laboratory</w:t>
            </w:r>
          </w:p>
          <w:p w:rsidR="00FA50EC" w:rsidRDefault="00956C10" w:rsidP="000D3971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Store flammable liquids in explosion-proof cabinets and in safety cans</w:t>
            </w:r>
          </w:p>
          <w:p w:rsidR="00FA50EC" w:rsidRPr="000D3971" w:rsidRDefault="00FA50EC" w:rsidP="000D3971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iCs/>
                <w:sz w:val="20"/>
              </w:rPr>
            </w:pPr>
            <w:r w:rsidRPr="000D3971">
              <w:rPr>
                <w:rFonts w:ascii="Arial" w:hAnsi="Arial" w:cs="Arial"/>
                <w:iCs/>
                <w:sz w:val="20"/>
              </w:rPr>
              <w:t xml:space="preserve">Use flammable gases and liquids in well-ventilated areas, </w:t>
            </w:r>
            <w:r w:rsidR="008F4227" w:rsidRPr="000D3971">
              <w:rPr>
                <w:rFonts w:ascii="Arial" w:hAnsi="Arial" w:cs="Arial"/>
                <w:iCs/>
                <w:sz w:val="20"/>
              </w:rPr>
              <w:t>e.g.</w:t>
            </w:r>
            <w:r w:rsidRPr="000D3971">
              <w:rPr>
                <w:rFonts w:ascii="Arial" w:hAnsi="Arial" w:cs="Arial"/>
                <w:iCs/>
                <w:sz w:val="20"/>
              </w:rPr>
              <w:t xml:space="preserve"> chemical fume hood</w:t>
            </w:r>
          </w:p>
          <w:p w:rsidR="00FA50EC" w:rsidRPr="000D3971" w:rsidRDefault="00FA50EC" w:rsidP="000D3971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iCs/>
                <w:sz w:val="20"/>
              </w:rPr>
            </w:pPr>
            <w:r w:rsidRPr="000D3971">
              <w:rPr>
                <w:rFonts w:ascii="Arial" w:hAnsi="Arial" w:cs="Arial"/>
                <w:iCs/>
                <w:sz w:val="20"/>
              </w:rPr>
              <w:t xml:space="preserve">Keep </w:t>
            </w:r>
            <w:r w:rsidR="00956C10" w:rsidRPr="000D3971">
              <w:rPr>
                <w:rFonts w:ascii="Arial" w:hAnsi="Arial" w:cs="Arial"/>
                <w:iCs/>
                <w:sz w:val="20"/>
              </w:rPr>
              <w:t xml:space="preserve">sources of ignition, e.g. micro incinerator burners, open flames, away from </w:t>
            </w:r>
            <w:r w:rsidRPr="000D3971">
              <w:rPr>
                <w:rFonts w:ascii="Arial" w:hAnsi="Arial" w:cs="Arial"/>
                <w:iCs/>
                <w:sz w:val="20"/>
              </w:rPr>
              <w:t>flammable</w:t>
            </w:r>
            <w:r w:rsidR="00956C10" w:rsidRPr="000D3971">
              <w:rPr>
                <w:rFonts w:ascii="Arial" w:hAnsi="Arial" w:cs="Arial"/>
                <w:iCs/>
                <w:sz w:val="20"/>
              </w:rPr>
              <w:t>s</w:t>
            </w:r>
          </w:p>
          <w:p w:rsidR="00CA2919" w:rsidRDefault="00CA2919" w:rsidP="000D3971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iCs/>
                <w:sz w:val="20"/>
              </w:rPr>
            </w:pPr>
            <w:r w:rsidRPr="000D3971">
              <w:rPr>
                <w:rFonts w:ascii="Arial" w:hAnsi="Arial" w:cs="Arial"/>
                <w:iCs/>
                <w:sz w:val="20"/>
              </w:rPr>
              <w:t>Do not use alcohol or other highly flammable liquids for cleaning</w:t>
            </w:r>
          </w:p>
          <w:p w:rsidR="00C10C46" w:rsidRPr="000D3971" w:rsidRDefault="00C10C46" w:rsidP="00C10C46">
            <w:pPr>
              <w:numPr>
                <w:ilvl w:val="1"/>
                <w:numId w:val="20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Exception: </w:t>
            </w:r>
            <w:r w:rsidR="000418B0">
              <w:rPr>
                <w:rFonts w:ascii="Arial" w:hAnsi="Arial" w:cs="Arial"/>
                <w:iCs/>
                <w:sz w:val="20"/>
              </w:rPr>
              <w:t xml:space="preserve">After bleaching, </w:t>
            </w:r>
            <w:r>
              <w:rPr>
                <w:rFonts w:ascii="Arial" w:hAnsi="Arial" w:cs="Arial"/>
                <w:iCs/>
                <w:sz w:val="20"/>
              </w:rPr>
              <w:t>ethanol is u</w:t>
            </w:r>
            <w:r w:rsidR="00893267">
              <w:rPr>
                <w:rFonts w:ascii="Arial" w:hAnsi="Arial" w:cs="Arial"/>
                <w:iCs/>
                <w:sz w:val="20"/>
              </w:rPr>
              <w:t>tilized</w:t>
            </w:r>
            <w:r w:rsidR="000418B0">
              <w:rPr>
                <w:rFonts w:ascii="Arial" w:hAnsi="Arial" w:cs="Arial"/>
                <w:iCs/>
                <w:sz w:val="20"/>
              </w:rPr>
              <w:t xml:space="preserve"> in biosafety cabinets in order </w:t>
            </w:r>
            <w:r>
              <w:rPr>
                <w:rFonts w:ascii="Arial" w:hAnsi="Arial" w:cs="Arial"/>
                <w:iCs/>
                <w:sz w:val="20"/>
              </w:rPr>
              <w:t>to protect the surface from corrosion</w:t>
            </w:r>
            <w:bookmarkStart w:id="0" w:name="_GoBack"/>
            <w:bookmarkEnd w:id="0"/>
          </w:p>
          <w:p w:rsidR="00FA50EC" w:rsidRPr="000D3971" w:rsidRDefault="00FA50EC" w:rsidP="000D3971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iCs/>
                <w:sz w:val="20"/>
              </w:rPr>
            </w:pPr>
            <w:r w:rsidRPr="000D3971">
              <w:rPr>
                <w:rFonts w:ascii="Arial" w:hAnsi="Arial" w:cs="Arial"/>
                <w:iCs/>
                <w:sz w:val="20"/>
              </w:rPr>
              <w:t>Keep aisles, doors, and access to emergency equipment unobstructed at all times</w:t>
            </w:r>
          </w:p>
          <w:p w:rsidR="00FA50EC" w:rsidRDefault="00FA50EC" w:rsidP="000D3971">
            <w:pPr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</w:rPr>
            </w:pPr>
            <w:r w:rsidRPr="000D3971">
              <w:rPr>
                <w:rFonts w:ascii="Arial" w:hAnsi="Arial" w:cs="Arial"/>
                <w:iCs/>
                <w:sz w:val="20"/>
              </w:rPr>
              <w:t>Keep</w:t>
            </w:r>
            <w:r>
              <w:rPr>
                <w:rFonts w:ascii="Arial" w:hAnsi="Arial" w:cs="Arial"/>
                <w:sz w:val="20"/>
              </w:rPr>
              <w:t xml:space="preserve"> work areas uncluttered and clean frequently</w:t>
            </w:r>
          </w:p>
          <w:p w:rsidR="008F4227" w:rsidRPr="00775CE0" w:rsidRDefault="008F4227" w:rsidP="00FA50EC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50EC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A50EC" w:rsidRDefault="00FA50EC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FA50EC" w:rsidRDefault="00FA50EC" w:rsidP="00E07B42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 Need to Know</w:t>
            </w:r>
          </w:p>
          <w:p w:rsidR="00FA50EC" w:rsidRDefault="00FA50EC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A79D7" w:rsidRDefault="004A79D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A79D7" w:rsidRDefault="004A79D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A79D7" w:rsidRDefault="004A79D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A79D7" w:rsidRDefault="004A79D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A79D7" w:rsidRDefault="004A79D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BB7" w:rsidRPr="00023BB7" w:rsidRDefault="00023BB7" w:rsidP="00023BB7">
            <w:pPr>
              <w:ind w:left="360"/>
              <w:jc w:val="left"/>
              <w:rPr>
                <w:rFonts w:ascii="Arial" w:hAnsi="Arial"/>
                <w:sz w:val="16"/>
                <w:szCs w:val="16"/>
              </w:rPr>
            </w:pPr>
          </w:p>
          <w:p w:rsidR="00FA50EC" w:rsidRDefault="00FA50EC" w:rsidP="00775CE0">
            <w:pPr>
              <w:numPr>
                <w:ilvl w:val="0"/>
                <w:numId w:val="2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Emergency phone number on each campus</w:t>
            </w:r>
          </w:p>
          <w:p w:rsidR="002D384F" w:rsidRPr="002D384F" w:rsidRDefault="002D384F" w:rsidP="000D3971">
            <w:pPr>
              <w:numPr>
                <w:ilvl w:val="1"/>
                <w:numId w:val="21"/>
              </w:numPr>
              <w:jc w:val="left"/>
              <w:rPr>
                <w:rFonts w:ascii="Arial" w:hAnsi="Arial"/>
                <w:b/>
                <w:sz w:val="20"/>
              </w:rPr>
            </w:pPr>
            <w:r w:rsidRPr="002D384F">
              <w:rPr>
                <w:rFonts w:ascii="Arial" w:hAnsi="Arial"/>
                <w:b/>
                <w:sz w:val="20"/>
              </w:rPr>
              <w:t>5-7777 (M</w:t>
            </w:r>
            <w:r>
              <w:rPr>
                <w:rFonts w:ascii="Arial" w:hAnsi="Arial"/>
                <w:b/>
                <w:sz w:val="20"/>
              </w:rPr>
              <w:t>innea</w:t>
            </w:r>
            <w:r w:rsidRPr="002D384F">
              <w:rPr>
                <w:rFonts w:ascii="Arial" w:hAnsi="Arial"/>
                <w:b/>
                <w:sz w:val="20"/>
              </w:rPr>
              <w:t>p</w:t>
            </w:r>
            <w:r>
              <w:rPr>
                <w:rFonts w:ascii="Arial" w:hAnsi="Arial"/>
                <w:b/>
                <w:sz w:val="20"/>
              </w:rPr>
              <w:t>o</w:t>
            </w:r>
            <w:r w:rsidRPr="002D384F">
              <w:rPr>
                <w:rFonts w:ascii="Arial" w:hAnsi="Arial"/>
                <w:b/>
                <w:sz w:val="20"/>
              </w:rPr>
              <w:t>l</w:t>
            </w:r>
            <w:r>
              <w:rPr>
                <w:rFonts w:ascii="Arial" w:hAnsi="Arial"/>
                <w:b/>
                <w:sz w:val="20"/>
              </w:rPr>
              <w:t>i</w:t>
            </w:r>
            <w:r w:rsidRPr="002D384F">
              <w:rPr>
                <w:rFonts w:ascii="Arial" w:hAnsi="Arial"/>
                <w:b/>
                <w:sz w:val="20"/>
              </w:rPr>
              <w:t>s)</w:t>
            </w:r>
          </w:p>
          <w:p w:rsidR="002D384F" w:rsidRPr="002D384F" w:rsidRDefault="002D384F" w:rsidP="000D3971">
            <w:pPr>
              <w:numPr>
                <w:ilvl w:val="1"/>
                <w:numId w:val="21"/>
              </w:numPr>
              <w:jc w:val="left"/>
              <w:rPr>
                <w:rFonts w:ascii="Arial" w:hAnsi="Arial"/>
                <w:sz w:val="20"/>
              </w:rPr>
            </w:pPr>
            <w:r w:rsidRPr="002D384F">
              <w:rPr>
                <w:rFonts w:ascii="Arial" w:hAnsi="Arial"/>
                <w:b/>
                <w:sz w:val="20"/>
              </w:rPr>
              <w:t>1-8899 (St</w:t>
            </w:r>
            <w:r>
              <w:rPr>
                <w:rFonts w:ascii="Arial" w:hAnsi="Arial"/>
                <w:b/>
                <w:sz w:val="20"/>
              </w:rPr>
              <w:t xml:space="preserve"> Paul</w:t>
            </w:r>
            <w:r w:rsidRPr="002D384F">
              <w:rPr>
                <w:rFonts w:ascii="Arial" w:hAnsi="Arial"/>
                <w:b/>
                <w:sz w:val="20"/>
              </w:rPr>
              <w:t>)</w:t>
            </w:r>
          </w:p>
          <w:p w:rsidR="002D384F" w:rsidRDefault="00160E13" w:rsidP="000D3971">
            <w:pPr>
              <w:numPr>
                <w:ilvl w:val="0"/>
                <w:numId w:val="2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</w:t>
            </w:r>
            <w:r w:rsidR="002D384F">
              <w:rPr>
                <w:rFonts w:ascii="Arial" w:hAnsi="Arial"/>
                <w:sz w:val="20"/>
              </w:rPr>
              <w:t>earest alarm pull station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6610D4" w:rsidRDefault="00160E13" w:rsidP="000D3971">
            <w:pPr>
              <w:numPr>
                <w:ilvl w:val="0"/>
                <w:numId w:val="2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Fire extinguisher</w:t>
            </w:r>
            <w:r w:rsidR="00FA50EC" w:rsidRPr="006610D4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</w:t>
            </w:r>
            <w:r w:rsidRPr="006610D4">
              <w:rPr>
                <w:rFonts w:ascii="Arial" w:hAnsi="Arial"/>
                <w:sz w:val="20"/>
              </w:rPr>
              <w:t>ocation</w:t>
            </w:r>
            <w:r>
              <w:rPr>
                <w:rFonts w:ascii="Arial" w:hAnsi="Arial"/>
                <w:sz w:val="20"/>
              </w:rPr>
              <w:t xml:space="preserve">s </w:t>
            </w:r>
          </w:p>
          <w:p w:rsidR="002D384F" w:rsidRDefault="004443E1" w:rsidP="000D3971">
            <w:pPr>
              <w:numPr>
                <w:ilvl w:val="0"/>
                <w:numId w:val="2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Relocation/</w:t>
            </w:r>
            <w:r w:rsidR="002D384F">
              <w:rPr>
                <w:rFonts w:ascii="Arial" w:hAnsi="Arial"/>
                <w:sz w:val="20"/>
              </w:rPr>
              <w:t>Evacuation route</w:t>
            </w:r>
            <w:r w:rsidR="00724315">
              <w:rPr>
                <w:rFonts w:ascii="Arial" w:hAnsi="Arial"/>
                <w:sz w:val="20"/>
              </w:rPr>
              <w:t xml:space="preserve"> </w:t>
            </w:r>
            <w:r w:rsidR="00465509">
              <w:rPr>
                <w:rFonts w:ascii="Arial" w:hAnsi="Arial"/>
                <w:sz w:val="20"/>
              </w:rPr>
              <w:t xml:space="preserve"> </w:t>
            </w:r>
          </w:p>
          <w:p w:rsidR="008F4227" w:rsidRDefault="00FA50EC" w:rsidP="000D3971">
            <w:pPr>
              <w:numPr>
                <w:ilvl w:val="0"/>
                <w:numId w:val="2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RACE acronym</w:t>
            </w:r>
          </w:p>
          <w:p w:rsidR="008F4227" w:rsidRDefault="00FA50EC" w:rsidP="003A5A90">
            <w:pPr>
              <w:numPr>
                <w:ilvl w:val="0"/>
                <w:numId w:val="21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PASS acronym</w:t>
            </w:r>
          </w:p>
          <w:p w:rsidR="003A5A90" w:rsidRPr="003A5A90" w:rsidRDefault="003A5A90" w:rsidP="003A5A90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8F4227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A79D7" w:rsidRDefault="004A79D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8F4227" w:rsidRDefault="008F422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Related Documents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366B" w:rsidRDefault="002C366B" w:rsidP="002C366B">
            <w:pPr>
              <w:jc w:val="left"/>
              <w:rPr>
                <w:rFonts w:ascii="Arial" w:hAnsi="Arial"/>
                <w:sz w:val="20"/>
              </w:rPr>
            </w:pPr>
          </w:p>
          <w:p w:rsidR="00775CE0" w:rsidRPr="00775CE0" w:rsidRDefault="000418B0" w:rsidP="00023BB7">
            <w:pPr>
              <w:numPr>
                <w:ilvl w:val="0"/>
                <w:numId w:val="22"/>
              </w:numPr>
              <w:jc w:val="left"/>
              <w:rPr>
                <w:rFonts w:ascii="Arial" w:hAnsi="Arial"/>
                <w:sz w:val="20"/>
              </w:rPr>
            </w:pPr>
            <w:hyperlink r:id="rId8" w:history="1">
              <w:r w:rsidR="00775CE0" w:rsidRPr="00AE0EC2">
                <w:rPr>
                  <w:rStyle w:val="Hyperlink"/>
                  <w:rFonts w:ascii="Arial" w:hAnsi="Arial"/>
                  <w:sz w:val="20"/>
                </w:rPr>
                <w:t>SA 1.03.a1 Minneapolis Laboratory Safety Equipment Map</w:t>
              </w:r>
            </w:hyperlink>
          </w:p>
          <w:p w:rsidR="00775CE0" w:rsidRPr="00775CE0" w:rsidRDefault="000418B0" w:rsidP="00775CE0">
            <w:pPr>
              <w:numPr>
                <w:ilvl w:val="0"/>
                <w:numId w:val="22"/>
              </w:numPr>
              <w:jc w:val="left"/>
              <w:rPr>
                <w:rFonts w:ascii="Arial" w:hAnsi="Arial"/>
                <w:sz w:val="20"/>
              </w:rPr>
            </w:pPr>
            <w:hyperlink r:id="rId9" w:history="1">
              <w:r w:rsidR="00775CE0" w:rsidRPr="00AE0EC2">
                <w:rPr>
                  <w:rStyle w:val="Hyperlink"/>
                  <w:rFonts w:ascii="Arial" w:hAnsi="Arial"/>
                  <w:sz w:val="20"/>
                </w:rPr>
                <w:t>SA 1.03.a2 Minneapolis Histology</w:t>
              </w:r>
              <w:r w:rsidR="00A65316" w:rsidRPr="00AE0EC2">
                <w:rPr>
                  <w:rStyle w:val="Hyperlink"/>
                  <w:rFonts w:ascii="Arial" w:hAnsi="Arial"/>
                  <w:sz w:val="20"/>
                </w:rPr>
                <w:t xml:space="preserve"> Safety Equipment M</w:t>
              </w:r>
              <w:r w:rsidR="00775CE0" w:rsidRPr="00AE0EC2">
                <w:rPr>
                  <w:rStyle w:val="Hyperlink"/>
                  <w:rFonts w:ascii="Arial" w:hAnsi="Arial"/>
                  <w:sz w:val="20"/>
                </w:rPr>
                <w:t>ap</w:t>
              </w:r>
            </w:hyperlink>
          </w:p>
          <w:p w:rsidR="00775CE0" w:rsidRPr="00775CE0" w:rsidRDefault="000418B0" w:rsidP="00775CE0">
            <w:pPr>
              <w:numPr>
                <w:ilvl w:val="0"/>
                <w:numId w:val="22"/>
              </w:numPr>
              <w:jc w:val="left"/>
              <w:rPr>
                <w:rFonts w:ascii="Arial" w:hAnsi="Arial"/>
                <w:sz w:val="20"/>
              </w:rPr>
            </w:pPr>
            <w:hyperlink r:id="rId10" w:history="1">
              <w:r w:rsidR="00775CE0" w:rsidRPr="00AE0EC2">
                <w:rPr>
                  <w:rStyle w:val="Hyperlink"/>
                  <w:rFonts w:ascii="Arial" w:hAnsi="Arial"/>
                  <w:sz w:val="20"/>
                </w:rPr>
                <w:t xml:space="preserve">SA 1.03.a3 CSC </w:t>
              </w:r>
              <w:r w:rsidR="00A65316" w:rsidRPr="00AE0EC2">
                <w:rPr>
                  <w:rStyle w:val="Hyperlink"/>
                  <w:rFonts w:ascii="Arial" w:hAnsi="Arial"/>
                  <w:sz w:val="20"/>
                </w:rPr>
                <w:t xml:space="preserve">Lab </w:t>
              </w:r>
              <w:r w:rsidR="00775CE0" w:rsidRPr="00AE0EC2">
                <w:rPr>
                  <w:rStyle w:val="Hyperlink"/>
                  <w:rFonts w:ascii="Arial" w:hAnsi="Arial"/>
                  <w:sz w:val="20"/>
                </w:rPr>
                <w:t>Safety Equipment Map</w:t>
              </w:r>
            </w:hyperlink>
          </w:p>
          <w:p w:rsidR="002476C5" w:rsidRDefault="000418B0" w:rsidP="00775CE0">
            <w:pPr>
              <w:numPr>
                <w:ilvl w:val="0"/>
                <w:numId w:val="22"/>
              </w:numPr>
              <w:jc w:val="left"/>
              <w:rPr>
                <w:rFonts w:ascii="Arial" w:hAnsi="Arial"/>
                <w:sz w:val="20"/>
              </w:rPr>
            </w:pPr>
            <w:hyperlink r:id="rId11" w:history="1">
              <w:r w:rsidR="00775CE0" w:rsidRPr="00AE0EC2">
                <w:rPr>
                  <w:rStyle w:val="Hyperlink"/>
                  <w:rFonts w:ascii="Arial" w:hAnsi="Arial"/>
                  <w:sz w:val="20"/>
                </w:rPr>
                <w:t>SA 1.03.a4 St Paul Laboratory Safety Equipment Map</w:t>
              </w:r>
            </w:hyperlink>
          </w:p>
          <w:p w:rsidR="002476C5" w:rsidRPr="002476C5" w:rsidRDefault="000418B0" w:rsidP="002476C5">
            <w:pPr>
              <w:numPr>
                <w:ilvl w:val="0"/>
                <w:numId w:val="22"/>
              </w:numPr>
              <w:jc w:val="left"/>
              <w:rPr>
                <w:rFonts w:ascii="Arial" w:hAnsi="Arial"/>
                <w:sz w:val="20"/>
              </w:rPr>
            </w:pPr>
            <w:hyperlink r:id="rId12" w:history="1">
              <w:r w:rsidR="002476C5" w:rsidRPr="00AE0EC2">
                <w:rPr>
                  <w:rStyle w:val="Hyperlink"/>
                  <w:rFonts w:ascii="Arial" w:hAnsi="Arial"/>
                  <w:sz w:val="20"/>
                </w:rPr>
                <w:t>SA 8.01.a1 Minneapolis Laboratory Evacuation Map</w:t>
              </w:r>
            </w:hyperlink>
          </w:p>
          <w:p w:rsidR="002476C5" w:rsidRPr="002476C5" w:rsidRDefault="000418B0" w:rsidP="002476C5">
            <w:pPr>
              <w:numPr>
                <w:ilvl w:val="0"/>
                <w:numId w:val="22"/>
              </w:numPr>
              <w:jc w:val="left"/>
              <w:rPr>
                <w:rFonts w:ascii="Arial" w:hAnsi="Arial"/>
                <w:sz w:val="20"/>
              </w:rPr>
            </w:pPr>
            <w:hyperlink r:id="rId13" w:history="1">
              <w:r w:rsidR="002476C5" w:rsidRPr="00AE0EC2">
                <w:rPr>
                  <w:rStyle w:val="Hyperlink"/>
                  <w:rFonts w:ascii="Arial" w:hAnsi="Arial"/>
                  <w:sz w:val="20"/>
                </w:rPr>
                <w:t>SA 8.01.a2 Minneapolis Histology Evacuation Map</w:t>
              </w:r>
            </w:hyperlink>
          </w:p>
          <w:p w:rsidR="002476C5" w:rsidRPr="002476C5" w:rsidRDefault="000418B0" w:rsidP="002476C5">
            <w:pPr>
              <w:numPr>
                <w:ilvl w:val="0"/>
                <w:numId w:val="22"/>
              </w:numPr>
              <w:jc w:val="left"/>
              <w:rPr>
                <w:rFonts w:ascii="Arial" w:hAnsi="Arial"/>
                <w:sz w:val="20"/>
              </w:rPr>
            </w:pPr>
            <w:hyperlink r:id="rId14" w:history="1">
              <w:r w:rsidR="002476C5" w:rsidRPr="00AE0EC2">
                <w:rPr>
                  <w:rStyle w:val="Hyperlink"/>
                  <w:rFonts w:ascii="Arial" w:hAnsi="Arial"/>
                  <w:sz w:val="20"/>
                </w:rPr>
                <w:t>SA 8.01.a3 CSC Evacuation Map</w:t>
              </w:r>
            </w:hyperlink>
          </w:p>
          <w:p w:rsidR="008F4227" w:rsidRPr="002476C5" w:rsidRDefault="000418B0" w:rsidP="002476C5">
            <w:pPr>
              <w:numPr>
                <w:ilvl w:val="0"/>
                <w:numId w:val="22"/>
              </w:numPr>
              <w:jc w:val="left"/>
              <w:rPr>
                <w:rFonts w:ascii="Arial" w:hAnsi="Arial"/>
                <w:sz w:val="20"/>
              </w:rPr>
            </w:pPr>
            <w:hyperlink r:id="rId15" w:history="1">
              <w:r w:rsidR="002476C5" w:rsidRPr="00AE0EC2">
                <w:rPr>
                  <w:rStyle w:val="Hyperlink"/>
                  <w:rFonts w:ascii="Arial" w:hAnsi="Arial"/>
                  <w:sz w:val="20"/>
                </w:rPr>
                <w:t>SA 8.01.a4 St Paul Laboratory Evacuation Map</w:t>
              </w:r>
            </w:hyperlink>
          </w:p>
          <w:p w:rsidR="008F4227" w:rsidRDefault="000418B0" w:rsidP="000D3971">
            <w:pPr>
              <w:numPr>
                <w:ilvl w:val="0"/>
                <w:numId w:val="22"/>
              </w:numPr>
              <w:jc w:val="left"/>
              <w:rPr>
                <w:rFonts w:ascii="Arial" w:hAnsi="Arial" w:cs="Arial"/>
                <w:sz w:val="20"/>
              </w:rPr>
            </w:pPr>
            <w:hyperlink r:id="rId16" w:history="1">
              <w:r w:rsidR="008F4227" w:rsidRPr="00AE0EC2">
                <w:rPr>
                  <w:rStyle w:val="Hyperlink"/>
                  <w:rFonts w:ascii="Arial" w:hAnsi="Arial"/>
                  <w:sz w:val="20"/>
                </w:rPr>
                <w:t xml:space="preserve">SA </w:t>
              </w:r>
              <w:r w:rsidR="008F4227" w:rsidRPr="00AE0EC2">
                <w:rPr>
                  <w:rStyle w:val="Hyperlink"/>
                  <w:rFonts w:ascii="Arial" w:hAnsi="Arial" w:cs="Arial"/>
                  <w:sz w:val="20"/>
                </w:rPr>
                <w:t>8.01 Relocation and Evacuation</w:t>
              </w:r>
            </w:hyperlink>
          </w:p>
          <w:p w:rsidR="008F4227" w:rsidRDefault="000418B0" w:rsidP="000D3971">
            <w:pPr>
              <w:numPr>
                <w:ilvl w:val="0"/>
                <w:numId w:val="22"/>
              </w:numPr>
              <w:jc w:val="left"/>
              <w:rPr>
                <w:rFonts w:ascii="Arial" w:hAnsi="Arial" w:cs="Arial"/>
                <w:sz w:val="20"/>
              </w:rPr>
            </w:pPr>
            <w:hyperlink r:id="rId17" w:history="1">
              <w:r w:rsidR="008F4227" w:rsidRPr="00AE0EC2">
                <w:rPr>
                  <w:rStyle w:val="Hyperlink"/>
                  <w:rFonts w:ascii="Arial" w:hAnsi="Arial" w:cs="Arial"/>
                  <w:sz w:val="20"/>
                </w:rPr>
                <w:t>908.00 Fire Safety Plan</w:t>
              </w:r>
            </w:hyperlink>
          </w:p>
          <w:p w:rsidR="008F4227" w:rsidRDefault="000418B0" w:rsidP="000D3971">
            <w:pPr>
              <w:numPr>
                <w:ilvl w:val="0"/>
                <w:numId w:val="22"/>
              </w:numPr>
              <w:jc w:val="left"/>
              <w:rPr>
                <w:rFonts w:ascii="Arial" w:hAnsi="Arial" w:cs="Arial"/>
                <w:sz w:val="20"/>
              </w:rPr>
            </w:pPr>
            <w:hyperlink r:id="rId18" w:history="1">
              <w:r w:rsidR="008F4227" w:rsidRPr="00AE0EC2">
                <w:rPr>
                  <w:rStyle w:val="Hyperlink"/>
                  <w:rFonts w:ascii="Arial" w:hAnsi="Arial" w:cs="Arial"/>
                  <w:sz w:val="20"/>
                </w:rPr>
                <w:t>909.00 Shelter-in-Place, Relocation and Evacuation</w:t>
              </w:r>
              <w:r w:rsidR="00A65316" w:rsidRPr="00AE0EC2">
                <w:rPr>
                  <w:rStyle w:val="Hyperlink"/>
                  <w:rFonts w:ascii="Arial" w:hAnsi="Arial" w:cs="Arial"/>
                  <w:sz w:val="20"/>
                </w:rPr>
                <w:t xml:space="preserve"> Plan</w:t>
              </w:r>
            </w:hyperlink>
          </w:p>
          <w:p w:rsidR="008F4227" w:rsidRDefault="000418B0" w:rsidP="000D3971">
            <w:pPr>
              <w:numPr>
                <w:ilvl w:val="0"/>
                <w:numId w:val="22"/>
              </w:numPr>
              <w:jc w:val="left"/>
              <w:rPr>
                <w:rFonts w:ascii="Arial" w:hAnsi="Arial" w:cs="Arial"/>
                <w:sz w:val="20"/>
              </w:rPr>
            </w:pPr>
            <w:hyperlink r:id="rId19" w:history="1">
              <w:r w:rsidR="008F4227" w:rsidRPr="00AE0EC2">
                <w:rPr>
                  <w:rStyle w:val="Hyperlink"/>
                  <w:rFonts w:ascii="Arial" w:hAnsi="Arial" w:cs="Arial"/>
                  <w:sz w:val="20"/>
                </w:rPr>
                <w:t>934.00 Life Safety Management Plan</w:t>
              </w:r>
            </w:hyperlink>
          </w:p>
          <w:p w:rsidR="008F4227" w:rsidRDefault="008F4227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FA50EC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A50EC" w:rsidRDefault="00FA50E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FA50EC" w:rsidRDefault="00FA50EC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References</w:t>
            </w:r>
          </w:p>
          <w:p w:rsidR="00FA50EC" w:rsidRDefault="00FA50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0EC" w:rsidRDefault="00FA50EC">
            <w:pPr>
              <w:jc w:val="left"/>
              <w:rPr>
                <w:rFonts w:ascii="Arial" w:hAnsi="Arial" w:cs="Arial"/>
                <w:sz w:val="20"/>
              </w:rPr>
            </w:pPr>
          </w:p>
          <w:p w:rsidR="00FA50EC" w:rsidRDefault="00023BB7" w:rsidP="000D3971">
            <w:pPr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OSHA.</w:t>
            </w:r>
            <w:r w:rsidR="00E55BC3">
              <w:rPr>
                <w:rFonts w:ascii="Arial" w:hAnsi="Arial" w:cs="Arial"/>
                <w:sz w:val="20"/>
              </w:rPr>
              <w:t xml:space="preserve"> </w:t>
            </w:r>
            <w:r w:rsidRPr="00916F73">
              <w:rPr>
                <w:rFonts w:ascii="Arial" w:hAnsi="Arial" w:cs="Arial"/>
                <w:i/>
                <w:sz w:val="20"/>
              </w:rPr>
              <w:t>Laboratory Safety Guidance</w:t>
            </w:r>
            <w:r>
              <w:rPr>
                <w:rFonts w:ascii="Arial" w:hAnsi="Arial" w:cs="Arial"/>
                <w:i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55BC3">
              <w:rPr>
                <w:rFonts w:ascii="Arial" w:hAnsi="Arial" w:cs="Arial"/>
                <w:sz w:val="20"/>
              </w:rPr>
              <w:t>3404-11R</w:t>
            </w:r>
            <w:r w:rsidR="00FA50EC">
              <w:rPr>
                <w:rFonts w:ascii="Arial" w:hAnsi="Arial" w:cs="Arial"/>
                <w:sz w:val="20"/>
              </w:rPr>
              <w:t xml:space="preserve"> </w:t>
            </w:r>
            <w:r w:rsidR="00E55BC3">
              <w:rPr>
                <w:rFonts w:ascii="Arial" w:hAnsi="Arial" w:cs="Arial"/>
                <w:sz w:val="20"/>
              </w:rPr>
              <w:t xml:space="preserve">2011, </w:t>
            </w:r>
            <w:r>
              <w:rPr>
                <w:rFonts w:ascii="Arial" w:hAnsi="Arial" w:cs="Arial"/>
                <w:sz w:val="20"/>
              </w:rPr>
              <w:t xml:space="preserve">Occupational Safety and Health Administration: </w:t>
            </w:r>
            <w:r w:rsidR="00FA50EC">
              <w:rPr>
                <w:rFonts w:ascii="Arial" w:hAnsi="Arial" w:cs="Arial"/>
                <w:sz w:val="20"/>
              </w:rPr>
              <w:t>2011</w:t>
            </w:r>
            <w:r w:rsidR="00916F73">
              <w:rPr>
                <w:rFonts w:ascii="Arial" w:hAnsi="Arial" w:cs="Arial"/>
                <w:sz w:val="20"/>
              </w:rPr>
              <w:t>.</w:t>
            </w:r>
          </w:p>
          <w:p w:rsidR="00300AAB" w:rsidRDefault="00300AAB" w:rsidP="000D397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CLSI.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Clinical Laboratory Safety; Approved Guideline-Third Edition. </w:t>
            </w:r>
            <w:r>
              <w:rPr>
                <w:rFonts w:ascii="Arial" w:hAnsi="Arial" w:cs="Arial"/>
                <w:sz w:val="20"/>
                <w:szCs w:val="20"/>
              </w:rPr>
              <w:t>CLSI document GP17-A3,</w:t>
            </w:r>
          </w:p>
          <w:p w:rsidR="00FA50EC" w:rsidRDefault="00300AAB" w:rsidP="00B2301B">
            <w:pPr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Wayne, PA: Clinical and Laboratory Standards Institute: 2012.</w:t>
            </w:r>
          </w:p>
          <w:p w:rsidR="00916F73" w:rsidRDefault="00916F73" w:rsidP="008F422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A50E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FA50EC" w:rsidRDefault="00FA50EC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0EC" w:rsidRDefault="00FA50EC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916F73" w:rsidRDefault="00916F73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0EC" w:rsidRDefault="00FA50EC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0EC" w:rsidRDefault="00FA50EC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FA50E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FA50EC" w:rsidRDefault="00FA50EC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EC" w:rsidRDefault="00FA50EC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EC" w:rsidRDefault="00FA50EC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EC" w:rsidRDefault="00FA50EC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EC" w:rsidRDefault="00FA50EC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FA50EC" w:rsidTr="00202C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FA50EC" w:rsidRDefault="00FA50EC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EC" w:rsidRDefault="00FA50E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EC" w:rsidRDefault="00FA50E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Cram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EC" w:rsidRDefault="00FA50E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1999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EC" w:rsidRDefault="00FA50E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FA50EC" w:rsidTr="00202C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FA50EC" w:rsidRDefault="00FA50EC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EC" w:rsidRDefault="00FA50E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EC" w:rsidRDefault="00FA50E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EC" w:rsidRDefault="00FA50E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12/24/03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EC" w:rsidRDefault="00FA50E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A50EC" w:rsidTr="00202C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FA50EC" w:rsidRDefault="00FA50EC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EC" w:rsidRDefault="00FA50E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EC" w:rsidRDefault="00FA50E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EC" w:rsidRDefault="00FA50E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05/09/06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EC" w:rsidRDefault="00FA50E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A50EC" w:rsidTr="006610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FA50EC" w:rsidRDefault="00FA50EC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EC" w:rsidRDefault="00FA50E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EC" w:rsidRDefault="00FA50EC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EC" w:rsidRDefault="002D3BC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03/07/14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C3" w:rsidRDefault="002D3BC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Expanded Evaluation of Fire Scene and Fire Risk Reduction sections.</w:t>
            </w:r>
          </w:p>
          <w:p w:rsidR="00FA50EC" w:rsidRDefault="00FA50E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Reformatted</w:t>
            </w:r>
            <w:r w:rsidR="00916F73">
              <w:rPr>
                <w:rFonts w:ascii="Arial" w:hAnsi="Arial" w:cs="Arial"/>
                <w:sz w:val="20"/>
              </w:rPr>
              <w:t>.</w:t>
            </w:r>
          </w:p>
          <w:p w:rsidR="00916F73" w:rsidRDefault="00FA50E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references</w:t>
            </w:r>
            <w:r w:rsidR="00916F73">
              <w:rPr>
                <w:rFonts w:ascii="Arial" w:hAnsi="Arial" w:cs="Arial"/>
                <w:sz w:val="20"/>
              </w:rPr>
              <w:t xml:space="preserve"> and related documents.</w:t>
            </w:r>
          </w:p>
          <w:p w:rsidR="00957AD7" w:rsidRDefault="00957AD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Renumbered from 9.0.</w:t>
            </w:r>
          </w:p>
        </w:tc>
      </w:tr>
      <w:tr w:rsidR="006610D4" w:rsidTr="003A5A9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6610D4" w:rsidRDefault="006610D4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D4" w:rsidRDefault="006610D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D4" w:rsidRDefault="006610D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D4" w:rsidRDefault="006610D4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03/05/15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D4" w:rsidRDefault="006610D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Removed references to fire blankets.</w:t>
            </w:r>
          </w:p>
        </w:tc>
      </w:tr>
      <w:tr w:rsidR="003A5A9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3A5A90" w:rsidRDefault="003A5A90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90" w:rsidRDefault="003A5A9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90" w:rsidRDefault="0086765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Carol Buhl &amp; </w:t>
            </w:r>
            <w:r w:rsidR="003A5A90">
              <w:rPr>
                <w:rFonts w:ascii="Arial" w:hAnsi="Arial" w:cs="Arial"/>
                <w:iCs/>
                <w:sz w:val="20"/>
              </w:rPr>
              <w:t>Lab Safety Committee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90" w:rsidRDefault="0086765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03/16</w:t>
            </w:r>
            <w:r w:rsidR="003A5A90">
              <w:rPr>
                <w:rFonts w:ascii="Arial" w:hAnsi="Arial" w:cs="Arial"/>
                <w:iCs/>
                <w:sz w:val="20"/>
              </w:rPr>
              <w:t>/17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90" w:rsidRDefault="0086765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Police/Fire Department number: 911.</w:t>
            </w:r>
          </w:p>
          <w:p w:rsidR="00867659" w:rsidRDefault="002C366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Added manager responsibility to account for staff at relocation site.</w:t>
            </w:r>
          </w:p>
        </w:tc>
      </w:tr>
    </w:tbl>
    <w:p w:rsidR="00CA01B7" w:rsidRDefault="00CA01B7">
      <w:pPr>
        <w:rPr>
          <w:rFonts w:ascii="Arial" w:hAnsi="Arial" w:cs="Arial"/>
        </w:rPr>
      </w:pPr>
    </w:p>
    <w:sectPr w:rsidR="00CA01B7">
      <w:headerReference w:type="default" r:id="rId20"/>
      <w:footerReference w:type="default" r:id="rId21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F05" w:rsidRDefault="00374F05">
      <w:r>
        <w:separator/>
      </w:r>
    </w:p>
  </w:endnote>
  <w:endnote w:type="continuationSeparator" w:id="0">
    <w:p w:rsidR="00374F05" w:rsidRDefault="0037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659" w:rsidRDefault="00867659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</w:t>
    </w:r>
    <w:r w:rsidR="00312F7C">
      <w:rPr>
        <w:rFonts w:ascii="Arial" w:hAnsi="Arial" w:cs="Arial"/>
        <w:sz w:val="16"/>
      </w:rPr>
      <w:t xml:space="preserve"> Laboratory</w:t>
    </w:r>
    <w:r>
      <w:rPr>
        <w:rFonts w:ascii="Arial" w:hAnsi="Arial" w:cs="Arial"/>
        <w:sz w:val="16"/>
      </w:rPr>
      <w:t>, Minneapolis/St.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0418B0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0418B0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  <w:p w:rsidR="00867659" w:rsidRDefault="00867659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F05" w:rsidRDefault="00374F05">
      <w:r>
        <w:separator/>
      </w:r>
    </w:p>
  </w:footnote>
  <w:footnote w:type="continuationSeparator" w:id="0">
    <w:p w:rsidR="00374F05" w:rsidRDefault="00374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659" w:rsidRPr="0075166A" w:rsidRDefault="00867659">
    <w:pPr>
      <w:ind w:left="-1260" w:right="-12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SA 3.01 Code Red – Fire Safety Plan</w:t>
    </w:r>
    <w:r w:rsidRPr="0075166A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321D7C">
      <w:rPr>
        <w:rFonts w:ascii="Helvetica" w:hAnsi="Helvetica" w:cs="Helvetica"/>
        <w:noProof/>
        <w:color w:val="4C5CC5"/>
      </w:rPr>
      <w:drawing>
        <wp:inline distT="0" distB="0" distL="0" distR="0">
          <wp:extent cx="1038225" cy="329565"/>
          <wp:effectExtent l="19050" t="0" r="9525" b="0"/>
          <wp:docPr id="1" name="Picture 1" descr="S:\Marketing and Communications\Logos\Children's Minnesota Logo\Email\SM-Childrens-logo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and Communications\Logos\Children's Minnesota Logo\Email\SM-Childrens-logo_201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29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5166A">
      <w:rPr>
        <w:rFonts w:ascii="Arial" w:hAnsi="Arial" w:cs="Arial"/>
        <w:sz w:val="18"/>
        <w:szCs w:val="18"/>
      </w:rPr>
      <w:tab/>
    </w:r>
  </w:p>
  <w:p w:rsidR="00867659" w:rsidRDefault="00867659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6</w:t>
    </w:r>
  </w:p>
  <w:p w:rsidR="00867659" w:rsidRDefault="00867659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03/16/2017</w:t>
    </w:r>
  </w:p>
  <w:p w:rsidR="00867659" w:rsidRDefault="00867659">
    <w:pPr>
      <w:ind w:left="-1260" w:right="-1260"/>
      <w:rPr>
        <w:b/>
        <w:sz w:val="18"/>
        <w:szCs w:val="26"/>
      </w:rPr>
    </w:pPr>
  </w:p>
  <w:p w:rsidR="00867659" w:rsidRDefault="00867659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F2E0F"/>
    <w:multiLevelType w:val="hybridMultilevel"/>
    <w:tmpl w:val="63FC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C2802"/>
    <w:multiLevelType w:val="hybridMultilevel"/>
    <w:tmpl w:val="F9DAB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5A097F"/>
    <w:multiLevelType w:val="hybridMultilevel"/>
    <w:tmpl w:val="01161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4D1F26"/>
    <w:multiLevelType w:val="hybridMultilevel"/>
    <w:tmpl w:val="431ABF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DA23C8"/>
    <w:multiLevelType w:val="hybridMultilevel"/>
    <w:tmpl w:val="BB345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11C70"/>
    <w:multiLevelType w:val="hybridMultilevel"/>
    <w:tmpl w:val="6258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B7313"/>
    <w:multiLevelType w:val="hybridMultilevel"/>
    <w:tmpl w:val="D736B8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C2025F"/>
    <w:multiLevelType w:val="hybridMultilevel"/>
    <w:tmpl w:val="D1F06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316F4"/>
    <w:multiLevelType w:val="hybridMultilevel"/>
    <w:tmpl w:val="A3B4B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F7F1D"/>
    <w:multiLevelType w:val="hybridMultilevel"/>
    <w:tmpl w:val="B24456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8C4455"/>
    <w:multiLevelType w:val="hybridMultilevel"/>
    <w:tmpl w:val="6AF6D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41118F"/>
    <w:multiLevelType w:val="hybridMultilevel"/>
    <w:tmpl w:val="962A63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F70CFC"/>
    <w:multiLevelType w:val="hybridMultilevel"/>
    <w:tmpl w:val="C1D49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5431C"/>
    <w:multiLevelType w:val="hybridMultilevel"/>
    <w:tmpl w:val="5866A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172F9"/>
    <w:multiLevelType w:val="hybridMultilevel"/>
    <w:tmpl w:val="50763B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04E060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81950"/>
    <w:multiLevelType w:val="hybridMultilevel"/>
    <w:tmpl w:val="7A0EF9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1173B3"/>
    <w:multiLevelType w:val="hybridMultilevel"/>
    <w:tmpl w:val="95601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63268B"/>
    <w:multiLevelType w:val="hybridMultilevel"/>
    <w:tmpl w:val="A0F08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CA2E3A"/>
    <w:multiLevelType w:val="hybridMultilevel"/>
    <w:tmpl w:val="FB464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4718A"/>
    <w:multiLevelType w:val="hybridMultilevel"/>
    <w:tmpl w:val="1A385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B5072E"/>
    <w:multiLevelType w:val="hybridMultilevel"/>
    <w:tmpl w:val="1B12F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E709FE"/>
    <w:multiLevelType w:val="hybridMultilevel"/>
    <w:tmpl w:val="EAAA1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C521B6"/>
    <w:multiLevelType w:val="hybridMultilevel"/>
    <w:tmpl w:val="DC4860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230D12"/>
    <w:multiLevelType w:val="hybridMultilevel"/>
    <w:tmpl w:val="42DA3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D0183F"/>
    <w:multiLevelType w:val="hybridMultilevel"/>
    <w:tmpl w:val="E0EC61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13"/>
  </w:num>
  <w:num w:numId="10">
    <w:abstractNumId w:val="23"/>
  </w:num>
  <w:num w:numId="11">
    <w:abstractNumId w:val="9"/>
  </w:num>
  <w:num w:numId="12">
    <w:abstractNumId w:val="11"/>
  </w:num>
  <w:num w:numId="13">
    <w:abstractNumId w:val="2"/>
  </w:num>
  <w:num w:numId="14">
    <w:abstractNumId w:val="21"/>
  </w:num>
  <w:num w:numId="15">
    <w:abstractNumId w:val="19"/>
  </w:num>
  <w:num w:numId="16">
    <w:abstractNumId w:val="18"/>
  </w:num>
  <w:num w:numId="17">
    <w:abstractNumId w:val="3"/>
  </w:num>
  <w:num w:numId="18">
    <w:abstractNumId w:val="10"/>
  </w:num>
  <w:num w:numId="19">
    <w:abstractNumId w:val="4"/>
  </w:num>
  <w:num w:numId="20">
    <w:abstractNumId w:val="7"/>
  </w:num>
  <w:num w:numId="21">
    <w:abstractNumId w:val="26"/>
  </w:num>
  <w:num w:numId="22">
    <w:abstractNumId w:val="12"/>
  </w:num>
  <w:num w:numId="23">
    <w:abstractNumId w:val="24"/>
  </w:num>
  <w:num w:numId="24">
    <w:abstractNumId w:val="17"/>
  </w:num>
  <w:num w:numId="25">
    <w:abstractNumId w:val="25"/>
  </w:num>
  <w:num w:numId="26">
    <w:abstractNumId w:val="22"/>
  </w:num>
  <w:num w:numId="2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B7"/>
    <w:rsid w:val="000057E1"/>
    <w:rsid w:val="0001502E"/>
    <w:rsid w:val="00023BB7"/>
    <w:rsid w:val="00026FCE"/>
    <w:rsid w:val="000339E3"/>
    <w:rsid w:val="00035569"/>
    <w:rsid w:val="000418B0"/>
    <w:rsid w:val="000C538E"/>
    <w:rsid w:val="000D3971"/>
    <w:rsid w:val="00121E9C"/>
    <w:rsid w:val="00160E13"/>
    <w:rsid w:val="00173382"/>
    <w:rsid w:val="001B06CC"/>
    <w:rsid w:val="001B450E"/>
    <w:rsid w:val="00202C7B"/>
    <w:rsid w:val="00224825"/>
    <w:rsid w:val="002476C5"/>
    <w:rsid w:val="002C366B"/>
    <w:rsid w:val="002D384F"/>
    <w:rsid w:val="002D3BC3"/>
    <w:rsid w:val="002F1739"/>
    <w:rsid w:val="00300AAB"/>
    <w:rsid w:val="003108B6"/>
    <w:rsid w:val="00312F7C"/>
    <w:rsid w:val="00321D7C"/>
    <w:rsid w:val="00331662"/>
    <w:rsid w:val="00345A1E"/>
    <w:rsid w:val="00347F5B"/>
    <w:rsid w:val="00374F05"/>
    <w:rsid w:val="003A5A90"/>
    <w:rsid w:val="004443E1"/>
    <w:rsid w:val="00465509"/>
    <w:rsid w:val="004A79D7"/>
    <w:rsid w:val="004C15EF"/>
    <w:rsid w:val="004D3397"/>
    <w:rsid w:val="004D4283"/>
    <w:rsid w:val="004F407A"/>
    <w:rsid w:val="006610D4"/>
    <w:rsid w:val="00687B4A"/>
    <w:rsid w:val="006A2311"/>
    <w:rsid w:val="006A45BE"/>
    <w:rsid w:val="00724315"/>
    <w:rsid w:val="0075166A"/>
    <w:rsid w:val="00755D71"/>
    <w:rsid w:val="00775CE0"/>
    <w:rsid w:val="007A5CE9"/>
    <w:rsid w:val="00843D96"/>
    <w:rsid w:val="00867659"/>
    <w:rsid w:val="00893267"/>
    <w:rsid w:val="0089474F"/>
    <w:rsid w:val="008F4227"/>
    <w:rsid w:val="00916F73"/>
    <w:rsid w:val="00934A87"/>
    <w:rsid w:val="00956C10"/>
    <w:rsid w:val="00957AD7"/>
    <w:rsid w:val="009769F2"/>
    <w:rsid w:val="009A4EEE"/>
    <w:rsid w:val="00A120F5"/>
    <w:rsid w:val="00A61804"/>
    <w:rsid w:val="00A65316"/>
    <w:rsid w:val="00AE0EC2"/>
    <w:rsid w:val="00AE1F56"/>
    <w:rsid w:val="00B2301B"/>
    <w:rsid w:val="00B4455D"/>
    <w:rsid w:val="00B9359F"/>
    <w:rsid w:val="00C06D2F"/>
    <w:rsid w:val="00C10C46"/>
    <w:rsid w:val="00C43D0D"/>
    <w:rsid w:val="00C4699D"/>
    <w:rsid w:val="00CA01B7"/>
    <w:rsid w:val="00CA2919"/>
    <w:rsid w:val="00CB2A3E"/>
    <w:rsid w:val="00CC67AE"/>
    <w:rsid w:val="00CF3431"/>
    <w:rsid w:val="00D07B40"/>
    <w:rsid w:val="00E07B42"/>
    <w:rsid w:val="00E11B2F"/>
    <w:rsid w:val="00E55BC3"/>
    <w:rsid w:val="00E81946"/>
    <w:rsid w:val="00E952C6"/>
    <w:rsid w:val="00F0359F"/>
    <w:rsid w:val="00F06740"/>
    <w:rsid w:val="00F434D1"/>
    <w:rsid w:val="00F67D69"/>
    <w:rsid w:val="00F94C92"/>
    <w:rsid w:val="00FA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DEDCC789-6F98-4FF6-AB35-310B1B4D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Cs/>
      <w:iCs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pPr>
      <w:jc w:val="left"/>
    </w:pPr>
    <w:rPr>
      <w:b/>
      <w:bCs/>
      <w:color w:val="0000FF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rPr>
      <w:b/>
      <w:color w:val="0000FF"/>
    </w:r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Hyperlink">
    <w:name w:val="Hyperlink"/>
    <w:basedOn w:val="DefaultParagraphFont"/>
    <w:rsid w:val="00160E13"/>
    <w:rPr>
      <w:color w:val="0000FF"/>
      <w:u w:val="single"/>
    </w:rPr>
  </w:style>
  <w:style w:type="character" w:styleId="FollowedHyperlink">
    <w:name w:val="FollowedHyperlink"/>
    <w:basedOn w:val="DefaultParagraphFont"/>
    <w:rsid w:val="00A6531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Lab/SOP/Gen/Safety/Res/207198.pdf" TargetMode="External"/><Relationship Id="rId13" Type="http://schemas.openxmlformats.org/officeDocument/2006/relationships/hyperlink" Target="http://khan.childrensmn.org/Manuals/Lab/SOP/Gen/Safety/Res/207206.pdf" TargetMode="External"/><Relationship Id="rId18" Type="http://schemas.openxmlformats.org/officeDocument/2006/relationships/hyperlink" Target="http://khan.childrensmn.org/manuals/policy/900/005309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khan.childrensmn.org/Manuals/Lab/SOP/Gen/Safety/SA/204262.pdf" TargetMode="External"/><Relationship Id="rId12" Type="http://schemas.openxmlformats.org/officeDocument/2006/relationships/hyperlink" Target="http://khan.childrensmn.org/Manuals/Lab/SOP/Gen/Safety/Res/207205.pdf" TargetMode="External"/><Relationship Id="rId17" Type="http://schemas.openxmlformats.org/officeDocument/2006/relationships/hyperlink" Target="http://khan.childrensmn.org/manuals/policy/900/00530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khan.childrensmn.org/Manuals/Lab/SOP/Gen/Safety/SA/204262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han.childrensmn.org/Manuals/Lab/SOP/Gen/Safety/Res/20720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han.childrensmn.org/Manuals/Lab/SOP/Gen/Safety/Res/207208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khan.childrensmn.org/Manuals/Lab/SOP/Gen/Safety/Res/207200.pdf" TargetMode="External"/><Relationship Id="rId19" Type="http://schemas.openxmlformats.org/officeDocument/2006/relationships/hyperlink" Target="http://khan.childrensmn.org/manuals/policy/900/00532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han.childrensmn.org/Manuals/Lab/SOP/Gen/Safety/Res/207199.pdf" TargetMode="External"/><Relationship Id="rId14" Type="http://schemas.openxmlformats.org/officeDocument/2006/relationships/hyperlink" Target="http://khan.childrensmn.org/Manuals/Lab/SOP/Gen/Safety/Res/207207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6212</CharactersWithSpaces>
  <SharedDoc>false</SharedDoc>
  <HLinks>
    <vt:vector size="78" baseType="variant">
      <vt:variant>
        <vt:i4>5570565</vt:i4>
      </vt:variant>
      <vt:variant>
        <vt:i4>36</vt:i4>
      </vt:variant>
      <vt:variant>
        <vt:i4>0</vt:i4>
      </vt:variant>
      <vt:variant>
        <vt:i4>5</vt:i4>
      </vt:variant>
      <vt:variant>
        <vt:lpwstr>http://khan.childrensmn.org/manuals/policy/900/005329.pdf</vt:lpwstr>
      </vt:variant>
      <vt:variant>
        <vt:lpwstr/>
      </vt:variant>
      <vt:variant>
        <vt:i4>5701637</vt:i4>
      </vt:variant>
      <vt:variant>
        <vt:i4>33</vt:i4>
      </vt:variant>
      <vt:variant>
        <vt:i4>0</vt:i4>
      </vt:variant>
      <vt:variant>
        <vt:i4>5</vt:i4>
      </vt:variant>
      <vt:variant>
        <vt:lpwstr>http://khan.childrensmn.org/manuals/policy/900/005309.pdf</vt:lpwstr>
      </vt:variant>
      <vt:variant>
        <vt:lpwstr/>
      </vt:variant>
      <vt:variant>
        <vt:i4>5701636</vt:i4>
      </vt:variant>
      <vt:variant>
        <vt:i4>30</vt:i4>
      </vt:variant>
      <vt:variant>
        <vt:i4>0</vt:i4>
      </vt:variant>
      <vt:variant>
        <vt:i4>5</vt:i4>
      </vt:variant>
      <vt:variant>
        <vt:lpwstr>http://khan.childrensmn.org/manuals/policy/900/005308.pdf</vt:lpwstr>
      </vt:variant>
      <vt:variant>
        <vt:lpwstr/>
      </vt:variant>
      <vt:variant>
        <vt:i4>1900625</vt:i4>
      </vt:variant>
      <vt:variant>
        <vt:i4>27</vt:i4>
      </vt:variant>
      <vt:variant>
        <vt:i4>0</vt:i4>
      </vt:variant>
      <vt:variant>
        <vt:i4>5</vt:i4>
      </vt:variant>
      <vt:variant>
        <vt:lpwstr>http://khan.childrensmn.org/Manuals/Lab/SOP/Gen/Safety/SA/204262.pdf</vt:lpwstr>
      </vt:variant>
      <vt:variant>
        <vt:lpwstr/>
      </vt:variant>
      <vt:variant>
        <vt:i4>1638474</vt:i4>
      </vt:variant>
      <vt:variant>
        <vt:i4>24</vt:i4>
      </vt:variant>
      <vt:variant>
        <vt:i4>0</vt:i4>
      </vt:variant>
      <vt:variant>
        <vt:i4>5</vt:i4>
      </vt:variant>
      <vt:variant>
        <vt:lpwstr>http://khan.childrensmn.org/Manuals/Lab/SOP/Gen/Safety/Res/207208.pdf</vt:lpwstr>
      </vt:variant>
      <vt:variant>
        <vt:lpwstr/>
      </vt:variant>
      <vt:variant>
        <vt:i4>1638469</vt:i4>
      </vt:variant>
      <vt:variant>
        <vt:i4>21</vt:i4>
      </vt:variant>
      <vt:variant>
        <vt:i4>0</vt:i4>
      </vt:variant>
      <vt:variant>
        <vt:i4>5</vt:i4>
      </vt:variant>
      <vt:variant>
        <vt:lpwstr>http://khan.childrensmn.org/Manuals/Lab/SOP/Gen/Safety/Res/207207.pdf</vt:lpwstr>
      </vt:variant>
      <vt:variant>
        <vt:lpwstr/>
      </vt:variant>
      <vt:variant>
        <vt:i4>1638468</vt:i4>
      </vt:variant>
      <vt:variant>
        <vt:i4>18</vt:i4>
      </vt:variant>
      <vt:variant>
        <vt:i4>0</vt:i4>
      </vt:variant>
      <vt:variant>
        <vt:i4>5</vt:i4>
      </vt:variant>
      <vt:variant>
        <vt:lpwstr>http://khan.childrensmn.org/Manuals/Lab/SOP/Gen/Safety/Res/207206.pdf</vt:lpwstr>
      </vt:variant>
      <vt:variant>
        <vt:lpwstr/>
      </vt:variant>
      <vt:variant>
        <vt:i4>1638471</vt:i4>
      </vt:variant>
      <vt:variant>
        <vt:i4>15</vt:i4>
      </vt:variant>
      <vt:variant>
        <vt:i4>0</vt:i4>
      </vt:variant>
      <vt:variant>
        <vt:i4>5</vt:i4>
      </vt:variant>
      <vt:variant>
        <vt:lpwstr>http://khan.childrensmn.org/Manuals/Lab/SOP/Gen/Safety/Res/207205.pdf</vt:lpwstr>
      </vt:variant>
      <vt:variant>
        <vt:lpwstr/>
      </vt:variant>
      <vt:variant>
        <vt:i4>1638467</vt:i4>
      </vt:variant>
      <vt:variant>
        <vt:i4>12</vt:i4>
      </vt:variant>
      <vt:variant>
        <vt:i4>0</vt:i4>
      </vt:variant>
      <vt:variant>
        <vt:i4>5</vt:i4>
      </vt:variant>
      <vt:variant>
        <vt:lpwstr>http://khan.childrensmn.org/Manuals/Lab/SOP/Gen/Safety/Res/207201.pdf</vt:lpwstr>
      </vt:variant>
      <vt:variant>
        <vt:lpwstr/>
      </vt:variant>
      <vt:variant>
        <vt:i4>1638466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http://khan.childrensmn.org/Manuals/Lab/SOP/Gen/Safety/Res/207200.pdf</vt:lpwstr>
      </vt:variant>
      <vt:variant>
        <vt:lpwstr/>
      </vt:variant>
      <vt:variant>
        <vt:i4>1048648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http://khan.childrensmn.org/Manuals/Lab/SOP/Gen/Safety/Res/207199.pdf</vt:lpwstr>
      </vt:variant>
      <vt:variant>
        <vt:lpwstr/>
      </vt:variant>
      <vt:variant>
        <vt:i4>1048649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http://khan.childrensmn.org/Manuals/Lab/SOP/Gen/Safety/Res/207198.pdf</vt:lpwstr>
      </vt:variant>
      <vt:variant>
        <vt:lpwstr/>
      </vt:variant>
      <vt:variant>
        <vt:i4>1900625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http://khan.childrensmn.org/Manuals/Lab/SOP/Gen/Safety/SA/204262.pdf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Andrew Fangel</cp:lastModifiedBy>
  <cp:revision>5</cp:revision>
  <cp:lastPrinted>2014-01-30T21:25:00Z</cp:lastPrinted>
  <dcterms:created xsi:type="dcterms:W3CDTF">2020-12-17T19:53:00Z</dcterms:created>
  <dcterms:modified xsi:type="dcterms:W3CDTF">2020-12-17T19:55:00Z</dcterms:modified>
</cp:coreProperties>
</file>