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0EF" w:rsidRPr="00D700EF" w:rsidRDefault="00D700EF">
      <w:pPr>
        <w:rPr>
          <w:sz w:val="16"/>
          <w:szCs w:val="16"/>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0"/>
        <w:gridCol w:w="90"/>
        <w:gridCol w:w="1080"/>
        <w:gridCol w:w="2700"/>
        <w:gridCol w:w="1620"/>
        <w:gridCol w:w="3600"/>
      </w:tblGrid>
      <w:tr w:rsidR="001174C5" w:rsidTr="00D16BB6">
        <w:trPr>
          <w:cantSplit/>
          <w:trHeight w:val="450"/>
        </w:trPr>
        <w:tc>
          <w:tcPr>
            <w:tcW w:w="10800" w:type="dxa"/>
            <w:gridSpan w:val="7"/>
            <w:tcBorders>
              <w:top w:val="nil"/>
              <w:left w:val="nil"/>
              <w:bottom w:val="nil"/>
              <w:right w:val="nil"/>
            </w:tcBorders>
          </w:tcPr>
          <w:p w:rsidR="001174C5" w:rsidRDefault="005741CC">
            <w:pPr>
              <w:pStyle w:val="BodyText"/>
              <w:rPr>
                <w:rFonts w:ascii="Arial" w:hAnsi="Arial" w:cs="Arial"/>
                <w:b/>
                <w:bCs w:val="0"/>
                <w:color w:val="008000"/>
                <w:sz w:val="24"/>
              </w:rPr>
            </w:pPr>
            <w:r>
              <w:rPr>
                <w:rFonts w:ascii="Arial" w:hAnsi="Arial" w:cs="Arial"/>
                <w:b/>
                <w:bCs w:val="0"/>
                <w:color w:val="0000FF"/>
                <w:sz w:val="32"/>
                <w:szCs w:val="32"/>
              </w:rPr>
              <w:t xml:space="preserve">Chemical </w:t>
            </w:r>
            <w:r w:rsidR="00396C84">
              <w:rPr>
                <w:rFonts w:ascii="Arial" w:hAnsi="Arial" w:cs="Arial"/>
                <w:b/>
                <w:bCs w:val="0"/>
                <w:color w:val="0000FF"/>
                <w:sz w:val="32"/>
                <w:szCs w:val="32"/>
              </w:rPr>
              <w:t xml:space="preserve">Hazardous </w:t>
            </w:r>
            <w:r w:rsidR="00840BC7">
              <w:rPr>
                <w:rFonts w:ascii="Arial" w:hAnsi="Arial" w:cs="Arial"/>
                <w:b/>
                <w:bCs w:val="0"/>
                <w:color w:val="0000FF"/>
                <w:sz w:val="32"/>
                <w:szCs w:val="32"/>
              </w:rPr>
              <w:t>Waste</w:t>
            </w:r>
            <w:r w:rsidR="00817012">
              <w:rPr>
                <w:rFonts w:ascii="Arial" w:hAnsi="Arial" w:cs="Arial"/>
                <w:b/>
                <w:bCs w:val="0"/>
                <w:color w:val="0000FF"/>
                <w:sz w:val="32"/>
                <w:szCs w:val="32"/>
              </w:rPr>
              <w:t xml:space="preserve"> Management</w:t>
            </w:r>
          </w:p>
          <w:p w:rsidR="001174C5" w:rsidRDefault="001174C5">
            <w:pPr>
              <w:pStyle w:val="BodyText"/>
              <w:rPr>
                <w:rFonts w:ascii="Arial" w:hAnsi="Arial" w:cs="Arial"/>
              </w:rPr>
            </w:pPr>
          </w:p>
        </w:tc>
      </w:tr>
      <w:tr w:rsidR="001174C5" w:rsidTr="00D16BB6">
        <w:trPr>
          <w:cantSplit/>
          <w:trHeight w:val="368"/>
        </w:trPr>
        <w:tc>
          <w:tcPr>
            <w:tcW w:w="1710" w:type="dxa"/>
            <w:gridSpan w:val="2"/>
            <w:tcBorders>
              <w:top w:val="nil"/>
              <w:left w:val="nil"/>
              <w:bottom w:val="nil"/>
              <w:right w:val="nil"/>
            </w:tcBorders>
          </w:tcPr>
          <w:p w:rsidR="00D16BB6" w:rsidRDefault="00D16BB6">
            <w:pPr>
              <w:pStyle w:val="Header"/>
              <w:tabs>
                <w:tab w:val="clear" w:pos="4320"/>
                <w:tab w:val="clear" w:pos="8640"/>
              </w:tabs>
              <w:jc w:val="left"/>
              <w:rPr>
                <w:rFonts w:ascii="Arial" w:hAnsi="Arial" w:cs="Arial"/>
                <w:b/>
                <w:color w:val="0000FF"/>
              </w:rPr>
            </w:pPr>
          </w:p>
          <w:p w:rsidR="001174C5" w:rsidRDefault="00572313">
            <w:pPr>
              <w:pStyle w:val="Header"/>
              <w:tabs>
                <w:tab w:val="clear" w:pos="4320"/>
                <w:tab w:val="clear" w:pos="8640"/>
              </w:tabs>
              <w:jc w:val="left"/>
              <w:rPr>
                <w:rFonts w:ascii="Arial" w:hAnsi="Arial" w:cs="Arial"/>
                <w:b/>
                <w:color w:val="0000FF"/>
              </w:rPr>
            </w:pPr>
            <w:r>
              <w:rPr>
                <w:rFonts w:ascii="Arial" w:hAnsi="Arial" w:cs="Arial"/>
                <w:b/>
                <w:color w:val="0000FF"/>
              </w:rPr>
              <w:t>Purpose</w:t>
            </w:r>
          </w:p>
        </w:tc>
        <w:tc>
          <w:tcPr>
            <w:tcW w:w="9090" w:type="dxa"/>
            <w:gridSpan w:val="5"/>
            <w:tcBorders>
              <w:top w:val="single" w:sz="4" w:space="0" w:color="auto"/>
              <w:left w:val="nil"/>
              <w:bottom w:val="single" w:sz="4" w:space="0" w:color="auto"/>
              <w:right w:val="nil"/>
            </w:tcBorders>
          </w:tcPr>
          <w:p w:rsidR="00D16BB6" w:rsidRPr="00D16BB6" w:rsidRDefault="00D16BB6" w:rsidP="00817012">
            <w:pPr>
              <w:jc w:val="left"/>
              <w:rPr>
                <w:rFonts w:ascii="Arial" w:hAnsi="Arial" w:cs="Arial"/>
                <w:sz w:val="16"/>
                <w:szCs w:val="16"/>
              </w:rPr>
            </w:pPr>
          </w:p>
          <w:p w:rsidR="001174C5" w:rsidRDefault="001174C5" w:rsidP="00817012">
            <w:pPr>
              <w:jc w:val="left"/>
              <w:rPr>
                <w:rFonts w:ascii="Arial" w:hAnsi="Arial" w:cs="Arial"/>
                <w:sz w:val="20"/>
              </w:rPr>
            </w:pPr>
            <w:r>
              <w:rPr>
                <w:rFonts w:ascii="Arial" w:hAnsi="Arial" w:cs="Arial"/>
                <w:sz w:val="20"/>
              </w:rPr>
              <w:t xml:space="preserve">This </w:t>
            </w:r>
            <w:r w:rsidR="00713407">
              <w:rPr>
                <w:rFonts w:ascii="Arial" w:hAnsi="Arial" w:cs="Arial"/>
                <w:sz w:val="20"/>
              </w:rPr>
              <w:t>process</w:t>
            </w:r>
            <w:r>
              <w:rPr>
                <w:rFonts w:ascii="Arial" w:hAnsi="Arial" w:cs="Arial"/>
                <w:sz w:val="20"/>
              </w:rPr>
              <w:t xml:space="preserve"> </w:t>
            </w:r>
            <w:r w:rsidR="00572313">
              <w:rPr>
                <w:rFonts w:ascii="Arial" w:hAnsi="Arial" w:cs="Arial"/>
                <w:sz w:val="20"/>
              </w:rPr>
              <w:t xml:space="preserve">provides guidance for </w:t>
            </w:r>
            <w:r w:rsidR="005741CC">
              <w:rPr>
                <w:rFonts w:ascii="Arial" w:hAnsi="Arial" w:cs="Arial"/>
                <w:sz w:val="20"/>
              </w:rPr>
              <w:t>CHEMICAL</w:t>
            </w:r>
            <w:r w:rsidR="00572313">
              <w:rPr>
                <w:rFonts w:ascii="Arial" w:hAnsi="Arial" w:cs="Arial"/>
                <w:sz w:val="20"/>
              </w:rPr>
              <w:t xml:space="preserve"> </w:t>
            </w:r>
            <w:r w:rsidR="00396C84">
              <w:rPr>
                <w:rFonts w:ascii="Arial" w:hAnsi="Arial" w:cs="Arial"/>
                <w:sz w:val="20"/>
              </w:rPr>
              <w:t xml:space="preserve">HAZARDOUS </w:t>
            </w:r>
            <w:r w:rsidR="00572313">
              <w:rPr>
                <w:rFonts w:ascii="Arial" w:hAnsi="Arial" w:cs="Arial"/>
                <w:sz w:val="20"/>
              </w:rPr>
              <w:t>W</w:t>
            </w:r>
            <w:r w:rsidR="00713407">
              <w:rPr>
                <w:rFonts w:ascii="Arial" w:hAnsi="Arial" w:cs="Arial"/>
                <w:sz w:val="20"/>
              </w:rPr>
              <w:t>ASTE</w:t>
            </w:r>
            <w:r w:rsidR="00817012">
              <w:rPr>
                <w:rFonts w:ascii="Arial" w:hAnsi="Arial" w:cs="Arial"/>
                <w:sz w:val="20"/>
              </w:rPr>
              <w:t xml:space="preserve"> MANAGEMENT.</w:t>
            </w:r>
          </w:p>
          <w:p w:rsidR="00D16BB6" w:rsidRPr="00D16BB6" w:rsidRDefault="00D16BB6" w:rsidP="00817012">
            <w:pPr>
              <w:jc w:val="left"/>
              <w:rPr>
                <w:rFonts w:ascii="Arial" w:hAnsi="Arial" w:cs="Arial"/>
                <w:sz w:val="16"/>
                <w:szCs w:val="16"/>
              </w:rPr>
            </w:pPr>
          </w:p>
        </w:tc>
      </w:tr>
      <w:tr w:rsidR="001174C5" w:rsidTr="003C5D66">
        <w:trPr>
          <w:cantSplit/>
          <w:trHeight w:val="233"/>
        </w:trPr>
        <w:tc>
          <w:tcPr>
            <w:tcW w:w="1710" w:type="dxa"/>
            <w:gridSpan w:val="2"/>
            <w:tcBorders>
              <w:top w:val="nil"/>
              <w:left w:val="nil"/>
              <w:bottom w:val="nil"/>
              <w:right w:val="nil"/>
            </w:tcBorders>
          </w:tcPr>
          <w:p w:rsidR="001174C5" w:rsidRDefault="001174C5">
            <w:pPr>
              <w:pStyle w:val="Header"/>
              <w:jc w:val="left"/>
              <w:rPr>
                <w:rFonts w:ascii="Arial" w:hAnsi="Arial" w:cs="Arial"/>
                <w:b/>
                <w:color w:val="0000FF"/>
              </w:rPr>
            </w:pPr>
          </w:p>
          <w:p w:rsidR="001174C5" w:rsidRDefault="00572313">
            <w:pPr>
              <w:pStyle w:val="Header"/>
              <w:jc w:val="left"/>
              <w:rPr>
                <w:rFonts w:ascii="Arial" w:hAnsi="Arial" w:cs="Arial"/>
                <w:b/>
                <w:color w:val="0000FF"/>
              </w:rPr>
            </w:pPr>
            <w:r>
              <w:rPr>
                <w:rFonts w:ascii="Arial" w:hAnsi="Arial" w:cs="Arial"/>
                <w:b/>
                <w:color w:val="0000FF"/>
              </w:rPr>
              <w:t>Policy Statements</w:t>
            </w:r>
          </w:p>
          <w:p w:rsidR="001174C5" w:rsidRDefault="001174C5">
            <w:pPr>
              <w:pStyle w:val="Header"/>
              <w:jc w:val="left"/>
              <w:rPr>
                <w:rFonts w:ascii="Arial" w:hAnsi="Arial" w:cs="Arial"/>
                <w:b/>
                <w:color w:val="0000FF"/>
              </w:rPr>
            </w:pPr>
          </w:p>
        </w:tc>
        <w:tc>
          <w:tcPr>
            <w:tcW w:w="9090" w:type="dxa"/>
            <w:gridSpan w:val="5"/>
            <w:tcBorders>
              <w:top w:val="single" w:sz="4" w:space="0" w:color="auto"/>
              <w:left w:val="nil"/>
              <w:bottom w:val="single" w:sz="4" w:space="0" w:color="auto"/>
              <w:right w:val="nil"/>
            </w:tcBorders>
          </w:tcPr>
          <w:p w:rsidR="00D16BB6" w:rsidRPr="00D16BB6" w:rsidRDefault="00D16BB6">
            <w:pPr>
              <w:jc w:val="left"/>
              <w:rPr>
                <w:rFonts w:ascii="Arial" w:hAnsi="Arial" w:cs="Arial"/>
                <w:sz w:val="16"/>
                <w:szCs w:val="16"/>
              </w:rPr>
            </w:pPr>
          </w:p>
          <w:p w:rsidR="001174C5" w:rsidRDefault="00572313">
            <w:pPr>
              <w:jc w:val="left"/>
              <w:rPr>
                <w:rFonts w:ascii="Arial" w:hAnsi="Arial" w:cs="Arial"/>
                <w:sz w:val="20"/>
              </w:rPr>
            </w:pPr>
            <w:r>
              <w:rPr>
                <w:rFonts w:ascii="Arial" w:hAnsi="Arial" w:cs="Arial"/>
                <w:sz w:val="20"/>
              </w:rPr>
              <w:t xml:space="preserve">The </w:t>
            </w:r>
            <w:r w:rsidR="00396C84">
              <w:rPr>
                <w:rFonts w:ascii="Arial" w:hAnsi="Arial" w:cs="Arial"/>
                <w:sz w:val="20"/>
              </w:rPr>
              <w:t xml:space="preserve">Chemical </w:t>
            </w:r>
            <w:r w:rsidR="00713407">
              <w:rPr>
                <w:rFonts w:ascii="Arial" w:hAnsi="Arial" w:cs="Arial"/>
                <w:sz w:val="20"/>
              </w:rPr>
              <w:t>Hazardous Waste</w:t>
            </w:r>
            <w:r>
              <w:rPr>
                <w:rFonts w:ascii="Arial" w:hAnsi="Arial" w:cs="Arial"/>
                <w:sz w:val="20"/>
              </w:rPr>
              <w:t xml:space="preserve"> </w:t>
            </w:r>
            <w:r w:rsidR="00817012">
              <w:rPr>
                <w:rFonts w:ascii="Arial" w:hAnsi="Arial" w:cs="Arial"/>
                <w:sz w:val="20"/>
              </w:rPr>
              <w:t xml:space="preserve">Management </w:t>
            </w:r>
            <w:r>
              <w:rPr>
                <w:rFonts w:ascii="Arial" w:hAnsi="Arial" w:cs="Arial"/>
                <w:sz w:val="20"/>
              </w:rPr>
              <w:t>plan establishes and maintains a program to ensure all chemicals used by the laboratory are purchased, stored and disposed in accordance with all federal, state and local regulations.  The laboratory makes every effort to minimize the use of hazardous chemicals and minimize the potential for spills, leaks or other incidents using one or more of the following practices:</w:t>
            </w:r>
          </w:p>
          <w:p w:rsidR="00572313" w:rsidRDefault="00572313" w:rsidP="00572313">
            <w:pPr>
              <w:numPr>
                <w:ilvl w:val="0"/>
                <w:numId w:val="16"/>
              </w:numPr>
              <w:jc w:val="left"/>
              <w:rPr>
                <w:rFonts w:ascii="Arial" w:hAnsi="Arial" w:cs="Arial"/>
                <w:sz w:val="20"/>
              </w:rPr>
            </w:pPr>
            <w:r>
              <w:rPr>
                <w:rFonts w:ascii="Arial" w:hAnsi="Arial" w:cs="Arial"/>
                <w:sz w:val="20"/>
              </w:rPr>
              <w:t>Purchase reagents in small quantities</w:t>
            </w:r>
          </w:p>
          <w:p w:rsidR="00572313" w:rsidRDefault="00572313" w:rsidP="00572313">
            <w:pPr>
              <w:numPr>
                <w:ilvl w:val="0"/>
                <w:numId w:val="16"/>
              </w:numPr>
              <w:jc w:val="left"/>
              <w:rPr>
                <w:rFonts w:ascii="Arial" w:hAnsi="Arial" w:cs="Arial"/>
                <w:sz w:val="20"/>
              </w:rPr>
            </w:pPr>
            <w:r>
              <w:rPr>
                <w:rFonts w:ascii="Arial" w:hAnsi="Arial" w:cs="Arial"/>
                <w:sz w:val="20"/>
              </w:rPr>
              <w:t>Minimize patient sample size</w:t>
            </w:r>
          </w:p>
          <w:p w:rsidR="00572313" w:rsidRDefault="00043345" w:rsidP="00572313">
            <w:pPr>
              <w:numPr>
                <w:ilvl w:val="0"/>
                <w:numId w:val="16"/>
              </w:numPr>
              <w:jc w:val="left"/>
              <w:rPr>
                <w:rFonts w:ascii="Arial" w:hAnsi="Arial" w:cs="Arial"/>
                <w:sz w:val="20"/>
              </w:rPr>
            </w:pPr>
            <w:r>
              <w:rPr>
                <w:rFonts w:ascii="Arial" w:hAnsi="Arial" w:cs="Arial"/>
                <w:sz w:val="20"/>
              </w:rPr>
              <w:t>Change process or procedure</w:t>
            </w:r>
          </w:p>
          <w:p w:rsidR="00572313" w:rsidRDefault="00E45CC7" w:rsidP="00572313">
            <w:pPr>
              <w:numPr>
                <w:ilvl w:val="0"/>
                <w:numId w:val="16"/>
              </w:numPr>
              <w:jc w:val="left"/>
              <w:rPr>
                <w:rFonts w:ascii="Arial" w:hAnsi="Arial" w:cs="Arial"/>
                <w:sz w:val="20"/>
              </w:rPr>
            </w:pPr>
            <w:r>
              <w:rPr>
                <w:rFonts w:ascii="Arial" w:hAnsi="Arial" w:cs="Arial"/>
                <w:sz w:val="20"/>
              </w:rPr>
              <w:t>Employ r</w:t>
            </w:r>
            <w:r w:rsidR="00572313">
              <w:rPr>
                <w:rFonts w:ascii="Arial" w:hAnsi="Arial" w:cs="Arial"/>
                <w:sz w:val="20"/>
              </w:rPr>
              <w:t>ecovery</w:t>
            </w:r>
            <w:r>
              <w:rPr>
                <w:rFonts w:ascii="Arial" w:hAnsi="Arial" w:cs="Arial"/>
                <w:sz w:val="20"/>
              </w:rPr>
              <w:t>, recycling or redistribution of chemicals</w:t>
            </w:r>
          </w:p>
          <w:p w:rsidR="00D16BB6" w:rsidRDefault="00E45CC7" w:rsidP="00D16BB6">
            <w:pPr>
              <w:numPr>
                <w:ilvl w:val="0"/>
                <w:numId w:val="16"/>
              </w:numPr>
              <w:jc w:val="left"/>
              <w:rPr>
                <w:rFonts w:ascii="Arial" w:hAnsi="Arial" w:cs="Arial"/>
                <w:sz w:val="20"/>
              </w:rPr>
            </w:pPr>
            <w:r>
              <w:rPr>
                <w:rFonts w:ascii="Arial" w:hAnsi="Arial" w:cs="Arial"/>
                <w:sz w:val="20"/>
              </w:rPr>
              <w:t>Dispose</w:t>
            </w:r>
            <w:r w:rsidR="00572313">
              <w:rPr>
                <w:rFonts w:ascii="Arial" w:hAnsi="Arial" w:cs="Arial"/>
                <w:sz w:val="20"/>
              </w:rPr>
              <w:t xml:space="preserve"> of all chemicals</w:t>
            </w:r>
            <w:r w:rsidR="00043345">
              <w:rPr>
                <w:rFonts w:ascii="Arial" w:hAnsi="Arial" w:cs="Arial"/>
                <w:sz w:val="20"/>
              </w:rPr>
              <w:t xml:space="preserve"> and hazardous waste</w:t>
            </w:r>
            <w:r>
              <w:rPr>
                <w:rFonts w:ascii="Arial" w:hAnsi="Arial" w:cs="Arial"/>
                <w:sz w:val="20"/>
              </w:rPr>
              <w:t xml:space="preserve"> according to regulations</w:t>
            </w:r>
          </w:p>
          <w:p w:rsidR="00046407" w:rsidRPr="00046407" w:rsidRDefault="00046407" w:rsidP="00046407">
            <w:pPr>
              <w:ind w:left="360"/>
              <w:jc w:val="left"/>
              <w:rPr>
                <w:rFonts w:ascii="Arial" w:hAnsi="Arial" w:cs="Arial"/>
                <w:sz w:val="16"/>
                <w:szCs w:val="16"/>
              </w:rPr>
            </w:pPr>
          </w:p>
        </w:tc>
      </w:tr>
      <w:tr w:rsidR="00A37C5C" w:rsidTr="003C5D66">
        <w:trPr>
          <w:cantSplit/>
          <w:trHeight w:val="233"/>
        </w:trPr>
        <w:tc>
          <w:tcPr>
            <w:tcW w:w="1710" w:type="dxa"/>
            <w:gridSpan w:val="2"/>
            <w:tcBorders>
              <w:top w:val="nil"/>
              <w:left w:val="nil"/>
              <w:bottom w:val="nil"/>
              <w:right w:val="nil"/>
            </w:tcBorders>
          </w:tcPr>
          <w:p w:rsidR="00A37C5C" w:rsidRDefault="00A37C5C">
            <w:pPr>
              <w:pStyle w:val="Header"/>
              <w:jc w:val="left"/>
              <w:rPr>
                <w:rFonts w:ascii="Arial" w:hAnsi="Arial" w:cs="Arial"/>
                <w:b/>
                <w:color w:val="0000FF"/>
              </w:rPr>
            </w:pPr>
          </w:p>
          <w:p w:rsidR="00995ABC" w:rsidRDefault="00995ABC">
            <w:pPr>
              <w:pStyle w:val="Header"/>
              <w:jc w:val="left"/>
              <w:rPr>
                <w:rFonts w:ascii="Arial" w:hAnsi="Arial" w:cs="Arial"/>
                <w:b/>
                <w:color w:val="0000FF"/>
              </w:rPr>
            </w:pPr>
            <w:r>
              <w:rPr>
                <w:rFonts w:ascii="Arial" w:hAnsi="Arial" w:cs="Arial"/>
                <w:b/>
                <w:color w:val="0000FF"/>
              </w:rPr>
              <w:t>Definitions</w:t>
            </w:r>
          </w:p>
        </w:tc>
        <w:tc>
          <w:tcPr>
            <w:tcW w:w="9090" w:type="dxa"/>
            <w:gridSpan w:val="5"/>
            <w:tcBorders>
              <w:top w:val="single" w:sz="4" w:space="0" w:color="auto"/>
              <w:left w:val="nil"/>
              <w:bottom w:val="single" w:sz="4" w:space="0" w:color="auto"/>
              <w:right w:val="nil"/>
            </w:tcBorders>
          </w:tcPr>
          <w:p w:rsidR="00A37C5C" w:rsidRDefault="00A37C5C">
            <w:pPr>
              <w:jc w:val="left"/>
              <w:rPr>
                <w:rFonts w:ascii="Arial" w:hAnsi="Arial" w:cs="Arial"/>
                <w:sz w:val="16"/>
                <w:szCs w:val="16"/>
              </w:rPr>
            </w:pPr>
          </w:p>
          <w:p w:rsidR="002E61DD" w:rsidRPr="00A05FB5" w:rsidRDefault="00A05FB5" w:rsidP="00A05FB5">
            <w:pPr>
              <w:numPr>
                <w:ilvl w:val="0"/>
                <w:numId w:val="29"/>
              </w:numPr>
              <w:jc w:val="left"/>
              <w:rPr>
                <w:rFonts w:ascii="Arial" w:hAnsi="Arial" w:cs="Arial"/>
                <w:sz w:val="20"/>
                <w:szCs w:val="20"/>
              </w:rPr>
            </w:pPr>
            <w:r>
              <w:rPr>
                <w:rFonts w:ascii="Arial" w:hAnsi="Arial" w:cs="Arial"/>
                <w:sz w:val="20"/>
                <w:szCs w:val="20"/>
              </w:rPr>
              <w:t>Hazardous m</w:t>
            </w:r>
            <w:r w:rsidR="002E61DD">
              <w:rPr>
                <w:rFonts w:ascii="Arial" w:hAnsi="Arial" w:cs="Arial"/>
                <w:sz w:val="20"/>
                <w:szCs w:val="20"/>
              </w:rPr>
              <w:t>aterial – any substance that may cause significant damage to people, property,</w:t>
            </w:r>
            <w:r w:rsidR="004F760E">
              <w:rPr>
                <w:rFonts w:ascii="Arial" w:hAnsi="Arial" w:cs="Arial"/>
                <w:sz w:val="20"/>
                <w:szCs w:val="20"/>
              </w:rPr>
              <w:t xml:space="preserve"> or the environment.  E</w:t>
            </w:r>
            <w:r w:rsidR="002E61DD">
              <w:rPr>
                <w:rFonts w:ascii="Arial" w:hAnsi="Arial" w:cs="Arial"/>
                <w:sz w:val="20"/>
                <w:szCs w:val="20"/>
              </w:rPr>
              <w:t>xamples found in the laboratory</w:t>
            </w:r>
            <w:r>
              <w:rPr>
                <w:rFonts w:ascii="Arial" w:hAnsi="Arial" w:cs="Arial"/>
                <w:sz w:val="20"/>
                <w:szCs w:val="20"/>
              </w:rPr>
              <w:t xml:space="preserve"> </w:t>
            </w:r>
            <w:r w:rsidR="002E61DD">
              <w:rPr>
                <w:rFonts w:ascii="Arial" w:hAnsi="Arial" w:cs="Arial"/>
                <w:sz w:val="20"/>
                <w:szCs w:val="20"/>
              </w:rPr>
              <w:t xml:space="preserve">include acetone, acids, alcohols, </w:t>
            </w:r>
            <w:r w:rsidR="002E61DD" w:rsidRPr="00A05FB5">
              <w:rPr>
                <w:rFonts w:ascii="Arial" w:hAnsi="Arial" w:cs="Arial"/>
                <w:sz w:val="20"/>
                <w:szCs w:val="20"/>
              </w:rPr>
              <w:t xml:space="preserve">formalin, </w:t>
            </w:r>
            <w:r w:rsidRPr="00A05FB5">
              <w:rPr>
                <w:rFonts w:ascii="Arial" w:hAnsi="Arial" w:cs="Arial"/>
                <w:sz w:val="20"/>
                <w:szCs w:val="20"/>
              </w:rPr>
              <w:t>and xylene.</w:t>
            </w:r>
          </w:p>
          <w:p w:rsidR="00273B11" w:rsidRDefault="00A05FB5" w:rsidP="00A05FB5">
            <w:pPr>
              <w:numPr>
                <w:ilvl w:val="0"/>
                <w:numId w:val="29"/>
              </w:numPr>
              <w:jc w:val="left"/>
              <w:rPr>
                <w:rFonts w:ascii="Arial" w:hAnsi="Arial" w:cs="Arial"/>
                <w:sz w:val="20"/>
                <w:szCs w:val="20"/>
              </w:rPr>
            </w:pPr>
            <w:r w:rsidRPr="00273B11">
              <w:rPr>
                <w:rFonts w:ascii="Arial" w:hAnsi="Arial" w:cs="Arial"/>
                <w:sz w:val="20"/>
                <w:szCs w:val="20"/>
              </w:rPr>
              <w:t xml:space="preserve">Hazardous waste – material that can no longer be used for its intended purpose (expired, contaminated) and must be discarded.  This is enforced by </w:t>
            </w:r>
            <w:r w:rsidR="00273B11">
              <w:rPr>
                <w:rFonts w:ascii="Arial" w:hAnsi="Arial" w:cs="Arial"/>
                <w:sz w:val="20"/>
                <w:szCs w:val="20"/>
              </w:rPr>
              <w:t xml:space="preserve">the Environmental Protection Agency, Minnesota Pollution Control Agency, </w:t>
            </w:r>
            <w:r w:rsidRPr="00273B11">
              <w:rPr>
                <w:rFonts w:ascii="Arial" w:hAnsi="Arial" w:cs="Arial"/>
                <w:sz w:val="20"/>
                <w:szCs w:val="20"/>
              </w:rPr>
              <w:t>and local authorities.</w:t>
            </w:r>
          </w:p>
          <w:p w:rsidR="00A05FB5" w:rsidRPr="00273B11" w:rsidRDefault="004F760E" w:rsidP="00A05FB5">
            <w:pPr>
              <w:numPr>
                <w:ilvl w:val="0"/>
                <w:numId w:val="29"/>
              </w:numPr>
              <w:jc w:val="left"/>
              <w:rPr>
                <w:rFonts w:ascii="Arial" w:hAnsi="Arial" w:cs="Arial"/>
                <w:sz w:val="20"/>
                <w:szCs w:val="20"/>
              </w:rPr>
            </w:pPr>
            <w:r w:rsidRPr="00273B11">
              <w:rPr>
                <w:rFonts w:ascii="Arial" w:hAnsi="Arial" w:cs="Arial"/>
                <w:sz w:val="20"/>
                <w:szCs w:val="20"/>
              </w:rPr>
              <w:t xml:space="preserve">Dual waste – </w:t>
            </w:r>
            <w:r w:rsidRPr="00273B11">
              <w:rPr>
                <w:rFonts w:ascii="Arial" w:hAnsi="Arial" w:cs="Arial"/>
                <w:bCs/>
                <w:sz w:val="20"/>
                <w:szCs w:val="20"/>
              </w:rPr>
              <w:t>both a chemical hazardous waste and a biohazard waste.</w:t>
            </w:r>
          </w:p>
          <w:p w:rsidR="00995ABC" w:rsidRPr="00D16BB6" w:rsidRDefault="00995ABC">
            <w:pPr>
              <w:jc w:val="left"/>
              <w:rPr>
                <w:rFonts w:ascii="Arial" w:hAnsi="Arial" w:cs="Arial"/>
                <w:sz w:val="16"/>
                <w:szCs w:val="16"/>
              </w:rPr>
            </w:pPr>
          </w:p>
        </w:tc>
      </w:tr>
      <w:tr w:rsidR="00046407" w:rsidTr="003C5D66">
        <w:trPr>
          <w:cantSplit/>
          <w:trHeight w:val="233"/>
        </w:trPr>
        <w:tc>
          <w:tcPr>
            <w:tcW w:w="1710" w:type="dxa"/>
            <w:gridSpan w:val="2"/>
            <w:tcBorders>
              <w:top w:val="nil"/>
              <w:left w:val="nil"/>
              <w:bottom w:val="nil"/>
              <w:right w:val="nil"/>
            </w:tcBorders>
          </w:tcPr>
          <w:p w:rsidR="00046407" w:rsidRDefault="00046407">
            <w:pPr>
              <w:pStyle w:val="Header"/>
              <w:jc w:val="left"/>
              <w:rPr>
                <w:rFonts w:ascii="Arial" w:hAnsi="Arial" w:cs="Arial"/>
                <w:b/>
                <w:color w:val="0000FF"/>
              </w:rPr>
            </w:pPr>
          </w:p>
          <w:p w:rsidR="00046407" w:rsidRDefault="00046407">
            <w:pPr>
              <w:pStyle w:val="Header"/>
              <w:jc w:val="left"/>
              <w:rPr>
                <w:rFonts w:ascii="Arial" w:hAnsi="Arial" w:cs="Arial"/>
                <w:b/>
                <w:color w:val="0000FF"/>
              </w:rPr>
            </w:pPr>
            <w:r>
              <w:rPr>
                <w:rFonts w:ascii="Arial" w:hAnsi="Arial" w:cs="Arial"/>
                <w:b/>
                <w:color w:val="0000FF"/>
              </w:rPr>
              <w:t>Precautions</w:t>
            </w:r>
          </w:p>
        </w:tc>
        <w:tc>
          <w:tcPr>
            <w:tcW w:w="9090" w:type="dxa"/>
            <w:gridSpan w:val="5"/>
            <w:tcBorders>
              <w:top w:val="single" w:sz="4" w:space="0" w:color="auto"/>
              <w:left w:val="nil"/>
              <w:bottom w:val="single" w:sz="4" w:space="0" w:color="auto"/>
              <w:right w:val="nil"/>
            </w:tcBorders>
          </w:tcPr>
          <w:p w:rsidR="00046407" w:rsidRPr="00046407" w:rsidRDefault="00046407" w:rsidP="00046407">
            <w:pPr>
              <w:rPr>
                <w:rFonts w:ascii="Arial" w:hAnsi="Arial" w:cs="Arial"/>
                <w:sz w:val="16"/>
                <w:szCs w:val="16"/>
              </w:rPr>
            </w:pPr>
          </w:p>
          <w:p w:rsidR="00046407" w:rsidRPr="00046407" w:rsidRDefault="00046407" w:rsidP="00046407">
            <w:pPr>
              <w:numPr>
                <w:ilvl w:val="0"/>
                <w:numId w:val="28"/>
              </w:numPr>
              <w:rPr>
                <w:rFonts w:ascii="Arial" w:hAnsi="Arial" w:cs="Arial"/>
                <w:sz w:val="20"/>
                <w:szCs w:val="20"/>
              </w:rPr>
            </w:pPr>
            <w:r w:rsidRPr="00046407">
              <w:rPr>
                <w:rFonts w:ascii="Arial" w:hAnsi="Arial" w:cs="Arial"/>
                <w:sz w:val="20"/>
                <w:szCs w:val="20"/>
              </w:rPr>
              <w:t>Notify the Safety department if you have questions about disposal of any chemical</w:t>
            </w:r>
            <w:r w:rsidR="00273B11">
              <w:rPr>
                <w:rFonts w:ascii="Arial" w:hAnsi="Arial" w:cs="Arial"/>
                <w:sz w:val="20"/>
                <w:szCs w:val="20"/>
              </w:rPr>
              <w:t xml:space="preserve"> or product.</w:t>
            </w:r>
          </w:p>
          <w:p w:rsidR="00046407" w:rsidRDefault="00046407" w:rsidP="00046407">
            <w:pPr>
              <w:numPr>
                <w:ilvl w:val="0"/>
                <w:numId w:val="21"/>
              </w:numPr>
              <w:rPr>
                <w:rFonts w:ascii="Arial" w:hAnsi="Arial" w:cs="Arial"/>
                <w:sz w:val="20"/>
                <w:szCs w:val="20"/>
              </w:rPr>
            </w:pPr>
            <w:r w:rsidRPr="00046407">
              <w:rPr>
                <w:rFonts w:ascii="Arial" w:hAnsi="Arial" w:cs="Arial"/>
                <w:sz w:val="20"/>
                <w:szCs w:val="20"/>
              </w:rPr>
              <w:t>Do not dispose chemicals into the sewer, trash or biohazard waste unless approved by the Safety department.</w:t>
            </w:r>
          </w:p>
          <w:p w:rsidR="00273B11" w:rsidRPr="00273B11" w:rsidRDefault="00273B11" w:rsidP="00273B11">
            <w:pPr>
              <w:numPr>
                <w:ilvl w:val="0"/>
                <w:numId w:val="21"/>
              </w:numPr>
              <w:rPr>
                <w:rFonts w:ascii="Arial" w:hAnsi="Arial" w:cs="Arial"/>
                <w:sz w:val="20"/>
                <w:szCs w:val="20"/>
              </w:rPr>
            </w:pPr>
            <w:r w:rsidRPr="00046407">
              <w:rPr>
                <w:rFonts w:ascii="Arial" w:hAnsi="Arial" w:cs="Arial"/>
                <w:sz w:val="20"/>
                <w:szCs w:val="20"/>
              </w:rPr>
              <w:t>Do not use biohazard bags to dispose of non-biohazard waste.</w:t>
            </w:r>
          </w:p>
          <w:p w:rsidR="00046407" w:rsidRPr="00046407" w:rsidRDefault="00046407" w:rsidP="00273B11">
            <w:pPr>
              <w:ind w:left="360"/>
              <w:rPr>
                <w:rFonts w:ascii="Arial" w:hAnsi="Arial" w:cs="Arial"/>
                <w:sz w:val="16"/>
                <w:szCs w:val="16"/>
              </w:rPr>
            </w:pPr>
          </w:p>
        </w:tc>
      </w:tr>
      <w:tr w:rsidR="00D878E8" w:rsidTr="003C5D66">
        <w:trPr>
          <w:cantSplit/>
          <w:trHeight w:val="233"/>
        </w:trPr>
        <w:tc>
          <w:tcPr>
            <w:tcW w:w="1710" w:type="dxa"/>
            <w:gridSpan w:val="2"/>
            <w:tcBorders>
              <w:top w:val="nil"/>
              <w:left w:val="nil"/>
              <w:bottom w:val="nil"/>
              <w:right w:val="nil"/>
            </w:tcBorders>
          </w:tcPr>
          <w:p w:rsidR="00D878E8" w:rsidRDefault="00D878E8">
            <w:pPr>
              <w:pStyle w:val="Header"/>
              <w:jc w:val="left"/>
              <w:rPr>
                <w:rFonts w:ascii="Arial" w:hAnsi="Arial" w:cs="Arial"/>
                <w:b/>
                <w:color w:val="0000FF"/>
              </w:rPr>
            </w:pPr>
          </w:p>
          <w:p w:rsidR="00D878E8" w:rsidRDefault="00D878E8">
            <w:pPr>
              <w:pStyle w:val="Header"/>
              <w:jc w:val="left"/>
              <w:rPr>
                <w:rFonts w:ascii="Arial" w:hAnsi="Arial" w:cs="Arial"/>
                <w:b/>
                <w:color w:val="0000FF"/>
              </w:rPr>
            </w:pPr>
            <w:r>
              <w:rPr>
                <w:rFonts w:ascii="Arial" w:hAnsi="Arial" w:cs="Arial"/>
                <w:b/>
                <w:color w:val="0000FF"/>
              </w:rPr>
              <w:t>Process</w:t>
            </w:r>
          </w:p>
        </w:tc>
        <w:tc>
          <w:tcPr>
            <w:tcW w:w="9090" w:type="dxa"/>
            <w:gridSpan w:val="5"/>
            <w:tcBorders>
              <w:top w:val="single" w:sz="4" w:space="0" w:color="auto"/>
              <w:left w:val="nil"/>
              <w:bottom w:val="single" w:sz="4" w:space="0" w:color="auto"/>
              <w:right w:val="nil"/>
            </w:tcBorders>
          </w:tcPr>
          <w:p w:rsidR="00D878E8" w:rsidRDefault="00D878E8" w:rsidP="0004640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162"/>
            </w:tblGrid>
            <w:tr w:rsidR="00D878E8" w:rsidRPr="00D878E8" w:rsidTr="00D878E8">
              <w:tc>
                <w:tcPr>
                  <w:tcW w:w="697" w:type="dxa"/>
                </w:tcPr>
                <w:p w:rsidR="00D878E8" w:rsidRPr="00D878E8" w:rsidRDefault="00D878E8" w:rsidP="00D878E8">
                  <w:pPr>
                    <w:jc w:val="center"/>
                    <w:rPr>
                      <w:rFonts w:ascii="Arial" w:hAnsi="Arial" w:cs="Arial"/>
                      <w:b/>
                      <w:bCs/>
                      <w:sz w:val="20"/>
                      <w:szCs w:val="20"/>
                    </w:rPr>
                  </w:pPr>
                  <w:r w:rsidRPr="00D878E8">
                    <w:rPr>
                      <w:rFonts w:ascii="Arial" w:hAnsi="Arial" w:cs="Arial"/>
                      <w:b/>
                      <w:bCs/>
                      <w:sz w:val="20"/>
                      <w:szCs w:val="20"/>
                    </w:rPr>
                    <w:t>Step</w:t>
                  </w:r>
                </w:p>
              </w:tc>
              <w:tc>
                <w:tcPr>
                  <w:tcW w:w="8162" w:type="dxa"/>
                </w:tcPr>
                <w:p w:rsidR="00D878E8" w:rsidRPr="00D878E8" w:rsidRDefault="00D878E8" w:rsidP="00D878E8">
                  <w:pPr>
                    <w:jc w:val="left"/>
                    <w:rPr>
                      <w:rFonts w:ascii="Arial" w:hAnsi="Arial" w:cs="Arial"/>
                      <w:b/>
                      <w:bCs/>
                      <w:sz w:val="20"/>
                      <w:szCs w:val="20"/>
                    </w:rPr>
                  </w:pPr>
                  <w:r w:rsidRPr="00D878E8">
                    <w:rPr>
                      <w:rFonts w:ascii="Arial" w:hAnsi="Arial" w:cs="Arial"/>
                      <w:b/>
                      <w:bCs/>
                      <w:sz w:val="20"/>
                      <w:szCs w:val="20"/>
                    </w:rPr>
                    <w:t>Action</w:t>
                  </w:r>
                </w:p>
              </w:tc>
            </w:tr>
            <w:tr w:rsidR="00D878E8" w:rsidRPr="00D878E8" w:rsidTr="00D878E8">
              <w:tc>
                <w:tcPr>
                  <w:tcW w:w="697" w:type="dxa"/>
                </w:tcPr>
                <w:p w:rsidR="00AD6139" w:rsidRDefault="00AD6139" w:rsidP="00D878E8">
                  <w:pPr>
                    <w:jc w:val="center"/>
                    <w:rPr>
                      <w:rFonts w:ascii="Arial" w:hAnsi="Arial" w:cs="Arial"/>
                      <w:sz w:val="20"/>
                      <w:szCs w:val="20"/>
                    </w:rPr>
                  </w:pPr>
                </w:p>
                <w:p w:rsidR="00D878E8" w:rsidRPr="00D878E8" w:rsidRDefault="00D878E8" w:rsidP="00D878E8">
                  <w:pPr>
                    <w:jc w:val="center"/>
                    <w:rPr>
                      <w:rFonts w:ascii="Arial" w:hAnsi="Arial" w:cs="Arial"/>
                      <w:sz w:val="20"/>
                      <w:szCs w:val="20"/>
                    </w:rPr>
                  </w:pPr>
                  <w:r w:rsidRPr="00D878E8">
                    <w:rPr>
                      <w:rFonts w:ascii="Arial" w:hAnsi="Arial" w:cs="Arial"/>
                      <w:sz w:val="20"/>
                      <w:szCs w:val="20"/>
                    </w:rPr>
                    <w:t>1</w:t>
                  </w:r>
                </w:p>
              </w:tc>
              <w:tc>
                <w:tcPr>
                  <w:tcW w:w="8162" w:type="dxa"/>
                </w:tcPr>
                <w:p w:rsidR="00AD6139" w:rsidRDefault="00AD6139" w:rsidP="006851EA">
                  <w:pPr>
                    <w:rPr>
                      <w:rFonts w:ascii="Arial" w:hAnsi="Arial" w:cs="Arial"/>
                      <w:sz w:val="20"/>
                      <w:szCs w:val="20"/>
                    </w:rPr>
                  </w:pPr>
                </w:p>
                <w:p w:rsidR="00D878E8" w:rsidRPr="00D878E8" w:rsidRDefault="00D878E8" w:rsidP="006851EA">
                  <w:pPr>
                    <w:rPr>
                      <w:rFonts w:ascii="Arial" w:hAnsi="Arial" w:cs="Arial"/>
                      <w:sz w:val="20"/>
                      <w:szCs w:val="20"/>
                    </w:rPr>
                  </w:pPr>
                  <w:r w:rsidRPr="00D878E8">
                    <w:rPr>
                      <w:rFonts w:ascii="Arial" w:hAnsi="Arial" w:cs="Arial"/>
                      <w:sz w:val="20"/>
                      <w:szCs w:val="20"/>
                    </w:rPr>
                    <w:t>Purchasing and Tracking</w:t>
                  </w:r>
                </w:p>
                <w:p w:rsidR="00D878E8" w:rsidRPr="00D878E8" w:rsidRDefault="00D878E8" w:rsidP="00D878E8">
                  <w:pPr>
                    <w:numPr>
                      <w:ilvl w:val="0"/>
                      <w:numId w:val="17"/>
                    </w:numPr>
                    <w:jc w:val="left"/>
                    <w:rPr>
                      <w:rFonts w:ascii="Arial" w:hAnsi="Arial" w:cs="Arial"/>
                      <w:sz w:val="20"/>
                      <w:szCs w:val="20"/>
                    </w:rPr>
                  </w:pPr>
                  <w:r w:rsidRPr="00D878E8">
                    <w:rPr>
                      <w:rFonts w:ascii="Arial" w:hAnsi="Arial" w:cs="Arial"/>
                      <w:sz w:val="20"/>
                      <w:szCs w:val="20"/>
                    </w:rPr>
                    <w:t>Purchasing is done through the Children’s Purchasing department.  An</w:t>
                  </w:r>
                  <w:r w:rsidR="006851EA">
                    <w:rPr>
                      <w:rFonts w:ascii="Arial" w:hAnsi="Arial" w:cs="Arial"/>
                      <w:sz w:val="20"/>
                      <w:szCs w:val="20"/>
                    </w:rPr>
                    <w:t>y item ordered which requires a safety data sheet</w:t>
                  </w:r>
                  <w:r w:rsidRPr="00D878E8">
                    <w:rPr>
                      <w:rFonts w:ascii="Arial" w:hAnsi="Arial" w:cs="Arial"/>
                      <w:sz w:val="20"/>
                      <w:szCs w:val="20"/>
                    </w:rPr>
                    <w:t xml:space="preserve"> </w:t>
                  </w:r>
                  <w:r w:rsidR="006851EA">
                    <w:rPr>
                      <w:rFonts w:ascii="Arial" w:hAnsi="Arial" w:cs="Arial"/>
                      <w:sz w:val="20"/>
                      <w:szCs w:val="20"/>
                    </w:rPr>
                    <w:t>(</w:t>
                  </w:r>
                  <w:r w:rsidRPr="00D878E8">
                    <w:rPr>
                      <w:rFonts w:ascii="Arial" w:hAnsi="Arial" w:cs="Arial"/>
                      <w:sz w:val="20"/>
                      <w:szCs w:val="20"/>
                    </w:rPr>
                    <w:t>SDS</w:t>
                  </w:r>
                  <w:r w:rsidR="006851EA">
                    <w:rPr>
                      <w:rFonts w:ascii="Arial" w:hAnsi="Arial" w:cs="Arial"/>
                      <w:sz w:val="20"/>
                      <w:szCs w:val="20"/>
                    </w:rPr>
                    <w:t>)</w:t>
                  </w:r>
                  <w:r w:rsidRPr="00D878E8">
                    <w:rPr>
                      <w:rFonts w:ascii="Arial" w:hAnsi="Arial" w:cs="Arial"/>
                      <w:sz w:val="20"/>
                      <w:szCs w:val="20"/>
                    </w:rPr>
                    <w:t xml:space="preserve"> will be researched and documented before </w:t>
                  </w:r>
                  <w:r w:rsidR="006851EA">
                    <w:rPr>
                      <w:rFonts w:ascii="Arial" w:hAnsi="Arial" w:cs="Arial"/>
                      <w:sz w:val="20"/>
                      <w:szCs w:val="20"/>
                    </w:rPr>
                    <w:t>being</w:t>
                  </w:r>
                  <w:r w:rsidRPr="00D878E8">
                    <w:rPr>
                      <w:rFonts w:ascii="Arial" w:hAnsi="Arial" w:cs="Arial"/>
                      <w:sz w:val="20"/>
                      <w:szCs w:val="20"/>
                    </w:rPr>
                    <w:t xml:space="preserve"> delivered.  </w:t>
                  </w:r>
                </w:p>
                <w:p w:rsidR="00D878E8" w:rsidRPr="00D878E8" w:rsidRDefault="00D878E8" w:rsidP="00D878E8">
                  <w:pPr>
                    <w:numPr>
                      <w:ilvl w:val="0"/>
                      <w:numId w:val="17"/>
                    </w:numPr>
                    <w:jc w:val="left"/>
                    <w:rPr>
                      <w:rFonts w:ascii="Arial" w:hAnsi="Arial" w:cs="Arial"/>
                      <w:sz w:val="20"/>
                      <w:szCs w:val="20"/>
                    </w:rPr>
                  </w:pPr>
                  <w:r w:rsidRPr="00D878E8">
                    <w:rPr>
                      <w:rFonts w:ascii="Arial" w:hAnsi="Arial" w:cs="Arial"/>
                      <w:color w:val="202020"/>
                      <w:sz w:val="20"/>
                      <w:szCs w:val="20"/>
                    </w:rPr>
                    <w:t>Department leadership staff will notify the Safety department of new products to be evaluated for hazards and for the determination of proper disposal procedures prior to product delivery.</w:t>
                  </w:r>
                </w:p>
                <w:p w:rsidR="00D878E8" w:rsidRDefault="00D878E8" w:rsidP="00D878E8">
                  <w:pPr>
                    <w:numPr>
                      <w:ilvl w:val="0"/>
                      <w:numId w:val="17"/>
                    </w:numPr>
                    <w:jc w:val="left"/>
                    <w:rPr>
                      <w:rFonts w:ascii="Arial" w:hAnsi="Arial" w:cs="Arial"/>
                      <w:sz w:val="20"/>
                      <w:szCs w:val="20"/>
                    </w:rPr>
                  </w:pPr>
                  <w:r w:rsidRPr="00D878E8">
                    <w:rPr>
                      <w:rFonts w:ascii="Arial" w:hAnsi="Arial" w:cs="Arial"/>
                      <w:sz w:val="20"/>
                      <w:szCs w:val="20"/>
                    </w:rPr>
                    <w:t xml:space="preserve">The laboratory safety officer will annually submit an updated list of all hazardous chemicals used in the laboratory to the hospital safety </w:t>
                  </w:r>
                  <w:r w:rsidR="00B72D8E">
                    <w:rPr>
                      <w:rFonts w:ascii="Arial" w:hAnsi="Arial" w:cs="Arial"/>
                      <w:sz w:val="20"/>
                      <w:szCs w:val="20"/>
                    </w:rPr>
                    <w:t>manager</w:t>
                  </w:r>
                  <w:r w:rsidRPr="00D878E8">
                    <w:rPr>
                      <w:rFonts w:ascii="Arial" w:hAnsi="Arial" w:cs="Arial"/>
                      <w:sz w:val="20"/>
                      <w:szCs w:val="20"/>
                    </w:rPr>
                    <w:t>.</w:t>
                  </w:r>
                </w:p>
                <w:p w:rsidR="00AD6139" w:rsidRPr="00D878E8" w:rsidRDefault="00AD6139" w:rsidP="00AD6139">
                  <w:pPr>
                    <w:ind w:left="360"/>
                    <w:jc w:val="left"/>
                    <w:rPr>
                      <w:rFonts w:ascii="Arial" w:hAnsi="Arial" w:cs="Arial"/>
                      <w:sz w:val="20"/>
                      <w:szCs w:val="20"/>
                    </w:rPr>
                  </w:pPr>
                </w:p>
              </w:tc>
            </w:tr>
          </w:tbl>
          <w:p w:rsidR="00D878E8" w:rsidRDefault="00D878E8" w:rsidP="00046407">
            <w:pPr>
              <w:rPr>
                <w:rFonts w:ascii="Arial" w:hAnsi="Arial" w:cs="Arial"/>
                <w:sz w:val="16"/>
                <w:szCs w:val="16"/>
              </w:rPr>
            </w:pPr>
          </w:p>
          <w:p w:rsidR="00D878E8" w:rsidRPr="00046407" w:rsidRDefault="00D878E8" w:rsidP="00046407">
            <w:pPr>
              <w:rPr>
                <w:rFonts w:ascii="Arial" w:hAnsi="Arial" w:cs="Arial"/>
                <w:sz w:val="16"/>
                <w:szCs w:val="16"/>
              </w:rPr>
            </w:pPr>
          </w:p>
        </w:tc>
      </w:tr>
      <w:tr w:rsidR="00046407" w:rsidTr="003C5D66">
        <w:trPr>
          <w:cantSplit/>
          <w:trHeight w:val="233"/>
        </w:trPr>
        <w:tc>
          <w:tcPr>
            <w:tcW w:w="1710" w:type="dxa"/>
            <w:gridSpan w:val="2"/>
            <w:tcBorders>
              <w:top w:val="nil"/>
              <w:left w:val="nil"/>
              <w:bottom w:val="nil"/>
              <w:right w:val="nil"/>
            </w:tcBorders>
          </w:tcPr>
          <w:p w:rsidR="00046407" w:rsidRDefault="00046407">
            <w:pPr>
              <w:pStyle w:val="Header"/>
              <w:jc w:val="left"/>
              <w:rPr>
                <w:rFonts w:ascii="Arial" w:hAnsi="Arial" w:cs="Arial"/>
                <w:b/>
                <w:color w:val="0000FF"/>
              </w:rPr>
            </w:pPr>
          </w:p>
          <w:p w:rsidR="00046407" w:rsidRDefault="00046407">
            <w:pPr>
              <w:pStyle w:val="Header"/>
              <w:jc w:val="left"/>
              <w:rPr>
                <w:rFonts w:ascii="Arial" w:hAnsi="Arial" w:cs="Arial"/>
                <w:b/>
                <w:color w:val="0000FF"/>
              </w:rPr>
            </w:pPr>
            <w:r>
              <w:rPr>
                <w:rFonts w:ascii="Arial" w:hAnsi="Arial" w:cs="Arial"/>
                <w:b/>
                <w:color w:val="0000FF"/>
              </w:rPr>
              <w:t>Process</w:t>
            </w:r>
          </w:p>
        </w:tc>
        <w:tc>
          <w:tcPr>
            <w:tcW w:w="9090" w:type="dxa"/>
            <w:gridSpan w:val="5"/>
            <w:tcBorders>
              <w:top w:val="single" w:sz="4" w:space="0" w:color="auto"/>
              <w:left w:val="nil"/>
              <w:bottom w:val="single" w:sz="4" w:space="0" w:color="auto"/>
              <w:right w:val="nil"/>
            </w:tcBorders>
          </w:tcPr>
          <w:p w:rsidR="00046407" w:rsidRDefault="00046407" w:rsidP="00046407">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711"/>
              <w:gridCol w:w="451"/>
            </w:tblGrid>
            <w:tr w:rsidR="00DD7C91" w:rsidRPr="005C74FB" w:rsidTr="00C0211A">
              <w:tc>
                <w:tcPr>
                  <w:tcW w:w="697" w:type="dxa"/>
                  <w:tcBorders>
                    <w:bottom w:val="single" w:sz="4" w:space="0" w:color="auto"/>
                  </w:tcBorders>
                </w:tcPr>
                <w:p w:rsidR="00DD7C91" w:rsidRPr="005C74FB" w:rsidRDefault="00DD7C91" w:rsidP="005C74FB">
                  <w:pPr>
                    <w:jc w:val="center"/>
                    <w:rPr>
                      <w:rFonts w:ascii="Arial" w:hAnsi="Arial" w:cs="Arial"/>
                      <w:b/>
                      <w:bCs/>
                      <w:sz w:val="20"/>
                      <w:szCs w:val="20"/>
                    </w:rPr>
                  </w:pPr>
                  <w:r w:rsidRPr="005C74FB">
                    <w:rPr>
                      <w:rFonts w:ascii="Arial" w:hAnsi="Arial" w:cs="Arial"/>
                      <w:b/>
                      <w:bCs/>
                      <w:sz w:val="20"/>
                      <w:szCs w:val="20"/>
                    </w:rPr>
                    <w:t>Step</w:t>
                  </w:r>
                </w:p>
              </w:tc>
              <w:tc>
                <w:tcPr>
                  <w:tcW w:w="8162" w:type="dxa"/>
                  <w:gridSpan w:val="2"/>
                </w:tcPr>
                <w:p w:rsidR="00DD7C91" w:rsidRPr="005C74FB" w:rsidRDefault="00DD7C91" w:rsidP="005C74FB">
                  <w:pPr>
                    <w:jc w:val="left"/>
                    <w:rPr>
                      <w:rFonts w:ascii="Arial" w:hAnsi="Arial" w:cs="Arial"/>
                      <w:b/>
                      <w:bCs/>
                      <w:sz w:val="20"/>
                      <w:szCs w:val="20"/>
                    </w:rPr>
                  </w:pPr>
                  <w:r w:rsidRPr="005C74FB">
                    <w:rPr>
                      <w:rFonts w:ascii="Arial" w:hAnsi="Arial" w:cs="Arial"/>
                      <w:b/>
                      <w:bCs/>
                      <w:sz w:val="20"/>
                      <w:szCs w:val="20"/>
                    </w:rPr>
                    <w:t>Action</w:t>
                  </w:r>
                </w:p>
              </w:tc>
            </w:tr>
            <w:tr w:rsidR="00C0211A" w:rsidRPr="005C74FB" w:rsidTr="00C0211A">
              <w:tc>
                <w:tcPr>
                  <w:tcW w:w="697" w:type="dxa"/>
                  <w:vMerge w:val="restart"/>
                  <w:tcBorders>
                    <w:bottom w:val="nil"/>
                  </w:tcBorders>
                </w:tcPr>
                <w:p w:rsidR="00C0211A" w:rsidRPr="005C74FB" w:rsidRDefault="00C0211A" w:rsidP="005C74FB">
                  <w:pPr>
                    <w:jc w:val="center"/>
                    <w:rPr>
                      <w:rFonts w:ascii="Arial" w:hAnsi="Arial" w:cs="Arial"/>
                      <w:sz w:val="20"/>
                      <w:szCs w:val="20"/>
                    </w:rPr>
                  </w:pPr>
                  <w:r w:rsidRPr="005C74FB">
                    <w:rPr>
                      <w:rFonts w:ascii="Arial" w:hAnsi="Arial" w:cs="Arial"/>
                      <w:sz w:val="20"/>
                      <w:szCs w:val="20"/>
                    </w:rPr>
                    <w:t>2</w:t>
                  </w:r>
                </w:p>
              </w:tc>
              <w:tc>
                <w:tcPr>
                  <w:tcW w:w="8162" w:type="dxa"/>
                  <w:gridSpan w:val="2"/>
                </w:tcPr>
                <w:p w:rsidR="00C0211A" w:rsidRPr="005C74FB" w:rsidRDefault="00C0211A" w:rsidP="005C74FB">
                  <w:pPr>
                    <w:rPr>
                      <w:rFonts w:ascii="Arial" w:hAnsi="Arial" w:cs="Arial"/>
                      <w:sz w:val="20"/>
                      <w:szCs w:val="20"/>
                    </w:rPr>
                  </w:pPr>
                  <w:r w:rsidRPr="005C74FB">
                    <w:rPr>
                      <w:rFonts w:ascii="Arial" w:hAnsi="Arial" w:cs="Arial"/>
                      <w:sz w:val="20"/>
                      <w:szCs w:val="20"/>
                    </w:rPr>
                    <w:t>Collection</w:t>
                  </w:r>
                  <w:r w:rsidR="00B26849">
                    <w:rPr>
                      <w:rFonts w:ascii="Arial" w:hAnsi="Arial" w:cs="Arial"/>
                      <w:sz w:val="20"/>
                      <w:szCs w:val="20"/>
                    </w:rPr>
                    <w:t xml:space="preserve"> &amp; Transport</w:t>
                  </w:r>
                </w:p>
                <w:p w:rsidR="00C0211A" w:rsidRPr="005C74FB" w:rsidRDefault="00C0211A" w:rsidP="00B26849">
                  <w:pPr>
                    <w:numPr>
                      <w:ilvl w:val="0"/>
                      <w:numId w:val="31"/>
                    </w:numPr>
                    <w:rPr>
                      <w:rFonts w:ascii="Arial" w:hAnsi="Arial" w:cs="Arial"/>
                      <w:sz w:val="20"/>
                      <w:szCs w:val="20"/>
                    </w:rPr>
                  </w:pPr>
                  <w:r w:rsidRPr="005C74FB">
                    <w:rPr>
                      <w:rFonts w:ascii="Arial" w:hAnsi="Arial" w:cs="Arial"/>
                      <w:sz w:val="20"/>
                      <w:szCs w:val="20"/>
                    </w:rPr>
                    <w:t>Hazardous waste may be collected in appropriately labeled containers</w:t>
                  </w:r>
                  <w:r w:rsidR="00BF324A">
                    <w:rPr>
                      <w:rFonts w:ascii="Arial" w:hAnsi="Arial" w:cs="Arial"/>
                      <w:sz w:val="20"/>
                      <w:szCs w:val="20"/>
                    </w:rPr>
                    <w:t xml:space="preserve">, e.g. satellite accumulation, </w:t>
                  </w:r>
                  <w:r w:rsidR="00BF324A" w:rsidRPr="005C74FB">
                    <w:rPr>
                      <w:rFonts w:ascii="Arial" w:hAnsi="Arial" w:cs="Arial"/>
                      <w:sz w:val="20"/>
                      <w:szCs w:val="20"/>
                    </w:rPr>
                    <w:t>that</w:t>
                  </w:r>
                  <w:r w:rsidRPr="005C74FB">
                    <w:rPr>
                      <w:rFonts w:ascii="Arial" w:hAnsi="Arial" w:cs="Arial"/>
                      <w:sz w:val="20"/>
                      <w:szCs w:val="20"/>
                    </w:rPr>
                    <w:t xml:space="preserve"> are leak proof and kept closed unless waste is being added.</w:t>
                  </w:r>
                </w:p>
                <w:p w:rsidR="00C0211A" w:rsidRPr="005C74FB" w:rsidRDefault="00C0211A" w:rsidP="00B26849">
                  <w:pPr>
                    <w:numPr>
                      <w:ilvl w:val="0"/>
                      <w:numId w:val="31"/>
                    </w:numPr>
                    <w:rPr>
                      <w:rFonts w:ascii="Arial" w:hAnsi="Arial" w:cs="Arial"/>
                      <w:sz w:val="20"/>
                      <w:szCs w:val="20"/>
                    </w:rPr>
                  </w:pPr>
                  <w:r w:rsidRPr="005C74FB">
                    <w:rPr>
                      <w:rFonts w:ascii="Arial" w:hAnsi="Arial" w:cs="Arial"/>
                      <w:sz w:val="20"/>
                      <w:szCs w:val="20"/>
                    </w:rPr>
                    <w:t>Inspect hazardous waste containers and log weekly for proper labeling, no leakage</w:t>
                  </w:r>
                  <w:r w:rsidR="00297B4D">
                    <w:rPr>
                      <w:rFonts w:ascii="Arial" w:hAnsi="Arial" w:cs="Arial"/>
                      <w:sz w:val="20"/>
                      <w:szCs w:val="20"/>
                    </w:rPr>
                    <w:t>,</w:t>
                  </w:r>
                  <w:r w:rsidRPr="005C74FB">
                    <w:rPr>
                      <w:rFonts w:ascii="Arial" w:hAnsi="Arial" w:cs="Arial"/>
                      <w:sz w:val="20"/>
                      <w:szCs w:val="20"/>
                    </w:rPr>
                    <w:t xml:space="preserve"> and closed lids.</w:t>
                  </w:r>
                </w:p>
                <w:p w:rsidR="00C0211A" w:rsidRPr="005C74FB" w:rsidRDefault="00C0211A" w:rsidP="00B26849">
                  <w:pPr>
                    <w:numPr>
                      <w:ilvl w:val="1"/>
                      <w:numId w:val="31"/>
                    </w:numPr>
                    <w:rPr>
                      <w:rFonts w:ascii="Arial" w:hAnsi="Arial" w:cs="Arial"/>
                      <w:sz w:val="20"/>
                      <w:szCs w:val="20"/>
                    </w:rPr>
                  </w:pPr>
                  <w:r w:rsidRPr="005C74FB">
                    <w:rPr>
                      <w:rFonts w:ascii="Arial" w:hAnsi="Arial" w:cs="Arial"/>
                      <w:sz w:val="20"/>
                      <w:szCs w:val="20"/>
                    </w:rPr>
                    <w:t>Clean any spillage on the outside of a hazardous waste container immediately.</w:t>
                  </w:r>
                </w:p>
                <w:p w:rsidR="00C0211A" w:rsidRDefault="00C0211A" w:rsidP="00B26849">
                  <w:pPr>
                    <w:numPr>
                      <w:ilvl w:val="0"/>
                      <w:numId w:val="31"/>
                    </w:numPr>
                    <w:rPr>
                      <w:rFonts w:ascii="Arial" w:hAnsi="Arial" w:cs="Arial"/>
                      <w:b/>
                      <w:sz w:val="20"/>
                      <w:szCs w:val="20"/>
                    </w:rPr>
                  </w:pPr>
                  <w:r w:rsidRPr="004D4A81">
                    <w:rPr>
                      <w:rFonts w:ascii="Arial" w:hAnsi="Arial" w:cs="Arial"/>
                      <w:b/>
                      <w:sz w:val="20"/>
                      <w:szCs w:val="20"/>
                    </w:rPr>
                    <w:t>Label hazardous waste</w:t>
                  </w:r>
                  <w:r w:rsidR="00297B4D">
                    <w:rPr>
                      <w:rFonts w:ascii="Arial" w:hAnsi="Arial" w:cs="Arial"/>
                      <w:b/>
                      <w:sz w:val="20"/>
                      <w:szCs w:val="20"/>
                    </w:rPr>
                    <w:t xml:space="preserve"> and</w:t>
                  </w:r>
                  <w:r w:rsidRPr="004D4A81">
                    <w:rPr>
                      <w:rFonts w:ascii="Arial" w:hAnsi="Arial" w:cs="Arial"/>
                      <w:b/>
                      <w:sz w:val="20"/>
                      <w:szCs w:val="20"/>
                    </w:rPr>
                    <w:t xml:space="preserve"> </w:t>
                  </w:r>
                  <w:r w:rsidR="00297B4D">
                    <w:rPr>
                      <w:rFonts w:ascii="Arial" w:hAnsi="Arial" w:cs="Arial"/>
                      <w:b/>
                      <w:sz w:val="20"/>
                      <w:szCs w:val="20"/>
                    </w:rPr>
                    <w:t xml:space="preserve">hazardous waste </w:t>
                  </w:r>
                  <w:r w:rsidRPr="004D4A81">
                    <w:rPr>
                      <w:rFonts w:ascii="Arial" w:hAnsi="Arial" w:cs="Arial"/>
                      <w:b/>
                      <w:sz w:val="20"/>
                      <w:szCs w:val="20"/>
                    </w:rPr>
                    <w:t>container</w:t>
                  </w:r>
                  <w:r w:rsidR="00B26849">
                    <w:rPr>
                      <w:rFonts w:ascii="Arial" w:hAnsi="Arial" w:cs="Arial"/>
                      <w:b/>
                      <w:sz w:val="20"/>
                      <w:szCs w:val="20"/>
                    </w:rPr>
                    <w:t>s with the following</w:t>
                  </w:r>
                  <w:r w:rsidRPr="004D4A81">
                    <w:rPr>
                      <w:rFonts w:ascii="Arial" w:hAnsi="Arial" w:cs="Arial"/>
                      <w:b/>
                      <w:sz w:val="20"/>
                      <w:szCs w:val="20"/>
                    </w:rPr>
                    <w:t>:</w:t>
                  </w:r>
                </w:p>
                <w:p w:rsidR="00297B4D" w:rsidRPr="004D4A81" w:rsidRDefault="00297B4D" w:rsidP="00B26849">
                  <w:pPr>
                    <w:numPr>
                      <w:ilvl w:val="1"/>
                      <w:numId w:val="31"/>
                    </w:numPr>
                    <w:rPr>
                      <w:rFonts w:ascii="Arial" w:hAnsi="Arial" w:cs="Arial"/>
                      <w:b/>
                      <w:sz w:val="20"/>
                      <w:szCs w:val="20"/>
                    </w:rPr>
                  </w:pPr>
                  <w:r>
                    <w:rPr>
                      <w:rFonts w:ascii="Arial" w:hAnsi="Arial" w:cs="Arial"/>
                      <w:sz w:val="20"/>
                      <w:szCs w:val="20"/>
                    </w:rPr>
                    <w:t xml:space="preserve">Hazardous waste label </w:t>
                  </w:r>
                </w:p>
                <w:p w:rsidR="00C0211A" w:rsidRPr="005C74FB" w:rsidRDefault="00C0211A" w:rsidP="00B26849">
                  <w:pPr>
                    <w:numPr>
                      <w:ilvl w:val="2"/>
                      <w:numId w:val="31"/>
                    </w:numPr>
                    <w:rPr>
                      <w:rFonts w:ascii="Arial" w:hAnsi="Arial" w:cs="Arial"/>
                      <w:sz w:val="20"/>
                      <w:szCs w:val="20"/>
                    </w:rPr>
                  </w:pPr>
                  <w:r w:rsidRPr="005C74FB">
                    <w:rPr>
                      <w:rFonts w:ascii="Arial" w:hAnsi="Arial" w:cs="Arial"/>
                      <w:sz w:val="20"/>
                      <w:szCs w:val="20"/>
                    </w:rPr>
                    <w:t>HAZARDOUS WASTE</w:t>
                  </w:r>
                </w:p>
                <w:p w:rsidR="00C0211A" w:rsidRPr="005C74FB" w:rsidRDefault="00C0211A" w:rsidP="00B26849">
                  <w:pPr>
                    <w:numPr>
                      <w:ilvl w:val="2"/>
                      <w:numId w:val="31"/>
                    </w:numPr>
                    <w:rPr>
                      <w:rFonts w:ascii="Arial" w:hAnsi="Arial" w:cs="Arial"/>
                      <w:sz w:val="20"/>
                      <w:szCs w:val="20"/>
                    </w:rPr>
                  </w:pPr>
                  <w:r w:rsidRPr="005C74FB">
                    <w:rPr>
                      <w:rFonts w:ascii="Arial" w:hAnsi="Arial" w:cs="Arial"/>
                      <w:sz w:val="20"/>
                      <w:szCs w:val="20"/>
                    </w:rPr>
                    <w:t>SATELLITE ACCUMULATION (if appropriate)</w:t>
                  </w:r>
                </w:p>
                <w:p w:rsidR="00C0211A" w:rsidRPr="005C74FB" w:rsidRDefault="00C0211A" w:rsidP="00B26849">
                  <w:pPr>
                    <w:numPr>
                      <w:ilvl w:val="2"/>
                      <w:numId w:val="31"/>
                    </w:numPr>
                    <w:rPr>
                      <w:rFonts w:ascii="Arial" w:hAnsi="Arial" w:cs="Arial"/>
                      <w:sz w:val="20"/>
                      <w:szCs w:val="20"/>
                    </w:rPr>
                  </w:pPr>
                  <w:r w:rsidRPr="005C74FB">
                    <w:rPr>
                      <w:rFonts w:ascii="Arial" w:hAnsi="Arial" w:cs="Arial"/>
                      <w:sz w:val="20"/>
                      <w:szCs w:val="20"/>
                    </w:rPr>
                    <w:t>CONTENTS DESCRIPTION (e.g. hydrochloric acid, formalin)</w:t>
                  </w:r>
                </w:p>
                <w:p w:rsidR="00C0211A" w:rsidRDefault="00C0211A" w:rsidP="00B26849">
                  <w:pPr>
                    <w:numPr>
                      <w:ilvl w:val="2"/>
                      <w:numId w:val="31"/>
                    </w:numPr>
                    <w:rPr>
                      <w:rFonts w:ascii="Arial" w:hAnsi="Arial" w:cs="Arial"/>
                      <w:sz w:val="20"/>
                      <w:szCs w:val="20"/>
                    </w:rPr>
                  </w:pPr>
                  <w:r w:rsidRPr="005C74FB">
                    <w:rPr>
                      <w:rFonts w:ascii="Arial" w:hAnsi="Arial" w:cs="Arial"/>
                      <w:sz w:val="20"/>
                      <w:szCs w:val="20"/>
                    </w:rPr>
                    <w:t>DATE</w:t>
                  </w:r>
                  <w:r w:rsidR="00F43321">
                    <w:rPr>
                      <w:rFonts w:ascii="Arial" w:hAnsi="Arial" w:cs="Arial"/>
                      <w:sz w:val="20"/>
                      <w:szCs w:val="20"/>
                    </w:rPr>
                    <w:t xml:space="preserve"> – start date and fill/disposal date</w:t>
                  </w:r>
                  <w:r w:rsidRPr="005C74FB">
                    <w:rPr>
                      <w:rFonts w:ascii="Arial" w:hAnsi="Arial" w:cs="Arial"/>
                      <w:sz w:val="20"/>
                      <w:szCs w:val="20"/>
                    </w:rPr>
                    <w:t xml:space="preserve"> </w:t>
                  </w:r>
                </w:p>
                <w:p w:rsidR="00B26849" w:rsidRPr="00B26849" w:rsidRDefault="00B26849" w:rsidP="00B26849">
                  <w:pPr>
                    <w:numPr>
                      <w:ilvl w:val="2"/>
                      <w:numId w:val="31"/>
                    </w:numPr>
                    <w:rPr>
                      <w:rFonts w:ascii="Arial" w:hAnsi="Arial" w:cs="Arial"/>
                      <w:sz w:val="20"/>
                      <w:szCs w:val="20"/>
                    </w:rPr>
                  </w:pPr>
                  <w:r>
                    <w:rPr>
                      <w:rFonts w:ascii="Arial" w:hAnsi="Arial" w:cs="Arial"/>
                      <w:sz w:val="20"/>
                      <w:szCs w:val="20"/>
                    </w:rPr>
                    <w:t>Hazardous waste l</w:t>
                  </w:r>
                  <w:r w:rsidRPr="005C74FB">
                    <w:rPr>
                      <w:rFonts w:ascii="Arial" w:hAnsi="Arial" w:cs="Arial"/>
                      <w:sz w:val="20"/>
                      <w:szCs w:val="20"/>
                    </w:rPr>
                    <w:t xml:space="preserve">abels </w:t>
                  </w:r>
                  <w:r>
                    <w:rPr>
                      <w:rFonts w:ascii="Arial" w:hAnsi="Arial" w:cs="Arial"/>
                      <w:sz w:val="20"/>
                      <w:szCs w:val="20"/>
                    </w:rPr>
                    <w:t>are available in the laboratory and the hazardous waste storage room.</w:t>
                  </w:r>
                </w:p>
                <w:p w:rsidR="00BF324A" w:rsidRDefault="00BF324A" w:rsidP="00B26849">
                  <w:pPr>
                    <w:numPr>
                      <w:ilvl w:val="1"/>
                      <w:numId w:val="31"/>
                    </w:numPr>
                    <w:rPr>
                      <w:rFonts w:ascii="Arial" w:hAnsi="Arial" w:cs="Arial"/>
                      <w:sz w:val="20"/>
                      <w:szCs w:val="20"/>
                    </w:rPr>
                  </w:pPr>
                  <w:r>
                    <w:rPr>
                      <w:rFonts w:ascii="Arial" w:hAnsi="Arial" w:cs="Arial"/>
                      <w:sz w:val="20"/>
                      <w:szCs w:val="20"/>
                    </w:rPr>
                    <w:t>GHS label</w:t>
                  </w:r>
                </w:p>
                <w:p w:rsidR="00297B4D" w:rsidRPr="00297B4D" w:rsidRDefault="00BF324A" w:rsidP="00B26849">
                  <w:pPr>
                    <w:numPr>
                      <w:ilvl w:val="2"/>
                      <w:numId w:val="31"/>
                    </w:numPr>
                    <w:rPr>
                      <w:rFonts w:ascii="Arial" w:hAnsi="Arial" w:cs="Arial"/>
                      <w:sz w:val="20"/>
                      <w:szCs w:val="20"/>
                    </w:rPr>
                  </w:pPr>
                  <w:r>
                    <w:rPr>
                      <w:rFonts w:ascii="Arial" w:hAnsi="Arial" w:cs="Arial"/>
                      <w:sz w:val="20"/>
                      <w:szCs w:val="20"/>
                    </w:rPr>
                    <w:t>GHS labels alert lab staff and waste haulers to the hazards associated with the chemicals in the containers.</w:t>
                  </w:r>
                </w:p>
                <w:p w:rsidR="00BF324A" w:rsidRPr="00B26849" w:rsidRDefault="00297B4D" w:rsidP="00B26849">
                  <w:pPr>
                    <w:numPr>
                      <w:ilvl w:val="2"/>
                      <w:numId w:val="31"/>
                    </w:numPr>
                    <w:rPr>
                      <w:rFonts w:ascii="Arial" w:hAnsi="Arial" w:cs="Arial"/>
                      <w:sz w:val="20"/>
                      <w:szCs w:val="20"/>
                    </w:rPr>
                  </w:pPr>
                  <w:r>
                    <w:rPr>
                      <w:rFonts w:ascii="Arial" w:hAnsi="Arial" w:cs="Arial"/>
                      <w:sz w:val="20"/>
                      <w:szCs w:val="20"/>
                    </w:rPr>
                    <w:t xml:space="preserve">GHS labels are available in the Sendouts department in </w:t>
                  </w:r>
                  <w:r w:rsidR="00B72D8E">
                    <w:rPr>
                      <w:rFonts w:ascii="Arial" w:hAnsi="Arial" w:cs="Arial"/>
                      <w:sz w:val="20"/>
                      <w:szCs w:val="20"/>
                    </w:rPr>
                    <w:t>Minneapolis</w:t>
                  </w:r>
                  <w:r>
                    <w:rPr>
                      <w:rFonts w:ascii="Arial" w:hAnsi="Arial" w:cs="Arial"/>
                      <w:sz w:val="20"/>
                      <w:szCs w:val="20"/>
                    </w:rPr>
                    <w:t xml:space="preserve"> and in the Core lab in St</w:t>
                  </w:r>
                  <w:r w:rsidR="00B72D8E">
                    <w:rPr>
                      <w:rFonts w:ascii="Arial" w:hAnsi="Arial" w:cs="Arial"/>
                      <w:sz w:val="20"/>
                      <w:szCs w:val="20"/>
                    </w:rPr>
                    <w:t>. Paul</w:t>
                  </w:r>
                  <w:r>
                    <w:rPr>
                      <w:rFonts w:ascii="Arial" w:hAnsi="Arial" w:cs="Arial"/>
                      <w:sz w:val="20"/>
                      <w:szCs w:val="20"/>
                    </w:rPr>
                    <w:t>.</w:t>
                  </w:r>
                </w:p>
                <w:p w:rsidR="00C0211A" w:rsidRPr="005C74FB" w:rsidRDefault="00C0211A" w:rsidP="00B26849">
                  <w:pPr>
                    <w:numPr>
                      <w:ilvl w:val="0"/>
                      <w:numId w:val="31"/>
                    </w:numPr>
                    <w:rPr>
                      <w:rFonts w:ascii="Arial" w:hAnsi="Arial" w:cs="Arial"/>
                      <w:sz w:val="20"/>
                      <w:szCs w:val="20"/>
                    </w:rPr>
                  </w:pPr>
                  <w:r w:rsidRPr="005C74FB">
                    <w:rPr>
                      <w:rFonts w:ascii="Arial" w:hAnsi="Arial" w:cs="Arial"/>
                      <w:sz w:val="20"/>
                      <w:szCs w:val="20"/>
                    </w:rPr>
                    <w:t>Transport hazardous waste containers</w:t>
                  </w:r>
                  <w:r w:rsidR="00E30A4D">
                    <w:rPr>
                      <w:rFonts w:ascii="Arial" w:hAnsi="Arial" w:cs="Arial"/>
                      <w:sz w:val="20"/>
                      <w:szCs w:val="20"/>
                    </w:rPr>
                    <w:t xml:space="preserve"> </w:t>
                  </w:r>
                  <w:r w:rsidR="00CB12B4">
                    <w:rPr>
                      <w:rFonts w:ascii="Arial" w:hAnsi="Arial" w:cs="Arial"/>
                      <w:sz w:val="20"/>
                      <w:szCs w:val="20"/>
                    </w:rPr>
                    <w:t xml:space="preserve">within three days of becoming full </w:t>
                  </w:r>
                  <w:r w:rsidR="00E30A4D">
                    <w:rPr>
                      <w:rFonts w:ascii="Arial" w:hAnsi="Arial" w:cs="Arial"/>
                      <w:sz w:val="20"/>
                      <w:szCs w:val="20"/>
                    </w:rPr>
                    <w:t>(¾ full is considered full)</w:t>
                  </w:r>
                  <w:r w:rsidRPr="005C74FB">
                    <w:rPr>
                      <w:rFonts w:ascii="Arial" w:hAnsi="Arial" w:cs="Arial"/>
                      <w:sz w:val="20"/>
                      <w:szCs w:val="20"/>
                    </w:rPr>
                    <w:t xml:space="preserve"> to the hazardous waste storage room</w:t>
                  </w:r>
                  <w:r w:rsidR="00131F20">
                    <w:rPr>
                      <w:rFonts w:ascii="Arial" w:hAnsi="Arial" w:cs="Arial"/>
                      <w:sz w:val="20"/>
                      <w:szCs w:val="20"/>
                    </w:rPr>
                    <w:t xml:space="preserve"> for disposal</w:t>
                  </w:r>
                  <w:r w:rsidR="00CB12B4">
                    <w:rPr>
                      <w:rFonts w:ascii="Arial" w:hAnsi="Arial" w:cs="Arial"/>
                      <w:sz w:val="20"/>
                      <w:szCs w:val="20"/>
                    </w:rPr>
                    <w:t>.</w:t>
                  </w:r>
                </w:p>
                <w:p w:rsidR="00C0211A" w:rsidRPr="005C74FB" w:rsidRDefault="00FC5B8C" w:rsidP="00B26849">
                  <w:pPr>
                    <w:numPr>
                      <w:ilvl w:val="2"/>
                      <w:numId w:val="31"/>
                    </w:numPr>
                    <w:rPr>
                      <w:rFonts w:ascii="Arial" w:hAnsi="Arial" w:cs="Arial"/>
                      <w:sz w:val="20"/>
                      <w:szCs w:val="20"/>
                    </w:rPr>
                  </w:pPr>
                  <w:r>
                    <w:rPr>
                      <w:rFonts w:ascii="Arial" w:hAnsi="Arial" w:cs="Arial"/>
                      <w:sz w:val="20"/>
                      <w:szCs w:val="20"/>
                    </w:rPr>
                    <w:t>Minneapolis</w:t>
                  </w:r>
                  <w:r w:rsidR="00C0211A" w:rsidRPr="005C74FB">
                    <w:rPr>
                      <w:rFonts w:ascii="Arial" w:hAnsi="Arial" w:cs="Arial"/>
                      <w:sz w:val="20"/>
                      <w:szCs w:val="20"/>
                    </w:rPr>
                    <w:t>: B2 030</w:t>
                  </w:r>
                </w:p>
                <w:p w:rsidR="00C0211A" w:rsidRPr="005C74FB" w:rsidRDefault="00C0211A" w:rsidP="00B26849">
                  <w:pPr>
                    <w:numPr>
                      <w:ilvl w:val="2"/>
                      <w:numId w:val="31"/>
                    </w:numPr>
                    <w:rPr>
                      <w:rFonts w:ascii="Arial" w:hAnsi="Arial" w:cs="Arial"/>
                      <w:sz w:val="20"/>
                      <w:szCs w:val="20"/>
                    </w:rPr>
                  </w:pPr>
                  <w:r w:rsidRPr="005C74FB">
                    <w:rPr>
                      <w:rFonts w:ascii="Arial" w:hAnsi="Arial" w:cs="Arial"/>
                      <w:sz w:val="20"/>
                      <w:szCs w:val="20"/>
                    </w:rPr>
                    <w:t>St</w:t>
                  </w:r>
                  <w:r w:rsidR="00FC5B8C">
                    <w:rPr>
                      <w:rFonts w:ascii="Arial" w:hAnsi="Arial" w:cs="Arial"/>
                      <w:sz w:val="20"/>
                      <w:szCs w:val="20"/>
                    </w:rPr>
                    <w:t>. Paul</w:t>
                  </w:r>
                  <w:r w:rsidRPr="005C74FB">
                    <w:rPr>
                      <w:rFonts w:ascii="Arial" w:hAnsi="Arial" w:cs="Arial"/>
                      <w:sz w:val="20"/>
                      <w:szCs w:val="20"/>
                    </w:rPr>
                    <w:t>: L122</w:t>
                  </w:r>
                </w:p>
                <w:p w:rsidR="00E20B8B" w:rsidRDefault="00C0211A" w:rsidP="00E20B8B">
                  <w:pPr>
                    <w:numPr>
                      <w:ilvl w:val="0"/>
                      <w:numId w:val="31"/>
                    </w:numPr>
                    <w:rPr>
                      <w:rFonts w:ascii="Arial" w:hAnsi="Arial" w:cs="Arial"/>
                      <w:bCs/>
                      <w:sz w:val="20"/>
                      <w:szCs w:val="20"/>
                    </w:rPr>
                  </w:pPr>
                  <w:r w:rsidRPr="005C74FB">
                    <w:rPr>
                      <w:rFonts w:ascii="Arial" w:hAnsi="Arial" w:cs="Arial"/>
                      <w:bCs/>
                      <w:sz w:val="20"/>
                      <w:szCs w:val="20"/>
                    </w:rPr>
                    <w:t>Transport hazardous waste using transport canisters and</w:t>
                  </w:r>
                  <w:r w:rsidR="00297B4D">
                    <w:rPr>
                      <w:rFonts w:ascii="Arial" w:hAnsi="Arial" w:cs="Arial"/>
                      <w:bCs/>
                      <w:sz w:val="20"/>
                      <w:szCs w:val="20"/>
                    </w:rPr>
                    <w:t>/or</w:t>
                  </w:r>
                  <w:r w:rsidRPr="005C74FB">
                    <w:rPr>
                      <w:rFonts w:ascii="Arial" w:hAnsi="Arial" w:cs="Arial"/>
                      <w:bCs/>
                      <w:sz w:val="20"/>
                      <w:szCs w:val="20"/>
                    </w:rPr>
                    <w:t xml:space="preserve"> carts.</w:t>
                  </w:r>
                </w:p>
                <w:p w:rsidR="0099103D" w:rsidRDefault="00023F22" w:rsidP="0099103D">
                  <w:pPr>
                    <w:numPr>
                      <w:ilvl w:val="1"/>
                      <w:numId w:val="31"/>
                    </w:numPr>
                    <w:rPr>
                      <w:rFonts w:ascii="Arial" w:hAnsi="Arial" w:cs="Arial"/>
                      <w:bCs/>
                      <w:sz w:val="20"/>
                      <w:szCs w:val="20"/>
                    </w:rPr>
                  </w:pPr>
                  <w:r>
                    <w:rPr>
                      <w:rFonts w:ascii="Arial" w:hAnsi="Arial" w:cs="Arial"/>
                      <w:bCs/>
                      <w:sz w:val="20"/>
                      <w:szCs w:val="20"/>
                    </w:rPr>
                    <w:t>Lab coats</w:t>
                  </w:r>
                  <w:r w:rsidR="0099103D" w:rsidRPr="0099103D">
                    <w:rPr>
                      <w:rFonts w:ascii="Arial" w:hAnsi="Arial" w:cs="Arial"/>
                      <w:bCs/>
                      <w:sz w:val="20"/>
                      <w:szCs w:val="20"/>
                    </w:rPr>
                    <w:t>:</w:t>
                  </w:r>
                  <w:r w:rsidR="0099103D">
                    <w:rPr>
                      <w:rFonts w:ascii="Arial" w:hAnsi="Arial" w:cs="Arial"/>
                      <w:bCs/>
                      <w:sz w:val="20"/>
                      <w:szCs w:val="20"/>
                    </w:rPr>
                    <w:t xml:space="preserve"> </w:t>
                  </w:r>
                  <w:r>
                    <w:rPr>
                      <w:rFonts w:ascii="Arial" w:hAnsi="Arial" w:cs="Arial"/>
                      <w:bCs/>
                      <w:sz w:val="20"/>
                      <w:szCs w:val="20"/>
                    </w:rPr>
                    <w:t xml:space="preserve">not required, but </w:t>
                  </w:r>
                  <w:r w:rsidR="0099103D">
                    <w:rPr>
                      <w:rFonts w:ascii="Arial" w:hAnsi="Arial" w:cs="Arial"/>
                      <w:bCs/>
                      <w:sz w:val="20"/>
                      <w:szCs w:val="20"/>
                    </w:rPr>
                    <w:t>may be used while transporting hazardous waste</w:t>
                  </w:r>
                  <w:r w:rsidR="00DE047B">
                    <w:rPr>
                      <w:rFonts w:ascii="Arial" w:hAnsi="Arial" w:cs="Arial"/>
                      <w:bCs/>
                      <w:sz w:val="20"/>
                      <w:szCs w:val="20"/>
                    </w:rPr>
                    <w:t>.</w:t>
                  </w:r>
                </w:p>
                <w:p w:rsidR="0099103D" w:rsidRPr="0099103D" w:rsidRDefault="0099103D" w:rsidP="0099103D">
                  <w:pPr>
                    <w:numPr>
                      <w:ilvl w:val="1"/>
                      <w:numId w:val="31"/>
                    </w:numPr>
                    <w:rPr>
                      <w:rFonts w:ascii="Arial" w:hAnsi="Arial" w:cs="Arial"/>
                      <w:bCs/>
                      <w:sz w:val="20"/>
                      <w:szCs w:val="20"/>
                      <w:u w:val="single"/>
                    </w:rPr>
                  </w:pPr>
                  <w:r w:rsidRPr="0099103D">
                    <w:rPr>
                      <w:rFonts w:ascii="Arial" w:hAnsi="Arial" w:cs="Arial"/>
                      <w:bCs/>
                      <w:sz w:val="20"/>
                      <w:szCs w:val="20"/>
                    </w:rPr>
                    <w:t>Gloves:</w:t>
                  </w:r>
                  <w:r>
                    <w:rPr>
                      <w:rFonts w:ascii="Arial" w:hAnsi="Arial" w:cs="Arial"/>
                      <w:bCs/>
                      <w:sz w:val="20"/>
                      <w:szCs w:val="20"/>
                    </w:rPr>
                    <w:t xml:space="preserve"> </w:t>
                  </w:r>
                  <w:r w:rsidR="00023F22">
                    <w:rPr>
                      <w:rFonts w:ascii="Arial" w:hAnsi="Arial" w:cs="Arial"/>
                      <w:bCs/>
                      <w:sz w:val="20"/>
                      <w:szCs w:val="20"/>
                    </w:rPr>
                    <w:t>a</w:t>
                  </w:r>
                  <w:r>
                    <w:rPr>
                      <w:rFonts w:ascii="Arial" w:hAnsi="Arial" w:cs="Arial"/>
                      <w:bCs/>
                      <w:sz w:val="20"/>
                      <w:szCs w:val="20"/>
                    </w:rPr>
                    <w:t>fter preparing waste for removal from the laboratory, gloves m</w:t>
                  </w:r>
                  <w:r w:rsidR="0025341E">
                    <w:rPr>
                      <w:rFonts w:ascii="Arial" w:hAnsi="Arial" w:cs="Arial"/>
                      <w:bCs/>
                      <w:sz w:val="20"/>
                      <w:szCs w:val="20"/>
                    </w:rPr>
                    <w:t>ust be doffed and hand hygiene</w:t>
                  </w:r>
                  <w:r w:rsidR="00692DF1">
                    <w:rPr>
                      <w:rFonts w:ascii="Arial" w:hAnsi="Arial" w:cs="Arial"/>
                      <w:bCs/>
                      <w:sz w:val="20"/>
                      <w:szCs w:val="20"/>
                    </w:rPr>
                    <w:t xml:space="preserve"> </w:t>
                  </w:r>
                  <w:r>
                    <w:rPr>
                      <w:rFonts w:ascii="Arial" w:hAnsi="Arial" w:cs="Arial"/>
                      <w:bCs/>
                      <w:sz w:val="20"/>
                      <w:szCs w:val="20"/>
                    </w:rPr>
                    <w:t xml:space="preserve">performed. Obtain a clean pair of gloves and bring with to the hazardous waste room. Once inside the room, don the gloves and place </w:t>
                  </w:r>
                  <w:r w:rsidR="00692DF1">
                    <w:rPr>
                      <w:rFonts w:ascii="Arial" w:hAnsi="Arial" w:cs="Arial"/>
                      <w:bCs/>
                      <w:sz w:val="20"/>
                      <w:szCs w:val="20"/>
                    </w:rPr>
                    <w:t>all</w:t>
                  </w:r>
                  <w:r w:rsidR="0025341E">
                    <w:rPr>
                      <w:rFonts w:ascii="Arial" w:hAnsi="Arial" w:cs="Arial"/>
                      <w:bCs/>
                      <w:sz w:val="20"/>
                      <w:szCs w:val="20"/>
                    </w:rPr>
                    <w:t xml:space="preserve"> </w:t>
                  </w:r>
                  <w:r>
                    <w:rPr>
                      <w:rFonts w:ascii="Arial" w:hAnsi="Arial" w:cs="Arial"/>
                      <w:bCs/>
                      <w:sz w:val="20"/>
                      <w:szCs w:val="20"/>
                    </w:rPr>
                    <w:t xml:space="preserve">hazardous waste </w:t>
                  </w:r>
                  <w:r w:rsidR="0025341E">
                    <w:rPr>
                      <w:rFonts w:ascii="Arial" w:hAnsi="Arial" w:cs="Arial"/>
                      <w:bCs/>
                      <w:sz w:val="20"/>
                      <w:szCs w:val="20"/>
                    </w:rPr>
                    <w:t>into</w:t>
                  </w:r>
                  <w:r w:rsidR="00692DF1">
                    <w:rPr>
                      <w:rFonts w:ascii="Arial" w:hAnsi="Arial" w:cs="Arial"/>
                      <w:bCs/>
                      <w:sz w:val="20"/>
                      <w:szCs w:val="20"/>
                    </w:rPr>
                    <w:t xml:space="preserve"> its</w:t>
                  </w:r>
                  <w:r w:rsidR="0025341E">
                    <w:rPr>
                      <w:rFonts w:ascii="Arial" w:hAnsi="Arial" w:cs="Arial"/>
                      <w:bCs/>
                      <w:sz w:val="20"/>
                      <w:szCs w:val="20"/>
                    </w:rPr>
                    <w:t xml:space="preserve"> designated area. Immediately doff gloves and perform hand hygiene. </w:t>
                  </w:r>
                </w:p>
                <w:p w:rsidR="00C0211A" w:rsidRDefault="00C0211A" w:rsidP="00AD6139">
                  <w:pPr>
                    <w:numPr>
                      <w:ilvl w:val="0"/>
                      <w:numId w:val="31"/>
                    </w:numPr>
                    <w:rPr>
                      <w:rFonts w:ascii="Arial" w:hAnsi="Arial" w:cs="Arial"/>
                      <w:b/>
                      <w:bCs/>
                      <w:sz w:val="20"/>
                      <w:szCs w:val="20"/>
                    </w:rPr>
                  </w:pPr>
                  <w:r w:rsidRPr="005C74FB">
                    <w:rPr>
                      <w:rFonts w:ascii="Arial" w:hAnsi="Arial" w:cs="Arial"/>
                      <w:b/>
                      <w:bCs/>
                      <w:sz w:val="20"/>
                      <w:szCs w:val="20"/>
                    </w:rPr>
                    <w:t>Do not leave any hazardous waste in the hazardous waste storage room without affixing a</w:t>
                  </w:r>
                  <w:r w:rsidR="004D4A81">
                    <w:rPr>
                      <w:rFonts w:ascii="Arial" w:hAnsi="Arial" w:cs="Arial"/>
                      <w:b/>
                      <w:bCs/>
                      <w:sz w:val="20"/>
                      <w:szCs w:val="20"/>
                    </w:rPr>
                    <w:t xml:space="preserve"> properly completed</w:t>
                  </w:r>
                  <w:r w:rsidR="00297B4D">
                    <w:rPr>
                      <w:rFonts w:ascii="Arial" w:hAnsi="Arial" w:cs="Arial"/>
                      <w:b/>
                      <w:bCs/>
                      <w:sz w:val="20"/>
                      <w:szCs w:val="20"/>
                    </w:rPr>
                    <w:t xml:space="preserve"> hazardous waste label and GHS label.</w:t>
                  </w:r>
                </w:p>
                <w:p w:rsidR="00C0211A" w:rsidRPr="005C74FB" w:rsidRDefault="00C0211A" w:rsidP="00AD6139">
                  <w:pPr>
                    <w:numPr>
                      <w:ilvl w:val="0"/>
                      <w:numId w:val="31"/>
                    </w:numPr>
                    <w:rPr>
                      <w:rFonts w:ascii="Arial" w:hAnsi="Arial" w:cs="Arial"/>
                      <w:sz w:val="20"/>
                      <w:szCs w:val="20"/>
                    </w:rPr>
                  </w:pPr>
                  <w:r w:rsidRPr="005C74FB">
                    <w:rPr>
                      <w:rFonts w:ascii="Arial" w:hAnsi="Arial" w:cs="Arial"/>
                      <w:bCs/>
                      <w:sz w:val="20"/>
                      <w:szCs w:val="20"/>
                    </w:rPr>
                    <w:t>Place</w:t>
                  </w:r>
                  <w:r w:rsidRPr="005C74FB">
                    <w:rPr>
                      <w:rFonts w:ascii="Arial" w:hAnsi="Arial" w:cs="Arial"/>
                      <w:sz w:val="20"/>
                      <w:szCs w:val="20"/>
                    </w:rPr>
                    <w:t xml:space="preserve"> all hazardous waste in the designated gray bin within the storage room.</w:t>
                  </w:r>
                </w:p>
              </w:tc>
            </w:tr>
            <w:tr w:rsidR="00C0211A" w:rsidRPr="005C74FB" w:rsidTr="00C0211A">
              <w:tc>
                <w:tcPr>
                  <w:tcW w:w="697" w:type="dxa"/>
                  <w:vMerge/>
                  <w:tcBorders>
                    <w:bottom w:val="nil"/>
                  </w:tcBorders>
                </w:tcPr>
                <w:p w:rsidR="00C0211A" w:rsidRPr="005C74FB" w:rsidRDefault="00C0211A" w:rsidP="005C74FB">
                  <w:pPr>
                    <w:jc w:val="center"/>
                    <w:rPr>
                      <w:rFonts w:ascii="Arial" w:hAnsi="Arial" w:cs="Arial"/>
                      <w:sz w:val="20"/>
                      <w:szCs w:val="20"/>
                    </w:rPr>
                  </w:pPr>
                </w:p>
              </w:tc>
              <w:tc>
                <w:tcPr>
                  <w:tcW w:w="8162" w:type="dxa"/>
                  <w:gridSpan w:val="2"/>
                </w:tcPr>
                <w:p w:rsidR="00C0211A" w:rsidRPr="005C74FB" w:rsidRDefault="00C0211A" w:rsidP="005C74FB">
                  <w:pPr>
                    <w:rPr>
                      <w:rFonts w:ascii="Arial" w:hAnsi="Arial" w:cs="Arial"/>
                      <w:sz w:val="20"/>
                      <w:szCs w:val="20"/>
                    </w:rPr>
                  </w:pPr>
                  <w:r w:rsidRPr="003156F9">
                    <w:rPr>
                      <w:rFonts w:ascii="Arial" w:hAnsi="Arial" w:cs="Arial"/>
                      <w:b/>
                      <w:sz w:val="20"/>
                      <w:szCs w:val="20"/>
                    </w:rPr>
                    <w:t>Hazardous Waste Containers in Use in the Laboratory</w:t>
                  </w:r>
                </w:p>
              </w:tc>
            </w:tr>
            <w:tr w:rsidR="006851EA" w:rsidRPr="005C74FB" w:rsidTr="00C0211A">
              <w:tc>
                <w:tcPr>
                  <w:tcW w:w="697" w:type="dxa"/>
                  <w:tcBorders>
                    <w:top w:val="nil"/>
                  </w:tcBorders>
                </w:tcPr>
                <w:p w:rsidR="006851EA" w:rsidRPr="005C74FB" w:rsidRDefault="006851EA" w:rsidP="005C74FB">
                  <w:pPr>
                    <w:jc w:val="center"/>
                    <w:rPr>
                      <w:rFonts w:ascii="Arial" w:hAnsi="Arial" w:cs="Arial"/>
                      <w:sz w:val="20"/>
                      <w:szCs w:val="20"/>
                    </w:rPr>
                  </w:pPr>
                </w:p>
              </w:tc>
              <w:tc>
                <w:tcPr>
                  <w:tcW w:w="8162" w:type="dxa"/>
                  <w:gridSpan w:val="2"/>
                </w:tcPr>
                <w:p w:rsidR="006851EA" w:rsidRDefault="006851EA" w:rsidP="005C74FB">
                  <w:pPr>
                    <w:rPr>
                      <w:rFonts w:ascii="Arial" w:hAnsi="Arial" w:cs="Arial"/>
                      <w:sz w:val="20"/>
                      <w:szCs w:val="20"/>
                    </w:rPr>
                  </w:pPr>
                  <w:r w:rsidRPr="00C91DEC">
                    <w:rPr>
                      <w:rFonts w:ascii="Arial" w:hAnsi="Arial" w:cs="Arial"/>
                      <w:sz w:val="20"/>
                      <w:szCs w:val="20"/>
                    </w:rPr>
                    <w:t>Satellite Accumulation Hazardous Waste</w:t>
                  </w:r>
                  <w:r>
                    <w:rPr>
                      <w:rFonts w:ascii="Arial" w:hAnsi="Arial" w:cs="Arial"/>
                      <w:sz w:val="20"/>
                      <w:szCs w:val="20"/>
                    </w:rPr>
                    <w:t xml:space="preserve"> – examples include but are not limited to acetone, alcohols, sodium azide, </w:t>
                  </w:r>
                  <w:r w:rsidR="00A37C5C">
                    <w:rPr>
                      <w:rFonts w:ascii="Arial" w:hAnsi="Arial" w:cs="Arial"/>
                      <w:sz w:val="20"/>
                      <w:szCs w:val="20"/>
                    </w:rPr>
                    <w:t xml:space="preserve">xylene, </w:t>
                  </w:r>
                  <w:r>
                    <w:rPr>
                      <w:rFonts w:ascii="Arial" w:hAnsi="Arial" w:cs="Arial"/>
                      <w:sz w:val="20"/>
                      <w:szCs w:val="20"/>
                    </w:rPr>
                    <w:t>unrecyclable 10% formalin, liquid from Sani-Cloth containers, ethyl acetat</w:t>
                  </w:r>
                  <w:r w:rsidR="00A37C5C">
                    <w:rPr>
                      <w:rFonts w:ascii="Arial" w:hAnsi="Arial" w:cs="Arial"/>
                      <w:sz w:val="20"/>
                      <w:szCs w:val="20"/>
                    </w:rPr>
                    <w:t>e, stains containing Evans blue, mercury-containing reagents.</w:t>
                  </w:r>
                </w:p>
                <w:p w:rsidR="0025341E" w:rsidRPr="006851EA" w:rsidRDefault="00692DF1" w:rsidP="005C74FB">
                  <w:pPr>
                    <w:rPr>
                      <w:rFonts w:ascii="Arial" w:hAnsi="Arial" w:cs="Arial"/>
                      <w:sz w:val="20"/>
                      <w:szCs w:val="20"/>
                    </w:rPr>
                  </w:pPr>
                  <w:r>
                    <w:rPr>
                      <w:rFonts w:ascii="Arial" w:hAnsi="Arial" w:cs="Arial"/>
                      <w:i/>
                      <w:noProof/>
                      <w:sz w:val="20"/>
                      <w:szCs w:val="20"/>
                    </w:rPr>
                    <w:t xml:space="preserve">                    </w:t>
                  </w:r>
                  <w:r w:rsidR="00BC1A57" w:rsidRPr="00BC1A57">
                    <w:rPr>
                      <w:rFonts w:ascii="Arial" w:hAnsi="Arial" w:cs="Arial"/>
                      <w:i/>
                      <w:noProof/>
                      <w:sz w:val="20"/>
                      <w:szCs w:val="20"/>
                    </w:rPr>
                    <w:drawing>
                      <wp:inline distT="0" distB="0" distL="0" distR="0">
                        <wp:extent cx="1590675" cy="2163637"/>
                        <wp:effectExtent l="0" t="0" r="0" b="8255"/>
                        <wp:docPr id="9" name="Picture 9" descr="F:\My Pictures\Safety Pictures\methanol waste 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Safety Pictures\methanol waste lab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676691" cy="2280635"/>
                                </a:xfrm>
                                <a:prstGeom prst="rect">
                                  <a:avLst/>
                                </a:prstGeom>
                                <a:noFill/>
                                <a:ln>
                                  <a:noFill/>
                                </a:ln>
                              </pic:spPr>
                            </pic:pic>
                          </a:graphicData>
                        </a:graphic>
                      </wp:inline>
                    </w:drawing>
                  </w:r>
                  <w:r w:rsidR="006851EA">
                    <w:rPr>
                      <w:rFonts w:ascii="Arial" w:hAnsi="Arial" w:cs="Arial"/>
                      <w:sz w:val="20"/>
                      <w:szCs w:val="20"/>
                    </w:rPr>
                    <w:t xml:space="preserve">    </w:t>
                  </w:r>
                  <w:r>
                    <w:rPr>
                      <w:rFonts w:ascii="Arial" w:hAnsi="Arial" w:cs="Arial"/>
                      <w:sz w:val="20"/>
                      <w:szCs w:val="20"/>
                    </w:rPr>
                    <w:t xml:space="preserve">   </w:t>
                  </w:r>
                  <w:r w:rsidR="006851EA">
                    <w:rPr>
                      <w:rFonts w:ascii="Arial" w:hAnsi="Arial" w:cs="Arial"/>
                      <w:sz w:val="20"/>
                      <w:szCs w:val="20"/>
                    </w:rPr>
                    <w:t xml:space="preserve">  </w:t>
                  </w:r>
                  <w:r w:rsidR="00BC1A57" w:rsidRPr="00BC1A57">
                    <w:rPr>
                      <w:rFonts w:ascii="Arial" w:hAnsi="Arial" w:cs="Arial"/>
                      <w:i/>
                      <w:noProof/>
                      <w:sz w:val="20"/>
                      <w:szCs w:val="20"/>
                    </w:rPr>
                    <w:drawing>
                      <wp:inline distT="0" distB="0" distL="0" distR="0">
                        <wp:extent cx="1628775" cy="2170854"/>
                        <wp:effectExtent l="0" t="0" r="0" b="1270"/>
                        <wp:docPr id="10" name="Picture 10" descr="F:\My Pictures\Safety Pictures\ethyl acetate waste 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y Pictures\Safety Pictures\ethyl acetate waste lab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1415" cy="2241014"/>
                                </a:xfrm>
                                <a:prstGeom prst="rect">
                                  <a:avLst/>
                                </a:prstGeom>
                                <a:noFill/>
                                <a:ln>
                                  <a:noFill/>
                                </a:ln>
                              </pic:spPr>
                            </pic:pic>
                          </a:graphicData>
                        </a:graphic>
                      </wp:inline>
                    </w:drawing>
                  </w:r>
                </w:p>
              </w:tc>
            </w:tr>
            <w:tr w:rsidR="0025341E" w:rsidRPr="00C91DEC" w:rsidTr="007330F3">
              <w:tblPrEx>
                <w:tblLook w:val="0000" w:firstRow="0" w:lastRow="0" w:firstColumn="0" w:lastColumn="0" w:noHBand="0" w:noVBand="0"/>
              </w:tblPrEx>
              <w:trPr>
                <w:gridAfter w:val="1"/>
                <w:wAfter w:w="451" w:type="dxa"/>
                <w:trHeight w:val="220"/>
              </w:trPr>
              <w:tc>
                <w:tcPr>
                  <w:tcW w:w="697" w:type="dxa"/>
                  <w:tcBorders>
                    <w:bottom w:val="nil"/>
                  </w:tcBorders>
                </w:tcPr>
                <w:p w:rsidR="0025341E" w:rsidRPr="00C91DEC" w:rsidRDefault="0025341E" w:rsidP="0025341E">
                  <w:pPr>
                    <w:jc w:val="center"/>
                    <w:rPr>
                      <w:rFonts w:ascii="Arial" w:hAnsi="Arial" w:cs="Arial"/>
                      <w:sz w:val="20"/>
                      <w:szCs w:val="20"/>
                    </w:rPr>
                  </w:pPr>
                </w:p>
              </w:tc>
              <w:tc>
                <w:tcPr>
                  <w:tcW w:w="7711" w:type="dxa"/>
                </w:tcPr>
                <w:p w:rsidR="0025341E" w:rsidRPr="003156F9" w:rsidRDefault="0025341E" w:rsidP="0025341E">
                  <w:pPr>
                    <w:jc w:val="left"/>
                    <w:rPr>
                      <w:rFonts w:ascii="Arial" w:hAnsi="Arial" w:cs="Arial"/>
                      <w:b/>
                      <w:sz w:val="20"/>
                      <w:szCs w:val="20"/>
                    </w:rPr>
                  </w:pPr>
                  <w:r w:rsidRPr="003156F9">
                    <w:rPr>
                      <w:rFonts w:ascii="Arial" w:hAnsi="Arial" w:cs="Arial"/>
                      <w:b/>
                      <w:sz w:val="20"/>
                      <w:szCs w:val="20"/>
                    </w:rPr>
                    <w:t>Hazardous Waste Containers in Use in the Laboratory</w:t>
                  </w:r>
                </w:p>
              </w:tc>
            </w:tr>
            <w:tr w:rsidR="0025341E" w:rsidRPr="00252DB6" w:rsidTr="007330F3">
              <w:tblPrEx>
                <w:tblLook w:val="0000" w:firstRow="0" w:lastRow="0" w:firstColumn="0" w:lastColumn="0" w:noHBand="0" w:noVBand="0"/>
              </w:tblPrEx>
              <w:trPr>
                <w:gridAfter w:val="1"/>
                <w:wAfter w:w="451" w:type="dxa"/>
                <w:trHeight w:val="4013"/>
              </w:trPr>
              <w:tc>
                <w:tcPr>
                  <w:tcW w:w="697" w:type="dxa"/>
                  <w:tcBorders>
                    <w:top w:val="nil"/>
                    <w:bottom w:val="nil"/>
                  </w:tcBorders>
                </w:tcPr>
                <w:p w:rsidR="0025341E" w:rsidRPr="00C91DEC" w:rsidRDefault="0025341E" w:rsidP="0025341E">
                  <w:pPr>
                    <w:jc w:val="center"/>
                    <w:rPr>
                      <w:rFonts w:ascii="Arial" w:hAnsi="Arial" w:cs="Arial"/>
                      <w:i/>
                      <w:sz w:val="20"/>
                      <w:szCs w:val="20"/>
                    </w:rPr>
                  </w:pPr>
                </w:p>
              </w:tc>
              <w:tc>
                <w:tcPr>
                  <w:tcW w:w="7711" w:type="dxa"/>
                </w:tcPr>
                <w:p w:rsidR="0025341E" w:rsidRDefault="0025341E" w:rsidP="0025341E">
                  <w:pPr>
                    <w:jc w:val="left"/>
                    <w:rPr>
                      <w:rFonts w:ascii="Arial" w:hAnsi="Arial" w:cs="Arial"/>
                      <w:bCs/>
                      <w:sz w:val="20"/>
                      <w:szCs w:val="20"/>
                    </w:rPr>
                  </w:pPr>
                  <w:r w:rsidRPr="00002D7C">
                    <w:rPr>
                      <w:rFonts w:ascii="Arial" w:hAnsi="Arial" w:cs="Arial"/>
                      <w:bCs/>
                      <w:sz w:val="20"/>
                      <w:szCs w:val="20"/>
                    </w:rPr>
                    <w:t>Acid</w:t>
                  </w:r>
                  <w:r>
                    <w:rPr>
                      <w:rFonts w:ascii="Arial" w:hAnsi="Arial" w:cs="Arial"/>
                      <w:bCs/>
                      <w:sz w:val="20"/>
                      <w:szCs w:val="20"/>
                    </w:rPr>
                    <w:t xml:space="preserve"> Waste – examples include but are not limited to acidic reagent cartridges (ABS, ACTM, DBIL, PHOS, etc.), calibrators (ECO2, IRON, etc.).</w:t>
                  </w:r>
                </w:p>
                <w:p w:rsidR="0025341E" w:rsidRPr="00C91DEC" w:rsidRDefault="0025341E" w:rsidP="00692DF1">
                  <w:pPr>
                    <w:jc w:val="center"/>
                    <w:rPr>
                      <w:rFonts w:ascii="Arial" w:hAnsi="Arial" w:cs="Arial"/>
                      <w:sz w:val="20"/>
                      <w:szCs w:val="20"/>
                    </w:rPr>
                  </w:pPr>
                  <w:r w:rsidRPr="00117FBE">
                    <w:rPr>
                      <w:rFonts w:ascii="Arial" w:hAnsi="Arial" w:cs="Arial"/>
                      <w:b/>
                      <w:bCs/>
                      <w:noProof/>
                      <w:sz w:val="20"/>
                      <w:szCs w:val="20"/>
                    </w:rPr>
                    <w:drawing>
                      <wp:inline distT="0" distB="0" distL="0" distR="0" wp14:anchorId="52CA76B7" wp14:editId="3C393B53">
                        <wp:extent cx="1715135" cy="2285954"/>
                        <wp:effectExtent l="0" t="0" r="0" b="635"/>
                        <wp:docPr id="3" name="Picture 3" descr="F:\My Pictures\Safety Pictures\Acid wa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Safety Pictures\Acid was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925" cy="2352315"/>
                                </a:xfrm>
                                <a:prstGeom prst="rect">
                                  <a:avLst/>
                                </a:prstGeom>
                                <a:noFill/>
                                <a:ln>
                                  <a:noFill/>
                                </a:ln>
                              </pic:spPr>
                            </pic:pic>
                          </a:graphicData>
                        </a:graphic>
                      </wp:inline>
                    </w:drawing>
                  </w:r>
                </w:p>
              </w:tc>
            </w:tr>
            <w:tr w:rsidR="0025341E" w:rsidRPr="00252DB6" w:rsidTr="007330F3">
              <w:tblPrEx>
                <w:tblLook w:val="0000" w:firstRow="0" w:lastRow="0" w:firstColumn="0" w:lastColumn="0" w:noHBand="0" w:noVBand="0"/>
              </w:tblPrEx>
              <w:trPr>
                <w:gridAfter w:val="1"/>
                <w:wAfter w:w="451" w:type="dxa"/>
                <w:trHeight w:val="220"/>
              </w:trPr>
              <w:tc>
                <w:tcPr>
                  <w:tcW w:w="697" w:type="dxa"/>
                  <w:tcBorders>
                    <w:top w:val="nil"/>
                    <w:bottom w:val="nil"/>
                  </w:tcBorders>
                </w:tcPr>
                <w:p w:rsidR="0025341E" w:rsidRPr="006851EA" w:rsidRDefault="0025341E" w:rsidP="0025341E">
                  <w:pPr>
                    <w:jc w:val="center"/>
                    <w:rPr>
                      <w:rFonts w:ascii="Arial" w:hAnsi="Arial" w:cs="Arial"/>
                      <w:sz w:val="20"/>
                      <w:szCs w:val="20"/>
                    </w:rPr>
                  </w:pPr>
                </w:p>
              </w:tc>
              <w:tc>
                <w:tcPr>
                  <w:tcW w:w="7711" w:type="dxa"/>
                </w:tcPr>
                <w:p w:rsidR="0025341E" w:rsidRDefault="0025341E" w:rsidP="0025341E">
                  <w:pPr>
                    <w:jc w:val="left"/>
                    <w:rPr>
                      <w:rFonts w:ascii="Arial" w:hAnsi="Arial" w:cs="Arial"/>
                      <w:bCs/>
                      <w:sz w:val="20"/>
                      <w:szCs w:val="20"/>
                    </w:rPr>
                  </w:pPr>
                  <w:r w:rsidRPr="00002D7C">
                    <w:rPr>
                      <w:rFonts w:ascii="Arial" w:hAnsi="Arial" w:cs="Arial"/>
                      <w:bCs/>
                      <w:sz w:val="20"/>
                      <w:szCs w:val="20"/>
                    </w:rPr>
                    <w:t>Base/Caustic Waste</w:t>
                  </w:r>
                  <w:r>
                    <w:rPr>
                      <w:rFonts w:ascii="Arial" w:hAnsi="Arial" w:cs="Arial"/>
                      <w:bCs/>
                      <w:sz w:val="20"/>
                      <w:szCs w:val="20"/>
                    </w:rPr>
                    <w:t xml:space="preserve"> – examples include but are not limited to caustic reagent cartridges (</w:t>
                  </w:r>
                  <w:proofErr w:type="spellStart"/>
                  <w:r>
                    <w:rPr>
                      <w:rFonts w:ascii="Arial" w:hAnsi="Arial" w:cs="Arial"/>
                      <w:bCs/>
                      <w:sz w:val="20"/>
                      <w:szCs w:val="20"/>
                    </w:rPr>
                    <w:t>iSYS</w:t>
                  </w:r>
                  <w:proofErr w:type="spellEnd"/>
                  <w:r>
                    <w:rPr>
                      <w:rFonts w:ascii="Arial" w:hAnsi="Arial" w:cs="Arial"/>
                      <w:bCs/>
                      <w:sz w:val="20"/>
                      <w:szCs w:val="20"/>
                    </w:rPr>
                    <w:t xml:space="preserve"> Trigger B, T4, TP, etc.).</w:t>
                  </w:r>
                </w:p>
                <w:p w:rsidR="0025341E" w:rsidRPr="00002D7C" w:rsidRDefault="0025341E" w:rsidP="00692DF1">
                  <w:pPr>
                    <w:jc w:val="center"/>
                    <w:rPr>
                      <w:rFonts w:ascii="Arial" w:hAnsi="Arial" w:cs="Arial"/>
                      <w:bCs/>
                      <w:sz w:val="20"/>
                      <w:szCs w:val="20"/>
                    </w:rPr>
                  </w:pPr>
                  <w:r w:rsidRPr="00577A4E">
                    <w:rPr>
                      <w:rFonts w:ascii="Arial" w:hAnsi="Arial" w:cs="Arial"/>
                      <w:b/>
                      <w:bCs/>
                      <w:noProof/>
                      <w:sz w:val="20"/>
                      <w:szCs w:val="20"/>
                    </w:rPr>
                    <w:drawing>
                      <wp:inline distT="0" distB="0" distL="0" distR="0" wp14:anchorId="7AA5A7C1" wp14:editId="402197B1">
                        <wp:extent cx="1871331" cy="2494133"/>
                        <wp:effectExtent l="0" t="0" r="0" b="1905"/>
                        <wp:docPr id="4" name="Picture 4" descr="F:\My Pictures\Safety Pictures\Caustic wa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y Pictures\Safety Pictures\Caustic was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439" cy="2530263"/>
                                </a:xfrm>
                                <a:prstGeom prst="rect">
                                  <a:avLst/>
                                </a:prstGeom>
                                <a:noFill/>
                                <a:ln>
                                  <a:noFill/>
                                </a:ln>
                              </pic:spPr>
                            </pic:pic>
                          </a:graphicData>
                        </a:graphic>
                      </wp:inline>
                    </w:drawing>
                  </w:r>
                </w:p>
              </w:tc>
            </w:tr>
            <w:tr w:rsidR="0025341E" w:rsidRPr="00252DB6" w:rsidTr="007330F3">
              <w:tblPrEx>
                <w:tblLook w:val="0000" w:firstRow="0" w:lastRow="0" w:firstColumn="0" w:lastColumn="0" w:noHBand="0" w:noVBand="0"/>
              </w:tblPrEx>
              <w:trPr>
                <w:gridAfter w:val="1"/>
                <w:wAfter w:w="451" w:type="dxa"/>
                <w:trHeight w:val="220"/>
              </w:trPr>
              <w:tc>
                <w:tcPr>
                  <w:tcW w:w="697" w:type="dxa"/>
                  <w:tcBorders>
                    <w:top w:val="nil"/>
                  </w:tcBorders>
                </w:tcPr>
                <w:p w:rsidR="0025341E" w:rsidRPr="006851EA" w:rsidRDefault="0025341E" w:rsidP="0025341E">
                  <w:pPr>
                    <w:jc w:val="center"/>
                    <w:rPr>
                      <w:rFonts w:ascii="Arial" w:hAnsi="Arial" w:cs="Arial"/>
                      <w:sz w:val="20"/>
                      <w:szCs w:val="20"/>
                    </w:rPr>
                  </w:pPr>
                </w:p>
              </w:tc>
              <w:tc>
                <w:tcPr>
                  <w:tcW w:w="7711" w:type="dxa"/>
                </w:tcPr>
                <w:p w:rsidR="0025341E" w:rsidRDefault="0025341E" w:rsidP="0025341E">
                  <w:pPr>
                    <w:jc w:val="left"/>
                    <w:rPr>
                      <w:rFonts w:ascii="Arial" w:hAnsi="Arial" w:cs="Arial"/>
                      <w:bCs/>
                      <w:sz w:val="20"/>
                      <w:szCs w:val="20"/>
                    </w:rPr>
                  </w:pPr>
                  <w:r>
                    <w:rPr>
                      <w:rFonts w:ascii="Arial" w:hAnsi="Arial" w:cs="Arial"/>
                      <w:bCs/>
                      <w:sz w:val="20"/>
                      <w:szCs w:val="20"/>
                    </w:rPr>
                    <w:t>Dual Waste – both a chemical hazardous waste and a bi</w:t>
                  </w:r>
                  <w:r w:rsidR="00692DF1">
                    <w:rPr>
                      <w:rFonts w:ascii="Arial" w:hAnsi="Arial" w:cs="Arial"/>
                      <w:bCs/>
                      <w:sz w:val="20"/>
                      <w:szCs w:val="20"/>
                    </w:rPr>
                    <w:t>ohazard waste</w:t>
                  </w:r>
                  <w:r>
                    <w:rPr>
                      <w:rFonts w:ascii="Arial" w:hAnsi="Arial" w:cs="Arial"/>
                      <w:bCs/>
                      <w:sz w:val="20"/>
                      <w:szCs w:val="20"/>
                    </w:rPr>
                    <w:t>.</w:t>
                  </w:r>
                </w:p>
                <w:p w:rsidR="0025341E" w:rsidRPr="00002D7C" w:rsidRDefault="0025341E" w:rsidP="00692DF1">
                  <w:pPr>
                    <w:jc w:val="center"/>
                    <w:rPr>
                      <w:rFonts w:ascii="Arial" w:hAnsi="Arial" w:cs="Arial"/>
                      <w:bCs/>
                      <w:sz w:val="20"/>
                      <w:szCs w:val="20"/>
                    </w:rPr>
                  </w:pPr>
                  <w:r w:rsidRPr="00C16B84">
                    <w:rPr>
                      <w:rFonts w:ascii="Arial" w:hAnsi="Arial" w:cs="Arial"/>
                      <w:bCs/>
                      <w:noProof/>
                      <w:sz w:val="20"/>
                      <w:szCs w:val="20"/>
                    </w:rPr>
                    <w:drawing>
                      <wp:inline distT="0" distB="0" distL="0" distR="0" wp14:anchorId="63C52F73" wp14:editId="1EBA39ED">
                        <wp:extent cx="2343035" cy="1757963"/>
                        <wp:effectExtent l="0" t="0" r="635" b="0"/>
                        <wp:docPr id="5" name="Picture 5" descr="F:\My Pictures\Safety Pictures\Dual wa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y Pictures\Safety Pictures\Dual was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3199" cy="1780595"/>
                                </a:xfrm>
                                <a:prstGeom prst="rect">
                                  <a:avLst/>
                                </a:prstGeom>
                                <a:noFill/>
                                <a:ln>
                                  <a:noFill/>
                                </a:ln>
                              </pic:spPr>
                            </pic:pic>
                          </a:graphicData>
                        </a:graphic>
                      </wp:inline>
                    </w:drawing>
                  </w:r>
                </w:p>
              </w:tc>
            </w:tr>
          </w:tbl>
          <w:p w:rsidR="00046407" w:rsidRDefault="00046407" w:rsidP="00046407">
            <w:pPr>
              <w:rPr>
                <w:rFonts w:ascii="Arial" w:hAnsi="Arial" w:cs="Arial"/>
                <w:sz w:val="16"/>
                <w:szCs w:val="16"/>
              </w:rPr>
            </w:pPr>
          </w:p>
          <w:p w:rsidR="0025341E" w:rsidRPr="00046407" w:rsidRDefault="0025341E" w:rsidP="00046407">
            <w:pPr>
              <w:rPr>
                <w:rFonts w:ascii="Arial" w:hAnsi="Arial" w:cs="Arial"/>
                <w:sz w:val="16"/>
                <w:szCs w:val="16"/>
              </w:rPr>
            </w:pPr>
          </w:p>
        </w:tc>
      </w:tr>
      <w:tr w:rsidR="00002D7C" w:rsidTr="00D700EF">
        <w:trPr>
          <w:cantSplit/>
          <w:trHeight w:val="4220"/>
        </w:trPr>
        <w:tc>
          <w:tcPr>
            <w:tcW w:w="1530" w:type="dxa"/>
            <w:tcBorders>
              <w:top w:val="nil"/>
              <w:left w:val="nil"/>
              <w:bottom w:val="nil"/>
              <w:right w:val="nil"/>
            </w:tcBorders>
          </w:tcPr>
          <w:p w:rsidR="00002D7C" w:rsidRDefault="00002D7C">
            <w:pPr>
              <w:jc w:val="left"/>
              <w:rPr>
                <w:rFonts w:ascii="Arial" w:hAnsi="Arial" w:cs="Arial"/>
                <w:b/>
                <w:color w:val="0000FF"/>
              </w:rPr>
            </w:pPr>
          </w:p>
          <w:p w:rsidR="00D16BB6" w:rsidRDefault="00D16BB6">
            <w:pPr>
              <w:jc w:val="left"/>
              <w:rPr>
                <w:rFonts w:ascii="Arial" w:hAnsi="Arial" w:cs="Arial"/>
                <w:b/>
                <w:color w:val="0000FF"/>
              </w:rPr>
            </w:pPr>
            <w:r>
              <w:rPr>
                <w:rFonts w:ascii="Arial" w:hAnsi="Arial" w:cs="Arial"/>
                <w:b/>
                <w:color w:val="0000FF"/>
              </w:rPr>
              <w:t>Process</w:t>
            </w:r>
          </w:p>
          <w:p w:rsidR="00D16BB6" w:rsidRDefault="00D16BB6">
            <w:pPr>
              <w:jc w:val="left"/>
              <w:rPr>
                <w:rFonts w:ascii="Arial" w:hAnsi="Arial" w:cs="Arial"/>
                <w:b/>
                <w:color w:val="0000FF"/>
              </w:rPr>
            </w:pPr>
          </w:p>
        </w:tc>
        <w:tc>
          <w:tcPr>
            <w:tcW w:w="9270" w:type="dxa"/>
            <w:gridSpan w:val="6"/>
            <w:tcBorders>
              <w:top w:val="single" w:sz="4" w:space="0" w:color="auto"/>
              <w:left w:val="nil"/>
              <w:bottom w:val="single" w:sz="4" w:space="0" w:color="auto"/>
              <w:right w:val="nil"/>
            </w:tcBorders>
          </w:tcPr>
          <w:p w:rsidR="00002D7C" w:rsidRDefault="00002D7C">
            <w:pPr>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7740"/>
            </w:tblGrid>
            <w:tr w:rsidR="0018038A" w:rsidRPr="00EA2147" w:rsidTr="00C0211A">
              <w:tc>
                <w:tcPr>
                  <w:tcW w:w="697" w:type="dxa"/>
                  <w:tcBorders>
                    <w:bottom w:val="single" w:sz="4" w:space="0" w:color="auto"/>
                  </w:tcBorders>
                </w:tcPr>
                <w:p w:rsidR="0018038A" w:rsidRPr="00EA2147" w:rsidRDefault="0018038A" w:rsidP="00EA2147">
                  <w:pPr>
                    <w:jc w:val="center"/>
                    <w:rPr>
                      <w:rFonts w:ascii="Arial" w:hAnsi="Arial" w:cs="Arial"/>
                      <w:b/>
                      <w:bCs/>
                      <w:sz w:val="20"/>
                      <w:szCs w:val="20"/>
                    </w:rPr>
                  </w:pPr>
                  <w:r w:rsidRPr="00EA2147">
                    <w:rPr>
                      <w:rFonts w:ascii="Arial" w:hAnsi="Arial" w:cs="Arial"/>
                      <w:b/>
                      <w:bCs/>
                      <w:sz w:val="20"/>
                      <w:szCs w:val="20"/>
                    </w:rPr>
                    <w:t>Step</w:t>
                  </w:r>
                </w:p>
              </w:tc>
              <w:tc>
                <w:tcPr>
                  <w:tcW w:w="7740" w:type="dxa"/>
                </w:tcPr>
                <w:p w:rsidR="0018038A" w:rsidRPr="00EA2147" w:rsidRDefault="0018038A" w:rsidP="00EA2147">
                  <w:pPr>
                    <w:jc w:val="left"/>
                    <w:rPr>
                      <w:rFonts w:ascii="Arial" w:hAnsi="Arial" w:cs="Arial"/>
                      <w:b/>
                      <w:bCs/>
                      <w:sz w:val="20"/>
                      <w:szCs w:val="20"/>
                    </w:rPr>
                  </w:pPr>
                  <w:r w:rsidRPr="00EA2147">
                    <w:rPr>
                      <w:rFonts w:ascii="Arial" w:hAnsi="Arial" w:cs="Arial"/>
                      <w:b/>
                      <w:bCs/>
                      <w:sz w:val="20"/>
                      <w:szCs w:val="20"/>
                    </w:rPr>
                    <w:t>Action</w:t>
                  </w:r>
                </w:p>
              </w:tc>
            </w:tr>
            <w:tr w:rsidR="0018038A" w:rsidRPr="00EA2147" w:rsidTr="00DC4E1A">
              <w:tc>
                <w:tcPr>
                  <w:tcW w:w="697" w:type="dxa"/>
                  <w:tcBorders>
                    <w:bottom w:val="nil"/>
                  </w:tcBorders>
                </w:tcPr>
                <w:p w:rsidR="0018038A" w:rsidRPr="00EA2147" w:rsidRDefault="00046407" w:rsidP="00EA2147">
                  <w:pPr>
                    <w:jc w:val="center"/>
                    <w:rPr>
                      <w:rFonts w:ascii="Arial" w:hAnsi="Arial" w:cs="Arial"/>
                      <w:sz w:val="20"/>
                      <w:szCs w:val="20"/>
                    </w:rPr>
                  </w:pPr>
                  <w:r>
                    <w:rPr>
                      <w:rFonts w:ascii="Arial" w:hAnsi="Arial" w:cs="Arial"/>
                      <w:sz w:val="20"/>
                      <w:szCs w:val="20"/>
                    </w:rPr>
                    <w:t>3</w:t>
                  </w:r>
                </w:p>
              </w:tc>
              <w:tc>
                <w:tcPr>
                  <w:tcW w:w="7740" w:type="dxa"/>
                </w:tcPr>
                <w:p w:rsidR="0018038A" w:rsidRDefault="0018038A" w:rsidP="003156F9">
                  <w:pPr>
                    <w:rPr>
                      <w:rFonts w:ascii="Arial" w:hAnsi="Arial" w:cs="Arial"/>
                      <w:sz w:val="20"/>
                      <w:szCs w:val="20"/>
                    </w:rPr>
                  </w:pPr>
                  <w:r>
                    <w:rPr>
                      <w:rFonts w:ascii="Arial" w:hAnsi="Arial" w:cs="Arial"/>
                      <w:sz w:val="20"/>
                      <w:szCs w:val="20"/>
                    </w:rPr>
                    <w:t>Additional wastes</w:t>
                  </w:r>
                </w:p>
                <w:p w:rsidR="00CE2E22" w:rsidRDefault="00CE2E22" w:rsidP="00CE2E22">
                  <w:pPr>
                    <w:numPr>
                      <w:ilvl w:val="0"/>
                      <w:numId w:val="22"/>
                    </w:numPr>
                    <w:rPr>
                      <w:rFonts w:ascii="Arial" w:hAnsi="Arial" w:cs="Arial"/>
                      <w:sz w:val="20"/>
                      <w:szCs w:val="20"/>
                    </w:rPr>
                  </w:pPr>
                  <w:r>
                    <w:rPr>
                      <w:rFonts w:ascii="Arial" w:hAnsi="Arial" w:cs="Arial"/>
                      <w:sz w:val="20"/>
                      <w:szCs w:val="20"/>
                    </w:rPr>
                    <w:t>Label as ‘Hazardous Waste’ along with the description of the contents, and the date</w:t>
                  </w:r>
                  <w:r w:rsidR="00F43321">
                    <w:rPr>
                      <w:rFonts w:ascii="Arial" w:hAnsi="Arial" w:cs="Arial"/>
                      <w:sz w:val="20"/>
                      <w:szCs w:val="20"/>
                    </w:rPr>
                    <w:t xml:space="preserve"> (start date and fill/disposal date)</w:t>
                  </w:r>
                  <w:r>
                    <w:rPr>
                      <w:rFonts w:ascii="Arial" w:hAnsi="Arial" w:cs="Arial"/>
                      <w:sz w:val="20"/>
                      <w:szCs w:val="20"/>
                    </w:rPr>
                    <w:t>.  Place in t</w:t>
                  </w:r>
                  <w:r w:rsidR="00577A4E">
                    <w:rPr>
                      <w:rFonts w:ascii="Arial" w:hAnsi="Arial" w:cs="Arial"/>
                      <w:sz w:val="20"/>
                      <w:szCs w:val="20"/>
                    </w:rPr>
                    <w:t>he hazardous waste storage room:</w:t>
                  </w:r>
                </w:p>
                <w:p w:rsidR="0018038A" w:rsidRDefault="0018038A" w:rsidP="00CE2E22">
                  <w:pPr>
                    <w:numPr>
                      <w:ilvl w:val="0"/>
                      <w:numId w:val="27"/>
                    </w:numPr>
                    <w:rPr>
                      <w:rFonts w:ascii="Arial" w:hAnsi="Arial" w:cs="Arial"/>
                      <w:sz w:val="20"/>
                      <w:szCs w:val="20"/>
                    </w:rPr>
                  </w:pPr>
                  <w:r w:rsidRPr="00CE2E22">
                    <w:rPr>
                      <w:rFonts w:ascii="Arial" w:hAnsi="Arial" w:cs="Arial"/>
                      <w:sz w:val="20"/>
                      <w:szCs w:val="20"/>
                    </w:rPr>
                    <w:t xml:space="preserve">Unused </w:t>
                  </w:r>
                  <w:r w:rsidR="00E30A4D">
                    <w:rPr>
                      <w:rFonts w:ascii="Arial" w:hAnsi="Arial" w:cs="Arial"/>
                      <w:sz w:val="20"/>
                      <w:szCs w:val="20"/>
                    </w:rPr>
                    <w:t xml:space="preserve">or expired </w:t>
                  </w:r>
                  <w:r w:rsidRPr="00CE2E22">
                    <w:rPr>
                      <w:rFonts w:ascii="Arial" w:hAnsi="Arial" w:cs="Arial"/>
                      <w:sz w:val="20"/>
                      <w:szCs w:val="20"/>
                    </w:rPr>
                    <w:t>chemicals</w:t>
                  </w:r>
                  <w:r w:rsidR="00E30A4D">
                    <w:rPr>
                      <w:rFonts w:ascii="Arial" w:hAnsi="Arial" w:cs="Arial"/>
                      <w:sz w:val="20"/>
                      <w:szCs w:val="20"/>
                    </w:rPr>
                    <w:t xml:space="preserve"> or reagents</w:t>
                  </w:r>
                </w:p>
                <w:p w:rsidR="0018038A" w:rsidRDefault="0018038A" w:rsidP="00CE2E22">
                  <w:pPr>
                    <w:numPr>
                      <w:ilvl w:val="0"/>
                      <w:numId w:val="27"/>
                    </w:numPr>
                    <w:rPr>
                      <w:rFonts w:ascii="Arial" w:hAnsi="Arial" w:cs="Arial"/>
                      <w:sz w:val="20"/>
                      <w:szCs w:val="20"/>
                    </w:rPr>
                  </w:pPr>
                  <w:r>
                    <w:rPr>
                      <w:rFonts w:ascii="Arial" w:hAnsi="Arial" w:cs="Arial"/>
                      <w:sz w:val="20"/>
                      <w:szCs w:val="20"/>
                    </w:rPr>
                    <w:t>Hand sanitizers (gel or liquid) still containing visible product</w:t>
                  </w:r>
                </w:p>
                <w:p w:rsidR="0018038A" w:rsidRDefault="0018038A" w:rsidP="00CE2E22">
                  <w:pPr>
                    <w:numPr>
                      <w:ilvl w:val="0"/>
                      <w:numId w:val="27"/>
                    </w:numPr>
                    <w:rPr>
                      <w:rFonts w:ascii="Arial" w:hAnsi="Arial" w:cs="Arial"/>
                      <w:sz w:val="20"/>
                      <w:szCs w:val="20"/>
                    </w:rPr>
                  </w:pPr>
                  <w:r>
                    <w:rPr>
                      <w:rFonts w:ascii="Arial" w:hAnsi="Arial" w:cs="Arial"/>
                      <w:sz w:val="20"/>
                      <w:szCs w:val="20"/>
                    </w:rPr>
                    <w:t>Compressed gas cylinders</w:t>
                  </w:r>
                  <w:r w:rsidR="00CE2E22">
                    <w:rPr>
                      <w:rFonts w:ascii="Arial" w:hAnsi="Arial" w:cs="Arial"/>
                      <w:sz w:val="20"/>
                      <w:szCs w:val="20"/>
                    </w:rPr>
                    <w:t xml:space="preserve"> from ABL instruments</w:t>
                  </w:r>
                </w:p>
                <w:p w:rsidR="0018038A" w:rsidRDefault="0018038A" w:rsidP="00CE2E22">
                  <w:pPr>
                    <w:numPr>
                      <w:ilvl w:val="0"/>
                      <w:numId w:val="27"/>
                    </w:numPr>
                    <w:rPr>
                      <w:rFonts w:ascii="Arial" w:hAnsi="Arial" w:cs="Arial"/>
                      <w:sz w:val="20"/>
                      <w:szCs w:val="20"/>
                    </w:rPr>
                  </w:pPr>
                  <w:r>
                    <w:rPr>
                      <w:rFonts w:ascii="Arial" w:hAnsi="Arial" w:cs="Arial"/>
                      <w:sz w:val="20"/>
                      <w:szCs w:val="20"/>
                    </w:rPr>
                    <w:t>Aerosol containers</w:t>
                  </w:r>
                </w:p>
                <w:p w:rsidR="0018038A" w:rsidRDefault="0018038A" w:rsidP="00CE2E22">
                  <w:pPr>
                    <w:numPr>
                      <w:ilvl w:val="1"/>
                      <w:numId w:val="22"/>
                    </w:numPr>
                    <w:rPr>
                      <w:rFonts w:ascii="Arial" w:hAnsi="Arial" w:cs="Arial"/>
                      <w:sz w:val="20"/>
                      <w:szCs w:val="20"/>
                    </w:rPr>
                  </w:pPr>
                  <w:r>
                    <w:rPr>
                      <w:rFonts w:ascii="Arial" w:hAnsi="Arial" w:cs="Arial"/>
                      <w:sz w:val="20"/>
                      <w:szCs w:val="20"/>
                    </w:rPr>
                    <w:t>Do not throw into trash unless completely empty (no product and no pressure)</w:t>
                  </w:r>
                  <w:r w:rsidR="00C0211A">
                    <w:rPr>
                      <w:rFonts w:ascii="Arial" w:hAnsi="Arial" w:cs="Arial"/>
                      <w:sz w:val="20"/>
                      <w:szCs w:val="20"/>
                    </w:rPr>
                    <w:t>.</w:t>
                  </w:r>
                </w:p>
                <w:p w:rsidR="00CE2E22" w:rsidRDefault="00CE2E22" w:rsidP="00046407">
                  <w:pPr>
                    <w:numPr>
                      <w:ilvl w:val="1"/>
                      <w:numId w:val="22"/>
                    </w:numPr>
                    <w:rPr>
                      <w:rFonts w:ascii="Arial" w:hAnsi="Arial" w:cs="Arial"/>
                      <w:sz w:val="20"/>
                      <w:szCs w:val="20"/>
                    </w:rPr>
                  </w:pPr>
                  <w:r>
                    <w:rPr>
                      <w:rFonts w:ascii="Arial" w:hAnsi="Arial" w:cs="Arial"/>
                      <w:sz w:val="20"/>
                      <w:szCs w:val="20"/>
                    </w:rPr>
                    <w:t>Label and handle as stated above if any product or pressure remains</w:t>
                  </w:r>
                  <w:r w:rsidR="00C0211A">
                    <w:rPr>
                      <w:rFonts w:ascii="Arial" w:hAnsi="Arial" w:cs="Arial"/>
                      <w:sz w:val="20"/>
                      <w:szCs w:val="20"/>
                    </w:rPr>
                    <w:t>.</w:t>
                  </w:r>
                </w:p>
                <w:p w:rsidR="00E30A4D" w:rsidRDefault="0006053C" w:rsidP="00E30A4D">
                  <w:pPr>
                    <w:numPr>
                      <w:ilvl w:val="0"/>
                      <w:numId w:val="27"/>
                    </w:numPr>
                    <w:rPr>
                      <w:rFonts w:ascii="Arial" w:hAnsi="Arial" w:cs="Arial"/>
                      <w:sz w:val="20"/>
                      <w:szCs w:val="20"/>
                    </w:rPr>
                  </w:pPr>
                  <w:r>
                    <w:rPr>
                      <w:rFonts w:ascii="Arial" w:hAnsi="Arial" w:cs="Arial"/>
                      <w:sz w:val="20"/>
                      <w:szCs w:val="20"/>
                    </w:rPr>
                    <w:t>Spill clean</w:t>
                  </w:r>
                  <w:r w:rsidR="00E30A4D">
                    <w:rPr>
                      <w:rFonts w:ascii="Arial" w:hAnsi="Arial" w:cs="Arial"/>
                      <w:sz w:val="20"/>
                      <w:szCs w:val="20"/>
                    </w:rPr>
                    <w:t>up debris</w:t>
                  </w:r>
                </w:p>
                <w:p w:rsidR="0006053C" w:rsidRDefault="0006053C" w:rsidP="0006053C">
                  <w:pPr>
                    <w:numPr>
                      <w:ilvl w:val="1"/>
                      <w:numId w:val="22"/>
                    </w:numPr>
                    <w:rPr>
                      <w:rFonts w:ascii="Arial" w:hAnsi="Arial" w:cs="Arial"/>
                      <w:sz w:val="20"/>
                      <w:szCs w:val="20"/>
                    </w:rPr>
                  </w:pPr>
                  <w:r>
                    <w:rPr>
                      <w:rFonts w:ascii="Arial" w:hAnsi="Arial" w:cs="Arial"/>
                      <w:sz w:val="20"/>
                      <w:szCs w:val="20"/>
                    </w:rPr>
                    <w:t>Dispose of waste into yellow bags and label as hazardous waste.</w:t>
                  </w:r>
                </w:p>
                <w:p w:rsidR="0006053C" w:rsidRPr="00046407" w:rsidRDefault="0006053C" w:rsidP="0006053C">
                  <w:pPr>
                    <w:numPr>
                      <w:ilvl w:val="1"/>
                      <w:numId w:val="22"/>
                    </w:numPr>
                    <w:rPr>
                      <w:rFonts w:ascii="Arial" w:hAnsi="Arial" w:cs="Arial"/>
                      <w:sz w:val="20"/>
                      <w:szCs w:val="20"/>
                    </w:rPr>
                  </w:pPr>
                  <w:r>
                    <w:rPr>
                      <w:rFonts w:ascii="Arial" w:hAnsi="Arial" w:cs="Arial"/>
                      <w:sz w:val="20"/>
                      <w:szCs w:val="20"/>
                    </w:rPr>
                    <w:t xml:space="preserve">For complete instructions for a chemical spill see </w:t>
                  </w:r>
                  <w:hyperlink r:id="rId12" w:history="1">
                    <w:r w:rsidRPr="0006053C">
                      <w:rPr>
                        <w:rStyle w:val="Hyperlink"/>
                        <w:rFonts w:ascii="Arial" w:hAnsi="Arial" w:cs="Arial"/>
                        <w:sz w:val="20"/>
                        <w:szCs w:val="20"/>
                      </w:rPr>
                      <w:t>SA 7.06 Hazardous Chemical Spill Cleanup</w:t>
                    </w:r>
                  </w:hyperlink>
                  <w:r>
                    <w:rPr>
                      <w:rFonts w:ascii="Arial" w:hAnsi="Arial" w:cs="Arial"/>
                      <w:sz w:val="20"/>
                      <w:szCs w:val="20"/>
                    </w:rPr>
                    <w:t>.</w:t>
                  </w:r>
                </w:p>
              </w:tc>
            </w:tr>
            <w:tr w:rsidR="00046407" w:rsidRPr="00EA2147" w:rsidTr="00DC4E1A">
              <w:tc>
                <w:tcPr>
                  <w:tcW w:w="697" w:type="dxa"/>
                  <w:tcBorders>
                    <w:top w:val="nil"/>
                    <w:bottom w:val="nil"/>
                  </w:tcBorders>
                </w:tcPr>
                <w:p w:rsidR="00046407" w:rsidRDefault="00046407" w:rsidP="00EA2147">
                  <w:pPr>
                    <w:jc w:val="center"/>
                    <w:rPr>
                      <w:rFonts w:ascii="Arial" w:hAnsi="Arial" w:cs="Arial"/>
                      <w:sz w:val="20"/>
                      <w:szCs w:val="20"/>
                    </w:rPr>
                  </w:pPr>
                </w:p>
              </w:tc>
              <w:tc>
                <w:tcPr>
                  <w:tcW w:w="7740" w:type="dxa"/>
                </w:tcPr>
                <w:p w:rsidR="00046407" w:rsidRDefault="00DC4E1A" w:rsidP="00046407">
                  <w:pPr>
                    <w:jc w:val="left"/>
                    <w:rPr>
                      <w:rFonts w:ascii="Arial" w:hAnsi="Arial" w:cs="Arial"/>
                      <w:bCs/>
                      <w:sz w:val="20"/>
                      <w:szCs w:val="20"/>
                    </w:rPr>
                  </w:pPr>
                  <w:r>
                    <w:rPr>
                      <w:rFonts w:ascii="Arial" w:hAnsi="Arial" w:cs="Arial"/>
                      <w:bCs/>
                      <w:sz w:val="20"/>
                      <w:szCs w:val="20"/>
                    </w:rPr>
                    <w:t xml:space="preserve">Battery </w:t>
                  </w:r>
                  <w:r w:rsidR="00AC473C">
                    <w:rPr>
                      <w:rFonts w:ascii="Arial" w:hAnsi="Arial" w:cs="Arial"/>
                      <w:bCs/>
                      <w:sz w:val="20"/>
                      <w:szCs w:val="20"/>
                    </w:rPr>
                    <w:t>disposal</w:t>
                  </w:r>
                  <w:r w:rsidR="00046407">
                    <w:rPr>
                      <w:rFonts w:ascii="Arial" w:hAnsi="Arial" w:cs="Arial"/>
                      <w:bCs/>
                      <w:sz w:val="20"/>
                      <w:szCs w:val="20"/>
                    </w:rPr>
                    <w:t xml:space="preserve"> – used batteries for recycling. </w:t>
                  </w:r>
                  <w:r>
                    <w:rPr>
                      <w:rFonts w:ascii="Arial" w:hAnsi="Arial" w:cs="Arial"/>
                      <w:bCs/>
                      <w:sz w:val="20"/>
                      <w:szCs w:val="20"/>
                    </w:rPr>
                    <w:t>Includes all rechargeable batteries and batteries with silver oxide and mercury oxide</w:t>
                  </w:r>
                  <w:r w:rsidR="00AC473C">
                    <w:rPr>
                      <w:rFonts w:ascii="Arial" w:hAnsi="Arial" w:cs="Arial"/>
                      <w:bCs/>
                      <w:sz w:val="20"/>
                      <w:szCs w:val="20"/>
                    </w:rPr>
                    <w:t xml:space="preserve"> (button or coin shaped)</w:t>
                  </w:r>
                  <w:r>
                    <w:rPr>
                      <w:rFonts w:ascii="Arial" w:hAnsi="Arial" w:cs="Arial"/>
                      <w:bCs/>
                      <w:sz w:val="20"/>
                      <w:szCs w:val="20"/>
                    </w:rPr>
                    <w:t xml:space="preserve">. </w:t>
                  </w:r>
                  <w:r w:rsidR="00046407">
                    <w:rPr>
                      <w:rFonts w:ascii="Arial" w:hAnsi="Arial" w:cs="Arial"/>
                      <w:bCs/>
                      <w:sz w:val="20"/>
                      <w:szCs w:val="20"/>
                    </w:rPr>
                    <w:t>Tape exposed contacts</w:t>
                  </w:r>
                  <w:r>
                    <w:rPr>
                      <w:rFonts w:ascii="Arial" w:hAnsi="Arial" w:cs="Arial"/>
                      <w:bCs/>
                      <w:sz w:val="20"/>
                      <w:szCs w:val="20"/>
                    </w:rPr>
                    <w:t xml:space="preserve"> or place in small plastic bag (not a biohazard bag)</w:t>
                  </w:r>
                  <w:r w:rsidR="00046407">
                    <w:rPr>
                      <w:rFonts w:ascii="Arial" w:hAnsi="Arial" w:cs="Arial"/>
                      <w:bCs/>
                      <w:sz w:val="20"/>
                      <w:szCs w:val="20"/>
                    </w:rPr>
                    <w:t xml:space="preserve"> prior to placing in </w:t>
                  </w:r>
                  <w:r w:rsidR="00AC473C">
                    <w:rPr>
                      <w:rFonts w:ascii="Arial" w:hAnsi="Arial" w:cs="Arial"/>
                      <w:bCs/>
                      <w:sz w:val="20"/>
                      <w:szCs w:val="20"/>
                    </w:rPr>
                    <w:t xml:space="preserve">battery disposal </w:t>
                  </w:r>
                  <w:r w:rsidR="00046407">
                    <w:rPr>
                      <w:rFonts w:ascii="Arial" w:hAnsi="Arial" w:cs="Arial"/>
                      <w:bCs/>
                      <w:sz w:val="20"/>
                      <w:szCs w:val="20"/>
                    </w:rPr>
                    <w:t xml:space="preserve">container.  Do not throw alkaline batteries into this </w:t>
                  </w:r>
                  <w:r w:rsidR="00AC473C">
                    <w:rPr>
                      <w:rFonts w:ascii="Arial" w:hAnsi="Arial" w:cs="Arial"/>
                      <w:bCs/>
                      <w:sz w:val="20"/>
                      <w:szCs w:val="20"/>
                    </w:rPr>
                    <w:t>container</w:t>
                  </w:r>
                  <w:r w:rsidR="00046407">
                    <w:rPr>
                      <w:rFonts w:ascii="Arial" w:hAnsi="Arial" w:cs="Arial"/>
                      <w:bCs/>
                      <w:sz w:val="20"/>
                      <w:szCs w:val="20"/>
                    </w:rPr>
                    <w:t>. Alkaline batteries may be disposed in regular trash.</w:t>
                  </w:r>
                </w:p>
                <w:p w:rsidR="00046407" w:rsidRDefault="009416C9" w:rsidP="00692DF1">
                  <w:pPr>
                    <w:jc w:val="center"/>
                    <w:rPr>
                      <w:rFonts w:ascii="Arial" w:hAnsi="Arial" w:cs="Arial"/>
                      <w:sz w:val="20"/>
                      <w:szCs w:val="20"/>
                    </w:rPr>
                  </w:pPr>
                  <w:r>
                    <w:rPr>
                      <w:rFonts w:ascii="Arial" w:hAnsi="Arial" w:cs="Arial"/>
                      <w:bCs/>
                      <w:noProof/>
                      <w:sz w:val="20"/>
                      <w:szCs w:val="20"/>
                    </w:rPr>
                    <w:drawing>
                      <wp:inline distT="0" distB="0" distL="0" distR="0">
                        <wp:extent cx="1323975" cy="1581150"/>
                        <wp:effectExtent l="0" t="0" r="9525" b="0"/>
                        <wp:docPr id="6" name="Picture 6" descr="Battery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ttery Was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1581150"/>
                                </a:xfrm>
                                <a:prstGeom prst="rect">
                                  <a:avLst/>
                                </a:prstGeom>
                                <a:noFill/>
                                <a:ln>
                                  <a:noFill/>
                                </a:ln>
                              </pic:spPr>
                            </pic:pic>
                          </a:graphicData>
                        </a:graphic>
                      </wp:inline>
                    </w:drawing>
                  </w:r>
                </w:p>
              </w:tc>
            </w:tr>
            <w:tr w:rsidR="00DC4E1A" w:rsidRPr="00EA2147" w:rsidTr="00C0211A">
              <w:tc>
                <w:tcPr>
                  <w:tcW w:w="697" w:type="dxa"/>
                  <w:tcBorders>
                    <w:top w:val="nil"/>
                  </w:tcBorders>
                </w:tcPr>
                <w:p w:rsidR="00DC4E1A" w:rsidRDefault="00DC4E1A" w:rsidP="00EA2147">
                  <w:pPr>
                    <w:jc w:val="center"/>
                    <w:rPr>
                      <w:rFonts w:ascii="Arial" w:hAnsi="Arial" w:cs="Arial"/>
                      <w:sz w:val="20"/>
                      <w:szCs w:val="20"/>
                    </w:rPr>
                  </w:pPr>
                </w:p>
              </w:tc>
              <w:tc>
                <w:tcPr>
                  <w:tcW w:w="7740" w:type="dxa"/>
                </w:tcPr>
                <w:p w:rsidR="00DC4E1A" w:rsidRDefault="00DC4E1A" w:rsidP="00046407">
                  <w:pPr>
                    <w:jc w:val="left"/>
                    <w:rPr>
                      <w:rFonts w:ascii="Arial" w:hAnsi="Arial" w:cs="Arial"/>
                      <w:bCs/>
                      <w:sz w:val="20"/>
                      <w:szCs w:val="20"/>
                    </w:rPr>
                  </w:pPr>
                  <w:r>
                    <w:rPr>
                      <w:rFonts w:ascii="Arial" w:hAnsi="Arial" w:cs="Arial"/>
                      <w:bCs/>
                      <w:sz w:val="20"/>
                      <w:szCs w:val="20"/>
                    </w:rPr>
                    <w:t>Electronic waste – contain metals which are hazardous to the environment.</w:t>
                  </w:r>
                </w:p>
                <w:p w:rsidR="00DC4E1A" w:rsidRDefault="00DC4E1A" w:rsidP="00046407">
                  <w:pPr>
                    <w:jc w:val="left"/>
                    <w:rPr>
                      <w:rFonts w:ascii="Arial" w:hAnsi="Arial" w:cs="Arial"/>
                      <w:bCs/>
                      <w:sz w:val="20"/>
                      <w:szCs w:val="20"/>
                    </w:rPr>
                  </w:pPr>
                  <w:r>
                    <w:rPr>
                      <w:rFonts w:ascii="Arial" w:hAnsi="Arial" w:cs="Arial"/>
                      <w:bCs/>
                      <w:sz w:val="20"/>
                      <w:szCs w:val="20"/>
                    </w:rPr>
                    <w:t>Include</w:t>
                  </w:r>
                  <w:r w:rsidR="002079A7">
                    <w:rPr>
                      <w:rFonts w:ascii="Arial" w:hAnsi="Arial" w:cs="Arial"/>
                      <w:bCs/>
                      <w:sz w:val="20"/>
                      <w:szCs w:val="20"/>
                    </w:rPr>
                    <w:t>s</w:t>
                  </w:r>
                  <w:r>
                    <w:rPr>
                      <w:rFonts w:ascii="Arial" w:hAnsi="Arial" w:cs="Arial"/>
                      <w:bCs/>
                      <w:sz w:val="20"/>
                      <w:szCs w:val="20"/>
                    </w:rPr>
                    <w:t xml:space="preserve"> electronic thermometers, calculators, computers, pagers, power cords and anything with a circuit board.</w:t>
                  </w:r>
                </w:p>
                <w:p w:rsidR="00DC4E1A" w:rsidRDefault="00DC4E1A" w:rsidP="00DC4E1A">
                  <w:pPr>
                    <w:numPr>
                      <w:ilvl w:val="0"/>
                      <w:numId w:val="27"/>
                    </w:numPr>
                    <w:jc w:val="left"/>
                    <w:rPr>
                      <w:rFonts w:ascii="Arial" w:hAnsi="Arial" w:cs="Arial"/>
                      <w:bCs/>
                      <w:sz w:val="20"/>
                      <w:szCs w:val="20"/>
                    </w:rPr>
                  </w:pPr>
                  <w:r>
                    <w:rPr>
                      <w:rFonts w:ascii="Arial" w:hAnsi="Arial" w:cs="Arial"/>
                      <w:bCs/>
                      <w:sz w:val="20"/>
                      <w:szCs w:val="20"/>
                    </w:rPr>
                    <w:t>Do not dispose in the trash.</w:t>
                  </w:r>
                </w:p>
                <w:p w:rsidR="00DC4E1A" w:rsidRDefault="00DC4E1A" w:rsidP="00DC4E1A">
                  <w:pPr>
                    <w:numPr>
                      <w:ilvl w:val="0"/>
                      <w:numId w:val="27"/>
                    </w:numPr>
                    <w:jc w:val="left"/>
                    <w:rPr>
                      <w:rFonts w:ascii="Arial" w:hAnsi="Arial" w:cs="Arial"/>
                      <w:bCs/>
                      <w:sz w:val="20"/>
                      <w:szCs w:val="20"/>
                    </w:rPr>
                  </w:pPr>
                  <w:r>
                    <w:rPr>
                      <w:rFonts w:ascii="Arial" w:hAnsi="Arial" w:cs="Arial"/>
                      <w:bCs/>
                      <w:sz w:val="20"/>
                      <w:szCs w:val="20"/>
                    </w:rPr>
                    <w:t>Contact Safety for disposal.</w:t>
                  </w:r>
                </w:p>
                <w:p w:rsidR="00DC4E1A" w:rsidRDefault="00DC4E1A" w:rsidP="00046407">
                  <w:pPr>
                    <w:jc w:val="left"/>
                    <w:rPr>
                      <w:rFonts w:ascii="Arial" w:hAnsi="Arial" w:cs="Arial"/>
                      <w:bCs/>
                      <w:sz w:val="20"/>
                      <w:szCs w:val="20"/>
                    </w:rPr>
                  </w:pPr>
                  <w:r>
                    <w:rPr>
                      <w:rFonts w:ascii="Arial" w:hAnsi="Arial" w:cs="Arial"/>
                      <w:bCs/>
                      <w:sz w:val="20"/>
                      <w:szCs w:val="20"/>
                    </w:rPr>
                    <w:t>Appliances – managed like electronic wastes.</w:t>
                  </w:r>
                </w:p>
              </w:tc>
            </w:tr>
            <w:tr w:rsidR="0018038A" w:rsidRPr="00EA2147" w:rsidTr="0018038A">
              <w:tc>
                <w:tcPr>
                  <w:tcW w:w="697" w:type="dxa"/>
                </w:tcPr>
                <w:p w:rsidR="0018038A" w:rsidRPr="00EA2147" w:rsidRDefault="0018038A" w:rsidP="00EA2147">
                  <w:pPr>
                    <w:jc w:val="center"/>
                    <w:rPr>
                      <w:rFonts w:ascii="Arial" w:hAnsi="Arial" w:cs="Arial"/>
                      <w:sz w:val="20"/>
                      <w:szCs w:val="20"/>
                    </w:rPr>
                  </w:pPr>
                  <w:r>
                    <w:rPr>
                      <w:rFonts w:ascii="Arial" w:hAnsi="Arial" w:cs="Arial"/>
                      <w:sz w:val="20"/>
                      <w:szCs w:val="20"/>
                    </w:rPr>
                    <w:t>4</w:t>
                  </w:r>
                </w:p>
              </w:tc>
              <w:tc>
                <w:tcPr>
                  <w:tcW w:w="7740" w:type="dxa"/>
                </w:tcPr>
                <w:p w:rsidR="0018038A" w:rsidRDefault="0018038A" w:rsidP="003156F9">
                  <w:pPr>
                    <w:rPr>
                      <w:rFonts w:ascii="Arial" w:hAnsi="Arial" w:cs="Arial"/>
                      <w:sz w:val="20"/>
                      <w:szCs w:val="20"/>
                    </w:rPr>
                  </w:pPr>
                  <w:r>
                    <w:rPr>
                      <w:rFonts w:ascii="Arial" w:hAnsi="Arial" w:cs="Arial"/>
                      <w:sz w:val="20"/>
                      <w:szCs w:val="20"/>
                    </w:rPr>
                    <w:t>Recycling</w:t>
                  </w:r>
                </w:p>
                <w:p w:rsidR="0018038A" w:rsidRPr="00EA2147" w:rsidRDefault="002079A7" w:rsidP="00C0211A">
                  <w:pPr>
                    <w:numPr>
                      <w:ilvl w:val="0"/>
                      <w:numId w:val="22"/>
                    </w:numPr>
                    <w:rPr>
                      <w:rFonts w:ascii="Arial" w:hAnsi="Arial" w:cs="Arial"/>
                      <w:sz w:val="20"/>
                      <w:szCs w:val="20"/>
                    </w:rPr>
                  </w:pPr>
                  <w:r>
                    <w:rPr>
                      <w:rFonts w:ascii="Arial" w:hAnsi="Arial" w:cs="Arial"/>
                      <w:sz w:val="20"/>
                      <w:szCs w:val="20"/>
                    </w:rPr>
                    <w:t xml:space="preserve">100% and 95% Alcohol: </w:t>
                  </w:r>
                  <w:r w:rsidR="00A72C3E" w:rsidRPr="00EA2147">
                    <w:rPr>
                      <w:rFonts w:ascii="Arial" w:hAnsi="Arial" w:cs="Arial"/>
                      <w:sz w:val="20"/>
                      <w:szCs w:val="20"/>
                    </w:rPr>
                    <w:t>recycled</w:t>
                  </w:r>
                  <w:r w:rsidR="00A72C3E">
                    <w:rPr>
                      <w:rFonts w:ascii="Arial" w:hAnsi="Arial" w:cs="Arial"/>
                      <w:sz w:val="20"/>
                      <w:szCs w:val="20"/>
                    </w:rPr>
                    <w:t xml:space="preserve"> when possible</w:t>
                  </w:r>
                  <w:r w:rsidR="00A72C3E" w:rsidRPr="00EA2147">
                    <w:rPr>
                      <w:rFonts w:ascii="Arial" w:hAnsi="Arial" w:cs="Arial"/>
                      <w:sz w:val="20"/>
                      <w:szCs w:val="20"/>
                    </w:rPr>
                    <w:t xml:space="preserve"> on </w:t>
                  </w:r>
                  <w:r w:rsidR="000E03E5">
                    <w:rPr>
                      <w:rFonts w:ascii="Arial" w:hAnsi="Arial" w:cs="Arial"/>
                      <w:sz w:val="20"/>
                      <w:szCs w:val="20"/>
                    </w:rPr>
                    <w:t>Minneapolis</w:t>
                  </w:r>
                  <w:r w:rsidR="00A72C3E" w:rsidRPr="00EA2147">
                    <w:rPr>
                      <w:rFonts w:ascii="Arial" w:hAnsi="Arial" w:cs="Arial"/>
                      <w:sz w:val="20"/>
                      <w:szCs w:val="20"/>
                    </w:rPr>
                    <w:t xml:space="preserve"> campus, disposed on </w:t>
                  </w:r>
                  <w:r w:rsidR="000E03E5">
                    <w:rPr>
                      <w:rFonts w:ascii="Arial" w:hAnsi="Arial" w:cs="Arial"/>
                      <w:sz w:val="20"/>
                      <w:szCs w:val="20"/>
                    </w:rPr>
                    <w:t>St. Paul</w:t>
                  </w:r>
                  <w:r w:rsidR="00A72C3E" w:rsidRPr="00EA2147">
                    <w:rPr>
                      <w:rFonts w:ascii="Arial" w:hAnsi="Arial" w:cs="Arial"/>
                      <w:sz w:val="20"/>
                      <w:szCs w:val="20"/>
                    </w:rPr>
                    <w:t xml:space="preserve"> campus</w:t>
                  </w:r>
                </w:p>
                <w:p w:rsidR="0018038A" w:rsidRPr="00EA2147" w:rsidRDefault="002079A7" w:rsidP="00C0211A">
                  <w:pPr>
                    <w:numPr>
                      <w:ilvl w:val="0"/>
                      <w:numId w:val="22"/>
                    </w:numPr>
                    <w:rPr>
                      <w:rFonts w:ascii="Arial" w:hAnsi="Arial" w:cs="Arial"/>
                      <w:sz w:val="20"/>
                      <w:szCs w:val="20"/>
                    </w:rPr>
                  </w:pPr>
                  <w:r>
                    <w:rPr>
                      <w:rFonts w:ascii="Arial" w:hAnsi="Arial" w:cs="Arial"/>
                      <w:sz w:val="20"/>
                      <w:szCs w:val="20"/>
                    </w:rPr>
                    <w:t xml:space="preserve">Xylene: </w:t>
                  </w:r>
                  <w:r w:rsidR="0018038A" w:rsidRPr="00EA2147">
                    <w:rPr>
                      <w:rFonts w:ascii="Arial" w:hAnsi="Arial" w:cs="Arial"/>
                      <w:sz w:val="20"/>
                      <w:szCs w:val="20"/>
                    </w:rPr>
                    <w:t>recycled</w:t>
                  </w:r>
                  <w:r w:rsidR="00A72C3E">
                    <w:rPr>
                      <w:rFonts w:ascii="Arial" w:hAnsi="Arial" w:cs="Arial"/>
                      <w:sz w:val="20"/>
                      <w:szCs w:val="20"/>
                    </w:rPr>
                    <w:t xml:space="preserve"> when possible</w:t>
                  </w:r>
                  <w:r w:rsidR="0018038A" w:rsidRPr="00EA2147">
                    <w:rPr>
                      <w:rFonts w:ascii="Arial" w:hAnsi="Arial" w:cs="Arial"/>
                      <w:sz w:val="20"/>
                      <w:szCs w:val="20"/>
                    </w:rPr>
                    <w:t xml:space="preserve"> on </w:t>
                  </w:r>
                  <w:r w:rsidR="000E03E5">
                    <w:rPr>
                      <w:rFonts w:ascii="Arial" w:hAnsi="Arial" w:cs="Arial"/>
                      <w:sz w:val="20"/>
                      <w:szCs w:val="20"/>
                    </w:rPr>
                    <w:t>Minneapolis</w:t>
                  </w:r>
                  <w:r w:rsidR="0018038A" w:rsidRPr="00EA2147">
                    <w:rPr>
                      <w:rFonts w:ascii="Arial" w:hAnsi="Arial" w:cs="Arial"/>
                      <w:sz w:val="20"/>
                      <w:szCs w:val="20"/>
                    </w:rPr>
                    <w:t xml:space="preserve"> campus, disposed on </w:t>
                  </w:r>
                  <w:r w:rsidR="000E03E5">
                    <w:rPr>
                      <w:rFonts w:ascii="Arial" w:hAnsi="Arial" w:cs="Arial"/>
                      <w:sz w:val="20"/>
                      <w:szCs w:val="20"/>
                    </w:rPr>
                    <w:t>St. Paul</w:t>
                  </w:r>
                  <w:r w:rsidR="0018038A" w:rsidRPr="00EA2147">
                    <w:rPr>
                      <w:rFonts w:ascii="Arial" w:hAnsi="Arial" w:cs="Arial"/>
                      <w:sz w:val="20"/>
                      <w:szCs w:val="20"/>
                    </w:rPr>
                    <w:t xml:space="preserve"> campus</w:t>
                  </w:r>
                </w:p>
                <w:p w:rsidR="0018038A" w:rsidRPr="00EA2147" w:rsidRDefault="000E03E5" w:rsidP="000E03E5">
                  <w:pPr>
                    <w:numPr>
                      <w:ilvl w:val="0"/>
                      <w:numId w:val="22"/>
                    </w:numPr>
                    <w:rPr>
                      <w:rFonts w:ascii="Arial" w:hAnsi="Arial" w:cs="Arial"/>
                      <w:sz w:val="20"/>
                      <w:szCs w:val="20"/>
                    </w:rPr>
                  </w:pPr>
                  <w:r>
                    <w:rPr>
                      <w:rFonts w:ascii="Arial" w:hAnsi="Arial" w:cs="Arial"/>
                      <w:sz w:val="20"/>
                      <w:szCs w:val="20"/>
                    </w:rPr>
                    <w:t>10</w:t>
                  </w:r>
                  <w:r w:rsidR="0018038A">
                    <w:rPr>
                      <w:rFonts w:ascii="Arial" w:hAnsi="Arial" w:cs="Arial"/>
                      <w:sz w:val="20"/>
                      <w:szCs w:val="20"/>
                    </w:rPr>
                    <w:t xml:space="preserve">% </w:t>
                  </w:r>
                  <w:r w:rsidR="002079A7">
                    <w:rPr>
                      <w:rFonts w:ascii="Arial" w:hAnsi="Arial" w:cs="Arial"/>
                      <w:sz w:val="20"/>
                      <w:szCs w:val="20"/>
                    </w:rPr>
                    <w:t xml:space="preserve">Formalin: </w:t>
                  </w:r>
                  <w:r w:rsidR="002079A7" w:rsidRPr="00EA2147">
                    <w:rPr>
                      <w:rFonts w:ascii="Arial" w:hAnsi="Arial" w:cs="Arial"/>
                      <w:sz w:val="20"/>
                      <w:szCs w:val="20"/>
                    </w:rPr>
                    <w:t>recycled</w:t>
                  </w:r>
                  <w:r w:rsidR="002079A7">
                    <w:rPr>
                      <w:rFonts w:ascii="Arial" w:hAnsi="Arial" w:cs="Arial"/>
                      <w:sz w:val="20"/>
                      <w:szCs w:val="20"/>
                    </w:rPr>
                    <w:t xml:space="preserve"> when possible</w:t>
                  </w:r>
                  <w:r w:rsidR="002079A7" w:rsidRPr="00EA2147">
                    <w:rPr>
                      <w:rFonts w:ascii="Arial" w:hAnsi="Arial" w:cs="Arial"/>
                      <w:sz w:val="20"/>
                      <w:szCs w:val="20"/>
                    </w:rPr>
                    <w:t xml:space="preserve"> on </w:t>
                  </w:r>
                  <w:r>
                    <w:rPr>
                      <w:rFonts w:ascii="Arial" w:hAnsi="Arial" w:cs="Arial"/>
                      <w:sz w:val="20"/>
                      <w:szCs w:val="20"/>
                    </w:rPr>
                    <w:t>Minneapolis</w:t>
                  </w:r>
                  <w:r w:rsidR="002079A7" w:rsidRPr="00EA2147">
                    <w:rPr>
                      <w:rFonts w:ascii="Arial" w:hAnsi="Arial" w:cs="Arial"/>
                      <w:sz w:val="20"/>
                      <w:szCs w:val="20"/>
                    </w:rPr>
                    <w:t xml:space="preserve"> campus, disposed on St</w:t>
                  </w:r>
                  <w:r>
                    <w:rPr>
                      <w:rFonts w:ascii="Arial" w:hAnsi="Arial" w:cs="Arial"/>
                      <w:sz w:val="20"/>
                      <w:szCs w:val="20"/>
                    </w:rPr>
                    <w:t>. Paul</w:t>
                  </w:r>
                  <w:r w:rsidR="002079A7" w:rsidRPr="00EA2147">
                    <w:rPr>
                      <w:rFonts w:ascii="Arial" w:hAnsi="Arial" w:cs="Arial"/>
                      <w:sz w:val="20"/>
                      <w:szCs w:val="20"/>
                    </w:rPr>
                    <w:t xml:space="preserve"> campus</w:t>
                  </w:r>
                </w:p>
              </w:tc>
            </w:tr>
            <w:tr w:rsidR="0018038A" w:rsidRPr="00EA2147" w:rsidTr="0018038A">
              <w:tc>
                <w:tcPr>
                  <w:tcW w:w="697" w:type="dxa"/>
                </w:tcPr>
                <w:p w:rsidR="0018038A" w:rsidRPr="00EA2147" w:rsidRDefault="0018038A" w:rsidP="00EA2147">
                  <w:pPr>
                    <w:jc w:val="center"/>
                    <w:rPr>
                      <w:rFonts w:ascii="Arial" w:hAnsi="Arial" w:cs="Arial"/>
                      <w:sz w:val="20"/>
                      <w:szCs w:val="20"/>
                    </w:rPr>
                  </w:pPr>
                  <w:r>
                    <w:rPr>
                      <w:rFonts w:ascii="Arial" w:hAnsi="Arial" w:cs="Arial"/>
                      <w:sz w:val="20"/>
                      <w:szCs w:val="20"/>
                    </w:rPr>
                    <w:t>5</w:t>
                  </w:r>
                </w:p>
              </w:tc>
              <w:tc>
                <w:tcPr>
                  <w:tcW w:w="7740" w:type="dxa"/>
                </w:tcPr>
                <w:p w:rsidR="0018038A" w:rsidRPr="00EA2147" w:rsidRDefault="0018038A" w:rsidP="00002D7C">
                  <w:pPr>
                    <w:rPr>
                      <w:rFonts w:ascii="Arial" w:hAnsi="Arial" w:cs="Arial"/>
                      <w:sz w:val="20"/>
                      <w:szCs w:val="20"/>
                    </w:rPr>
                  </w:pPr>
                  <w:r w:rsidRPr="00EA2147">
                    <w:rPr>
                      <w:rFonts w:ascii="Arial" w:hAnsi="Arial" w:cs="Arial"/>
                      <w:sz w:val="20"/>
                      <w:szCs w:val="20"/>
                    </w:rPr>
                    <w:t>Transport and Ultimate Disposal</w:t>
                  </w:r>
                </w:p>
                <w:p w:rsidR="0018038A" w:rsidRPr="00EA2147" w:rsidRDefault="0018038A" w:rsidP="00EA2147">
                  <w:pPr>
                    <w:numPr>
                      <w:ilvl w:val="0"/>
                      <w:numId w:val="24"/>
                    </w:numPr>
                    <w:rPr>
                      <w:rFonts w:ascii="Arial" w:hAnsi="Arial" w:cs="Arial"/>
                      <w:sz w:val="20"/>
                      <w:szCs w:val="20"/>
                    </w:rPr>
                  </w:pPr>
                  <w:r w:rsidRPr="00EA2147">
                    <w:rPr>
                      <w:rFonts w:ascii="Arial" w:hAnsi="Arial" w:cs="Arial"/>
                      <w:sz w:val="20"/>
                      <w:szCs w:val="20"/>
                    </w:rPr>
                    <w:t>The Safety department arranges for the transport of hazardous waste for ultimate disposal on a regular basis with a licensed hazardous waste hauler.</w:t>
                  </w:r>
                </w:p>
                <w:p w:rsidR="0018038A" w:rsidRPr="00EA2147" w:rsidRDefault="0018038A" w:rsidP="001B52D3">
                  <w:pPr>
                    <w:numPr>
                      <w:ilvl w:val="0"/>
                      <w:numId w:val="24"/>
                    </w:numPr>
                    <w:rPr>
                      <w:rFonts w:ascii="Arial" w:hAnsi="Arial" w:cs="Arial"/>
                      <w:sz w:val="20"/>
                      <w:szCs w:val="20"/>
                    </w:rPr>
                  </w:pPr>
                  <w:r w:rsidRPr="00EA2147">
                    <w:rPr>
                      <w:rFonts w:ascii="Arial" w:hAnsi="Arial" w:cs="Arial"/>
                      <w:sz w:val="20"/>
                      <w:szCs w:val="20"/>
                    </w:rPr>
                    <w:t>The Safety department maintains the manifests of the hazardous waste transported for ultimate disposal.</w:t>
                  </w:r>
                </w:p>
              </w:tc>
            </w:tr>
          </w:tbl>
          <w:p w:rsidR="00002D7C" w:rsidRDefault="00002D7C">
            <w:pPr>
              <w:jc w:val="left"/>
              <w:rPr>
                <w:rFonts w:ascii="Arial" w:hAnsi="Arial" w:cs="Arial"/>
                <w:sz w:val="20"/>
              </w:rPr>
            </w:pPr>
          </w:p>
          <w:p w:rsidR="00002D7C" w:rsidRDefault="00002D7C">
            <w:pPr>
              <w:jc w:val="left"/>
              <w:rPr>
                <w:rFonts w:ascii="Arial" w:hAnsi="Arial" w:cs="Arial"/>
                <w:sz w:val="20"/>
              </w:rPr>
            </w:pPr>
          </w:p>
          <w:p w:rsidR="00131F20" w:rsidRDefault="00131F20">
            <w:pPr>
              <w:jc w:val="left"/>
              <w:rPr>
                <w:rFonts w:ascii="Arial" w:hAnsi="Arial" w:cs="Arial"/>
                <w:sz w:val="20"/>
              </w:rPr>
            </w:pPr>
          </w:p>
        </w:tc>
      </w:tr>
      <w:tr w:rsidR="001174C5" w:rsidTr="00D700EF">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530" w:type="dxa"/>
            <w:tcBorders>
              <w:top w:val="nil"/>
              <w:left w:val="nil"/>
              <w:bottom w:val="nil"/>
            </w:tcBorders>
          </w:tcPr>
          <w:p w:rsidR="00131F20" w:rsidRDefault="00131F20">
            <w:pPr>
              <w:jc w:val="left"/>
              <w:rPr>
                <w:rFonts w:ascii="Arial" w:hAnsi="Arial" w:cs="Arial"/>
                <w:b/>
                <w:bCs/>
                <w:color w:val="0000FF"/>
                <w:sz w:val="20"/>
              </w:rPr>
            </w:pPr>
          </w:p>
          <w:p w:rsidR="001174C5" w:rsidRPr="005A1A83" w:rsidRDefault="0047257C">
            <w:pPr>
              <w:jc w:val="left"/>
              <w:rPr>
                <w:rFonts w:ascii="Arial" w:hAnsi="Arial" w:cs="Arial"/>
                <w:b/>
                <w:bCs/>
                <w:color w:val="0000FF"/>
                <w:szCs w:val="22"/>
              </w:rPr>
            </w:pPr>
            <w:r w:rsidRPr="005A1A83">
              <w:rPr>
                <w:rFonts w:ascii="Arial" w:hAnsi="Arial" w:cs="Arial"/>
                <w:b/>
                <w:bCs/>
                <w:color w:val="0000FF"/>
                <w:szCs w:val="22"/>
              </w:rPr>
              <w:t>Supporting Documents</w:t>
            </w:r>
          </w:p>
          <w:p w:rsidR="001174C5" w:rsidRDefault="001174C5">
            <w:pPr>
              <w:jc w:val="left"/>
              <w:rPr>
                <w:rFonts w:ascii="Arial" w:hAnsi="Arial" w:cs="Arial"/>
                <w:b/>
                <w:bCs/>
                <w:color w:val="0000FF"/>
              </w:rPr>
            </w:pPr>
          </w:p>
        </w:tc>
        <w:tc>
          <w:tcPr>
            <w:tcW w:w="9270" w:type="dxa"/>
            <w:gridSpan w:val="6"/>
            <w:tcBorders>
              <w:top w:val="single" w:sz="4" w:space="0" w:color="auto"/>
              <w:bottom w:val="single" w:sz="4" w:space="0" w:color="auto"/>
              <w:right w:val="nil"/>
            </w:tcBorders>
          </w:tcPr>
          <w:p w:rsidR="00131F20" w:rsidRPr="00131F20" w:rsidRDefault="00131F20" w:rsidP="00C2302A">
            <w:pPr>
              <w:autoSpaceDE w:val="0"/>
              <w:autoSpaceDN w:val="0"/>
              <w:adjustRightInd w:val="0"/>
              <w:jc w:val="left"/>
              <w:rPr>
                <w:rFonts w:ascii="Arial" w:hAnsi="Arial" w:cs="Arial"/>
                <w:sz w:val="16"/>
                <w:szCs w:val="16"/>
              </w:rPr>
            </w:pPr>
          </w:p>
          <w:p w:rsidR="00C2302A" w:rsidRDefault="00613612" w:rsidP="00C2302A">
            <w:pPr>
              <w:autoSpaceDE w:val="0"/>
              <w:autoSpaceDN w:val="0"/>
              <w:adjustRightInd w:val="0"/>
              <w:jc w:val="left"/>
              <w:rPr>
                <w:rFonts w:ascii="Arial" w:hAnsi="Arial" w:cs="Arial"/>
                <w:sz w:val="20"/>
                <w:szCs w:val="20"/>
              </w:rPr>
            </w:pPr>
            <w:hyperlink r:id="rId14" w:history="1">
              <w:r w:rsidR="0047257C" w:rsidRPr="00EA2147">
                <w:rPr>
                  <w:rStyle w:val="Hyperlink"/>
                  <w:rFonts w:ascii="Arial" w:hAnsi="Arial" w:cs="Arial"/>
                  <w:sz w:val="20"/>
                  <w:szCs w:val="20"/>
                </w:rPr>
                <w:t>912.00 Hazardous Materials and Waste Plan</w:t>
              </w:r>
            </w:hyperlink>
          </w:p>
          <w:p w:rsidR="001174C5" w:rsidRDefault="00613612" w:rsidP="0047257C">
            <w:pPr>
              <w:autoSpaceDE w:val="0"/>
              <w:autoSpaceDN w:val="0"/>
              <w:adjustRightInd w:val="0"/>
              <w:jc w:val="left"/>
              <w:rPr>
                <w:rFonts w:ascii="Arial" w:hAnsi="Arial" w:cs="Arial"/>
                <w:sz w:val="20"/>
                <w:szCs w:val="20"/>
              </w:rPr>
            </w:pPr>
            <w:hyperlink r:id="rId15" w:history="1">
              <w:r w:rsidR="0047257C" w:rsidRPr="00EA2147">
                <w:rPr>
                  <w:rStyle w:val="Hyperlink"/>
                  <w:rFonts w:ascii="Arial" w:hAnsi="Arial" w:cs="Arial"/>
                  <w:sz w:val="20"/>
                  <w:szCs w:val="20"/>
                </w:rPr>
                <w:t>912.04 Waste Management</w:t>
              </w:r>
            </w:hyperlink>
          </w:p>
          <w:p w:rsidR="00131F20" w:rsidRDefault="00613612" w:rsidP="0047257C">
            <w:pPr>
              <w:autoSpaceDE w:val="0"/>
              <w:autoSpaceDN w:val="0"/>
              <w:adjustRightInd w:val="0"/>
              <w:jc w:val="left"/>
              <w:rPr>
                <w:rFonts w:ascii="Arial" w:hAnsi="Arial" w:cs="Arial"/>
                <w:sz w:val="20"/>
                <w:szCs w:val="20"/>
              </w:rPr>
            </w:pPr>
            <w:hyperlink r:id="rId16" w:history="1">
              <w:r w:rsidR="00AC473C" w:rsidRPr="0006053C">
                <w:rPr>
                  <w:rStyle w:val="Hyperlink"/>
                  <w:rFonts w:ascii="Arial" w:hAnsi="Arial" w:cs="Arial"/>
                  <w:sz w:val="20"/>
                  <w:szCs w:val="20"/>
                </w:rPr>
                <w:t>SA 7.06 Hazardous Chemical Spill Cleanup</w:t>
              </w:r>
            </w:hyperlink>
          </w:p>
          <w:p w:rsidR="00AC473C" w:rsidRPr="00131F20" w:rsidRDefault="00AC473C" w:rsidP="0047257C">
            <w:pPr>
              <w:autoSpaceDE w:val="0"/>
              <w:autoSpaceDN w:val="0"/>
              <w:adjustRightInd w:val="0"/>
              <w:jc w:val="left"/>
              <w:rPr>
                <w:rFonts w:ascii="Arial" w:hAnsi="Arial" w:cs="Arial"/>
                <w:iCs/>
                <w:sz w:val="16"/>
                <w:szCs w:val="16"/>
              </w:rPr>
            </w:pPr>
          </w:p>
        </w:tc>
      </w:tr>
      <w:tr w:rsidR="0047257C" w:rsidTr="00D700EF">
        <w:tblPrEx>
          <w:tblBorders>
            <w:top w:val="none" w:sz="0" w:space="0" w:color="auto"/>
            <w:left w:val="none" w:sz="0" w:space="0" w:color="auto"/>
            <w:right w:val="none" w:sz="0" w:space="0" w:color="auto"/>
            <w:insideH w:val="none" w:sz="0" w:space="0" w:color="auto"/>
            <w:insideV w:val="none" w:sz="0" w:space="0" w:color="auto"/>
          </w:tblBorders>
        </w:tblPrEx>
        <w:trPr>
          <w:trHeight w:val="525"/>
        </w:trPr>
        <w:tc>
          <w:tcPr>
            <w:tcW w:w="1530" w:type="dxa"/>
            <w:tcBorders>
              <w:top w:val="nil"/>
              <w:left w:val="nil"/>
              <w:bottom w:val="nil"/>
            </w:tcBorders>
          </w:tcPr>
          <w:p w:rsidR="00D700EF" w:rsidRDefault="00D700EF">
            <w:pPr>
              <w:jc w:val="left"/>
              <w:rPr>
                <w:rFonts w:ascii="Arial" w:hAnsi="Arial" w:cs="Arial"/>
                <w:b/>
                <w:bCs/>
                <w:color w:val="0000FF"/>
              </w:rPr>
            </w:pPr>
          </w:p>
          <w:p w:rsidR="0047257C" w:rsidRDefault="0047257C">
            <w:pPr>
              <w:jc w:val="left"/>
              <w:rPr>
                <w:rFonts w:ascii="Arial" w:hAnsi="Arial" w:cs="Arial"/>
                <w:b/>
                <w:bCs/>
                <w:color w:val="0000FF"/>
                <w:sz w:val="20"/>
              </w:rPr>
            </w:pPr>
            <w:r>
              <w:rPr>
                <w:rFonts w:ascii="Arial" w:hAnsi="Arial" w:cs="Arial"/>
                <w:b/>
                <w:bCs/>
                <w:color w:val="0000FF"/>
              </w:rPr>
              <w:t>References</w:t>
            </w:r>
          </w:p>
        </w:tc>
        <w:tc>
          <w:tcPr>
            <w:tcW w:w="9270" w:type="dxa"/>
            <w:gridSpan w:val="6"/>
            <w:tcBorders>
              <w:top w:val="single" w:sz="4" w:space="0" w:color="auto"/>
              <w:bottom w:val="single" w:sz="4" w:space="0" w:color="auto"/>
              <w:right w:val="nil"/>
            </w:tcBorders>
          </w:tcPr>
          <w:p w:rsidR="00D700EF" w:rsidRPr="00131F20" w:rsidRDefault="00D700EF" w:rsidP="0047257C">
            <w:pPr>
              <w:autoSpaceDE w:val="0"/>
              <w:autoSpaceDN w:val="0"/>
              <w:adjustRightInd w:val="0"/>
              <w:jc w:val="left"/>
              <w:rPr>
                <w:rFonts w:ascii="Arial" w:hAnsi="Arial" w:cs="Arial"/>
                <w:sz w:val="16"/>
                <w:szCs w:val="16"/>
              </w:rPr>
            </w:pPr>
          </w:p>
          <w:p w:rsidR="0047257C" w:rsidRDefault="0047257C" w:rsidP="0047257C">
            <w:pPr>
              <w:autoSpaceDE w:val="0"/>
              <w:autoSpaceDN w:val="0"/>
              <w:adjustRightInd w:val="0"/>
              <w:jc w:val="left"/>
              <w:rPr>
                <w:rFonts w:ascii="Arial" w:hAnsi="Arial" w:cs="Arial"/>
                <w:sz w:val="20"/>
                <w:szCs w:val="20"/>
              </w:rPr>
            </w:pPr>
            <w:r>
              <w:rPr>
                <w:rFonts w:ascii="Arial" w:hAnsi="Arial" w:cs="Arial"/>
                <w:sz w:val="20"/>
                <w:szCs w:val="20"/>
              </w:rPr>
              <w:t>CLSI. Clinical Laboratory Waste Management; Approved Guideline-Third Edition. CLSI document GP</w:t>
            </w:r>
            <w:r w:rsidR="00890ACE">
              <w:rPr>
                <w:rFonts w:ascii="Arial" w:hAnsi="Arial" w:cs="Arial"/>
                <w:sz w:val="20"/>
                <w:szCs w:val="20"/>
              </w:rPr>
              <w:t>17-A3</w:t>
            </w:r>
            <w:r>
              <w:rPr>
                <w:rFonts w:ascii="Arial" w:hAnsi="Arial" w:cs="Arial"/>
                <w:sz w:val="20"/>
                <w:szCs w:val="20"/>
              </w:rPr>
              <w:t>. Wayne, PA: Clinical and Laboratory Standards Institute; 201</w:t>
            </w:r>
            <w:r w:rsidR="00890ACE">
              <w:rPr>
                <w:rFonts w:ascii="Arial" w:hAnsi="Arial" w:cs="Arial"/>
                <w:sz w:val="20"/>
                <w:szCs w:val="20"/>
              </w:rPr>
              <w:t>2</w:t>
            </w:r>
            <w:r>
              <w:rPr>
                <w:rFonts w:ascii="Arial" w:hAnsi="Arial" w:cs="Arial"/>
                <w:sz w:val="20"/>
                <w:szCs w:val="20"/>
              </w:rPr>
              <w:t>.</w:t>
            </w:r>
          </w:p>
          <w:p w:rsidR="006B64C1" w:rsidRDefault="006B64C1" w:rsidP="0047257C">
            <w:pPr>
              <w:autoSpaceDE w:val="0"/>
              <w:autoSpaceDN w:val="0"/>
              <w:adjustRightInd w:val="0"/>
              <w:jc w:val="left"/>
              <w:rPr>
                <w:rFonts w:ascii="Arial" w:hAnsi="Arial" w:cs="Arial"/>
                <w:sz w:val="20"/>
                <w:szCs w:val="20"/>
              </w:rPr>
            </w:pPr>
          </w:p>
          <w:p w:rsidR="006B64C1" w:rsidRDefault="006B64C1" w:rsidP="0047257C">
            <w:pPr>
              <w:autoSpaceDE w:val="0"/>
              <w:autoSpaceDN w:val="0"/>
              <w:adjustRightInd w:val="0"/>
              <w:jc w:val="left"/>
              <w:rPr>
                <w:rFonts w:ascii="Arial" w:hAnsi="Arial" w:cs="Arial"/>
                <w:sz w:val="20"/>
                <w:szCs w:val="20"/>
              </w:rPr>
            </w:pPr>
            <w:r>
              <w:rPr>
                <w:rFonts w:ascii="Arial" w:hAnsi="Arial" w:cs="Arial"/>
                <w:sz w:val="20"/>
                <w:szCs w:val="20"/>
              </w:rPr>
              <w:t>EPA Final Rule: Hazardous Waste Generator Improvements</w:t>
            </w:r>
          </w:p>
          <w:p w:rsidR="006B64C1" w:rsidRDefault="00613612" w:rsidP="0047257C">
            <w:pPr>
              <w:autoSpaceDE w:val="0"/>
              <w:autoSpaceDN w:val="0"/>
              <w:adjustRightInd w:val="0"/>
              <w:jc w:val="left"/>
              <w:rPr>
                <w:rFonts w:ascii="Arial" w:hAnsi="Arial" w:cs="Arial"/>
                <w:sz w:val="20"/>
                <w:szCs w:val="20"/>
              </w:rPr>
            </w:pPr>
            <w:hyperlink r:id="rId17" w:history="1">
              <w:r w:rsidR="006B64C1" w:rsidRPr="00382245">
                <w:rPr>
                  <w:rStyle w:val="Hyperlink"/>
                  <w:rFonts w:ascii="Arial" w:hAnsi="Arial" w:cs="Arial"/>
                  <w:sz w:val="20"/>
                  <w:szCs w:val="20"/>
                </w:rPr>
                <w:t>https://www.epa.gov/hwgenerators/final-rule-hazardous-waste-generator-improvements</w:t>
              </w:r>
            </w:hyperlink>
          </w:p>
          <w:p w:rsidR="006B64C1" w:rsidRPr="00C2302A" w:rsidRDefault="006B64C1" w:rsidP="0047257C">
            <w:pPr>
              <w:autoSpaceDE w:val="0"/>
              <w:autoSpaceDN w:val="0"/>
              <w:adjustRightInd w:val="0"/>
              <w:jc w:val="left"/>
              <w:rPr>
                <w:rFonts w:ascii="Arial" w:hAnsi="Arial" w:cs="Arial"/>
                <w:sz w:val="20"/>
                <w:szCs w:val="20"/>
              </w:rPr>
            </w:pPr>
          </w:p>
          <w:p w:rsidR="0047257C" w:rsidRPr="00131F20" w:rsidRDefault="0047257C" w:rsidP="00C2302A">
            <w:pPr>
              <w:autoSpaceDE w:val="0"/>
              <w:autoSpaceDN w:val="0"/>
              <w:adjustRightInd w:val="0"/>
              <w:jc w:val="left"/>
              <w:rPr>
                <w:rFonts w:ascii="Arial" w:hAnsi="Arial" w:cs="Arial"/>
                <w:sz w:val="16"/>
                <w:szCs w:val="16"/>
              </w:rPr>
            </w:pPr>
          </w:p>
        </w:tc>
      </w:tr>
      <w:tr w:rsidR="001174C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0800" w:type="dxa"/>
            <w:gridSpan w:val="7"/>
            <w:tcBorders>
              <w:top w:val="nil"/>
              <w:left w:val="nil"/>
              <w:bottom w:val="nil"/>
              <w:right w:val="nil"/>
            </w:tcBorders>
          </w:tcPr>
          <w:p w:rsidR="00E30A4D" w:rsidRDefault="00E30A4D">
            <w:pPr>
              <w:rPr>
                <w:rFonts w:ascii="Arial" w:hAnsi="Arial" w:cs="Arial"/>
                <w:iCs/>
                <w:sz w:val="20"/>
              </w:rPr>
            </w:pPr>
          </w:p>
          <w:p w:rsidR="00E30A4D" w:rsidRDefault="00E30A4D">
            <w:pPr>
              <w:rPr>
                <w:rFonts w:ascii="Arial" w:hAnsi="Arial" w:cs="Arial"/>
                <w:iCs/>
                <w:sz w:val="20"/>
              </w:rPr>
            </w:pPr>
          </w:p>
        </w:tc>
      </w:tr>
      <w:tr w:rsidR="001174C5">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gridSpan w:val="3"/>
            <w:vMerge w:val="restart"/>
            <w:tcBorders>
              <w:top w:val="nil"/>
              <w:left w:val="nil"/>
              <w:bottom w:val="nil"/>
              <w:right w:val="single" w:sz="4" w:space="0" w:color="auto"/>
            </w:tcBorders>
          </w:tcPr>
          <w:p w:rsidR="001174C5" w:rsidRDefault="001174C5">
            <w:pPr>
              <w:rPr>
                <w:rFonts w:ascii="Arial" w:hAnsi="Arial" w:cs="Arial"/>
                <w:b/>
                <w:bCs/>
                <w:color w:val="0000FF"/>
              </w:rPr>
            </w:pPr>
            <w:r>
              <w:rPr>
                <w:rFonts w:ascii="Arial" w:hAnsi="Arial" w:cs="Arial"/>
                <w:b/>
                <w:bCs/>
                <w:color w:val="0000FF"/>
              </w:rPr>
              <w:t>Historical Record</w:t>
            </w:r>
          </w:p>
        </w:tc>
        <w:tc>
          <w:tcPr>
            <w:tcW w:w="1080" w:type="dxa"/>
            <w:tcBorders>
              <w:top w:val="single" w:sz="4" w:space="0" w:color="auto"/>
              <w:left w:val="single" w:sz="4" w:space="0" w:color="auto"/>
              <w:bottom w:val="single" w:sz="4" w:space="0" w:color="auto"/>
              <w:right w:val="single" w:sz="4" w:space="0" w:color="auto"/>
            </w:tcBorders>
          </w:tcPr>
          <w:p w:rsidR="001174C5" w:rsidRDefault="001174C5">
            <w:pPr>
              <w:pStyle w:val="Header"/>
              <w:tabs>
                <w:tab w:val="clear" w:pos="4320"/>
                <w:tab w:val="clear" w:pos="8640"/>
              </w:tabs>
              <w:rPr>
                <w:rFonts w:ascii="Arial" w:hAnsi="Arial" w:cs="Arial"/>
                <w:b/>
                <w:bCs/>
                <w:iCs/>
                <w:sz w:val="20"/>
              </w:rPr>
            </w:pPr>
            <w:r>
              <w:rPr>
                <w:rFonts w:ascii="Arial" w:hAnsi="Arial" w:cs="Arial"/>
                <w:b/>
                <w:bCs/>
                <w:iCs/>
                <w:sz w:val="20"/>
              </w:rPr>
              <w:t>Version</w:t>
            </w:r>
          </w:p>
        </w:tc>
        <w:tc>
          <w:tcPr>
            <w:tcW w:w="2700" w:type="dxa"/>
            <w:tcBorders>
              <w:top w:val="single" w:sz="4" w:space="0" w:color="auto"/>
              <w:left w:val="single" w:sz="4" w:space="0" w:color="auto"/>
              <w:bottom w:val="single" w:sz="4" w:space="0" w:color="auto"/>
              <w:right w:val="single" w:sz="4" w:space="0" w:color="auto"/>
            </w:tcBorders>
          </w:tcPr>
          <w:p w:rsidR="001174C5" w:rsidRDefault="001174C5">
            <w:pPr>
              <w:rPr>
                <w:rFonts w:ascii="Arial" w:hAnsi="Arial" w:cs="Arial"/>
                <w:b/>
                <w:bCs/>
                <w:iCs/>
                <w:sz w:val="20"/>
              </w:rPr>
            </w:pPr>
            <w:r>
              <w:rPr>
                <w:rFonts w:ascii="Arial" w:hAnsi="Arial" w:cs="Arial"/>
                <w:b/>
                <w:bCs/>
                <w:iCs/>
                <w:sz w:val="20"/>
              </w:rPr>
              <w:t>Written/Revised by:</w:t>
            </w:r>
          </w:p>
        </w:tc>
        <w:tc>
          <w:tcPr>
            <w:tcW w:w="1620" w:type="dxa"/>
            <w:tcBorders>
              <w:top w:val="single" w:sz="4" w:space="0" w:color="auto"/>
              <w:left w:val="single" w:sz="4" w:space="0" w:color="auto"/>
              <w:bottom w:val="single" w:sz="4" w:space="0" w:color="auto"/>
              <w:right w:val="single" w:sz="4" w:space="0" w:color="auto"/>
            </w:tcBorders>
          </w:tcPr>
          <w:p w:rsidR="001174C5" w:rsidRDefault="001174C5">
            <w:pPr>
              <w:rPr>
                <w:rFonts w:ascii="Arial" w:hAnsi="Arial" w:cs="Arial"/>
                <w:b/>
                <w:bCs/>
                <w:iCs/>
                <w:sz w:val="20"/>
              </w:rPr>
            </w:pPr>
            <w:r>
              <w:rPr>
                <w:rFonts w:ascii="Arial" w:hAnsi="Arial" w:cs="Arial"/>
                <w:b/>
                <w:bCs/>
                <w:iCs/>
                <w:sz w:val="20"/>
              </w:rPr>
              <w:t>Effective Date:</w:t>
            </w:r>
          </w:p>
        </w:tc>
        <w:tc>
          <w:tcPr>
            <w:tcW w:w="3600" w:type="dxa"/>
            <w:tcBorders>
              <w:top w:val="single" w:sz="4" w:space="0" w:color="auto"/>
              <w:left w:val="single" w:sz="4" w:space="0" w:color="auto"/>
              <w:bottom w:val="single" w:sz="4" w:space="0" w:color="auto"/>
              <w:right w:val="single" w:sz="4" w:space="0" w:color="auto"/>
            </w:tcBorders>
          </w:tcPr>
          <w:p w:rsidR="001174C5" w:rsidRDefault="001174C5">
            <w:pPr>
              <w:rPr>
                <w:rFonts w:ascii="Arial" w:hAnsi="Arial" w:cs="Arial"/>
                <w:b/>
                <w:bCs/>
                <w:iCs/>
                <w:sz w:val="20"/>
              </w:rPr>
            </w:pPr>
            <w:r>
              <w:rPr>
                <w:rFonts w:ascii="Arial" w:hAnsi="Arial" w:cs="Arial"/>
                <w:b/>
                <w:bCs/>
                <w:iCs/>
                <w:sz w:val="20"/>
              </w:rPr>
              <w:t>Summary of Revisions</w:t>
            </w:r>
          </w:p>
        </w:tc>
      </w:tr>
      <w:tr w:rsidR="001174C5" w:rsidTr="00C2302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vMerge/>
            <w:tcBorders>
              <w:left w:val="nil"/>
              <w:right w:val="single" w:sz="4" w:space="0" w:color="auto"/>
            </w:tcBorders>
          </w:tcPr>
          <w:p w:rsidR="001174C5" w:rsidRDefault="001174C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174C5" w:rsidRDefault="001174C5" w:rsidP="00027AB7">
            <w:pPr>
              <w:pStyle w:val="Header"/>
              <w:tabs>
                <w:tab w:val="clear" w:pos="4320"/>
                <w:tab w:val="clear" w:pos="8640"/>
              </w:tabs>
              <w:jc w:val="center"/>
              <w:rPr>
                <w:rFonts w:ascii="Arial" w:hAnsi="Arial" w:cs="Arial"/>
                <w:iCs/>
                <w:sz w:val="20"/>
              </w:rPr>
            </w:pPr>
            <w:r>
              <w:rPr>
                <w:rFonts w:ascii="Arial" w:hAnsi="Arial" w:cs="Arial"/>
                <w:iCs/>
                <w:sz w:val="20"/>
              </w:rPr>
              <w:t>1</w:t>
            </w:r>
          </w:p>
        </w:tc>
        <w:tc>
          <w:tcPr>
            <w:tcW w:w="2700" w:type="dxa"/>
            <w:tcBorders>
              <w:top w:val="single" w:sz="4" w:space="0" w:color="auto"/>
              <w:left w:val="single" w:sz="4" w:space="0" w:color="auto"/>
              <w:bottom w:val="single" w:sz="4" w:space="0" w:color="auto"/>
              <w:right w:val="single" w:sz="4" w:space="0" w:color="auto"/>
            </w:tcBorders>
          </w:tcPr>
          <w:p w:rsidR="001174C5" w:rsidRDefault="00C2302A" w:rsidP="00F43321">
            <w:pPr>
              <w:jc w:val="left"/>
              <w:rPr>
                <w:rFonts w:ascii="Arial" w:hAnsi="Arial" w:cs="Arial"/>
                <w:sz w:val="20"/>
              </w:rPr>
            </w:pPr>
            <w:r>
              <w:rPr>
                <w:rFonts w:ascii="Arial" w:hAnsi="Arial" w:cs="Arial"/>
                <w:sz w:val="20"/>
              </w:rPr>
              <w:t>Carol Cram</w:t>
            </w:r>
          </w:p>
        </w:tc>
        <w:tc>
          <w:tcPr>
            <w:tcW w:w="1620" w:type="dxa"/>
            <w:tcBorders>
              <w:top w:val="single" w:sz="4" w:space="0" w:color="auto"/>
              <w:left w:val="single" w:sz="4" w:space="0" w:color="auto"/>
              <w:bottom w:val="single" w:sz="4" w:space="0" w:color="auto"/>
              <w:right w:val="single" w:sz="4" w:space="0" w:color="auto"/>
            </w:tcBorders>
          </w:tcPr>
          <w:p w:rsidR="001174C5" w:rsidRDefault="001174C5">
            <w:pPr>
              <w:rPr>
                <w:rFonts w:ascii="Arial" w:hAnsi="Arial" w:cs="Arial"/>
                <w:sz w:val="20"/>
              </w:rPr>
            </w:pPr>
          </w:p>
        </w:tc>
        <w:tc>
          <w:tcPr>
            <w:tcW w:w="3600" w:type="dxa"/>
            <w:tcBorders>
              <w:top w:val="single" w:sz="4" w:space="0" w:color="auto"/>
              <w:left w:val="single" w:sz="4" w:space="0" w:color="auto"/>
              <w:bottom w:val="single" w:sz="4" w:space="0" w:color="auto"/>
              <w:right w:val="single" w:sz="4" w:space="0" w:color="auto"/>
            </w:tcBorders>
          </w:tcPr>
          <w:p w:rsidR="001174C5" w:rsidRDefault="001174C5">
            <w:pPr>
              <w:pStyle w:val="Header"/>
              <w:tabs>
                <w:tab w:val="clear" w:pos="4320"/>
                <w:tab w:val="clear" w:pos="8640"/>
              </w:tabs>
              <w:jc w:val="left"/>
              <w:rPr>
                <w:rFonts w:ascii="Arial" w:hAnsi="Arial" w:cs="Arial"/>
                <w:iCs/>
                <w:sz w:val="20"/>
              </w:rPr>
            </w:pPr>
            <w:r>
              <w:rPr>
                <w:rFonts w:ascii="Arial" w:hAnsi="Arial" w:cs="Arial"/>
                <w:iCs/>
                <w:sz w:val="20"/>
              </w:rPr>
              <w:t xml:space="preserve">Initial </w:t>
            </w:r>
          </w:p>
        </w:tc>
      </w:tr>
      <w:tr w:rsidR="00C2302A" w:rsidTr="00C2302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C2302A" w:rsidRDefault="00C2302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2302A" w:rsidRDefault="00C2302A" w:rsidP="00027AB7">
            <w:pPr>
              <w:pStyle w:val="Header"/>
              <w:tabs>
                <w:tab w:val="clear" w:pos="4320"/>
                <w:tab w:val="clear" w:pos="8640"/>
              </w:tabs>
              <w:jc w:val="center"/>
              <w:rPr>
                <w:rFonts w:ascii="Arial" w:hAnsi="Arial" w:cs="Arial"/>
                <w:iCs/>
                <w:sz w:val="20"/>
              </w:rPr>
            </w:pPr>
            <w:r>
              <w:rPr>
                <w:rFonts w:ascii="Arial" w:hAnsi="Arial" w:cs="Arial"/>
                <w:iCs/>
                <w:sz w:val="20"/>
              </w:rPr>
              <w:t>2</w:t>
            </w:r>
          </w:p>
        </w:tc>
        <w:tc>
          <w:tcPr>
            <w:tcW w:w="2700" w:type="dxa"/>
            <w:tcBorders>
              <w:top w:val="single" w:sz="4" w:space="0" w:color="auto"/>
              <w:left w:val="single" w:sz="4" w:space="0" w:color="auto"/>
              <w:bottom w:val="single" w:sz="4" w:space="0" w:color="auto"/>
              <w:right w:val="single" w:sz="4" w:space="0" w:color="auto"/>
            </w:tcBorders>
          </w:tcPr>
          <w:p w:rsidR="00C2302A" w:rsidRDefault="00C2302A" w:rsidP="00F43321">
            <w:pPr>
              <w:jc w:val="left"/>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C2302A" w:rsidRDefault="00C2302A">
            <w:pPr>
              <w:rPr>
                <w:rFonts w:ascii="Arial" w:hAnsi="Arial" w:cs="Arial"/>
                <w:sz w:val="20"/>
              </w:rPr>
            </w:pPr>
            <w:r>
              <w:rPr>
                <w:rFonts w:ascii="Arial" w:hAnsi="Arial" w:cs="Arial"/>
                <w:sz w:val="20"/>
              </w:rPr>
              <w:t>07/17/2003</w:t>
            </w:r>
          </w:p>
        </w:tc>
        <w:tc>
          <w:tcPr>
            <w:tcW w:w="3600" w:type="dxa"/>
            <w:tcBorders>
              <w:top w:val="single" w:sz="4" w:space="0" w:color="auto"/>
              <w:left w:val="single" w:sz="4" w:space="0" w:color="auto"/>
              <w:bottom w:val="single" w:sz="4" w:space="0" w:color="auto"/>
              <w:right w:val="single" w:sz="4" w:space="0" w:color="auto"/>
            </w:tcBorders>
          </w:tcPr>
          <w:p w:rsidR="00C2302A" w:rsidRDefault="00C2302A">
            <w:pPr>
              <w:pStyle w:val="Header"/>
              <w:tabs>
                <w:tab w:val="clear" w:pos="4320"/>
                <w:tab w:val="clear" w:pos="8640"/>
              </w:tabs>
              <w:jc w:val="left"/>
              <w:rPr>
                <w:rFonts w:ascii="Arial" w:hAnsi="Arial" w:cs="Arial"/>
                <w:iCs/>
                <w:sz w:val="20"/>
              </w:rPr>
            </w:pPr>
          </w:p>
        </w:tc>
      </w:tr>
      <w:tr w:rsidR="00C2302A" w:rsidTr="00C2302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C2302A" w:rsidRDefault="00C2302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2302A" w:rsidRDefault="00C2302A" w:rsidP="00027AB7">
            <w:pPr>
              <w:pStyle w:val="Header"/>
              <w:tabs>
                <w:tab w:val="clear" w:pos="4320"/>
                <w:tab w:val="clear" w:pos="8640"/>
              </w:tabs>
              <w:jc w:val="center"/>
              <w:rPr>
                <w:rFonts w:ascii="Arial" w:hAnsi="Arial" w:cs="Arial"/>
                <w:iCs/>
                <w:sz w:val="20"/>
              </w:rPr>
            </w:pPr>
            <w:r>
              <w:rPr>
                <w:rFonts w:ascii="Arial" w:hAnsi="Arial" w:cs="Arial"/>
                <w:iCs/>
                <w:sz w:val="20"/>
              </w:rPr>
              <w:t>2.1</w:t>
            </w:r>
          </w:p>
        </w:tc>
        <w:tc>
          <w:tcPr>
            <w:tcW w:w="2700" w:type="dxa"/>
            <w:tcBorders>
              <w:top w:val="single" w:sz="4" w:space="0" w:color="auto"/>
              <w:left w:val="single" w:sz="4" w:space="0" w:color="auto"/>
              <w:bottom w:val="single" w:sz="4" w:space="0" w:color="auto"/>
              <w:right w:val="single" w:sz="4" w:space="0" w:color="auto"/>
            </w:tcBorders>
          </w:tcPr>
          <w:p w:rsidR="00C2302A" w:rsidRDefault="00C2302A" w:rsidP="00F43321">
            <w:pPr>
              <w:jc w:val="left"/>
              <w:rPr>
                <w:rFonts w:ascii="Arial" w:hAnsi="Arial" w:cs="Arial"/>
                <w:sz w:val="20"/>
              </w:rPr>
            </w:pPr>
            <w:r>
              <w:rPr>
                <w:rFonts w:ascii="Arial" w:hAnsi="Arial" w:cs="Arial"/>
                <w:sz w:val="20"/>
              </w:rPr>
              <w:t>Kerstin Halverson</w:t>
            </w:r>
          </w:p>
        </w:tc>
        <w:tc>
          <w:tcPr>
            <w:tcW w:w="1620" w:type="dxa"/>
            <w:tcBorders>
              <w:top w:val="single" w:sz="4" w:space="0" w:color="auto"/>
              <w:left w:val="single" w:sz="4" w:space="0" w:color="auto"/>
              <w:bottom w:val="single" w:sz="4" w:space="0" w:color="auto"/>
              <w:right w:val="single" w:sz="4" w:space="0" w:color="auto"/>
            </w:tcBorders>
          </w:tcPr>
          <w:p w:rsidR="00C2302A" w:rsidRDefault="00C2302A">
            <w:pPr>
              <w:rPr>
                <w:rFonts w:ascii="Arial" w:hAnsi="Arial" w:cs="Arial"/>
                <w:sz w:val="20"/>
              </w:rPr>
            </w:pPr>
            <w:r>
              <w:rPr>
                <w:rFonts w:ascii="Arial" w:hAnsi="Arial" w:cs="Arial"/>
                <w:sz w:val="20"/>
              </w:rPr>
              <w:t>08/10/2005</w:t>
            </w:r>
          </w:p>
        </w:tc>
        <w:tc>
          <w:tcPr>
            <w:tcW w:w="3600" w:type="dxa"/>
            <w:tcBorders>
              <w:top w:val="single" w:sz="4" w:space="0" w:color="auto"/>
              <w:left w:val="single" w:sz="4" w:space="0" w:color="auto"/>
              <w:bottom w:val="single" w:sz="4" w:space="0" w:color="auto"/>
              <w:right w:val="single" w:sz="4" w:space="0" w:color="auto"/>
            </w:tcBorders>
          </w:tcPr>
          <w:p w:rsidR="00C2302A" w:rsidRDefault="00C2302A">
            <w:pPr>
              <w:pStyle w:val="Header"/>
              <w:tabs>
                <w:tab w:val="clear" w:pos="4320"/>
                <w:tab w:val="clear" w:pos="8640"/>
              </w:tabs>
              <w:jc w:val="left"/>
              <w:rPr>
                <w:rFonts w:ascii="Arial" w:hAnsi="Arial" w:cs="Arial"/>
                <w:iCs/>
                <w:sz w:val="20"/>
              </w:rPr>
            </w:pPr>
          </w:p>
        </w:tc>
      </w:tr>
      <w:tr w:rsidR="00C2302A" w:rsidTr="00C2302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C2302A" w:rsidRDefault="00C2302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2302A" w:rsidRDefault="00C2302A" w:rsidP="00027AB7">
            <w:pPr>
              <w:pStyle w:val="Header"/>
              <w:tabs>
                <w:tab w:val="clear" w:pos="4320"/>
                <w:tab w:val="clear" w:pos="8640"/>
              </w:tabs>
              <w:jc w:val="center"/>
              <w:rPr>
                <w:rFonts w:ascii="Arial" w:hAnsi="Arial" w:cs="Arial"/>
                <w:iCs/>
                <w:sz w:val="20"/>
              </w:rPr>
            </w:pPr>
            <w:r>
              <w:rPr>
                <w:rFonts w:ascii="Arial" w:hAnsi="Arial" w:cs="Arial"/>
                <w:iCs/>
                <w:sz w:val="20"/>
              </w:rPr>
              <w:t>3</w:t>
            </w:r>
          </w:p>
        </w:tc>
        <w:tc>
          <w:tcPr>
            <w:tcW w:w="2700" w:type="dxa"/>
            <w:tcBorders>
              <w:top w:val="single" w:sz="4" w:space="0" w:color="auto"/>
              <w:left w:val="single" w:sz="4" w:space="0" w:color="auto"/>
              <w:bottom w:val="single" w:sz="4" w:space="0" w:color="auto"/>
              <w:right w:val="single" w:sz="4" w:space="0" w:color="auto"/>
            </w:tcBorders>
          </w:tcPr>
          <w:p w:rsidR="00C2302A" w:rsidRDefault="00C2302A" w:rsidP="00F43321">
            <w:pPr>
              <w:jc w:val="left"/>
              <w:rPr>
                <w:rFonts w:ascii="Arial" w:hAnsi="Arial" w:cs="Arial"/>
                <w:sz w:val="20"/>
              </w:rPr>
            </w:pPr>
            <w:r>
              <w:rPr>
                <w:rFonts w:ascii="Arial" w:hAnsi="Arial" w:cs="Arial"/>
                <w:sz w:val="20"/>
              </w:rPr>
              <w:t>Carol Buhl and Daniel Olson</w:t>
            </w:r>
          </w:p>
        </w:tc>
        <w:tc>
          <w:tcPr>
            <w:tcW w:w="1620" w:type="dxa"/>
            <w:tcBorders>
              <w:top w:val="single" w:sz="4" w:space="0" w:color="auto"/>
              <w:left w:val="single" w:sz="4" w:space="0" w:color="auto"/>
              <w:bottom w:val="single" w:sz="4" w:space="0" w:color="auto"/>
              <w:right w:val="single" w:sz="4" w:space="0" w:color="auto"/>
            </w:tcBorders>
          </w:tcPr>
          <w:p w:rsidR="00C2302A" w:rsidRDefault="00C2302A">
            <w:pPr>
              <w:rPr>
                <w:rFonts w:ascii="Arial" w:hAnsi="Arial" w:cs="Arial"/>
                <w:sz w:val="20"/>
              </w:rPr>
            </w:pPr>
            <w:r>
              <w:rPr>
                <w:rFonts w:ascii="Arial" w:hAnsi="Arial" w:cs="Arial"/>
                <w:sz w:val="20"/>
              </w:rPr>
              <w:t>09/30/2010</w:t>
            </w:r>
          </w:p>
        </w:tc>
        <w:tc>
          <w:tcPr>
            <w:tcW w:w="3600" w:type="dxa"/>
            <w:tcBorders>
              <w:top w:val="single" w:sz="4" w:space="0" w:color="auto"/>
              <w:left w:val="single" w:sz="4" w:space="0" w:color="auto"/>
              <w:bottom w:val="single" w:sz="4" w:space="0" w:color="auto"/>
              <w:right w:val="single" w:sz="4" w:space="0" w:color="auto"/>
            </w:tcBorders>
          </w:tcPr>
          <w:p w:rsidR="00C2302A" w:rsidRDefault="00C2302A">
            <w:pPr>
              <w:pStyle w:val="Header"/>
              <w:tabs>
                <w:tab w:val="clear" w:pos="4320"/>
                <w:tab w:val="clear" w:pos="8640"/>
              </w:tabs>
              <w:jc w:val="left"/>
              <w:rPr>
                <w:rFonts w:ascii="Arial" w:hAnsi="Arial" w:cs="Arial"/>
                <w:iCs/>
                <w:sz w:val="20"/>
              </w:rPr>
            </w:pPr>
            <w:r>
              <w:rPr>
                <w:rFonts w:ascii="Arial" w:hAnsi="Arial" w:cs="Arial"/>
                <w:iCs/>
                <w:sz w:val="20"/>
              </w:rPr>
              <w:t>Reformatted.</w:t>
            </w:r>
          </w:p>
          <w:p w:rsidR="00C2302A" w:rsidRDefault="00C2302A">
            <w:pPr>
              <w:pStyle w:val="Header"/>
              <w:tabs>
                <w:tab w:val="clear" w:pos="4320"/>
                <w:tab w:val="clear" w:pos="8640"/>
              </w:tabs>
              <w:jc w:val="left"/>
              <w:rPr>
                <w:rFonts w:ascii="Arial" w:hAnsi="Arial" w:cs="Arial"/>
                <w:iCs/>
                <w:sz w:val="20"/>
              </w:rPr>
            </w:pPr>
            <w:r>
              <w:rPr>
                <w:rFonts w:ascii="Arial" w:hAnsi="Arial" w:cs="Arial"/>
                <w:iCs/>
                <w:sz w:val="20"/>
              </w:rPr>
              <w:t>Updated hazardous waste storage location.</w:t>
            </w:r>
          </w:p>
          <w:p w:rsidR="00C2302A" w:rsidRDefault="00C2302A">
            <w:pPr>
              <w:pStyle w:val="Header"/>
              <w:tabs>
                <w:tab w:val="clear" w:pos="4320"/>
                <w:tab w:val="clear" w:pos="8640"/>
              </w:tabs>
              <w:jc w:val="left"/>
              <w:rPr>
                <w:rFonts w:ascii="Arial" w:hAnsi="Arial" w:cs="Arial"/>
                <w:iCs/>
                <w:sz w:val="20"/>
              </w:rPr>
            </w:pPr>
            <w:r>
              <w:rPr>
                <w:rFonts w:ascii="Arial" w:hAnsi="Arial" w:cs="Arial"/>
                <w:iCs/>
                <w:sz w:val="20"/>
              </w:rPr>
              <w:t>Deleted reference to Mercury (B-5 solution)</w:t>
            </w:r>
          </w:p>
        </w:tc>
      </w:tr>
      <w:tr w:rsidR="00C2302A" w:rsidTr="00175475">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C2302A" w:rsidRDefault="00C2302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C2302A" w:rsidRDefault="00C2302A" w:rsidP="00027AB7">
            <w:pPr>
              <w:pStyle w:val="Header"/>
              <w:tabs>
                <w:tab w:val="clear" w:pos="4320"/>
                <w:tab w:val="clear" w:pos="8640"/>
              </w:tabs>
              <w:jc w:val="center"/>
              <w:rPr>
                <w:rFonts w:ascii="Arial" w:hAnsi="Arial" w:cs="Arial"/>
                <w:iCs/>
                <w:sz w:val="20"/>
              </w:rPr>
            </w:pPr>
            <w:r>
              <w:rPr>
                <w:rFonts w:ascii="Arial" w:hAnsi="Arial" w:cs="Arial"/>
                <w:iCs/>
                <w:sz w:val="20"/>
              </w:rPr>
              <w:t>4</w:t>
            </w:r>
          </w:p>
        </w:tc>
        <w:tc>
          <w:tcPr>
            <w:tcW w:w="2700" w:type="dxa"/>
            <w:tcBorders>
              <w:top w:val="single" w:sz="4" w:space="0" w:color="auto"/>
              <w:left w:val="single" w:sz="4" w:space="0" w:color="auto"/>
              <w:bottom w:val="single" w:sz="4" w:space="0" w:color="auto"/>
              <w:right w:val="single" w:sz="4" w:space="0" w:color="auto"/>
            </w:tcBorders>
          </w:tcPr>
          <w:p w:rsidR="00C2302A" w:rsidRDefault="00C2302A" w:rsidP="00F43321">
            <w:pPr>
              <w:jc w:val="left"/>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C2302A" w:rsidRDefault="00175475">
            <w:pPr>
              <w:rPr>
                <w:rFonts w:ascii="Arial" w:hAnsi="Arial" w:cs="Arial"/>
                <w:sz w:val="20"/>
              </w:rPr>
            </w:pPr>
            <w:r>
              <w:rPr>
                <w:rFonts w:ascii="Arial" w:hAnsi="Arial" w:cs="Arial"/>
                <w:sz w:val="20"/>
              </w:rPr>
              <w:t>10/28/2011</w:t>
            </w:r>
          </w:p>
        </w:tc>
        <w:tc>
          <w:tcPr>
            <w:tcW w:w="3600" w:type="dxa"/>
            <w:tcBorders>
              <w:top w:val="single" w:sz="4" w:space="0" w:color="auto"/>
              <w:left w:val="single" w:sz="4" w:space="0" w:color="auto"/>
              <w:bottom w:val="single" w:sz="4" w:space="0" w:color="auto"/>
              <w:right w:val="single" w:sz="4" w:space="0" w:color="auto"/>
            </w:tcBorders>
          </w:tcPr>
          <w:p w:rsidR="00C2302A" w:rsidRDefault="00731A6B">
            <w:pPr>
              <w:pStyle w:val="Header"/>
              <w:tabs>
                <w:tab w:val="clear" w:pos="4320"/>
                <w:tab w:val="clear" w:pos="8640"/>
              </w:tabs>
              <w:jc w:val="left"/>
              <w:rPr>
                <w:rFonts w:ascii="Arial" w:hAnsi="Arial" w:cs="Arial"/>
                <w:iCs/>
                <w:sz w:val="20"/>
              </w:rPr>
            </w:pPr>
            <w:r>
              <w:rPr>
                <w:rFonts w:ascii="Arial" w:hAnsi="Arial" w:cs="Arial"/>
                <w:iCs/>
                <w:sz w:val="20"/>
              </w:rPr>
              <w:t>Renumbered</w:t>
            </w:r>
            <w:r w:rsidR="00175475">
              <w:rPr>
                <w:rFonts w:ascii="Arial" w:hAnsi="Arial" w:cs="Arial"/>
                <w:iCs/>
                <w:sz w:val="20"/>
              </w:rPr>
              <w:t>.</w:t>
            </w:r>
          </w:p>
        </w:tc>
      </w:tr>
      <w:tr w:rsidR="00175475" w:rsidTr="00027AB7">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175475" w:rsidRDefault="00175475">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175475" w:rsidRDefault="00175475" w:rsidP="00027AB7">
            <w:pPr>
              <w:pStyle w:val="Header"/>
              <w:tabs>
                <w:tab w:val="clear" w:pos="4320"/>
                <w:tab w:val="clear" w:pos="8640"/>
              </w:tabs>
              <w:jc w:val="center"/>
              <w:rPr>
                <w:rFonts w:ascii="Arial" w:hAnsi="Arial" w:cs="Arial"/>
                <w:iCs/>
                <w:sz w:val="20"/>
              </w:rPr>
            </w:pPr>
            <w:r>
              <w:rPr>
                <w:rFonts w:ascii="Arial" w:hAnsi="Arial" w:cs="Arial"/>
                <w:iCs/>
                <w:sz w:val="20"/>
              </w:rPr>
              <w:t>5</w:t>
            </w:r>
          </w:p>
        </w:tc>
        <w:tc>
          <w:tcPr>
            <w:tcW w:w="2700" w:type="dxa"/>
            <w:tcBorders>
              <w:top w:val="single" w:sz="4" w:space="0" w:color="auto"/>
              <w:left w:val="single" w:sz="4" w:space="0" w:color="auto"/>
              <w:bottom w:val="single" w:sz="4" w:space="0" w:color="auto"/>
              <w:right w:val="single" w:sz="4" w:space="0" w:color="auto"/>
            </w:tcBorders>
          </w:tcPr>
          <w:p w:rsidR="00175475" w:rsidRDefault="00175475" w:rsidP="00F43321">
            <w:pPr>
              <w:jc w:val="left"/>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175475" w:rsidRDefault="00175475">
            <w:pPr>
              <w:rPr>
                <w:rFonts w:ascii="Arial" w:hAnsi="Arial" w:cs="Arial"/>
                <w:sz w:val="20"/>
              </w:rPr>
            </w:pPr>
            <w:r>
              <w:rPr>
                <w:rFonts w:ascii="Arial" w:hAnsi="Arial" w:cs="Arial"/>
                <w:sz w:val="20"/>
              </w:rPr>
              <w:t>10/23/2014</w:t>
            </w:r>
          </w:p>
        </w:tc>
        <w:tc>
          <w:tcPr>
            <w:tcW w:w="3600" w:type="dxa"/>
            <w:tcBorders>
              <w:top w:val="single" w:sz="4" w:space="0" w:color="auto"/>
              <w:left w:val="single" w:sz="4" w:space="0" w:color="auto"/>
              <w:bottom w:val="single" w:sz="4" w:space="0" w:color="auto"/>
              <w:right w:val="single" w:sz="4" w:space="0" w:color="auto"/>
            </w:tcBorders>
          </w:tcPr>
          <w:p w:rsidR="00175475" w:rsidRDefault="00175475">
            <w:pPr>
              <w:pStyle w:val="Header"/>
              <w:tabs>
                <w:tab w:val="clear" w:pos="4320"/>
                <w:tab w:val="clear" w:pos="8640"/>
              </w:tabs>
              <w:jc w:val="left"/>
              <w:rPr>
                <w:rFonts w:ascii="Arial" w:hAnsi="Arial" w:cs="Arial"/>
                <w:iCs/>
                <w:sz w:val="20"/>
              </w:rPr>
            </w:pPr>
            <w:r>
              <w:rPr>
                <w:rFonts w:ascii="Arial" w:hAnsi="Arial" w:cs="Arial"/>
                <w:iCs/>
                <w:sz w:val="20"/>
              </w:rPr>
              <w:t>Added reference section.</w:t>
            </w:r>
          </w:p>
          <w:p w:rsidR="00071681" w:rsidRDefault="00071681">
            <w:pPr>
              <w:pStyle w:val="Header"/>
              <w:tabs>
                <w:tab w:val="clear" w:pos="4320"/>
                <w:tab w:val="clear" w:pos="8640"/>
              </w:tabs>
              <w:jc w:val="left"/>
              <w:rPr>
                <w:rFonts w:ascii="Arial" w:hAnsi="Arial" w:cs="Arial"/>
                <w:iCs/>
                <w:sz w:val="20"/>
              </w:rPr>
            </w:pPr>
            <w:r>
              <w:rPr>
                <w:rFonts w:ascii="Arial" w:hAnsi="Arial" w:cs="Arial"/>
                <w:iCs/>
                <w:sz w:val="20"/>
              </w:rPr>
              <w:t>Renumbered from 4.4.</w:t>
            </w:r>
          </w:p>
        </w:tc>
      </w:tr>
      <w:tr w:rsidR="00027AB7" w:rsidTr="00F43321">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027AB7" w:rsidRDefault="00027AB7">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027AB7" w:rsidRDefault="00027AB7" w:rsidP="00027AB7">
            <w:pPr>
              <w:pStyle w:val="Header"/>
              <w:tabs>
                <w:tab w:val="clear" w:pos="4320"/>
                <w:tab w:val="clear" w:pos="8640"/>
              </w:tabs>
              <w:jc w:val="center"/>
              <w:rPr>
                <w:rFonts w:ascii="Arial" w:hAnsi="Arial" w:cs="Arial"/>
                <w:iCs/>
                <w:sz w:val="20"/>
              </w:rPr>
            </w:pPr>
            <w:r>
              <w:rPr>
                <w:rFonts w:ascii="Arial" w:hAnsi="Arial" w:cs="Arial"/>
                <w:iCs/>
                <w:sz w:val="20"/>
              </w:rPr>
              <w:t>6</w:t>
            </w:r>
          </w:p>
        </w:tc>
        <w:tc>
          <w:tcPr>
            <w:tcW w:w="2700" w:type="dxa"/>
            <w:tcBorders>
              <w:top w:val="single" w:sz="4" w:space="0" w:color="auto"/>
              <w:left w:val="single" w:sz="4" w:space="0" w:color="auto"/>
              <w:bottom w:val="single" w:sz="4" w:space="0" w:color="auto"/>
              <w:right w:val="single" w:sz="4" w:space="0" w:color="auto"/>
            </w:tcBorders>
          </w:tcPr>
          <w:p w:rsidR="00027AB7" w:rsidRDefault="00027AB7" w:rsidP="00F43321">
            <w:pPr>
              <w:jc w:val="left"/>
              <w:rPr>
                <w:rFonts w:ascii="Arial" w:hAnsi="Arial" w:cs="Arial"/>
                <w:sz w:val="20"/>
              </w:rPr>
            </w:pPr>
            <w:r>
              <w:rPr>
                <w:rFonts w:ascii="Arial" w:hAnsi="Arial" w:cs="Arial"/>
                <w:sz w:val="20"/>
              </w:rPr>
              <w:t>Carol Buhl</w:t>
            </w:r>
          </w:p>
        </w:tc>
        <w:tc>
          <w:tcPr>
            <w:tcW w:w="1620" w:type="dxa"/>
            <w:tcBorders>
              <w:top w:val="single" w:sz="4" w:space="0" w:color="auto"/>
              <w:left w:val="single" w:sz="4" w:space="0" w:color="auto"/>
              <w:bottom w:val="single" w:sz="4" w:space="0" w:color="auto"/>
              <w:right w:val="single" w:sz="4" w:space="0" w:color="auto"/>
            </w:tcBorders>
          </w:tcPr>
          <w:p w:rsidR="00027AB7" w:rsidRDefault="005A1A83">
            <w:pPr>
              <w:rPr>
                <w:rFonts w:ascii="Arial" w:hAnsi="Arial" w:cs="Arial"/>
                <w:sz w:val="20"/>
              </w:rPr>
            </w:pPr>
            <w:r>
              <w:rPr>
                <w:rFonts w:ascii="Arial" w:hAnsi="Arial" w:cs="Arial"/>
                <w:sz w:val="20"/>
              </w:rPr>
              <w:t>11/3</w:t>
            </w:r>
            <w:r w:rsidR="00027AB7">
              <w:rPr>
                <w:rFonts w:ascii="Arial" w:hAnsi="Arial" w:cs="Arial"/>
                <w:sz w:val="20"/>
              </w:rPr>
              <w:t>0/</w:t>
            </w:r>
            <w:r w:rsidR="00F43321">
              <w:rPr>
                <w:rFonts w:ascii="Arial" w:hAnsi="Arial" w:cs="Arial"/>
                <w:sz w:val="20"/>
              </w:rPr>
              <w:t>20</w:t>
            </w:r>
            <w:r w:rsidR="00027AB7">
              <w:rPr>
                <w:rFonts w:ascii="Arial" w:hAnsi="Arial" w:cs="Arial"/>
                <w:sz w:val="20"/>
              </w:rPr>
              <w:t>15</w:t>
            </w:r>
          </w:p>
        </w:tc>
        <w:tc>
          <w:tcPr>
            <w:tcW w:w="3600" w:type="dxa"/>
            <w:tcBorders>
              <w:top w:val="single" w:sz="4" w:space="0" w:color="auto"/>
              <w:left w:val="single" w:sz="4" w:space="0" w:color="auto"/>
              <w:bottom w:val="single" w:sz="4" w:space="0" w:color="auto"/>
              <w:right w:val="single" w:sz="4" w:space="0" w:color="auto"/>
            </w:tcBorders>
          </w:tcPr>
          <w:p w:rsidR="005A1A83" w:rsidRDefault="005A1A83">
            <w:pPr>
              <w:pStyle w:val="Header"/>
              <w:tabs>
                <w:tab w:val="clear" w:pos="4320"/>
                <w:tab w:val="clear" w:pos="8640"/>
              </w:tabs>
              <w:jc w:val="left"/>
              <w:rPr>
                <w:rFonts w:ascii="Arial" w:hAnsi="Arial" w:cs="Arial"/>
                <w:iCs/>
                <w:sz w:val="20"/>
              </w:rPr>
            </w:pPr>
            <w:r>
              <w:rPr>
                <w:rFonts w:ascii="Arial" w:hAnsi="Arial" w:cs="Arial"/>
                <w:iCs/>
                <w:sz w:val="20"/>
              </w:rPr>
              <w:t>Added definitions.</w:t>
            </w:r>
          </w:p>
          <w:p w:rsidR="00027AB7" w:rsidRDefault="00027AB7">
            <w:pPr>
              <w:pStyle w:val="Header"/>
              <w:tabs>
                <w:tab w:val="clear" w:pos="4320"/>
                <w:tab w:val="clear" w:pos="8640"/>
              </w:tabs>
              <w:jc w:val="left"/>
              <w:rPr>
                <w:rFonts w:ascii="Arial" w:hAnsi="Arial" w:cs="Arial"/>
                <w:iCs/>
                <w:sz w:val="20"/>
              </w:rPr>
            </w:pPr>
            <w:r>
              <w:rPr>
                <w:rFonts w:ascii="Arial" w:hAnsi="Arial" w:cs="Arial"/>
                <w:iCs/>
                <w:sz w:val="20"/>
              </w:rPr>
              <w:t>Added picture</w:t>
            </w:r>
            <w:r w:rsidR="005A1A83">
              <w:rPr>
                <w:rFonts w:ascii="Arial" w:hAnsi="Arial" w:cs="Arial"/>
                <w:iCs/>
                <w:sz w:val="20"/>
              </w:rPr>
              <w:t>s of hazardous waste containers and examples of waste.</w:t>
            </w:r>
          </w:p>
          <w:p w:rsidR="000D6C95" w:rsidRDefault="005A1A83">
            <w:pPr>
              <w:pStyle w:val="Header"/>
              <w:tabs>
                <w:tab w:val="clear" w:pos="4320"/>
                <w:tab w:val="clear" w:pos="8640"/>
              </w:tabs>
              <w:jc w:val="left"/>
              <w:rPr>
                <w:rFonts w:ascii="Arial" w:hAnsi="Arial" w:cs="Arial"/>
                <w:iCs/>
                <w:sz w:val="20"/>
              </w:rPr>
            </w:pPr>
            <w:r>
              <w:rPr>
                <w:rFonts w:ascii="Arial" w:hAnsi="Arial" w:cs="Arial"/>
                <w:iCs/>
                <w:sz w:val="20"/>
              </w:rPr>
              <w:t>Added Additional wastes, Battery disposal, and Electronic waste.</w:t>
            </w:r>
          </w:p>
        </w:tc>
      </w:tr>
      <w:tr w:rsidR="00F43321" w:rsidTr="00A4271A">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F43321" w:rsidRDefault="00F43321">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F43321" w:rsidRDefault="00F43321" w:rsidP="00027AB7">
            <w:pPr>
              <w:pStyle w:val="Header"/>
              <w:tabs>
                <w:tab w:val="clear" w:pos="4320"/>
                <w:tab w:val="clear" w:pos="8640"/>
              </w:tabs>
              <w:jc w:val="center"/>
              <w:rPr>
                <w:rFonts w:ascii="Arial" w:hAnsi="Arial" w:cs="Arial"/>
                <w:iCs/>
                <w:sz w:val="20"/>
              </w:rPr>
            </w:pPr>
            <w:r>
              <w:rPr>
                <w:rFonts w:ascii="Arial" w:hAnsi="Arial" w:cs="Arial"/>
                <w:iCs/>
                <w:sz w:val="20"/>
              </w:rPr>
              <w:t>7</w:t>
            </w:r>
          </w:p>
        </w:tc>
        <w:tc>
          <w:tcPr>
            <w:tcW w:w="2700" w:type="dxa"/>
            <w:tcBorders>
              <w:top w:val="single" w:sz="4" w:space="0" w:color="auto"/>
              <w:left w:val="single" w:sz="4" w:space="0" w:color="auto"/>
              <w:bottom w:val="single" w:sz="4" w:space="0" w:color="auto"/>
              <w:right w:val="single" w:sz="4" w:space="0" w:color="auto"/>
            </w:tcBorders>
          </w:tcPr>
          <w:p w:rsidR="00F43321" w:rsidRDefault="00F43321" w:rsidP="00F43321">
            <w:pPr>
              <w:jc w:val="left"/>
              <w:rPr>
                <w:rFonts w:ascii="Arial" w:hAnsi="Arial" w:cs="Arial"/>
                <w:sz w:val="20"/>
              </w:rPr>
            </w:pPr>
            <w:r>
              <w:rPr>
                <w:rFonts w:ascii="Arial" w:hAnsi="Arial" w:cs="Arial"/>
                <w:sz w:val="20"/>
              </w:rPr>
              <w:t>Carol Buhl &amp; Laboratory Safety Committee</w:t>
            </w:r>
          </w:p>
        </w:tc>
        <w:tc>
          <w:tcPr>
            <w:tcW w:w="1620" w:type="dxa"/>
            <w:tcBorders>
              <w:top w:val="single" w:sz="4" w:space="0" w:color="auto"/>
              <w:left w:val="single" w:sz="4" w:space="0" w:color="auto"/>
              <w:bottom w:val="single" w:sz="4" w:space="0" w:color="auto"/>
              <w:right w:val="single" w:sz="4" w:space="0" w:color="auto"/>
            </w:tcBorders>
          </w:tcPr>
          <w:p w:rsidR="00F43321" w:rsidRDefault="00F43321">
            <w:pPr>
              <w:rPr>
                <w:rFonts w:ascii="Arial" w:hAnsi="Arial" w:cs="Arial"/>
                <w:sz w:val="20"/>
              </w:rPr>
            </w:pPr>
            <w:r>
              <w:rPr>
                <w:rFonts w:ascii="Arial" w:hAnsi="Arial" w:cs="Arial"/>
                <w:sz w:val="20"/>
              </w:rPr>
              <w:t>06/28/2017</w:t>
            </w:r>
          </w:p>
        </w:tc>
        <w:tc>
          <w:tcPr>
            <w:tcW w:w="3600" w:type="dxa"/>
            <w:tcBorders>
              <w:top w:val="single" w:sz="4" w:space="0" w:color="auto"/>
              <w:left w:val="single" w:sz="4" w:space="0" w:color="auto"/>
              <w:bottom w:val="single" w:sz="4" w:space="0" w:color="auto"/>
              <w:right w:val="single" w:sz="4" w:space="0" w:color="auto"/>
            </w:tcBorders>
          </w:tcPr>
          <w:p w:rsidR="00F43321" w:rsidRDefault="00F43321">
            <w:pPr>
              <w:pStyle w:val="Header"/>
              <w:tabs>
                <w:tab w:val="clear" w:pos="4320"/>
                <w:tab w:val="clear" w:pos="8640"/>
              </w:tabs>
              <w:jc w:val="left"/>
              <w:rPr>
                <w:rFonts w:ascii="Arial" w:hAnsi="Arial" w:cs="Arial"/>
                <w:iCs/>
                <w:sz w:val="20"/>
              </w:rPr>
            </w:pPr>
            <w:r>
              <w:rPr>
                <w:rFonts w:ascii="Arial" w:hAnsi="Arial" w:cs="Arial"/>
                <w:iCs/>
                <w:sz w:val="20"/>
              </w:rPr>
              <w:t>Clarified DATE on hazardous waste label as start date and fill/disposal date.</w:t>
            </w:r>
          </w:p>
        </w:tc>
      </w:tr>
      <w:tr w:rsidR="00A4271A" w:rsidTr="00DB646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right w:val="single" w:sz="4" w:space="0" w:color="auto"/>
            </w:tcBorders>
          </w:tcPr>
          <w:p w:rsidR="00A4271A" w:rsidRDefault="00A4271A">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A4271A" w:rsidRDefault="00A4271A" w:rsidP="00027AB7">
            <w:pPr>
              <w:pStyle w:val="Header"/>
              <w:tabs>
                <w:tab w:val="clear" w:pos="4320"/>
                <w:tab w:val="clear" w:pos="8640"/>
              </w:tabs>
              <w:jc w:val="center"/>
              <w:rPr>
                <w:rFonts w:ascii="Arial" w:hAnsi="Arial" w:cs="Arial"/>
                <w:iCs/>
                <w:sz w:val="20"/>
              </w:rPr>
            </w:pPr>
            <w:r>
              <w:rPr>
                <w:rFonts w:ascii="Arial" w:hAnsi="Arial" w:cs="Arial"/>
                <w:iCs/>
                <w:sz w:val="20"/>
              </w:rPr>
              <w:t>8</w:t>
            </w:r>
          </w:p>
        </w:tc>
        <w:tc>
          <w:tcPr>
            <w:tcW w:w="2700" w:type="dxa"/>
            <w:tcBorders>
              <w:top w:val="single" w:sz="4" w:space="0" w:color="auto"/>
              <w:left w:val="single" w:sz="4" w:space="0" w:color="auto"/>
              <w:bottom w:val="single" w:sz="4" w:space="0" w:color="auto"/>
              <w:right w:val="single" w:sz="4" w:space="0" w:color="auto"/>
            </w:tcBorders>
          </w:tcPr>
          <w:p w:rsidR="00A4271A" w:rsidRDefault="00A4271A" w:rsidP="00F43321">
            <w:pPr>
              <w:jc w:val="left"/>
              <w:rPr>
                <w:rFonts w:ascii="Arial" w:hAnsi="Arial" w:cs="Arial"/>
                <w:sz w:val="20"/>
              </w:rPr>
            </w:pPr>
            <w:r>
              <w:rPr>
                <w:rFonts w:ascii="Arial" w:hAnsi="Arial" w:cs="Arial"/>
                <w:sz w:val="20"/>
              </w:rPr>
              <w:t>Carol Buhl &amp; Laboratory Safety Committee</w:t>
            </w:r>
          </w:p>
        </w:tc>
        <w:tc>
          <w:tcPr>
            <w:tcW w:w="1620" w:type="dxa"/>
            <w:tcBorders>
              <w:top w:val="single" w:sz="4" w:space="0" w:color="auto"/>
              <w:left w:val="single" w:sz="4" w:space="0" w:color="auto"/>
              <w:bottom w:val="single" w:sz="4" w:space="0" w:color="auto"/>
              <w:right w:val="single" w:sz="4" w:space="0" w:color="auto"/>
            </w:tcBorders>
          </w:tcPr>
          <w:p w:rsidR="00A4271A" w:rsidRDefault="00A4271A">
            <w:pPr>
              <w:rPr>
                <w:rFonts w:ascii="Arial" w:hAnsi="Arial" w:cs="Arial"/>
                <w:sz w:val="20"/>
              </w:rPr>
            </w:pPr>
            <w:r>
              <w:rPr>
                <w:rFonts w:ascii="Arial" w:hAnsi="Arial" w:cs="Arial"/>
                <w:sz w:val="20"/>
              </w:rPr>
              <w:t>07/31/2019</w:t>
            </w:r>
          </w:p>
        </w:tc>
        <w:tc>
          <w:tcPr>
            <w:tcW w:w="3600" w:type="dxa"/>
            <w:tcBorders>
              <w:top w:val="single" w:sz="4" w:space="0" w:color="auto"/>
              <w:left w:val="single" w:sz="4" w:space="0" w:color="auto"/>
              <w:bottom w:val="single" w:sz="4" w:space="0" w:color="auto"/>
              <w:right w:val="single" w:sz="4" w:space="0" w:color="auto"/>
            </w:tcBorders>
          </w:tcPr>
          <w:p w:rsidR="00A4271A" w:rsidRDefault="00A4271A">
            <w:pPr>
              <w:pStyle w:val="Header"/>
              <w:tabs>
                <w:tab w:val="clear" w:pos="4320"/>
                <w:tab w:val="clear" w:pos="8640"/>
              </w:tabs>
              <w:jc w:val="left"/>
              <w:rPr>
                <w:rFonts w:ascii="Arial" w:hAnsi="Arial" w:cs="Arial"/>
                <w:iCs/>
                <w:sz w:val="20"/>
              </w:rPr>
            </w:pPr>
            <w:r>
              <w:rPr>
                <w:rFonts w:ascii="Arial" w:hAnsi="Arial" w:cs="Arial"/>
                <w:iCs/>
                <w:sz w:val="20"/>
              </w:rPr>
              <w:t xml:space="preserve">Added GHS labels needed on </w:t>
            </w:r>
            <w:r w:rsidR="002079A7">
              <w:rPr>
                <w:rFonts w:ascii="Arial" w:hAnsi="Arial" w:cs="Arial"/>
                <w:iCs/>
                <w:sz w:val="20"/>
              </w:rPr>
              <w:t>hazardous waste satellite accumulation containers.</w:t>
            </w:r>
          </w:p>
          <w:p w:rsidR="00C16B84" w:rsidRDefault="00C16B84">
            <w:pPr>
              <w:pStyle w:val="Header"/>
              <w:tabs>
                <w:tab w:val="clear" w:pos="4320"/>
                <w:tab w:val="clear" w:pos="8640"/>
              </w:tabs>
              <w:jc w:val="left"/>
              <w:rPr>
                <w:rFonts w:ascii="Arial" w:hAnsi="Arial" w:cs="Arial"/>
                <w:iCs/>
                <w:sz w:val="20"/>
              </w:rPr>
            </w:pPr>
            <w:r>
              <w:rPr>
                <w:rFonts w:ascii="Arial" w:hAnsi="Arial" w:cs="Arial"/>
                <w:iCs/>
                <w:sz w:val="20"/>
              </w:rPr>
              <w:t>Updated images.</w:t>
            </w:r>
          </w:p>
          <w:p w:rsidR="002079A7" w:rsidRDefault="002079A7">
            <w:pPr>
              <w:pStyle w:val="Header"/>
              <w:tabs>
                <w:tab w:val="clear" w:pos="4320"/>
                <w:tab w:val="clear" w:pos="8640"/>
              </w:tabs>
              <w:jc w:val="left"/>
              <w:rPr>
                <w:rFonts w:ascii="Arial" w:hAnsi="Arial" w:cs="Arial"/>
                <w:iCs/>
                <w:sz w:val="20"/>
              </w:rPr>
            </w:pPr>
            <w:r>
              <w:rPr>
                <w:rFonts w:ascii="Arial" w:hAnsi="Arial" w:cs="Arial"/>
                <w:iCs/>
                <w:sz w:val="20"/>
              </w:rPr>
              <w:t>Removed mercury bulb disposal information.</w:t>
            </w:r>
          </w:p>
          <w:p w:rsidR="006B64C1" w:rsidRDefault="006B64C1">
            <w:pPr>
              <w:pStyle w:val="Header"/>
              <w:tabs>
                <w:tab w:val="clear" w:pos="4320"/>
                <w:tab w:val="clear" w:pos="8640"/>
              </w:tabs>
              <w:jc w:val="left"/>
              <w:rPr>
                <w:rFonts w:ascii="Arial" w:hAnsi="Arial" w:cs="Arial"/>
                <w:iCs/>
                <w:sz w:val="20"/>
              </w:rPr>
            </w:pPr>
            <w:r>
              <w:rPr>
                <w:rFonts w:ascii="Arial" w:hAnsi="Arial" w:cs="Arial"/>
                <w:iCs/>
                <w:sz w:val="20"/>
              </w:rPr>
              <w:t>Updated references.</w:t>
            </w:r>
          </w:p>
        </w:tc>
      </w:tr>
      <w:tr w:rsidR="00DB6466">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gridSpan w:val="3"/>
            <w:tcBorders>
              <w:left w:val="nil"/>
              <w:bottom w:val="nil"/>
              <w:right w:val="single" w:sz="4" w:space="0" w:color="auto"/>
            </w:tcBorders>
          </w:tcPr>
          <w:p w:rsidR="00DB6466" w:rsidRDefault="00DB6466">
            <w:pPr>
              <w:rPr>
                <w:rFonts w:ascii="Arial" w:hAnsi="Arial" w:cs="Arial"/>
                <w:b/>
                <w:bCs/>
                <w:color w:val="FF0000"/>
              </w:rPr>
            </w:pPr>
          </w:p>
        </w:tc>
        <w:tc>
          <w:tcPr>
            <w:tcW w:w="1080" w:type="dxa"/>
            <w:tcBorders>
              <w:top w:val="single" w:sz="4" w:space="0" w:color="auto"/>
              <w:left w:val="single" w:sz="4" w:space="0" w:color="auto"/>
              <w:bottom w:val="single" w:sz="4" w:space="0" w:color="auto"/>
              <w:right w:val="single" w:sz="4" w:space="0" w:color="auto"/>
            </w:tcBorders>
          </w:tcPr>
          <w:p w:rsidR="00DB6466" w:rsidRDefault="00DB6466" w:rsidP="00027AB7">
            <w:pPr>
              <w:pStyle w:val="Header"/>
              <w:tabs>
                <w:tab w:val="clear" w:pos="4320"/>
                <w:tab w:val="clear" w:pos="8640"/>
              </w:tabs>
              <w:jc w:val="center"/>
              <w:rPr>
                <w:rFonts w:ascii="Arial" w:hAnsi="Arial" w:cs="Arial"/>
                <w:iCs/>
                <w:sz w:val="20"/>
              </w:rPr>
            </w:pPr>
            <w:r>
              <w:rPr>
                <w:rFonts w:ascii="Arial" w:hAnsi="Arial" w:cs="Arial"/>
                <w:iCs/>
                <w:sz w:val="20"/>
              </w:rPr>
              <w:t>9</w:t>
            </w:r>
          </w:p>
        </w:tc>
        <w:tc>
          <w:tcPr>
            <w:tcW w:w="2700" w:type="dxa"/>
            <w:tcBorders>
              <w:top w:val="single" w:sz="4" w:space="0" w:color="auto"/>
              <w:left w:val="single" w:sz="4" w:space="0" w:color="auto"/>
              <w:bottom w:val="single" w:sz="4" w:space="0" w:color="auto"/>
              <w:right w:val="single" w:sz="4" w:space="0" w:color="auto"/>
            </w:tcBorders>
          </w:tcPr>
          <w:p w:rsidR="00DB6466" w:rsidRDefault="00DB6466" w:rsidP="00F43321">
            <w:pPr>
              <w:jc w:val="left"/>
              <w:rPr>
                <w:rFonts w:ascii="Arial" w:hAnsi="Arial" w:cs="Arial"/>
                <w:sz w:val="20"/>
              </w:rPr>
            </w:pPr>
            <w:r>
              <w:rPr>
                <w:rFonts w:ascii="Arial" w:hAnsi="Arial" w:cs="Arial"/>
                <w:sz w:val="20"/>
              </w:rPr>
              <w:t>Andrew Fangel &amp; Laboratory Safety Committee</w:t>
            </w:r>
          </w:p>
        </w:tc>
        <w:tc>
          <w:tcPr>
            <w:tcW w:w="1620" w:type="dxa"/>
            <w:tcBorders>
              <w:top w:val="single" w:sz="4" w:space="0" w:color="auto"/>
              <w:left w:val="single" w:sz="4" w:space="0" w:color="auto"/>
              <w:bottom w:val="single" w:sz="4" w:space="0" w:color="auto"/>
              <w:right w:val="single" w:sz="4" w:space="0" w:color="auto"/>
            </w:tcBorders>
          </w:tcPr>
          <w:p w:rsidR="00DB6466" w:rsidRDefault="00DB6466">
            <w:pPr>
              <w:rPr>
                <w:rFonts w:ascii="Arial" w:hAnsi="Arial" w:cs="Arial"/>
                <w:sz w:val="20"/>
              </w:rPr>
            </w:pPr>
            <w:r>
              <w:rPr>
                <w:rFonts w:ascii="Arial" w:hAnsi="Arial" w:cs="Arial"/>
                <w:sz w:val="20"/>
              </w:rPr>
              <w:t>07/31/2020</w:t>
            </w:r>
          </w:p>
        </w:tc>
        <w:tc>
          <w:tcPr>
            <w:tcW w:w="3600" w:type="dxa"/>
            <w:tcBorders>
              <w:top w:val="single" w:sz="4" w:space="0" w:color="auto"/>
              <w:left w:val="single" w:sz="4" w:space="0" w:color="auto"/>
              <w:bottom w:val="single" w:sz="4" w:space="0" w:color="auto"/>
              <w:right w:val="single" w:sz="4" w:space="0" w:color="auto"/>
            </w:tcBorders>
          </w:tcPr>
          <w:p w:rsidR="00D1226F" w:rsidRDefault="00D1226F" w:rsidP="00DB6466">
            <w:pPr>
              <w:pStyle w:val="Header"/>
              <w:tabs>
                <w:tab w:val="clear" w:pos="4320"/>
                <w:tab w:val="clear" w:pos="8640"/>
              </w:tabs>
              <w:jc w:val="left"/>
              <w:rPr>
                <w:rFonts w:ascii="Arial" w:hAnsi="Arial" w:cs="Arial"/>
                <w:iCs/>
                <w:sz w:val="20"/>
              </w:rPr>
            </w:pPr>
            <w:bookmarkStart w:id="0" w:name="_GoBack"/>
            <w:r>
              <w:rPr>
                <w:rFonts w:ascii="Arial" w:hAnsi="Arial" w:cs="Arial"/>
                <w:iCs/>
                <w:sz w:val="20"/>
              </w:rPr>
              <w:t xml:space="preserve">Added PPE process for transportation of hazardous waste. </w:t>
            </w:r>
          </w:p>
          <w:p w:rsidR="00DB6466" w:rsidRDefault="00FB6DB4" w:rsidP="00DB6466">
            <w:pPr>
              <w:pStyle w:val="Header"/>
              <w:tabs>
                <w:tab w:val="clear" w:pos="4320"/>
                <w:tab w:val="clear" w:pos="8640"/>
              </w:tabs>
              <w:jc w:val="left"/>
              <w:rPr>
                <w:rFonts w:ascii="Arial" w:hAnsi="Arial" w:cs="Arial"/>
                <w:iCs/>
                <w:sz w:val="20"/>
              </w:rPr>
            </w:pPr>
            <w:r>
              <w:rPr>
                <w:rFonts w:ascii="Arial" w:hAnsi="Arial" w:cs="Arial"/>
                <w:iCs/>
                <w:sz w:val="20"/>
              </w:rPr>
              <w:t xml:space="preserve">Modified </w:t>
            </w:r>
            <w:r w:rsidR="00DB6466">
              <w:rPr>
                <w:rFonts w:ascii="Arial" w:hAnsi="Arial" w:cs="Arial"/>
                <w:iCs/>
                <w:sz w:val="20"/>
              </w:rPr>
              <w:t xml:space="preserve">hospital safety </w:t>
            </w:r>
            <w:r w:rsidR="00D1226F">
              <w:rPr>
                <w:rFonts w:ascii="Arial" w:hAnsi="Arial" w:cs="Arial"/>
                <w:iCs/>
                <w:sz w:val="20"/>
              </w:rPr>
              <w:t>“</w:t>
            </w:r>
            <w:r w:rsidR="00DB6466">
              <w:rPr>
                <w:rFonts w:ascii="Arial" w:hAnsi="Arial" w:cs="Arial"/>
                <w:iCs/>
                <w:sz w:val="20"/>
              </w:rPr>
              <w:t>officer</w:t>
            </w:r>
            <w:r w:rsidR="00D1226F">
              <w:rPr>
                <w:rFonts w:ascii="Arial" w:hAnsi="Arial" w:cs="Arial"/>
                <w:iCs/>
                <w:sz w:val="20"/>
              </w:rPr>
              <w:t>”</w:t>
            </w:r>
            <w:r w:rsidR="00DB6466">
              <w:rPr>
                <w:rFonts w:ascii="Arial" w:hAnsi="Arial" w:cs="Arial"/>
                <w:iCs/>
                <w:sz w:val="20"/>
              </w:rPr>
              <w:t xml:space="preserve"> to “manager”. </w:t>
            </w:r>
          </w:p>
          <w:p w:rsidR="00613612" w:rsidRDefault="00613612" w:rsidP="00DB6466">
            <w:pPr>
              <w:pStyle w:val="Header"/>
              <w:tabs>
                <w:tab w:val="clear" w:pos="4320"/>
                <w:tab w:val="clear" w:pos="8640"/>
              </w:tabs>
              <w:jc w:val="left"/>
              <w:rPr>
                <w:rFonts w:ascii="Arial" w:hAnsi="Arial" w:cs="Arial"/>
                <w:iCs/>
                <w:sz w:val="20"/>
              </w:rPr>
            </w:pPr>
            <w:r>
              <w:rPr>
                <w:rFonts w:ascii="Arial" w:hAnsi="Arial" w:cs="Arial"/>
                <w:iCs/>
                <w:sz w:val="20"/>
              </w:rPr>
              <w:t>Removed HemoCue cuvettes as dual waste example.</w:t>
            </w:r>
          </w:p>
          <w:p w:rsidR="00D1226F" w:rsidRDefault="00D1226F" w:rsidP="00DB6466">
            <w:pPr>
              <w:pStyle w:val="Header"/>
              <w:tabs>
                <w:tab w:val="clear" w:pos="4320"/>
                <w:tab w:val="clear" w:pos="8640"/>
              </w:tabs>
              <w:jc w:val="left"/>
              <w:rPr>
                <w:rFonts w:ascii="Arial" w:hAnsi="Arial" w:cs="Arial"/>
                <w:iCs/>
                <w:sz w:val="20"/>
              </w:rPr>
            </w:pPr>
            <w:r>
              <w:rPr>
                <w:rFonts w:ascii="Arial" w:hAnsi="Arial" w:cs="Arial"/>
                <w:iCs/>
                <w:sz w:val="20"/>
              </w:rPr>
              <w:t>Reformatted.</w:t>
            </w:r>
          </w:p>
          <w:p w:rsidR="00D1226F" w:rsidRDefault="00D1226F" w:rsidP="00DB6466">
            <w:pPr>
              <w:pStyle w:val="Header"/>
              <w:tabs>
                <w:tab w:val="clear" w:pos="4320"/>
                <w:tab w:val="clear" w:pos="8640"/>
              </w:tabs>
              <w:jc w:val="left"/>
              <w:rPr>
                <w:rFonts w:ascii="Arial" w:hAnsi="Arial" w:cs="Arial"/>
                <w:iCs/>
                <w:sz w:val="20"/>
              </w:rPr>
            </w:pPr>
            <w:r>
              <w:rPr>
                <w:rFonts w:ascii="Arial" w:hAnsi="Arial" w:cs="Arial"/>
                <w:iCs/>
                <w:sz w:val="20"/>
              </w:rPr>
              <w:t xml:space="preserve">Updated reference. </w:t>
            </w:r>
            <w:bookmarkEnd w:id="0"/>
          </w:p>
        </w:tc>
      </w:tr>
    </w:tbl>
    <w:p w:rsidR="001174C5" w:rsidRDefault="001174C5">
      <w:pPr>
        <w:rPr>
          <w:rFonts w:ascii="Arial" w:hAnsi="Arial" w:cs="Arial"/>
        </w:rPr>
      </w:pPr>
    </w:p>
    <w:sectPr w:rsidR="001174C5" w:rsidSect="00046407">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AEC" w:rsidRDefault="00BD0AEC">
      <w:r>
        <w:separator/>
      </w:r>
    </w:p>
  </w:endnote>
  <w:endnote w:type="continuationSeparator" w:id="0">
    <w:p w:rsidR="00BD0AEC" w:rsidRDefault="00BD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1A" w:rsidRDefault="00DC4E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4E1A" w:rsidRDefault="00DC4E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1A" w:rsidRDefault="00DC4E1A">
    <w:pPr>
      <w:ind w:left="-720" w:right="360"/>
      <w:rPr>
        <w:rFonts w:ascii="Arial" w:hAnsi="Arial" w:cs="Arial"/>
        <w:sz w:val="16"/>
      </w:rPr>
    </w:pPr>
    <w:r>
      <w:rPr>
        <w:rFonts w:ascii="Arial" w:hAnsi="Arial" w:cs="Arial"/>
        <w:sz w:val="16"/>
      </w:rPr>
      <w:t>Children’s Minne</w:t>
    </w:r>
    <w:r w:rsidR="00F43321">
      <w:rPr>
        <w:rFonts w:ascii="Arial" w:hAnsi="Arial" w:cs="Arial"/>
        <w:sz w:val="16"/>
      </w:rPr>
      <w:t>sota Laboratory, Minneapolis/St</w:t>
    </w:r>
    <w:r>
      <w:rPr>
        <w:rFonts w:ascii="Arial" w:hAnsi="Arial" w:cs="Arial"/>
        <w:sz w:val="16"/>
      </w:rPr>
      <w:t xml:space="preserve"> Paul, MN</w:t>
    </w:r>
  </w:p>
  <w:p w:rsidR="00DC4E1A" w:rsidRDefault="00DC4E1A">
    <w:pPr>
      <w:ind w:left="-720" w:right="360"/>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13612">
      <w:rPr>
        <w:rFonts w:ascii="Arial" w:hAnsi="Arial" w:cs="Arial"/>
        <w:noProof/>
        <w:sz w:val="16"/>
      </w:rPr>
      <w:t>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13612">
      <w:rPr>
        <w:rFonts w:ascii="Arial" w:hAnsi="Arial" w:cs="Arial"/>
        <w:noProof/>
        <w:sz w:val="16"/>
      </w:rPr>
      <w:t>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AEC" w:rsidRDefault="00BD0AEC">
      <w:r>
        <w:separator/>
      </w:r>
    </w:p>
  </w:footnote>
  <w:footnote w:type="continuationSeparator" w:id="0">
    <w:p w:rsidR="00BD0AEC" w:rsidRDefault="00BD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1A" w:rsidRPr="00840BC7" w:rsidRDefault="00DC4E1A">
    <w:pPr>
      <w:ind w:left="-720"/>
      <w:rPr>
        <w:rFonts w:ascii="Arial" w:hAnsi="Arial" w:cs="Arial"/>
        <w:bCs/>
        <w:sz w:val="18"/>
        <w:szCs w:val="18"/>
      </w:rPr>
    </w:pPr>
    <w:r>
      <w:rPr>
        <w:rFonts w:ascii="Arial" w:hAnsi="Arial" w:cs="Arial"/>
        <w:bCs/>
        <w:sz w:val="18"/>
        <w:szCs w:val="18"/>
      </w:rPr>
      <w:t xml:space="preserve">SA 7.04 </w:t>
    </w:r>
    <w:r w:rsidR="005741CC">
      <w:rPr>
        <w:rFonts w:ascii="Arial" w:hAnsi="Arial" w:cs="Arial"/>
        <w:bCs/>
        <w:sz w:val="18"/>
        <w:szCs w:val="18"/>
      </w:rPr>
      <w:t>Chemical</w:t>
    </w:r>
    <w:r w:rsidR="00396C84" w:rsidRPr="00396C84">
      <w:rPr>
        <w:rFonts w:ascii="Arial" w:hAnsi="Arial" w:cs="Arial"/>
        <w:bCs/>
        <w:sz w:val="18"/>
        <w:szCs w:val="18"/>
      </w:rPr>
      <w:t xml:space="preserve"> </w:t>
    </w:r>
    <w:r w:rsidR="00396C84">
      <w:rPr>
        <w:rFonts w:ascii="Arial" w:hAnsi="Arial" w:cs="Arial"/>
        <w:bCs/>
        <w:sz w:val="18"/>
        <w:szCs w:val="18"/>
      </w:rPr>
      <w:t xml:space="preserve">Hazardous </w:t>
    </w:r>
    <w:r>
      <w:rPr>
        <w:rFonts w:ascii="Arial" w:hAnsi="Arial" w:cs="Arial"/>
        <w:bCs/>
        <w:sz w:val="18"/>
        <w:szCs w:val="18"/>
      </w:rPr>
      <w:t>Waste Management</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sidR="009416C9">
      <w:rPr>
        <w:noProof/>
      </w:rPr>
      <w:drawing>
        <wp:inline distT="0" distB="0" distL="0" distR="0">
          <wp:extent cx="866775" cy="285750"/>
          <wp:effectExtent l="0" t="0" r="9525" b="0"/>
          <wp:docPr id="7" name="Picture 1" descr="SM-Childrens-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hildrens-logo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p>
  <w:p w:rsidR="00DC4E1A" w:rsidRDefault="00B72D8E">
    <w:pPr>
      <w:pStyle w:val="Header"/>
      <w:ind w:left="-720"/>
      <w:rPr>
        <w:rFonts w:ascii="Arial" w:hAnsi="Arial" w:cs="Arial"/>
        <w:bCs/>
        <w:sz w:val="18"/>
      </w:rPr>
    </w:pPr>
    <w:r>
      <w:rPr>
        <w:rFonts w:ascii="Arial" w:hAnsi="Arial" w:cs="Arial"/>
        <w:bCs/>
        <w:sz w:val="18"/>
      </w:rPr>
      <w:t>Version 9</w:t>
    </w:r>
    <w:r w:rsidR="00DC4E1A">
      <w:rPr>
        <w:rFonts w:ascii="Arial" w:hAnsi="Arial" w:cs="Arial"/>
        <w:bCs/>
        <w:sz w:val="18"/>
      </w:rPr>
      <w:tab/>
    </w:r>
  </w:p>
  <w:p w:rsidR="00DC4E1A" w:rsidRPr="00D700EF" w:rsidRDefault="00DC4E1A" w:rsidP="00D700EF">
    <w:pPr>
      <w:pStyle w:val="Header"/>
      <w:ind w:left="-720"/>
      <w:rPr>
        <w:b/>
        <w:sz w:val="18"/>
        <w:szCs w:val="26"/>
      </w:rPr>
    </w:pPr>
    <w:r>
      <w:rPr>
        <w:rFonts w:ascii="Arial" w:hAnsi="Arial" w:cs="Arial"/>
        <w:bCs/>
        <w:sz w:val="18"/>
      </w:rPr>
      <w:t xml:space="preserve">Effective </w:t>
    </w:r>
    <w:r w:rsidR="005A1A83">
      <w:rPr>
        <w:rFonts w:ascii="Arial" w:hAnsi="Arial" w:cs="Arial"/>
        <w:bCs/>
        <w:sz w:val="18"/>
      </w:rPr>
      <w:t xml:space="preserve">Date: </w:t>
    </w:r>
    <w:r w:rsidR="009416C9">
      <w:rPr>
        <w:b/>
        <w:noProof/>
        <w:sz w:val="20"/>
        <w:szCs w:val="26"/>
      </w:rPr>
      <mc:AlternateContent>
        <mc:Choice Requires="wps">
          <w:drawing>
            <wp:anchor distT="0" distB="0" distL="114300" distR="114300" simplePos="0" relativeHeight="251657728" behindDoc="0" locked="0" layoutInCell="1" allowOverlap="1">
              <wp:simplePos x="0" y="0"/>
              <wp:positionH relativeFrom="column">
                <wp:posOffset>1120775</wp:posOffset>
              </wp:positionH>
              <wp:positionV relativeFrom="paragraph">
                <wp:posOffset>1555750</wp:posOffset>
              </wp:positionV>
              <wp:extent cx="3418205" cy="2294890"/>
              <wp:effectExtent l="0" t="3175" r="4445"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64889">
                        <a:off x="0" y="0"/>
                        <a:ext cx="3418205" cy="229489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1D91FB" id="_x0000_t202" coordsize="21600,21600" o:spt="202" path="m,l,21600r21600,l21600,xe">
              <v:stroke joinstyle="miter"/>
              <v:path gradientshapeok="t" o:connecttype="rect"/>
            </v:shapetype>
            <v:shape id="WordArt 3" o:spid="_x0000_s1026" type="#_x0000_t202" style="position:absolute;margin-left:88.25pt;margin-top:122.5pt;width:269.15pt;height:180.7pt;rotation:-192772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" filled="f" stroked="f">
              <o:lock v:ext="edit" text="t" shapetype="t"/>
            </v:shape>
          </w:pict>
        </mc:Fallback>
      </mc:AlternateContent>
    </w:r>
    <w:r w:rsidR="00B72D8E">
      <w:rPr>
        <w:rFonts w:ascii="Arial" w:hAnsi="Arial" w:cs="Arial"/>
        <w:bCs/>
        <w:sz w:val="18"/>
      </w:rPr>
      <w:t>07/31/2020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4456ECD"/>
    <w:multiLevelType w:val="hybridMultilevel"/>
    <w:tmpl w:val="E6DE8C48"/>
    <w:lvl w:ilvl="0" w:tplc="7EFC1F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80E6E"/>
    <w:multiLevelType w:val="hybridMultilevel"/>
    <w:tmpl w:val="7A5A3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94195F"/>
    <w:multiLevelType w:val="hybridMultilevel"/>
    <w:tmpl w:val="D33C1B4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17281DA6"/>
    <w:multiLevelType w:val="hybridMultilevel"/>
    <w:tmpl w:val="28104220"/>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 w15:restartNumberingAfterBreak="0">
    <w:nsid w:val="184B235C"/>
    <w:multiLevelType w:val="hybridMultilevel"/>
    <w:tmpl w:val="577A6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C168A"/>
    <w:multiLevelType w:val="hybridMultilevel"/>
    <w:tmpl w:val="FAAA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F162E4"/>
    <w:multiLevelType w:val="hybridMultilevel"/>
    <w:tmpl w:val="33C0DE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043356"/>
    <w:multiLevelType w:val="hybridMultilevel"/>
    <w:tmpl w:val="2F484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0D6434"/>
    <w:multiLevelType w:val="hybridMultilevel"/>
    <w:tmpl w:val="E2F6808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F293032"/>
    <w:multiLevelType w:val="hybridMultilevel"/>
    <w:tmpl w:val="6476960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1FB10180"/>
    <w:multiLevelType w:val="hybridMultilevel"/>
    <w:tmpl w:val="67C0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A3745"/>
    <w:multiLevelType w:val="hybridMultilevel"/>
    <w:tmpl w:val="17DEE7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E0124"/>
    <w:multiLevelType w:val="hybridMultilevel"/>
    <w:tmpl w:val="F0F0B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5576E6"/>
    <w:multiLevelType w:val="hybridMultilevel"/>
    <w:tmpl w:val="4A2CE0B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35C042E6"/>
    <w:multiLevelType w:val="hybridMultilevel"/>
    <w:tmpl w:val="41FCD6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266493"/>
    <w:multiLevelType w:val="hybridMultilevel"/>
    <w:tmpl w:val="82C898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924522"/>
    <w:multiLevelType w:val="hybridMultilevel"/>
    <w:tmpl w:val="C3D670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2241"/>
    <w:multiLevelType w:val="hybridMultilevel"/>
    <w:tmpl w:val="B7527AA2"/>
    <w:lvl w:ilvl="0" w:tplc="FFFFFFFF">
      <w:start w:val="1"/>
      <w:numFmt w:val="bullet"/>
      <w:lvlText w:val=""/>
      <w:lvlJc w:val="left"/>
      <w:pPr>
        <w:tabs>
          <w:tab w:val="num" w:pos="360"/>
        </w:tabs>
        <w:ind w:left="360" w:hanging="360"/>
      </w:pPr>
      <w:rPr>
        <w:rFonts w:ascii="Symbol" w:hAnsi="Symbol" w:hint="default"/>
      </w:rPr>
    </w:lvl>
    <w:lvl w:ilvl="1" w:tplc="648A7004">
      <w:start w:val="4"/>
      <w:numFmt w:val="bullet"/>
      <w:lvlText w:val=""/>
      <w:lvlJc w:val="left"/>
      <w:pPr>
        <w:tabs>
          <w:tab w:val="num" w:pos="1512"/>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E291A"/>
    <w:multiLevelType w:val="hybridMultilevel"/>
    <w:tmpl w:val="0E9240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1" w15:restartNumberingAfterBreak="0">
    <w:nsid w:val="4C965764"/>
    <w:multiLevelType w:val="multilevel"/>
    <w:tmpl w:val="0409001D"/>
    <w:lvl w:ilvl="0">
      <w:start w:val="1"/>
      <w:numFmt w:val="bullet"/>
      <w:lvlText w:val=""/>
      <w:lvlJc w:val="left"/>
      <w:pPr>
        <w:tabs>
          <w:tab w:val="num" w:pos="360"/>
        </w:tabs>
        <w:ind w:left="360" w:hanging="360"/>
      </w:pPr>
      <w:rPr>
        <w:rFonts w:ascii="Symbol" w:hAnsi="Symbol" w:cs="Times New Roman" w:hint="default"/>
      </w:rPr>
    </w:lvl>
    <w:lvl w:ilvl="1">
      <w:start w:val="1"/>
      <w:numFmt w:val="lowerLetter"/>
      <w:lvlText w:val="%2)"/>
      <w:lvlJc w:val="left"/>
      <w:pPr>
        <w:tabs>
          <w:tab w:val="num" w:pos="360"/>
        </w:tabs>
        <w:ind w:left="360" w:hanging="360"/>
      </w:pPr>
      <w:rPr>
        <w:rFonts w:ascii="Times New Roman" w:hAnsi="Times New Roman" w:cs="Times New Roman"/>
      </w:rPr>
    </w:lvl>
    <w:lvl w:ilvl="2">
      <w:start w:val="1"/>
      <w:numFmt w:val="lowerRoman"/>
      <w:lvlText w:val="%3)"/>
      <w:lvlJc w:val="left"/>
      <w:pPr>
        <w:tabs>
          <w:tab w:val="num" w:pos="720"/>
        </w:tabs>
        <w:ind w:left="720" w:hanging="360"/>
      </w:pPr>
      <w:rPr>
        <w:rFonts w:ascii="Times New Roman" w:hAnsi="Times New Roman" w:cs="Times New Roman"/>
      </w:rPr>
    </w:lvl>
    <w:lvl w:ilvl="3">
      <w:start w:val="1"/>
      <w:numFmt w:val="decimal"/>
      <w:lvlText w:val="(%4)"/>
      <w:lvlJc w:val="left"/>
      <w:pPr>
        <w:tabs>
          <w:tab w:val="num" w:pos="1080"/>
        </w:tabs>
        <w:ind w:left="1080" w:hanging="360"/>
      </w:pPr>
      <w:rPr>
        <w:rFonts w:ascii="Times New Roman" w:hAnsi="Times New Roman" w:cs="Times New Roman"/>
      </w:rPr>
    </w:lvl>
    <w:lvl w:ilvl="4">
      <w:start w:val="1"/>
      <w:numFmt w:val="lowerLetter"/>
      <w:lvlText w:val="(%5)"/>
      <w:lvlJc w:val="left"/>
      <w:pPr>
        <w:tabs>
          <w:tab w:val="num" w:pos="1440"/>
        </w:tabs>
        <w:ind w:left="1440" w:hanging="360"/>
      </w:pPr>
      <w:rPr>
        <w:rFonts w:ascii="Times New Roman" w:hAnsi="Times New Roman" w:cs="Times New Roman"/>
      </w:rPr>
    </w:lvl>
    <w:lvl w:ilvl="5">
      <w:start w:val="1"/>
      <w:numFmt w:val="lowerRoman"/>
      <w:lvlText w:val="(%6)"/>
      <w:lvlJc w:val="left"/>
      <w:pPr>
        <w:tabs>
          <w:tab w:val="num" w:pos="1800"/>
        </w:tabs>
        <w:ind w:left="1800" w:hanging="360"/>
      </w:pPr>
      <w:rPr>
        <w:rFonts w:ascii="Times New Roman" w:hAnsi="Times New Roman" w:cs="Times New Roman"/>
      </w:rPr>
    </w:lvl>
    <w:lvl w:ilvl="6">
      <w:start w:val="1"/>
      <w:numFmt w:val="decimal"/>
      <w:lvlText w:val="%7."/>
      <w:lvlJc w:val="left"/>
      <w:pPr>
        <w:tabs>
          <w:tab w:val="num" w:pos="2160"/>
        </w:tabs>
        <w:ind w:left="2160" w:hanging="360"/>
      </w:pPr>
      <w:rPr>
        <w:rFonts w:ascii="Times New Roman" w:hAnsi="Times New Roman" w:cs="Times New Roman"/>
      </w:rPr>
    </w:lvl>
    <w:lvl w:ilvl="7">
      <w:start w:val="1"/>
      <w:numFmt w:val="lowerLetter"/>
      <w:lvlText w:val="%8."/>
      <w:lvlJc w:val="left"/>
      <w:pPr>
        <w:tabs>
          <w:tab w:val="num" w:pos="2520"/>
        </w:tabs>
        <w:ind w:left="2520" w:hanging="360"/>
      </w:pPr>
      <w:rPr>
        <w:rFonts w:ascii="Times New Roman" w:hAnsi="Times New Roman" w:cs="Times New Roman"/>
      </w:rPr>
    </w:lvl>
    <w:lvl w:ilvl="8">
      <w:start w:val="1"/>
      <w:numFmt w:val="lowerRoman"/>
      <w:lvlText w:val="%9."/>
      <w:lvlJc w:val="left"/>
      <w:pPr>
        <w:tabs>
          <w:tab w:val="num" w:pos="2880"/>
        </w:tabs>
        <w:ind w:left="2880" w:hanging="360"/>
      </w:pPr>
      <w:rPr>
        <w:rFonts w:ascii="Times New Roman" w:hAnsi="Times New Roman" w:cs="Times New Roman"/>
      </w:rPr>
    </w:lvl>
  </w:abstractNum>
  <w:abstractNum w:abstractNumId="22" w15:restartNumberingAfterBreak="0">
    <w:nsid w:val="52A849B4"/>
    <w:multiLevelType w:val="hybridMultilevel"/>
    <w:tmpl w:val="7A12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6D03ED"/>
    <w:multiLevelType w:val="hybridMultilevel"/>
    <w:tmpl w:val="8E749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7D6807"/>
    <w:multiLevelType w:val="hybridMultilevel"/>
    <w:tmpl w:val="21D68566"/>
    <w:lvl w:ilvl="0" w:tplc="648A7004">
      <w:start w:val="4"/>
      <w:numFmt w:val="bullet"/>
      <w:lvlText w:val=""/>
      <w:lvlJc w:val="left"/>
      <w:pPr>
        <w:tabs>
          <w:tab w:val="num" w:pos="432"/>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C3D4F"/>
    <w:multiLevelType w:val="hybridMultilevel"/>
    <w:tmpl w:val="97CAC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7453C8"/>
    <w:multiLevelType w:val="hybridMultilevel"/>
    <w:tmpl w:val="C3761B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3A6664"/>
    <w:multiLevelType w:val="hybridMultilevel"/>
    <w:tmpl w:val="AEEE92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80777C"/>
    <w:multiLevelType w:val="hybridMultilevel"/>
    <w:tmpl w:val="2EF6E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30EC8"/>
    <w:multiLevelType w:val="multilevel"/>
    <w:tmpl w:val="0409001D"/>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0" w15:restartNumberingAfterBreak="0">
    <w:nsid w:val="767F4A3F"/>
    <w:multiLevelType w:val="hybridMultilevel"/>
    <w:tmpl w:val="142E9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27"/>
  </w:num>
  <w:num w:numId="4">
    <w:abstractNumId w:val="2"/>
  </w:num>
  <w:num w:numId="5">
    <w:abstractNumId w:val="1"/>
  </w:num>
  <w:num w:numId="6">
    <w:abstractNumId w:val="22"/>
  </w:num>
  <w:num w:numId="7">
    <w:abstractNumId w:val="6"/>
  </w:num>
  <w:num w:numId="8">
    <w:abstractNumId w:val="25"/>
  </w:num>
  <w:num w:numId="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0">
    <w:abstractNumId w:val="18"/>
  </w:num>
  <w:num w:numId="11">
    <w:abstractNumId w:val="8"/>
  </w:num>
  <w:num w:numId="12">
    <w:abstractNumId w:val="16"/>
  </w:num>
  <w:num w:numId="13">
    <w:abstractNumId w:val="28"/>
  </w:num>
  <w:num w:numId="14">
    <w:abstractNumId w:val="26"/>
  </w:num>
  <w:num w:numId="15">
    <w:abstractNumId w:val="13"/>
  </w:num>
  <w:num w:numId="16">
    <w:abstractNumId w:val="12"/>
  </w:num>
  <w:num w:numId="17">
    <w:abstractNumId w:val="21"/>
  </w:num>
  <w:num w:numId="18">
    <w:abstractNumId w:val="20"/>
  </w:num>
  <w:num w:numId="19">
    <w:abstractNumId w:val="5"/>
  </w:num>
  <w:num w:numId="20">
    <w:abstractNumId w:val="4"/>
  </w:num>
  <w:num w:numId="21">
    <w:abstractNumId w:val="10"/>
  </w:num>
  <w:num w:numId="22">
    <w:abstractNumId w:val="17"/>
  </w:num>
  <w:num w:numId="23">
    <w:abstractNumId w:val="29"/>
  </w:num>
  <w:num w:numId="24">
    <w:abstractNumId w:val="3"/>
  </w:num>
  <w:num w:numId="25">
    <w:abstractNumId w:val="9"/>
  </w:num>
  <w:num w:numId="26">
    <w:abstractNumId w:val="14"/>
  </w:num>
  <w:num w:numId="27">
    <w:abstractNumId w:val="30"/>
  </w:num>
  <w:num w:numId="28">
    <w:abstractNumId w:val="23"/>
  </w:num>
  <w:num w:numId="29">
    <w:abstractNumId w:val="7"/>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o:colormenu v:ext="edit" stroke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9A"/>
    <w:rsid w:val="00002D7C"/>
    <w:rsid w:val="00023C04"/>
    <w:rsid w:val="00023F22"/>
    <w:rsid w:val="00027AB7"/>
    <w:rsid w:val="00043345"/>
    <w:rsid w:val="00046407"/>
    <w:rsid w:val="0006053C"/>
    <w:rsid w:val="000643B9"/>
    <w:rsid w:val="00071681"/>
    <w:rsid w:val="000772C4"/>
    <w:rsid w:val="000D6C95"/>
    <w:rsid w:val="000E03E5"/>
    <w:rsid w:val="000F4A80"/>
    <w:rsid w:val="001174C5"/>
    <w:rsid w:val="00117FBE"/>
    <w:rsid w:val="00124D79"/>
    <w:rsid w:val="00130A22"/>
    <w:rsid w:val="00131F20"/>
    <w:rsid w:val="0015095C"/>
    <w:rsid w:val="00163C95"/>
    <w:rsid w:val="00175475"/>
    <w:rsid w:val="0018038A"/>
    <w:rsid w:val="0019567D"/>
    <w:rsid w:val="001A106F"/>
    <w:rsid w:val="001B52D3"/>
    <w:rsid w:val="001F377E"/>
    <w:rsid w:val="002079A7"/>
    <w:rsid w:val="00252DB6"/>
    <w:rsid w:val="0025341E"/>
    <w:rsid w:val="00273B11"/>
    <w:rsid w:val="002744E8"/>
    <w:rsid w:val="00280E87"/>
    <w:rsid w:val="00297B4D"/>
    <w:rsid w:val="002E61DD"/>
    <w:rsid w:val="002F09F3"/>
    <w:rsid w:val="003032D0"/>
    <w:rsid w:val="003156F9"/>
    <w:rsid w:val="00315E9A"/>
    <w:rsid w:val="00321296"/>
    <w:rsid w:val="00396C84"/>
    <w:rsid w:val="003B4052"/>
    <w:rsid w:val="003C5D66"/>
    <w:rsid w:val="00404742"/>
    <w:rsid w:val="00451735"/>
    <w:rsid w:val="0047257C"/>
    <w:rsid w:val="00483CD7"/>
    <w:rsid w:val="00486F20"/>
    <w:rsid w:val="004D4A81"/>
    <w:rsid w:val="004F760E"/>
    <w:rsid w:val="00570092"/>
    <w:rsid w:val="00572313"/>
    <w:rsid w:val="005741CC"/>
    <w:rsid w:val="00577A4E"/>
    <w:rsid w:val="005A1A83"/>
    <w:rsid w:val="005C74FB"/>
    <w:rsid w:val="00600C47"/>
    <w:rsid w:val="00613612"/>
    <w:rsid w:val="006851EA"/>
    <w:rsid w:val="00692DF1"/>
    <w:rsid w:val="006A0444"/>
    <w:rsid w:val="006B64C1"/>
    <w:rsid w:val="006E4464"/>
    <w:rsid w:val="006E7AF9"/>
    <w:rsid w:val="00713407"/>
    <w:rsid w:val="00731A6B"/>
    <w:rsid w:val="007E1B41"/>
    <w:rsid w:val="00817012"/>
    <w:rsid w:val="00824D09"/>
    <w:rsid w:val="00840BC7"/>
    <w:rsid w:val="00853F73"/>
    <w:rsid w:val="00890ACE"/>
    <w:rsid w:val="00912B02"/>
    <w:rsid w:val="009416C9"/>
    <w:rsid w:val="00987D7C"/>
    <w:rsid w:val="0099103D"/>
    <w:rsid w:val="00995ABC"/>
    <w:rsid w:val="009B2E10"/>
    <w:rsid w:val="009D6FE3"/>
    <w:rsid w:val="00A05FB5"/>
    <w:rsid w:val="00A37C5C"/>
    <w:rsid w:val="00A4271A"/>
    <w:rsid w:val="00A70D5C"/>
    <w:rsid w:val="00A72C3E"/>
    <w:rsid w:val="00AA1B57"/>
    <w:rsid w:val="00AC473C"/>
    <w:rsid w:val="00AD6139"/>
    <w:rsid w:val="00AE3255"/>
    <w:rsid w:val="00B26849"/>
    <w:rsid w:val="00B41A8E"/>
    <w:rsid w:val="00B72D8E"/>
    <w:rsid w:val="00B7787A"/>
    <w:rsid w:val="00B84A3F"/>
    <w:rsid w:val="00BB26CE"/>
    <w:rsid w:val="00BC1A57"/>
    <w:rsid w:val="00BD0AEC"/>
    <w:rsid w:val="00BD369F"/>
    <w:rsid w:val="00BF324A"/>
    <w:rsid w:val="00C0211A"/>
    <w:rsid w:val="00C11096"/>
    <w:rsid w:val="00C16B84"/>
    <w:rsid w:val="00C2302A"/>
    <w:rsid w:val="00C35EFB"/>
    <w:rsid w:val="00C535A3"/>
    <w:rsid w:val="00C61188"/>
    <w:rsid w:val="00C91DEC"/>
    <w:rsid w:val="00CB12B4"/>
    <w:rsid w:val="00CC1C44"/>
    <w:rsid w:val="00CD3A84"/>
    <w:rsid w:val="00CE2E22"/>
    <w:rsid w:val="00D1226F"/>
    <w:rsid w:val="00D16BB6"/>
    <w:rsid w:val="00D41DA6"/>
    <w:rsid w:val="00D4499F"/>
    <w:rsid w:val="00D700EF"/>
    <w:rsid w:val="00D85753"/>
    <w:rsid w:val="00D878E8"/>
    <w:rsid w:val="00D90D6E"/>
    <w:rsid w:val="00DB6466"/>
    <w:rsid w:val="00DC4E1A"/>
    <w:rsid w:val="00DD7C91"/>
    <w:rsid w:val="00DE047B"/>
    <w:rsid w:val="00E1768C"/>
    <w:rsid w:val="00E20B8B"/>
    <w:rsid w:val="00E270BF"/>
    <w:rsid w:val="00E30A4D"/>
    <w:rsid w:val="00E35583"/>
    <w:rsid w:val="00E45CC7"/>
    <w:rsid w:val="00E815EB"/>
    <w:rsid w:val="00EA2147"/>
    <w:rsid w:val="00F43321"/>
    <w:rsid w:val="00F46A8F"/>
    <w:rsid w:val="00F7749C"/>
    <w:rsid w:val="00F87CCC"/>
    <w:rsid w:val="00FB6DB4"/>
    <w:rsid w:val="00FC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strokecolor="gray"/>
    </o:shapedefaults>
    <o:shapelayout v:ext="edit">
      <o:idmap v:ext="edit" data="1"/>
    </o:shapelayout>
  </w:shapeDefaults>
  <w:decimalSymbol w:val="."/>
  <w:listSeparator w:val=","/>
  <w15:docId w15:val="{A45038FA-AB6F-4A65-A046-358B6EFB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41E"/>
    <w:pPr>
      <w:jc w:val="both"/>
    </w:pPr>
    <w:rPr>
      <w:sz w:val="22"/>
      <w:szCs w:val="24"/>
    </w:rPr>
  </w:style>
  <w:style w:type="paragraph" w:styleId="Heading1">
    <w:name w:val="heading 1"/>
    <w:basedOn w:val="Normal"/>
    <w:next w:val="Normal"/>
    <w:qFormat/>
    <w:pPr>
      <w:keepNext/>
      <w:numPr>
        <w:numId w:val="5"/>
      </w:numPr>
      <w:outlineLvl w:val="0"/>
    </w:pPr>
    <w:rPr>
      <w:rFonts w:cs="Arial"/>
      <w:b/>
      <w:bCs/>
      <w:kern w:val="32"/>
      <w:sz w:val="26"/>
      <w:szCs w:val="32"/>
    </w:rPr>
  </w:style>
  <w:style w:type="paragraph" w:styleId="Heading2">
    <w:name w:val="heading 2"/>
    <w:basedOn w:val="Normal"/>
    <w:next w:val="Normal"/>
    <w:qFormat/>
    <w:pPr>
      <w:keepNext/>
      <w:numPr>
        <w:ilvl w:val="1"/>
        <w:numId w:val="5"/>
      </w:numPr>
      <w:outlineLvl w:val="1"/>
    </w:pPr>
    <w:rPr>
      <w:rFonts w:cs="Arial"/>
      <w:b/>
      <w:bCs/>
      <w:iCs/>
      <w:sz w:val="24"/>
      <w:szCs w:val="28"/>
    </w:rPr>
  </w:style>
  <w:style w:type="paragraph" w:styleId="Heading3">
    <w:name w:val="heading 3"/>
    <w:basedOn w:val="Normal"/>
    <w:next w:val="Normal"/>
    <w:qFormat/>
    <w:pPr>
      <w:keepNext/>
      <w:numPr>
        <w:ilvl w:val="2"/>
        <w:numId w:val="5"/>
      </w:numPr>
      <w:outlineLvl w:val="2"/>
    </w:pPr>
    <w:rPr>
      <w:rFonts w:cs="Arial"/>
      <w:b/>
      <w:bCs/>
      <w:szCs w:val="26"/>
    </w:rPr>
  </w:style>
  <w:style w:type="paragraph" w:styleId="Heading4">
    <w:name w:val="heading 4"/>
    <w:aliases w:val="Map Title"/>
    <w:basedOn w:val="Normal"/>
    <w:next w:val="Normal"/>
    <w:qFormat/>
    <w:pPr>
      <w:keepNext/>
      <w:numPr>
        <w:ilvl w:val="3"/>
        <w:numId w:val="5"/>
      </w:numPr>
      <w:outlineLvl w:val="3"/>
    </w:pPr>
    <w:rPr>
      <w:bCs/>
      <w:szCs w:val="28"/>
    </w:rPr>
  </w:style>
  <w:style w:type="paragraph" w:styleId="Heading5">
    <w:name w:val="heading 5"/>
    <w:aliases w:val="Block Label"/>
    <w:basedOn w:val="Normal"/>
    <w:next w:val="Normal"/>
    <w:qFormat/>
    <w:pPr>
      <w:keepNext/>
      <w:numPr>
        <w:ilvl w:val="4"/>
        <w:numId w:val="5"/>
      </w:numPr>
      <w:spacing w:before="20"/>
      <w:outlineLvl w:val="4"/>
    </w:pPr>
  </w:style>
  <w:style w:type="paragraph" w:styleId="Heading6">
    <w:name w:val="heading 6"/>
    <w:basedOn w:val="Normal"/>
    <w:next w:val="Normal"/>
    <w:qFormat/>
    <w:pPr>
      <w:keepNext/>
      <w:numPr>
        <w:ilvl w:val="5"/>
        <w:numId w:val="5"/>
      </w:numPr>
      <w:outlineLvl w:val="5"/>
    </w:pPr>
    <w:rPr>
      <w:b/>
      <w:bCs/>
      <w:sz w:val="18"/>
    </w:rPr>
  </w:style>
  <w:style w:type="paragraph" w:styleId="Heading7">
    <w:name w:val="heading 7"/>
    <w:basedOn w:val="Normal"/>
    <w:next w:val="Normal"/>
    <w:qFormat/>
    <w:pPr>
      <w:keepNext/>
      <w:numPr>
        <w:ilvl w:val="6"/>
        <w:numId w:val="5"/>
      </w:numPr>
      <w:outlineLvl w:val="6"/>
    </w:pPr>
    <w:rPr>
      <w:sz w:val="28"/>
    </w:rPr>
  </w:style>
  <w:style w:type="paragraph" w:styleId="Heading8">
    <w:name w:val="heading 8"/>
    <w:basedOn w:val="Normal"/>
    <w:next w:val="Normal"/>
    <w:qFormat/>
    <w:pPr>
      <w:keepNext/>
      <w:numPr>
        <w:ilvl w:val="7"/>
        <w:numId w:val="5"/>
      </w:numPr>
      <w:jc w:val="center"/>
      <w:outlineLvl w:val="7"/>
    </w:pPr>
    <w:rPr>
      <w:b/>
      <w:bCs/>
    </w:rPr>
  </w:style>
  <w:style w:type="paragraph" w:styleId="Heading9">
    <w:name w:val="heading 9"/>
    <w:basedOn w:val="Normal"/>
    <w:next w:val="Normal"/>
    <w:qFormat/>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iCs/>
      <w:color w:val="000000"/>
    </w:rPr>
  </w:style>
  <w:style w:type="paragraph" w:styleId="Header">
    <w:name w:val="header"/>
    <w:basedOn w:val="Normal"/>
    <w:semiHidden/>
    <w:pPr>
      <w:tabs>
        <w:tab w:val="center" w:pos="4320"/>
        <w:tab w:val="right" w:pos="8640"/>
      </w:tabs>
    </w:pPr>
  </w:style>
  <w:style w:type="paragraph" w:styleId="List">
    <w:name w:val="List"/>
    <w:basedOn w:val="Normal"/>
    <w:semiHidden/>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semiHidden/>
    <w:pPr>
      <w:jc w:val="left"/>
    </w:pPr>
    <w:rPr>
      <w:b/>
      <w:bCs/>
      <w:color w:val="0000FF"/>
    </w:rPr>
  </w:style>
  <w:style w:type="paragraph" w:styleId="Footer">
    <w:name w:val="footer"/>
    <w:basedOn w:val="Normal"/>
    <w:semiHidden/>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semiHidden/>
    <w:rPr>
      <w:b/>
      <w:color w:val="0000FF"/>
    </w:rPr>
  </w:style>
  <w:style w:type="paragraph" w:customStyle="1" w:styleId="Sec2Hdr1">
    <w:name w:val="Sec2 Hdr1"/>
    <w:pPr>
      <w:widowControl w:val="0"/>
      <w:pBdr>
        <w:bottom w:val="single" w:sz="2"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768" w:lineRule="atLeast"/>
    </w:pPr>
    <w:rPr>
      <w:rFonts w:ascii="Helvetica-Narrow" w:hAnsi="Helvetica-Narrow"/>
      <w:b/>
      <w:bCs/>
      <w:sz w:val="48"/>
      <w:szCs w:val="48"/>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paragraph" w:styleId="BodyTextIndent3">
    <w:name w:val="Body Text Indent 3"/>
    <w:basedOn w:val="Normal"/>
    <w:link w:val="BodyTextIndent3Char"/>
    <w:semiHidden/>
    <w:rsid w:val="00483CD7"/>
    <w:pPr>
      <w:ind w:left="720"/>
    </w:pPr>
    <w:rPr>
      <w:rFonts w:ascii="Arial" w:hAnsi="Arial" w:cs="Arial"/>
      <w:sz w:val="20"/>
      <w:szCs w:val="20"/>
    </w:rPr>
  </w:style>
  <w:style w:type="character" w:customStyle="1" w:styleId="BodyTextIndent3Char">
    <w:name w:val="Body Text Indent 3 Char"/>
    <w:basedOn w:val="DefaultParagraphFont"/>
    <w:link w:val="BodyTextIndent3"/>
    <w:semiHidden/>
    <w:rsid w:val="00483CD7"/>
    <w:rPr>
      <w:rFonts w:ascii="Arial" w:hAnsi="Arial" w:cs="Arial"/>
    </w:rPr>
  </w:style>
  <w:style w:type="table" w:styleId="TableGrid">
    <w:name w:val="Table Grid"/>
    <w:basedOn w:val="TableNormal"/>
    <w:uiPriority w:val="59"/>
    <w:rsid w:val="00C61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464"/>
    <w:rPr>
      <w:rFonts w:ascii="Tahoma" w:hAnsi="Tahoma" w:cs="Tahoma"/>
      <w:sz w:val="16"/>
      <w:szCs w:val="16"/>
    </w:rPr>
  </w:style>
  <w:style w:type="character" w:customStyle="1" w:styleId="BalloonTextChar">
    <w:name w:val="Balloon Text Char"/>
    <w:basedOn w:val="DefaultParagraphFont"/>
    <w:link w:val="BalloonText"/>
    <w:uiPriority w:val="99"/>
    <w:semiHidden/>
    <w:rsid w:val="006E4464"/>
    <w:rPr>
      <w:rFonts w:ascii="Tahoma" w:hAnsi="Tahoma" w:cs="Tahoma"/>
      <w:sz w:val="16"/>
      <w:szCs w:val="16"/>
    </w:rPr>
  </w:style>
  <w:style w:type="paragraph" w:styleId="ListParagraph">
    <w:name w:val="List Paragraph"/>
    <w:basedOn w:val="Normal"/>
    <w:uiPriority w:val="34"/>
    <w:qFormat/>
    <w:rsid w:val="009D6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khan.childrensmn.org/Manuals/Lab/SOP/Gen/Safety/SA/210397.pdf" TargetMode="External"/><Relationship Id="rId17" Type="http://schemas.openxmlformats.org/officeDocument/2006/relationships/hyperlink" Target="https://www.epa.gov/hwgenerators/final-rule-hazardous-waste-generator-improvements" TargetMode="External"/><Relationship Id="rId2" Type="http://schemas.openxmlformats.org/officeDocument/2006/relationships/styles" Target="styles.xml"/><Relationship Id="rId16" Type="http://schemas.openxmlformats.org/officeDocument/2006/relationships/hyperlink" Target="http://khan.childrensmn.org/Manuals/Lab/SOP/Gen/Safety/SA/210397.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khan.childrensmn.org/manuals/policy/900/005314.asp"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khan.childrensmn.org/manuals/policy/900/005312.as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1183</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8764</CharactersWithSpaces>
  <SharedDoc>false</SharedDoc>
  <HLinks>
    <vt:vector size="24" baseType="variant">
      <vt:variant>
        <vt:i4>1572954</vt:i4>
      </vt:variant>
      <vt:variant>
        <vt:i4>9</vt:i4>
      </vt:variant>
      <vt:variant>
        <vt:i4>0</vt:i4>
      </vt:variant>
      <vt:variant>
        <vt:i4>5</vt:i4>
      </vt:variant>
      <vt:variant>
        <vt:lpwstr>http://khan.childrensmn.org/Manuals/Lab/SOP/Gen/Safety/SA/210397.pdf</vt:lpwstr>
      </vt:variant>
      <vt:variant>
        <vt:lpwstr/>
      </vt:variant>
      <vt:variant>
        <vt:i4>4259865</vt:i4>
      </vt:variant>
      <vt:variant>
        <vt:i4>6</vt:i4>
      </vt:variant>
      <vt:variant>
        <vt:i4>0</vt:i4>
      </vt:variant>
      <vt:variant>
        <vt:i4>5</vt:i4>
      </vt:variant>
      <vt:variant>
        <vt:lpwstr>http://khan.childrensmn.org/manuals/policy/900/005314.asp</vt:lpwstr>
      </vt:variant>
      <vt:variant>
        <vt:lpwstr/>
      </vt:variant>
      <vt:variant>
        <vt:i4>4259871</vt:i4>
      </vt:variant>
      <vt:variant>
        <vt:i4>3</vt:i4>
      </vt:variant>
      <vt:variant>
        <vt:i4>0</vt:i4>
      </vt:variant>
      <vt:variant>
        <vt:i4>5</vt:i4>
      </vt:variant>
      <vt:variant>
        <vt:lpwstr>http://khan.childrensmn.org/manuals/policy/900/005312.asp</vt:lpwstr>
      </vt:variant>
      <vt:variant>
        <vt:lpwstr/>
      </vt:variant>
      <vt:variant>
        <vt:i4>1572954</vt:i4>
      </vt:variant>
      <vt:variant>
        <vt:i4>0</vt:i4>
      </vt:variant>
      <vt:variant>
        <vt:i4>0</vt:i4>
      </vt:variant>
      <vt:variant>
        <vt:i4>5</vt:i4>
      </vt:variant>
      <vt:variant>
        <vt:lpwstr>http://khan.childrensmn.org/Manuals/Lab/SOP/Gen/Safety/SA/210397.pdf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CE080372</dc:creator>
  <cp:lastModifiedBy>Andrew Fangel</cp:lastModifiedBy>
  <cp:revision>15</cp:revision>
  <cp:lastPrinted>2019-07-23T17:21:00Z</cp:lastPrinted>
  <dcterms:created xsi:type="dcterms:W3CDTF">2020-07-06T13:50:00Z</dcterms:created>
  <dcterms:modified xsi:type="dcterms:W3CDTF">2020-07-09T12:18:00Z</dcterms:modified>
</cp:coreProperties>
</file>