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D03" w:rsidRDefault="007B0D03" w:rsidP="00AB498E">
      <w:pPr>
        <w:pStyle w:val="NoSpacing"/>
        <w:jc w:val="center"/>
        <w:rPr>
          <w:rFonts w:ascii="Arial" w:hAnsi="Arial" w:cs="Arial"/>
          <w:sz w:val="20"/>
          <w:szCs w:val="20"/>
        </w:rPr>
      </w:pPr>
    </w:p>
    <w:p w:rsidR="00AB498E" w:rsidRDefault="00AB498E" w:rsidP="00AB498E">
      <w:pPr>
        <w:pStyle w:val="NoSpacing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TSCD Verification</w:t>
      </w:r>
    </w:p>
    <w:p w:rsidR="00AB498E" w:rsidRDefault="00AB498E" w:rsidP="00AB498E">
      <w:pPr>
        <w:pStyle w:val="NoSpacing"/>
        <w:jc w:val="center"/>
        <w:rPr>
          <w:rFonts w:ascii="Arial" w:hAnsi="Arial" w:cs="Arial"/>
          <w:sz w:val="20"/>
          <w:szCs w:val="20"/>
        </w:rPr>
      </w:pPr>
    </w:p>
    <w:p w:rsidR="00AB498E" w:rsidRDefault="00AB498E" w:rsidP="00AB498E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Equipment Serial Number_________________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Biomed Number___________________</w:t>
      </w:r>
    </w:p>
    <w:p w:rsidR="00AB498E" w:rsidRDefault="00AB498E" w:rsidP="00AB498E">
      <w:pPr>
        <w:pStyle w:val="NoSpacing"/>
        <w:rPr>
          <w:rFonts w:ascii="Arial" w:hAnsi="Arial" w:cs="Arial"/>
          <w:sz w:val="20"/>
          <w:szCs w:val="20"/>
        </w:rPr>
      </w:pPr>
    </w:p>
    <w:p w:rsidR="00AB498E" w:rsidRDefault="00AB498E" w:rsidP="00AB498E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In-Service Date_______________________</w:t>
      </w:r>
    </w:p>
    <w:p w:rsidR="00AB498E" w:rsidRDefault="00AB498E" w:rsidP="00AB498E">
      <w:pPr>
        <w:pStyle w:val="NoSpacing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865"/>
        <w:gridCol w:w="2340"/>
        <w:gridCol w:w="1980"/>
        <w:gridCol w:w="1260"/>
        <w:gridCol w:w="985"/>
      </w:tblGrid>
      <w:tr w:rsidR="00AB498E" w:rsidRPr="00AB498E" w:rsidTr="003935C5">
        <w:tc>
          <w:tcPr>
            <w:tcW w:w="3865" w:type="dxa"/>
            <w:shd w:val="pct20" w:color="auto" w:fill="auto"/>
          </w:tcPr>
          <w:p w:rsidR="00AB498E" w:rsidRPr="00AB498E" w:rsidRDefault="00AB498E" w:rsidP="00AB498E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sz w:val="20"/>
                <w:szCs w:val="20"/>
              </w:rPr>
            </w:pPr>
            <w:r w:rsidRPr="00AB498E">
              <w:rPr>
                <w:rFonts w:ascii="Arial" w:hAnsi="Arial"/>
                <w:b/>
                <w:sz w:val="20"/>
                <w:szCs w:val="20"/>
              </w:rPr>
              <w:t>Action/Procedure</w:t>
            </w:r>
          </w:p>
        </w:tc>
        <w:tc>
          <w:tcPr>
            <w:tcW w:w="2340" w:type="dxa"/>
            <w:shd w:val="pct20" w:color="auto" w:fill="auto"/>
          </w:tcPr>
          <w:p w:rsidR="00AB498E" w:rsidRPr="00AB498E" w:rsidRDefault="00AB498E" w:rsidP="00AB498E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sz w:val="20"/>
                <w:szCs w:val="20"/>
              </w:rPr>
            </w:pPr>
            <w:r w:rsidRPr="00AB498E">
              <w:rPr>
                <w:rFonts w:ascii="Arial" w:hAnsi="Arial"/>
                <w:b/>
                <w:sz w:val="20"/>
                <w:szCs w:val="20"/>
              </w:rPr>
              <w:t>Expected Result</w:t>
            </w:r>
          </w:p>
        </w:tc>
        <w:tc>
          <w:tcPr>
            <w:tcW w:w="1980" w:type="dxa"/>
            <w:shd w:val="pct20" w:color="auto" w:fill="auto"/>
          </w:tcPr>
          <w:p w:rsidR="00AB498E" w:rsidRPr="00AB498E" w:rsidRDefault="00AB498E" w:rsidP="00AB498E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sz w:val="20"/>
                <w:szCs w:val="20"/>
              </w:rPr>
            </w:pPr>
            <w:r w:rsidRPr="00AB498E">
              <w:rPr>
                <w:rFonts w:ascii="Arial" w:hAnsi="Arial"/>
                <w:b/>
                <w:sz w:val="20"/>
                <w:szCs w:val="20"/>
              </w:rPr>
              <w:t>Actual Result</w:t>
            </w:r>
          </w:p>
        </w:tc>
        <w:tc>
          <w:tcPr>
            <w:tcW w:w="1260" w:type="dxa"/>
            <w:shd w:val="pct20" w:color="auto" w:fill="auto"/>
          </w:tcPr>
          <w:p w:rsidR="00AB498E" w:rsidRPr="00AB498E" w:rsidRDefault="00AB498E" w:rsidP="00AB498E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sz w:val="20"/>
                <w:szCs w:val="20"/>
              </w:rPr>
            </w:pPr>
            <w:r w:rsidRPr="00AB498E">
              <w:rPr>
                <w:rFonts w:ascii="Arial" w:hAnsi="Arial"/>
                <w:b/>
                <w:sz w:val="20"/>
                <w:szCs w:val="20"/>
              </w:rPr>
              <w:t>Pass or Fail</w:t>
            </w:r>
          </w:p>
        </w:tc>
        <w:tc>
          <w:tcPr>
            <w:tcW w:w="985" w:type="dxa"/>
            <w:shd w:val="pct20" w:color="auto" w:fill="auto"/>
          </w:tcPr>
          <w:p w:rsidR="00AB498E" w:rsidRPr="00AB498E" w:rsidRDefault="00AB498E" w:rsidP="00AB498E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sz w:val="20"/>
                <w:szCs w:val="20"/>
              </w:rPr>
            </w:pPr>
            <w:r w:rsidRPr="00AB498E">
              <w:rPr>
                <w:rFonts w:ascii="Arial" w:hAnsi="Arial"/>
                <w:b/>
                <w:sz w:val="20"/>
                <w:szCs w:val="20"/>
              </w:rPr>
              <w:t>Initials &amp; Date</w:t>
            </w:r>
          </w:p>
        </w:tc>
      </w:tr>
      <w:tr w:rsidR="00AB498E" w:rsidRPr="00AB498E" w:rsidTr="003935C5">
        <w:tc>
          <w:tcPr>
            <w:tcW w:w="3865" w:type="dxa"/>
          </w:tcPr>
          <w:p w:rsidR="00AB498E" w:rsidRPr="00AB498E" w:rsidRDefault="00AB498E" w:rsidP="00AB498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Turn on POWER switch</w:t>
            </w:r>
            <w:r w:rsidRPr="00AB498E">
              <w:rPr>
                <w:rFonts w:ascii="Arial" w:hAnsi="Arial"/>
                <w:sz w:val="20"/>
                <w:szCs w:val="20"/>
              </w:rPr>
              <w:t>.</w:t>
            </w:r>
          </w:p>
          <w:p w:rsidR="00AB498E" w:rsidRPr="00AB498E" w:rsidRDefault="00AB498E" w:rsidP="00AB498E">
            <w:pPr>
              <w:overflowPunct w:val="0"/>
              <w:autoSpaceDE w:val="0"/>
              <w:autoSpaceDN w:val="0"/>
              <w:adjustRightInd w:val="0"/>
              <w:ind w:left="720"/>
              <w:contextualSpacing/>
              <w:textAlignment w:val="baseline"/>
              <w:rPr>
                <w:rFonts w:ascii="Arial" w:hAnsi="Arial"/>
                <w:sz w:val="20"/>
                <w:szCs w:val="20"/>
              </w:rPr>
            </w:pPr>
          </w:p>
          <w:p w:rsidR="00AB498E" w:rsidRDefault="00AB498E" w:rsidP="00AB498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After turning on the TSCD the:</w:t>
            </w:r>
          </w:p>
          <w:p w:rsidR="00AB498E" w:rsidRDefault="00AB498E" w:rsidP="00AB498E">
            <w:pPr>
              <w:pStyle w:val="ListParagraph"/>
              <w:rPr>
                <w:rFonts w:ascii="Arial" w:hAnsi="Arial"/>
                <w:sz w:val="20"/>
                <w:szCs w:val="20"/>
              </w:rPr>
            </w:pPr>
          </w:p>
          <w:p w:rsidR="00AB498E" w:rsidRDefault="00AB498E" w:rsidP="00AB498E">
            <w:pPr>
              <w:numPr>
                <w:ilvl w:val="1"/>
                <w:numId w:val="1"/>
              </w:num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POWER indicator lamp will illuminate</w:t>
            </w:r>
          </w:p>
          <w:p w:rsidR="00AB498E" w:rsidRDefault="00AB498E" w:rsidP="00AB498E">
            <w:pPr>
              <w:numPr>
                <w:ilvl w:val="1"/>
                <w:numId w:val="1"/>
              </w:num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Fan will start</w:t>
            </w:r>
          </w:p>
          <w:p w:rsidR="00AB498E" w:rsidRPr="00AB498E" w:rsidRDefault="00AB498E" w:rsidP="00AB498E">
            <w:pPr>
              <w:numPr>
                <w:ilvl w:val="1"/>
                <w:numId w:val="1"/>
              </w:num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Instrument will beep three times</w:t>
            </w:r>
          </w:p>
          <w:p w:rsidR="00AB498E" w:rsidRPr="00AB498E" w:rsidRDefault="00AB498E" w:rsidP="00AB498E">
            <w:pPr>
              <w:overflowPunct w:val="0"/>
              <w:autoSpaceDE w:val="0"/>
              <w:autoSpaceDN w:val="0"/>
              <w:adjustRightInd w:val="0"/>
              <w:ind w:left="720"/>
              <w:contextualSpacing/>
              <w:textAlignment w:val="baseline"/>
              <w:rPr>
                <w:rFonts w:ascii="Arial" w:hAnsi="Arial"/>
                <w:sz w:val="20"/>
                <w:szCs w:val="20"/>
              </w:rPr>
            </w:pPr>
          </w:p>
          <w:p w:rsidR="00AB498E" w:rsidRPr="00AB498E" w:rsidRDefault="00AB498E" w:rsidP="00AB498E">
            <w:pPr>
              <w:overflowPunct w:val="0"/>
              <w:autoSpaceDE w:val="0"/>
              <w:autoSpaceDN w:val="0"/>
              <w:adjustRightInd w:val="0"/>
              <w:ind w:left="720"/>
              <w:contextualSpacing/>
              <w:textAlignment w:val="baseline"/>
              <w:rPr>
                <w:rFonts w:ascii="Arial" w:hAnsi="Arial"/>
                <w:sz w:val="20"/>
                <w:szCs w:val="20"/>
              </w:rPr>
            </w:pPr>
          </w:p>
          <w:p w:rsidR="00AB498E" w:rsidRPr="00AB498E" w:rsidRDefault="00AB498E" w:rsidP="00AB498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40" w:type="dxa"/>
          </w:tcPr>
          <w:p w:rsidR="00AB498E" w:rsidRPr="00AB498E" w:rsidRDefault="00AB498E" w:rsidP="00AB498E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0631C22F" wp14:editId="2A7873DE">
                  <wp:extent cx="1348740" cy="2156604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5961" cy="2168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0" w:type="dxa"/>
          </w:tcPr>
          <w:p w:rsidR="00AB498E" w:rsidRPr="00AB498E" w:rsidRDefault="00AB498E" w:rsidP="00AB498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Power indicator lamp illuminate</w:t>
            </w:r>
          </w:p>
          <w:p w:rsidR="00AB498E" w:rsidRPr="00AB498E" w:rsidRDefault="00AB498E" w:rsidP="00AB498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0"/>
                <w:szCs w:val="20"/>
              </w:rPr>
            </w:pPr>
          </w:p>
          <w:p w:rsidR="00AB498E" w:rsidRPr="00AB498E" w:rsidRDefault="00AB498E" w:rsidP="00AB498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B498E">
              <w:rPr>
                <w:rFonts w:cs="Arial"/>
                <w:sz w:val="20"/>
                <w:szCs w:val="20"/>
              </w:rPr>
              <w:t xml:space="preserve">□ </w:t>
            </w:r>
            <w:r w:rsidRPr="00AB498E">
              <w:rPr>
                <w:rFonts w:ascii="Arial" w:hAnsi="Arial" w:cs="Arial"/>
                <w:sz w:val="20"/>
                <w:szCs w:val="20"/>
              </w:rPr>
              <w:t>Yes</w:t>
            </w:r>
            <w:r w:rsidRPr="00AB498E">
              <w:rPr>
                <w:rFonts w:cs="Arial"/>
                <w:sz w:val="20"/>
                <w:szCs w:val="20"/>
              </w:rPr>
              <w:t xml:space="preserve">   □</w:t>
            </w:r>
            <w:r w:rsidRPr="00AB498E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  <w:p w:rsidR="00AB498E" w:rsidRPr="00AB498E" w:rsidRDefault="00AB498E" w:rsidP="00AB498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AB498E" w:rsidRPr="00AB498E" w:rsidRDefault="00AB498E" w:rsidP="00AB498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AB498E" w:rsidRPr="00AB498E" w:rsidRDefault="00AB498E" w:rsidP="00AB498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Fan started</w:t>
            </w:r>
          </w:p>
          <w:p w:rsidR="00AB498E" w:rsidRPr="00AB498E" w:rsidRDefault="00AB498E" w:rsidP="00AB498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AB498E" w:rsidRPr="00AB498E" w:rsidRDefault="00AB498E" w:rsidP="00AB498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0"/>
                <w:szCs w:val="20"/>
              </w:rPr>
            </w:pPr>
            <w:r w:rsidRPr="00AB498E">
              <w:rPr>
                <w:rFonts w:ascii="Arial" w:hAnsi="Arial" w:cs="Arial"/>
                <w:sz w:val="20"/>
                <w:szCs w:val="20"/>
              </w:rPr>
              <w:t>□</w:t>
            </w:r>
            <w:r w:rsidRPr="00AB498E">
              <w:rPr>
                <w:rFonts w:ascii="Arial" w:hAnsi="Arial"/>
                <w:sz w:val="20"/>
                <w:szCs w:val="20"/>
              </w:rPr>
              <w:t xml:space="preserve"> Yes   </w:t>
            </w:r>
            <w:r w:rsidRPr="00AB498E">
              <w:rPr>
                <w:rFonts w:ascii="Arial" w:hAnsi="Arial" w:cs="Arial"/>
                <w:sz w:val="20"/>
                <w:szCs w:val="20"/>
              </w:rPr>
              <w:t>□</w:t>
            </w:r>
            <w:r w:rsidRPr="00AB498E">
              <w:rPr>
                <w:rFonts w:ascii="Arial" w:hAnsi="Arial"/>
                <w:sz w:val="20"/>
                <w:szCs w:val="20"/>
              </w:rPr>
              <w:t xml:space="preserve"> No</w:t>
            </w:r>
          </w:p>
          <w:p w:rsidR="00AB498E" w:rsidRPr="00AB498E" w:rsidRDefault="00AB498E" w:rsidP="00AB498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0"/>
                <w:szCs w:val="20"/>
              </w:rPr>
            </w:pPr>
          </w:p>
          <w:p w:rsidR="00AB498E" w:rsidRPr="00AB498E" w:rsidRDefault="00AB498E" w:rsidP="00AB498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Instrument beeped three times</w:t>
            </w:r>
          </w:p>
          <w:p w:rsidR="00AB498E" w:rsidRPr="00AB498E" w:rsidRDefault="00AB498E" w:rsidP="00AB498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0"/>
                <w:szCs w:val="20"/>
              </w:rPr>
            </w:pPr>
          </w:p>
          <w:p w:rsidR="00AB498E" w:rsidRPr="00AB498E" w:rsidRDefault="00AB498E" w:rsidP="00AB498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0"/>
                <w:szCs w:val="20"/>
              </w:rPr>
            </w:pPr>
            <w:r w:rsidRPr="00AB498E">
              <w:rPr>
                <w:rFonts w:ascii="Arial" w:hAnsi="Arial" w:cs="Arial"/>
                <w:sz w:val="20"/>
                <w:szCs w:val="20"/>
              </w:rPr>
              <w:t>□</w:t>
            </w:r>
            <w:r w:rsidRPr="00AB498E">
              <w:rPr>
                <w:rFonts w:ascii="Arial" w:hAnsi="Arial"/>
                <w:sz w:val="20"/>
                <w:szCs w:val="20"/>
              </w:rPr>
              <w:t xml:space="preserve"> Yes  </w:t>
            </w:r>
            <w:r w:rsidRPr="00AB498E">
              <w:rPr>
                <w:rFonts w:ascii="Arial" w:hAnsi="Arial" w:cs="Arial"/>
                <w:sz w:val="20"/>
                <w:szCs w:val="20"/>
              </w:rPr>
              <w:t>□</w:t>
            </w:r>
            <w:r w:rsidRPr="00AB498E">
              <w:rPr>
                <w:rFonts w:ascii="Arial" w:hAnsi="Arial"/>
                <w:sz w:val="20"/>
                <w:szCs w:val="20"/>
              </w:rPr>
              <w:t xml:space="preserve"> No</w:t>
            </w:r>
          </w:p>
          <w:p w:rsidR="00AB498E" w:rsidRPr="00AB498E" w:rsidRDefault="00AB498E" w:rsidP="00AB498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0"/>
                <w:szCs w:val="20"/>
              </w:rPr>
            </w:pPr>
          </w:p>
          <w:p w:rsidR="00AB498E" w:rsidRPr="00AB498E" w:rsidRDefault="00AB498E" w:rsidP="00AB498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AB498E" w:rsidRPr="00AB498E" w:rsidRDefault="00AB498E" w:rsidP="00AB498E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0"/>
                <w:szCs w:val="20"/>
              </w:rPr>
            </w:pPr>
            <w:r w:rsidRPr="00AB498E">
              <w:rPr>
                <w:rFonts w:ascii="Arial" w:hAnsi="Arial" w:cs="Arial"/>
                <w:sz w:val="20"/>
                <w:szCs w:val="20"/>
              </w:rPr>
              <w:t>□</w:t>
            </w:r>
            <w:r w:rsidRPr="00AB498E">
              <w:rPr>
                <w:rFonts w:ascii="Arial" w:hAnsi="Arial"/>
                <w:sz w:val="20"/>
                <w:szCs w:val="20"/>
              </w:rPr>
              <w:t xml:space="preserve"> Pass</w:t>
            </w:r>
          </w:p>
          <w:p w:rsidR="00AB498E" w:rsidRPr="00AB498E" w:rsidRDefault="00AB498E" w:rsidP="00AB498E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0"/>
                <w:szCs w:val="20"/>
              </w:rPr>
            </w:pPr>
          </w:p>
          <w:p w:rsidR="00AB498E" w:rsidRPr="00AB498E" w:rsidRDefault="00AB498E" w:rsidP="00AB498E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0"/>
                <w:szCs w:val="20"/>
              </w:rPr>
            </w:pPr>
            <w:r w:rsidRPr="00AB498E">
              <w:rPr>
                <w:rFonts w:ascii="Arial" w:hAnsi="Arial" w:cs="Arial"/>
                <w:sz w:val="20"/>
                <w:szCs w:val="20"/>
              </w:rPr>
              <w:t>□</w:t>
            </w:r>
            <w:r w:rsidRPr="00AB498E">
              <w:rPr>
                <w:rFonts w:ascii="Arial" w:hAnsi="Arial"/>
                <w:sz w:val="20"/>
                <w:szCs w:val="20"/>
              </w:rPr>
              <w:t xml:space="preserve"> Fail</w:t>
            </w:r>
          </w:p>
        </w:tc>
        <w:tc>
          <w:tcPr>
            <w:tcW w:w="985" w:type="dxa"/>
          </w:tcPr>
          <w:p w:rsidR="00AB498E" w:rsidRPr="00AB498E" w:rsidRDefault="00AB498E" w:rsidP="00AB498E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0"/>
                <w:szCs w:val="20"/>
              </w:rPr>
            </w:pPr>
          </w:p>
        </w:tc>
      </w:tr>
      <w:tr w:rsidR="00AB498E" w:rsidRPr="00AB498E" w:rsidTr="003935C5">
        <w:tc>
          <w:tcPr>
            <w:tcW w:w="3865" w:type="dxa"/>
          </w:tcPr>
          <w:p w:rsidR="00AB498E" w:rsidRPr="00AB498E" w:rsidRDefault="00AB498E" w:rsidP="00AB498E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0"/>
                <w:szCs w:val="20"/>
              </w:rPr>
            </w:pPr>
            <w:r w:rsidRPr="00AB498E">
              <w:rPr>
                <w:rFonts w:ascii="Arial" w:hAnsi="Arial"/>
                <w:sz w:val="20"/>
                <w:szCs w:val="20"/>
              </w:rPr>
              <w:t>Weld Integrity Inspection:</w:t>
            </w:r>
          </w:p>
          <w:p w:rsidR="00AB498E" w:rsidRPr="00AB498E" w:rsidRDefault="00AB498E" w:rsidP="00AB498E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Arial" w:hAnsi="Arial"/>
                <w:sz w:val="20"/>
                <w:szCs w:val="20"/>
              </w:rPr>
            </w:pPr>
            <w:r w:rsidRPr="00AB498E">
              <w:rPr>
                <w:rFonts w:ascii="Arial" w:hAnsi="Arial"/>
                <w:sz w:val="20"/>
                <w:szCs w:val="20"/>
              </w:rPr>
              <w:t>Compare weld to those illustrated below.</w:t>
            </w:r>
          </w:p>
          <w:p w:rsidR="00AB498E" w:rsidRPr="00AB498E" w:rsidRDefault="00AB498E" w:rsidP="00AB498E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Arial" w:hAnsi="Arial"/>
                <w:sz w:val="20"/>
                <w:szCs w:val="20"/>
              </w:rPr>
            </w:pPr>
            <w:r w:rsidRPr="00AB498E">
              <w:rPr>
                <w:rFonts w:ascii="Arial" w:hAnsi="Arial"/>
                <w:sz w:val="20"/>
                <w:szCs w:val="20"/>
              </w:rPr>
              <w:t>No Misalignment is acceptable</w:t>
            </w:r>
          </w:p>
          <w:p w:rsidR="00AB498E" w:rsidRPr="00AB498E" w:rsidRDefault="00AB498E" w:rsidP="00AB498E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Arial" w:hAnsi="Arial"/>
                <w:sz w:val="20"/>
                <w:szCs w:val="20"/>
              </w:rPr>
            </w:pPr>
            <w:r w:rsidRPr="00AB498E">
              <w:rPr>
                <w:rFonts w:ascii="Arial" w:hAnsi="Arial"/>
                <w:sz w:val="20"/>
                <w:szCs w:val="20"/>
              </w:rPr>
              <w:t>Shows misaligned weld is not acceptable</w:t>
            </w:r>
          </w:p>
          <w:p w:rsidR="00AB498E" w:rsidRPr="00AB498E" w:rsidRDefault="00AB498E" w:rsidP="00AB498E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0"/>
                <w:szCs w:val="20"/>
              </w:rPr>
            </w:pPr>
            <w:bookmarkStart w:id="0" w:name="_GoBack"/>
            <w:r w:rsidRPr="00AB498E">
              <w:rPr>
                <w:noProof/>
                <w:szCs w:val="20"/>
              </w:rPr>
              <w:drawing>
                <wp:inline distT="0" distB="0" distL="0" distR="0" wp14:anchorId="3F699082" wp14:editId="4FD98F7C">
                  <wp:extent cx="2316847" cy="1690778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1710" cy="1716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AB498E" w:rsidRPr="00AB498E" w:rsidRDefault="00AB498E" w:rsidP="00AB498E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Arial" w:hAnsi="Arial"/>
                <w:sz w:val="20"/>
                <w:szCs w:val="20"/>
              </w:rPr>
            </w:pPr>
            <w:r w:rsidRPr="00AB498E">
              <w:rPr>
                <w:rFonts w:ascii="Arial" w:hAnsi="Arial"/>
                <w:sz w:val="20"/>
                <w:szCs w:val="20"/>
              </w:rPr>
              <w:t>Pinch or roll tubing unit fluid pathways opens.</w:t>
            </w:r>
          </w:p>
          <w:p w:rsidR="00AB498E" w:rsidRPr="00AB498E" w:rsidRDefault="00AB498E" w:rsidP="00AB498E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Arial" w:hAnsi="Arial"/>
                <w:sz w:val="20"/>
                <w:szCs w:val="20"/>
              </w:rPr>
            </w:pPr>
            <w:r w:rsidRPr="00AB498E">
              <w:rPr>
                <w:rFonts w:ascii="Arial" w:hAnsi="Arial"/>
                <w:sz w:val="20"/>
                <w:szCs w:val="20"/>
              </w:rPr>
              <w:t>Check weld for leakage.</w:t>
            </w:r>
          </w:p>
          <w:p w:rsidR="00AB498E" w:rsidRPr="00AB498E" w:rsidRDefault="00AB498E" w:rsidP="00AB498E">
            <w:pPr>
              <w:overflowPunct w:val="0"/>
              <w:autoSpaceDE w:val="0"/>
              <w:autoSpaceDN w:val="0"/>
              <w:adjustRightInd w:val="0"/>
              <w:ind w:left="360"/>
              <w:contextualSpacing/>
              <w:textAlignment w:val="baseline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40" w:type="dxa"/>
          </w:tcPr>
          <w:p w:rsidR="00AB498E" w:rsidRPr="00AB498E" w:rsidRDefault="00AB498E" w:rsidP="00AB498E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noProof/>
                <w:sz w:val="20"/>
                <w:szCs w:val="20"/>
              </w:rPr>
            </w:pPr>
            <w:r w:rsidRPr="00AB498E">
              <w:rPr>
                <w:rFonts w:ascii="Arial" w:hAnsi="Arial" w:cs="Arial"/>
                <w:noProof/>
                <w:sz w:val="20"/>
                <w:szCs w:val="20"/>
              </w:rPr>
              <w:t>Weld looks like view A.</w:t>
            </w:r>
          </w:p>
          <w:p w:rsidR="00AB498E" w:rsidRPr="00AB498E" w:rsidRDefault="00AB498E" w:rsidP="00AB498E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noProof/>
                <w:szCs w:val="20"/>
              </w:rPr>
            </w:pPr>
          </w:p>
          <w:p w:rsidR="00AB498E" w:rsidRPr="00AB498E" w:rsidRDefault="00AB498E" w:rsidP="00AB498E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0"/>
                <w:szCs w:val="20"/>
              </w:rPr>
            </w:pPr>
            <w:r w:rsidRPr="00AB498E">
              <w:rPr>
                <w:noProof/>
                <w:szCs w:val="20"/>
              </w:rPr>
              <w:drawing>
                <wp:inline distT="0" distB="0" distL="0" distR="0" wp14:anchorId="68627417" wp14:editId="240C93B6">
                  <wp:extent cx="1348740" cy="1823085"/>
                  <wp:effectExtent l="0" t="0" r="3810" b="571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8740" cy="1823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B498E" w:rsidRPr="00AB498E" w:rsidRDefault="00AB498E" w:rsidP="00AB498E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0" w:type="dxa"/>
          </w:tcPr>
          <w:p w:rsidR="00AB498E" w:rsidRPr="00AB498E" w:rsidRDefault="00AB498E" w:rsidP="00AB498E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0"/>
                <w:szCs w:val="20"/>
              </w:rPr>
            </w:pPr>
            <w:r w:rsidRPr="00AB498E">
              <w:rPr>
                <w:rFonts w:ascii="Arial" w:hAnsi="Arial"/>
                <w:sz w:val="20"/>
                <w:szCs w:val="20"/>
              </w:rPr>
              <w:t>Weld is not misaligned</w:t>
            </w:r>
          </w:p>
          <w:p w:rsidR="00AB498E" w:rsidRPr="00AB498E" w:rsidRDefault="00AB498E" w:rsidP="00AB498E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0"/>
                <w:szCs w:val="20"/>
              </w:rPr>
            </w:pPr>
          </w:p>
          <w:p w:rsidR="00AB498E" w:rsidRPr="00AB498E" w:rsidRDefault="00AB498E" w:rsidP="00AB498E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0"/>
                <w:szCs w:val="20"/>
              </w:rPr>
            </w:pPr>
            <w:r w:rsidRPr="00AB498E">
              <w:rPr>
                <w:rFonts w:ascii="Arial" w:hAnsi="Arial" w:cs="Arial"/>
                <w:sz w:val="20"/>
                <w:szCs w:val="20"/>
              </w:rPr>
              <w:t>□</w:t>
            </w:r>
            <w:r w:rsidRPr="00AB498E">
              <w:rPr>
                <w:rFonts w:ascii="Arial" w:hAnsi="Arial"/>
                <w:sz w:val="20"/>
                <w:szCs w:val="20"/>
              </w:rPr>
              <w:t xml:space="preserve"> Yes  </w:t>
            </w:r>
            <w:r w:rsidRPr="00AB498E">
              <w:rPr>
                <w:rFonts w:ascii="Arial" w:hAnsi="Arial" w:cs="Arial"/>
                <w:sz w:val="20"/>
                <w:szCs w:val="20"/>
              </w:rPr>
              <w:t>□</w:t>
            </w:r>
            <w:r w:rsidRPr="00AB498E">
              <w:rPr>
                <w:rFonts w:ascii="Arial" w:hAnsi="Arial"/>
                <w:sz w:val="20"/>
                <w:szCs w:val="20"/>
              </w:rPr>
              <w:t xml:space="preserve"> No</w:t>
            </w:r>
          </w:p>
          <w:p w:rsidR="00AB498E" w:rsidRPr="00AB498E" w:rsidRDefault="00AB498E" w:rsidP="00AB498E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0"/>
                <w:szCs w:val="20"/>
              </w:rPr>
            </w:pPr>
          </w:p>
          <w:p w:rsidR="00AB498E" w:rsidRPr="00AB498E" w:rsidRDefault="00AB498E" w:rsidP="00AB498E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0"/>
                <w:szCs w:val="20"/>
              </w:rPr>
            </w:pPr>
            <w:r w:rsidRPr="00AB498E">
              <w:rPr>
                <w:rFonts w:ascii="Arial" w:hAnsi="Arial"/>
                <w:sz w:val="20"/>
                <w:szCs w:val="20"/>
              </w:rPr>
              <w:t>Fluid Pathway Opens</w:t>
            </w:r>
          </w:p>
          <w:p w:rsidR="00AB498E" w:rsidRPr="00AB498E" w:rsidRDefault="00AB498E" w:rsidP="00AB498E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0"/>
                <w:szCs w:val="20"/>
              </w:rPr>
            </w:pPr>
          </w:p>
          <w:p w:rsidR="00AB498E" w:rsidRPr="00AB498E" w:rsidRDefault="00AB498E" w:rsidP="00AB498E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0"/>
                <w:szCs w:val="20"/>
              </w:rPr>
            </w:pPr>
            <w:r w:rsidRPr="00AB498E">
              <w:rPr>
                <w:rFonts w:ascii="Arial" w:hAnsi="Arial" w:cs="Arial"/>
                <w:sz w:val="20"/>
                <w:szCs w:val="20"/>
              </w:rPr>
              <w:t>□</w:t>
            </w:r>
            <w:r w:rsidRPr="00AB498E">
              <w:rPr>
                <w:rFonts w:ascii="Arial" w:hAnsi="Arial"/>
                <w:sz w:val="20"/>
                <w:szCs w:val="20"/>
              </w:rPr>
              <w:t xml:space="preserve"> Yes   </w:t>
            </w:r>
            <w:r w:rsidRPr="00AB498E">
              <w:rPr>
                <w:rFonts w:ascii="Arial" w:hAnsi="Arial" w:cs="Arial"/>
                <w:sz w:val="20"/>
                <w:szCs w:val="20"/>
              </w:rPr>
              <w:t>□</w:t>
            </w:r>
            <w:r w:rsidRPr="00AB498E">
              <w:rPr>
                <w:rFonts w:ascii="Arial" w:hAnsi="Arial"/>
                <w:sz w:val="20"/>
                <w:szCs w:val="20"/>
              </w:rPr>
              <w:t xml:space="preserve"> No</w:t>
            </w:r>
          </w:p>
          <w:p w:rsidR="00AB498E" w:rsidRPr="00AB498E" w:rsidRDefault="00AB498E" w:rsidP="00AB498E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0"/>
                <w:szCs w:val="20"/>
              </w:rPr>
            </w:pPr>
          </w:p>
          <w:p w:rsidR="00AB498E" w:rsidRPr="00AB498E" w:rsidRDefault="00AB498E" w:rsidP="00AB498E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0"/>
                <w:szCs w:val="20"/>
              </w:rPr>
            </w:pPr>
            <w:r w:rsidRPr="00AB498E">
              <w:rPr>
                <w:rFonts w:ascii="Arial" w:hAnsi="Arial"/>
                <w:sz w:val="20"/>
                <w:szCs w:val="20"/>
              </w:rPr>
              <w:t>The weld does not leak</w:t>
            </w:r>
          </w:p>
          <w:p w:rsidR="00AB498E" w:rsidRPr="00AB498E" w:rsidRDefault="00AB498E" w:rsidP="00AB498E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0"/>
                <w:szCs w:val="20"/>
              </w:rPr>
            </w:pPr>
          </w:p>
          <w:p w:rsidR="00AB498E" w:rsidRPr="00AB498E" w:rsidRDefault="00AB498E" w:rsidP="00AB498E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0"/>
                <w:szCs w:val="20"/>
              </w:rPr>
            </w:pPr>
            <w:r w:rsidRPr="00AB498E">
              <w:rPr>
                <w:rFonts w:ascii="Arial" w:hAnsi="Arial" w:cs="Arial"/>
                <w:sz w:val="20"/>
                <w:szCs w:val="20"/>
              </w:rPr>
              <w:t>□</w:t>
            </w:r>
            <w:r w:rsidRPr="00AB498E">
              <w:rPr>
                <w:rFonts w:ascii="Arial" w:hAnsi="Arial"/>
                <w:sz w:val="20"/>
                <w:szCs w:val="20"/>
              </w:rPr>
              <w:t xml:space="preserve"> Yes   </w:t>
            </w:r>
            <w:r w:rsidRPr="00AB498E">
              <w:rPr>
                <w:rFonts w:ascii="Arial" w:hAnsi="Arial" w:cs="Arial"/>
                <w:sz w:val="20"/>
                <w:szCs w:val="20"/>
              </w:rPr>
              <w:t>□</w:t>
            </w:r>
            <w:r w:rsidRPr="00AB498E">
              <w:rPr>
                <w:rFonts w:ascii="Arial" w:hAnsi="Arial"/>
                <w:sz w:val="20"/>
                <w:szCs w:val="20"/>
              </w:rPr>
              <w:t xml:space="preserve"> No</w:t>
            </w:r>
          </w:p>
          <w:p w:rsidR="00AB498E" w:rsidRPr="00AB498E" w:rsidRDefault="00AB498E" w:rsidP="00AB498E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AB498E" w:rsidRPr="00AB498E" w:rsidRDefault="00AB498E" w:rsidP="00AB498E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0"/>
                <w:szCs w:val="20"/>
              </w:rPr>
            </w:pPr>
            <w:r w:rsidRPr="00AB498E">
              <w:rPr>
                <w:rFonts w:ascii="Arial" w:hAnsi="Arial" w:cs="Arial"/>
                <w:sz w:val="20"/>
                <w:szCs w:val="20"/>
              </w:rPr>
              <w:t>□</w:t>
            </w:r>
            <w:r w:rsidRPr="00AB498E">
              <w:rPr>
                <w:rFonts w:ascii="Arial" w:hAnsi="Arial"/>
                <w:sz w:val="20"/>
                <w:szCs w:val="20"/>
              </w:rPr>
              <w:t xml:space="preserve"> Pass</w:t>
            </w:r>
          </w:p>
          <w:p w:rsidR="00AB498E" w:rsidRPr="00AB498E" w:rsidRDefault="00AB498E" w:rsidP="00AB498E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0"/>
                <w:szCs w:val="20"/>
              </w:rPr>
            </w:pPr>
          </w:p>
          <w:p w:rsidR="00AB498E" w:rsidRPr="00AB498E" w:rsidRDefault="00AB498E" w:rsidP="00AB498E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0"/>
                <w:szCs w:val="20"/>
              </w:rPr>
            </w:pPr>
            <w:r w:rsidRPr="00AB498E">
              <w:rPr>
                <w:rFonts w:ascii="Arial" w:hAnsi="Arial" w:cs="Arial"/>
                <w:sz w:val="20"/>
                <w:szCs w:val="20"/>
              </w:rPr>
              <w:t>□</w:t>
            </w:r>
            <w:r w:rsidRPr="00AB498E">
              <w:rPr>
                <w:rFonts w:ascii="Arial" w:hAnsi="Arial"/>
                <w:sz w:val="20"/>
                <w:szCs w:val="20"/>
              </w:rPr>
              <w:t xml:space="preserve"> Fail</w:t>
            </w:r>
          </w:p>
        </w:tc>
        <w:tc>
          <w:tcPr>
            <w:tcW w:w="985" w:type="dxa"/>
          </w:tcPr>
          <w:p w:rsidR="00AB498E" w:rsidRPr="00AB498E" w:rsidRDefault="00AB498E" w:rsidP="00AB498E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C5172B" w:rsidRDefault="00C5172B" w:rsidP="00AB498E">
      <w:pPr>
        <w:pStyle w:val="NoSpacing"/>
        <w:rPr>
          <w:rFonts w:ascii="Arial" w:hAnsi="Arial" w:cs="Arial"/>
          <w:sz w:val="20"/>
          <w:szCs w:val="20"/>
        </w:rPr>
      </w:pPr>
    </w:p>
    <w:p w:rsidR="00C5172B" w:rsidRPr="00C5172B" w:rsidRDefault="00C5172B" w:rsidP="00C5172B">
      <w:pPr>
        <w:numPr>
          <w:ilvl w:val="12"/>
          <w:numId w:val="0"/>
        </w:numPr>
        <w:rPr>
          <w:rFonts w:ascii="Arial" w:hAnsi="Arial"/>
          <w:b/>
          <w:sz w:val="20"/>
          <w:szCs w:val="20"/>
        </w:rPr>
      </w:pPr>
      <w:r w:rsidRPr="00C5172B">
        <w:rPr>
          <w:rFonts w:ascii="Arial" w:hAnsi="Arial"/>
          <w:b/>
          <w:sz w:val="20"/>
          <w:szCs w:val="20"/>
        </w:rPr>
        <w:t>Approva</w:t>
      </w:r>
      <w:r w:rsidRPr="00C5172B">
        <w:rPr>
          <w:rFonts w:ascii="Arial" w:hAnsi="Arial"/>
          <w:b/>
          <w:sz w:val="20"/>
          <w:szCs w:val="20"/>
        </w:rPr>
        <w:t xml:space="preserve">l Signatures for </w:t>
      </w:r>
      <w:proofErr w:type="gramStart"/>
      <w:r w:rsidRPr="00C5172B">
        <w:rPr>
          <w:rFonts w:ascii="Arial" w:hAnsi="Arial"/>
          <w:b/>
          <w:sz w:val="20"/>
          <w:szCs w:val="20"/>
        </w:rPr>
        <w:t xml:space="preserve">TSCD </w:t>
      </w:r>
      <w:r w:rsidRPr="00C5172B">
        <w:rPr>
          <w:rFonts w:ascii="Arial" w:hAnsi="Arial"/>
          <w:b/>
          <w:sz w:val="20"/>
          <w:szCs w:val="20"/>
        </w:rPr>
        <w:t xml:space="preserve"> Sterile</w:t>
      </w:r>
      <w:proofErr w:type="gramEnd"/>
      <w:r w:rsidRPr="00C5172B">
        <w:rPr>
          <w:rFonts w:ascii="Arial" w:hAnsi="Arial"/>
          <w:b/>
          <w:sz w:val="20"/>
          <w:szCs w:val="20"/>
        </w:rPr>
        <w:t xml:space="preserve"> Tubing Welder Operational Qualification:</w:t>
      </w:r>
    </w:p>
    <w:p w:rsidR="00C5172B" w:rsidRPr="00C5172B" w:rsidRDefault="00C5172B" w:rsidP="00C5172B">
      <w:pPr>
        <w:numPr>
          <w:ilvl w:val="12"/>
          <w:numId w:val="0"/>
        </w:numPr>
        <w:rPr>
          <w:rFonts w:ascii="Arial" w:hAnsi="Arial"/>
          <w:b/>
          <w:sz w:val="20"/>
          <w:szCs w:val="20"/>
        </w:rPr>
      </w:pPr>
      <w:r w:rsidRPr="00C5172B">
        <w:rPr>
          <w:rFonts w:ascii="Arial" w:hAnsi="Arial"/>
          <w:b/>
          <w:sz w:val="20"/>
          <w:szCs w:val="20"/>
        </w:rPr>
        <w:t>Operational Qualification acceptable?</w:t>
      </w:r>
    </w:p>
    <w:p w:rsidR="00C5172B" w:rsidRDefault="00C5172B" w:rsidP="00C5172B">
      <w:pPr>
        <w:numPr>
          <w:ilvl w:val="12"/>
          <w:numId w:val="0"/>
        </w:numPr>
        <w:rPr>
          <w:rFonts w:ascii="Arial" w:hAnsi="Arial"/>
        </w:rPr>
      </w:pPr>
      <w:r>
        <w:rPr>
          <w:rFonts w:ascii="Arial" w:hAnsi="Arial" w:cs="Arial"/>
          <w:b/>
        </w:rPr>
        <w:t>□</w:t>
      </w:r>
      <w:r>
        <w:rPr>
          <w:rFonts w:ascii="Arial" w:hAnsi="Arial"/>
          <w:b/>
        </w:rPr>
        <w:t xml:space="preserve"> Yes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 w:cs="Arial"/>
          <w:b/>
        </w:rPr>
        <w:t>□</w:t>
      </w:r>
      <w:r>
        <w:rPr>
          <w:rFonts w:ascii="Arial" w:hAnsi="Arial"/>
          <w:b/>
        </w:rPr>
        <w:t xml:space="preserve"> </w:t>
      </w:r>
      <w:proofErr w:type="gramStart"/>
      <w:r>
        <w:rPr>
          <w:rFonts w:ascii="Arial" w:hAnsi="Arial"/>
          <w:b/>
        </w:rPr>
        <w:t xml:space="preserve">No  </w:t>
      </w:r>
      <w:r>
        <w:rPr>
          <w:rFonts w:ascii="Arial" w:hAnsi="Arial"/>
        </w:rPr>
        <w:t>If</w:t>
      </w:r>
      <w:proofErr w:type="gramEnd"/>
      <w:r>
        <w:rPr>
          <w:rFonts w:ascii="Arial" w:hAnsi="Arial"/>
        </w:rPr>
        <w:t xml:space="preserve"> no, Describe father action to be take and by whom.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44"/>
        <w:gridCol w:w="2332"/>
      </w:tblGrid>
      <w:tr w:rsidR="00C5172B" w:rsidTr="00C5172B">
        <w:tc>
          <w:tcPr>
            <w:tcW w:w="7244" w:type="dxa"/>
          </w:tcPr>
          <w:p w:rsidR="00C5172B" w:rsidRDefault="00C5172B" w:rsidP="003935C5">
            <w:pPr>
              <w:numPr>
                <w:ilvl w:val="12"/>
                <w:numId w:val="0"/>
              </w:numPr>
              <w:rPr>
                <w:rFonts w:ascii="Arial" w:hAnsi="Arial"/>
                <w:sz w:val="20"/>
              </w:rPr>
            </w:pPr>
            <w:r w:rsidRPr="00D942E7">
              <w:rPr>
                <w:rFonts w:ascii="Arial" w:hAnsi="Arial"/>
                <w:sz w:val="20"/>
              </w:rPr>
              <w:t>Transfusion</w:t>
            </w:r>
            <w:r>
              <w:rPr>
                <w:rFonts w:ascii="Arial" w:hAnsi="Arial"/>
                <w:sz w:val="20"/>
              </w:rPr>
              <w:t xml:space="preserve"> and Tissue</w:t>
            </w:r>
            <w:r w:rsidRPr="00D942E7">
              <w:rPr>
                <w:rFonts w:ascii="Arial" w:hAnsi="Arial"/>
                <w:sz w:val="20"/>
              </w:rPr>
              <w:t xml:space="preserve"> Service Technical Specialist</w:t>
            </w:r>
          </w:p>
          <w:p w:rsidR="00C5172B" w:rsidRPr="00D942E7" w:rsidRDefault="00C5172B" w:rsidP="003935C5">
            <w:pPr>
              <w:numPr>
                <w:ilvl w:val="12"/>
                <w:numId w:val="0"/>
              </w:numPr>
              <w:rPr>
                <w:rFonts w:ascii="Arial" w:hAnsi="Arial"/>
                <w:sz w:val="20"/>
              </w:rPr>
            </w:pPr>
          </w:p>
        </w:tc>
        <w:tc>
          <w:tcPr>
            <w:tcW w:w="2332" w:type="dxa"/>
            <w:vAlign w:val="center"/>
          </w:tcPr>
          <w:p w:rsidR="00C5172B" w:rsidRPr="00D942E7" w:rsidRDefault="00C5172B" w:rsidP="003935C5">
            <w:pPr>
              <w:numPr>
                <w:ilvl w:val="12"/>
                <w:numId w:val="0"/>
              </w:numPr>
              <w:rPr>
                <w:rFonts w:ascii="Arial" w:hAnsi="Arial"/>
                <w:sz w:val="20"/>
              </w:rPr>
            </w:pPr>
            <w:r w:rsidRPr="00D942E7">
              <w:rPr>
                <w:rFonts w:ascii="Arial" w:hAnsi="Arial"/>
                <w:sz w:val="20"/>
              </w:rPr>
              <w:t>Date:</w:t>
            </w:r>
          </w:p>
        </w:tc>
      </w:tr>
      <w:tr w:rsidR="00C5172B" w:rsidTr="00C5172B">
        <w:tc>
          <w:tcPr>
            <w:tcW w:w="7244" w:type="dxa"/>
          </w:tcPr>
          <w:p w:rsidR="00C5172B" w:rsidRPr="00D942E7" w:rsidRDefault="00C5172B" w:rsidP="003935C5">
            <w:pPr>
              <w:numPr>
                <w:ilvl w:val="12"/>
                <w:numId w:val="0"/>
              </w:numPr>
              <w:rPr>
                <w:rFonts w:ascii="Arial" w:hAnsi="Arial"/>
                <w:sz w:val="20"/>
              </w:rPr>
            </w:pPr>
            <w:r w:rsidRPr="00D942E7">
              <w:rPr>
                <w:rFonts w:ascii="Arial" w:hAnsi="Arial"/>
                <w:sz w:val="20"/>
              </w:rPr>
              <w:t>Tran</w:t>
            </w:r>
            <w:r>
              <w:rPr>
                <w:rFonts w:ascii="Arial" w:hAnsi="Arial"/>
                <w:sz w:val="20"/>
              </w:rPr>
              <w:t>sfusion and Tissue Service Medical Director</w:t>
            </w:r>
          </w:p>
        </w:tc>
        <w:tc>
          <w:tcPr>
            <w:tcW w:w="2332" w:type="dxa"/>
            <w:vAlign w:val="center"/>
          </w:tcPr>
          <w:p w:rsidR="00C5172B" w:rsidRDefault="00C5172B" w:rsidP="003935C5">
            <w:pPr>
              <w:numPr>
                <w:ilvl w:val="12"/>
                <w:numId w:val="0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Date</w:t>
            </w:r>
          </w:p>
          <w:p w:rsidR="00C5172B" w:rsidRPr="00D942E7" w:rsidRDefault="00C5172B" w:rsidP="003935C5">
            <w:pPr>
              <w:numPr>
                <w:ilvl w:val="12"/>
                <w:numId w:val="0"/>
              </w:numPr>
              <w:rPr>
                <w:rFonts w:ascii="Arial" w:hAnsi="Arial"/>
                <w:sz w:val="20"/>
              </w:rPr>
            </w:pPr>
          </w:p>
        </w:tc>
      </w:tr>
    </w:tbl>
    <w:p w:rsidR="00C5172B" w:rsidRPr="00AB498E" w:rsidRDefault="00C5172B" w:rsidP="00AB498E">
      <w:pPr>
        <w:pStyle w:val="NoSpacing"/>
        <w:rPr>
          <w:rFonts w:ascii="Arial" w:hAnsi="Arial" w:cs="Arial"/>
          <w:sz w:val="20"/>
          <w:szCs w:val="20"/>
        </w:rPr>
      </w:pPr>
    </w:p>
    <w:sectPr w:rsidR="00C5172B" w:rsidRPr="00AB498E" w:rsidSect="00357F8D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498E" w:rsidRDefault="00AB498E" w:rsidP="00AB498E">
      <w:r>
        <w:separator/>
      </w:r>
    </w:p>
  </w:endnote>
  <w:endnote w:type="continuationSeparator" w:id="0">
    <w:p w:rsidR="00AB498E" w:rsidRDefault="00AB498E" w:rsidP="00AB4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98E" w:rsidRPr="00AB498E" w:rsidRDefault="00AB498E">
    <w:pPr>
      <w:pStyle w:val="Footer"/>
      <w:rPr>
        <w:rFonts w:ascii="Arial" w:hAnsi="Arial" w:cs="Arial"/>
        <w:sz w:val="18"/>
        <w:szCs w:val="18"/>
      </w:rPr>
    </w:pPr>
    <w:proofErr w:type="spellStart"/>
    <w:r>
      <w:rPr>
        <w:rFonts w:ascii="Arial" w:hAnsi="Arial" w:cs="Arial"/>
        <w:sz w:val="18"/>
        <w:szCs w:val="18"/>
      </w:rPr>
      <w:t>TSf</w:t>
    </w:r>
    <w:proofErr w:type="spellEnd"/>
    <w:r>
      <w:rPr>
        <w:rFonts w:ascii="Arial" w:hAnsi="Arial" w:cs="Arial"/>
        <w:sz w:val="18"/>
        <w:szCs w:val="18"/>
      </w:rPr>
      <w:t xml:space="preserve"> 17.02.2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498E" w:rsidRDefault="00AB498E" w:rsidP="00AB498E">
      <w:r>
        <w:separator/>
      </w:r>
    </w:p>
  </w:footnote>
  <w:footnote w:type="continuationSeparator" w:id="0">
    <w:p w:rsidR="00AB498E" w:rsidRDefault="00AB498E" w:rsidP="00AB49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98E" w:rsidRDefault="00AB498E" w:rsidP="00AB498E">
    <w:pPr>
      <w:pStyle w:val="Header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Children’s Minnesota</w:t>
    </w:r>
  </w:p>
  <w:p w:rsidR="00AB498E" w:rsidRDefault="00AB498E" w:rsidP="00AB498E">
    <w:pPr>
      <w:pStyle w:val="Header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Transfusion Service</w:t>
    </w:r>
  </w:p>
  <w:p w:rsidR="00AB498E" w:rsidRPr="00AB498E" w:rsidRDefault="00AB498E" w:rsidP="00AB498E">
    <w:pPr>
      <w:pStyle w:val="Header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Minneapolis/St. Paul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1B5AE3"/>
    <w:multiLevelType w:val="hybridMultilevel"/>
    <w:tmpl w:val="414EDC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9F319C"/>
    <w:multiLevelType w:val="hybridMultilevel"/>
    <w:tmpl w:val="F43A11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CA7720E"/>
    <w:multiLevelType w:val="hybridMultilevel"/>
    <w:tmpl w:val="BAA27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98E"/>
    <w:rsid w:val="00357F8D"/>
    <w:rsid w:val="007B0D03"/>
    <w:rsid w:val="0087480A"/>
    <w:rsid w:val="00AB498E"/>
    <w:rsid w:val="00C5172B"/>
    <w:rsid w:val="00FA1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47389D-4821-4E3A-B3D0-4BE8DD623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0D03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0D0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0D0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0D03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0D03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0D03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0D03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0D03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0D03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0D03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0D0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0D0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0D0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0D03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0D03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0D03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0D03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0D03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0D03"/>
    <w:rPr>
      <w:rFonts w:asciiTheme="majorHAnsi" w:eastAsiaTheme="majorEastAsia" w:hAnsiTheme="majorHAnsi" w:cstheme="majorBidi"/>
    </w:rPr>
  </w:style>
  <w:style w:type="paragraph" w:styleId="Caption">
    <w:name w:val="caption"/>
    <w:basedOn w:val="Normal"/>
    <w:next w:val="Normal"/>
    <w:uiPriority w:val="35"/>
    <w:semiHidden/>
    <w:unhideWhenUsed/>
    <w:rsid w:val="0087480A"/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B0D0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7B0D0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0D03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7B0D03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7B0D03"/>
    <w:rPr>
      <w:b/>
      <w:bCs/>
    </w:rPr>
  </w:style>
  <w:style w:type="character" w:styleId="Emphasis">
    <w:name w:val="Emphasis"/>
    <w:basedOn w:val="DefaultParagraphFont"/>
    <w:uiPriority w:val="20"/>
    <w:qFormat/>
    <w:rsid w:val="007B0D0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7B0D03"/>
    <w:rPr>
      <w:szCs w:val="32"/>
    </w:rPr>
  </w:style>
  <w:style w:type="paragraph" w:styleId="ListParagraph">
    <w:name w:val="List Paragraph"/>
    <w:basedOn w:val="Normal"/>
    <w:uiPriority w:val="34"/>
    <w:qFormat/>
    <w:rsid w:val="007B0D0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B0D0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7B0D0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0D0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0D03"/>
    <w:rPr>
      <w:b/>
      <w:i/>
      <w:sz w:val="24"/>
    </w:rPr>
  </w:style>
  <w:style w:type="character" w:styleId="SubtleEmphasis">
    <w:name w:val="Subtle Emphasis"/>
    <w:uiPriority w:val="19"/>
    <w:qFormat/>
    <w:rsid w:val="007B0D0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7B0D0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7B0D0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7B0D0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7B0D0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B0D03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AB49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498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B49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498E"/>
    <w:rPr>
      <w:sz w:val="24"/>
      <w:szCs w:val="24"/>
    </w:rPr>
  </w:style>
  <w:style w:type="table" w:styleId="TableGrid">
    <w:name w:val="Table Grid"/>
    <w:basedOn w:val="TableNormal"/>
    <w:uiPriority w:val="59"/>
    <w:rsid w:val="00AB498E"/>
    <w:pPr>
      <w:spacing w:after="0" w:line="240" w:lineRule="auto"/>
    </w:pPr>
    <w:rPr>
      <w:rFonts w:ascii="Times New Roman" w:eastAsia="Times New Roman" w:hAnsi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Children's Hospitals &amp; Clinics of MN</Company>
  <LinksUpToDate>false</LinksUpToDate>
  <CharactersWithSpaces>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Cassidy</dc:creator>
  <cp:keywords/>
  <dc:description/>
  <cp:lastModifiedBy>Sandy Cassidy</cp:lastModifiedBy>
  <cp:revision>1</cp:revision>
  <dcterms:created xsi:type="dcterms:W3CDTF">2022-11-15T16:49:00Z</dcterms:created>
  <dcterms:modified xsi:type="dcterms:W3CDTF">2022-11-15T17:02:00Z</dcterms:modified>
</cp:coreProperties>
</file>