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873" w:type="pct"/>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1"/>
        <w:gridCol w:w="9272"/>
        <w:gridCol w:w="251"/>
      </w:tblGrid>
      <w:tr w:rsidR="00E00D92" w14:paraId="498E5D92" w14:textId="77777777" w:rsidTr="00762FBF">
        <w:trPr>
          <w:cantSplit/>
          <w:trHeight w:val="630"/>
        </w:trPr>
        <w:tc>
          <w:tcPr>
            <w:tcW w:w="5000" w:type="pct"/>
            <w:gridSpan w:val="3"/>
            <w:tcBorders>
              <w:top w:val="nil"/>
              <w:left w:val="nil"/>
              <w:bottom w:val="nil"/>
              <w:right w:val="nil"/>
            </w:tcBorders>
          </w:tcPr>
          <w:p w14:paraId="498E5D91" w14:textId="77777777" w:rsidR="00E00D92" w:rsidRPr="00AC2A26" w:rsidRDefault="00E00D92" w:rsidP="001A09A4">
            <w:pPr>
              <w:rPr>
                <w:rFonts w:ascii="Arial" w:hAnsi="Arial" w:cs="Arial"/>
                <w:b/>
                <w:bCs/>
                <w:color w:val="0000FF"/>
                <w:sz w:val="36"/>
              </w:rPr>
            </w:pPr>
            <w:bookmarkStart w:id="0" w:name="_GoBack"/>
            <w:bookmarkEnd w:id="0"/>
            <w:r>
              <w:rPr>
                <w:rFonts w:ascii="Arial" w:hAnsi="Arial" w:cs="Arial"/>
                <w:b/>
                <w:bCs/>
                <w:color w:val="0000FF"/>
                <w:sz w:val="36"/>
              </w:rPr>
              <w:t>Venous Blood Collection</w:t>
            </w:r>
          </w:p>
        </w:tc>
      </w:tr>
      <w:tr w:rsidR="00E00D92" w14:paraId="498E5D95" w14:textId="77777777" w:rsidTr="003A75E9">
        <w:trPr>
          <w:cantSplit/>
          <w:trHeight w:val="620"/>
        </w:trPr>
        <w:tc>
          <w:tcPr>
            <w:tcW w:w="669" w:type="pct"/>
            <w:tcBorders>
              <w:top w:val="nil"/>
              <w:left w:val="nil"/>
              <w:bottom w:val="nil"/>
              <w:right w:val="nil"/>
            </w:tcBorders>
          </w:tcPr>
          <w:p w14:paraId="498E5D93" w14:textId="77777777" w:rsidR="00E00D92" w:rsidRDefault="00E00D92">
            <w:pPr>
              <w:jc w:val="left"/>
              <w:rPr>
                <w:rFonts w:ascii="Arial" w:hAnsi="Arial" w:cs="Arial"/>
                <w:sz w:val="20"/>
              </w:rPr>
            </w:pPr>
            <w:r>
              <w:rPr>
                <w:rFonts w:ascii="Arial" w:hAnsi="Arial" w:cs="Arial"/>
                <w:b/>
                <w:bCs/>
                <w:color w:val="0000FF"/>
                <w:sz w:val="20"/>
              </w:rPr>
              <w:t>Purpose</w:t>
            </w:r>
          </w:p>
        </w:tc>
        <w:tc>
          <w:tcPr>
            <w:tcW w:w="4331" w:type="pct"/>
            <w:gridSpan w:val="2"/>
            <w:tcBorders>
              <w:top w:val="single" w:sz="4" w:space="0" w:color="auto"/>
              <w:left w:val="nil"/>
              <w:bottom w:val="single" w:sz="4" w:space="0" w:color="auto"/>
              <w:right w:val="nil"/>
            </w:tcBorders>
            <w:vAlign w:val="center"/>
          </w:tcPr>
          <w:p w14:paraId="498E5D94" w14:textId="77777777" w:rsidR="00E00D92" w:rsidRDefault="00E00D92" w:rsidP="001A09A4">
            <w:pPr>
              <w:tabs>
                <w:tab w:val="left" w:pos="-720"/>
              </w:tabs>
              <w:jc w:val="left"/>
              <w:rPr>
                <w:rFonts w:ascii="Arial" w:hAnsi="Arial" w:cs="Arial"/>
                <w:iCs/>
                <w:sz w:val="20"/>
                <w:szCs w:val="20"/>
              </w:rPr>
            </w:pPr>
            <w:r>
              <w:rPr>
                <w:rFonts w:ascii="Arial" w:hAnsi="Arial" w:cs="Arial"/>
                <w:iCs/>
                <w:sz w:val="20"/>
                <w:szCs w:val="20"/>
              </w:rPr>
              <w:t>This procedure provides instructions for VENOUS BLOOD COLLECTION.</w:t>
            </w:r>
          </w:p>
        </w:tc>
      </w:tr>
      <w:tr w:rsidR="00E00D92" w14:paraId="498E5D9A" w14:textId="77777777" w:rsidTr="003A75E9">
        <w:trPr>
          <w:cantSplit/>
          <w:trHeight w:val="2042"/>
        </w:trPr>
        <w:tc>
          <w:tcPr>
            <w:tcW w:w="669" w:type="pct"/>
            <w:tcBorders>
              <w:top w:val="nil"/>
              <w:left w:val="nil"/>
              <w:bottom w:val="nil"/>
              <w:right w:val="nil"/>
            </w:tcBorders>
          </w:tcPr>
          <w:p w14:paraId="498E5D96" w14:textId="77777777" w:rsidR="00E00D92" w:rsidRDefault="00E00D92">
            <w:pPr>
              <w:jc w:val="left"/>
              <w:rPr>
                <w:rFonts w:ascii="Arial" w:hAnsi="Arial" w:cs="Arial"/>
                <w:b/>
                <w:bCs/>
                <w:color w:val="0000FF"/>
                <w:sz w:val="20"/>
              </w:rPr>
            </w:pPr>
            <w:r>
              <w:rPr>
                <w:rFonts w:ascii="Arial" w:hAnsi="Arial" w:cs="Arial"/>
                <w:b/>
                <w:bCs/>
                <w:color w:val="0000FF"/>
                <w:sz w:val="20"/>
              </w:rPr>
              <w:t>Policy Statements</w:t>
            </w:r>
          </w:p>
        </w:tc>
        <w:tc>
          <w:tcPr>
            <w:tcW w:w="4331" w:type="pct"/>
            <w:gridSpan w:val="2"/>
            <w:tcBorders>
              <w:top w:val="single" w:sz="4" w:space="0" w:color="auto"/>
              <w:left w:val="nil"/>
              <w:bottom w:val="single" w:sz="4" w:space="0" w:color="auto"/>
              <w:right w:val="nil"/>
            </w:tcBorders>
            <w:vAlign w:val="center"/>
          </w:tcPr>
          <w:p w14:paraId="498E5D97" w14:textId="77777777" w:rsidR="00E00D92" w:rsidRDefault="00F42DA7" w:rsidP="004D55AA">
            <w:pPr>
              <w:numPr>
                <w:ilvl w:val="0"/>
                <w:numId w:val="2"/>
              </w:numPr>
              <w:tabs>
                <w:tab w:val="left" w:pos="-720"/>
              </w:tabs>
              <w:jc w:val="left"/>
              <w:rPr>
                <w:rFonts w:ascii="Arial" w:hAnsi="Arial" w:cs="Arial"/>
                <w:iCs/>
                <w:sz w:val="20"/>
              </w:rPr>
            </w:pPr>
            <w:r>
              <w:rPr>
                <w:rFonts w:ascii="Arial" w:hAnsi="Arial"/>
                <w:sz w:val="20"/>
              </w:rPr>
              <w:t>This procedure is intended to help staff to</w:t>
            </w:r>
            <w:r w:rsidR="00E00D92">
              <w:rPr>
                <w:rFonts w:ascii="Arial" w:hAnsi="Arial"/>
                <w:sz w:val="20"/>
              </w:rPr>
              <w:t xml:space="preserve"> have proper </w:t>
            </w:r>
            <w:r w:rsidR="009866F2">
              <w:rPr>
                <w:rFonts w:ascii="Arial" w:hAnsi="Arial"/>
                <w:sz w:val="20"/>
              </w:rPr>
              <w:t xml:space="preserve">venous </w:t>
            </w:r>
            <w:r w:rsidR="00E00D92">
              <w:rPr>
                <w:rFonts w:ascii="Arial" w:hAnsi="Arial"/>
                <w:sz w:val="20"/>
              </w:rPr>
              <w:t>specimen collection and specimen handling</w:t>
            </w:r>
            <w:r w:rsidR="009866F2">
              <w:rPr>
                <w:rFonts w:ascii="Arial" w:hAnsi="Arial"/>
                <w:sz w:val="20"/>
              </w:rPr>
              <w:t xml:space="preserve"> technique</w:t>
            </w:r>
            <w:r w:rsidR="00E00D92">
              <w:rPr>
                <w:rFonts w:ascii="Arial" w:hAnsi="Arial"/>
                <w:sz w:val="20"/>
              </w:rPr>
              <w:t>. Good venipuncture technique is an art that causes only slight discomfort to the patient. With good techniques and a sharp needle, the same vein may be used for scores of venipunctures without damage to the vein.</w:t>
            </w:r>
            <w:r w:rsidR="004D55AA">
              <w:rPr>
                <w:rFonts w:ascii="Arial" w:hAnsi="Arial"/>
                <w:sz w:val="20"/>
              </w:rPr>
              <w:t xml:space="preserve"> When proper techniques for blood specimen collection are followed, the risks of preanalytic errors and injury to patients and/or employees are reduced.</w:t>
            </w:r>
          </w:p>
          <w:p w14:paraId="498E5D98" w14:textId="77777777" w:rsidR="00E00D92" w:rsidRDefault="00E00D92" w:rsidP="004D55AA">
            <w:pPr>
              <w:pStyle w:val="TableText"/>
              <w:tabs>
                <w:tab w:val="left" w:pos="-720"/>
              </w:tabs>
              <w:autoSpaceDE/>
              <w:autoSpaceDN/>
              <w:rPr>
                <w:rFonts w:ascii="Arial" w:hAnsi="Arial" w:cs="Arial"/>
                <w:iCs/>
              </w:rPr>
            </w:pPr>
          </w:p>
          <w:p w14:paraId="498E5D99" w14:textId="77777777" w:rsidR="00E00D92" w:rsidRPr="004D55AA" w:rsidRDefault="00E00D92" w:rsidP="004D55AA">
            <w:pPr>
              <w:numPr>
                <w:ilvl w:val="0"/>
                <w:numId w:val="2"/>
              </w:numPr>
              <w:tabs>
                <w:tab w:val="left" w:pos="-720"/>
              </w:tabs>
              <w:jc w:val="left"/>
              <w:rPr>
                <w:rFonts w:ascii="Arial" w:hAnsi="Arial" w:cs="Arial"/>
                <w:iCs/>
                <w:sz w:val="20"/>
              </w:rPr>
            </w:pPr>
            <w:r>
              <w:rPr>
                <w:rFonts w:ascii="Arial" w:hAnsi="Arial" w:cs="Arial"/>
                <w:iCs/>
                <w:sz w:val="20"/>
              </w:rPr>
              <w:t>This procedure applies to all laboratory staff</w:t>
            </w:r>
            <w:r w:rsidR="0008026B">
              <w:rPr>
                <w:rFonts w:ascii="Arial" w:hAnsi="Arial" w:cs="Arial"/>
                <w:iCs/>
                <w:sz w:val="20"/>
              </w:rPr>
              <w:t xml:space="preserve"> who perform phlebotomy</w:t>
            </w:r>
            <w:r>
              <w:rPr>
                <w:rFonts w:ascii="Arial" w:hAnsi="Arial" w:cs="Arial"/>
                <w:iCs/>
                <w:sz w:val="20"/>
              </w:rPr>
              <w:t>.</w:t>
            </w:r>
          </w:p>
        </w:tc>
      </w:tr>
      <w:tr w:rsidR="00E00D92" w14:paraId="498E5DC3" w14:textId="77777777" w:rsidTr="0021146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138"/>
        </w:trPr>
        <w:tc>
          <w:tcPr>
            <w:tcW w:w="669" w:type="pct"/>
            <w:tcBorders>
              <w:left w:val="nil"/>
              <w:right w:val="nil"/>
            </w:tcBorders>
          </w:tcPr>
          <w:p w14:paraId="498E5D9B" w14:textId="77777777" w:rsidR="00E00D92" w:rsidRDefault="00E00D92" w:rsidP="001A09A4">
            <w:pPr>
              <w:jc w:val="left"/>
              <w:rPr>
                <w:rFonts w:ascii="Arial" w:hAnsi="Arial" w:cs="Arial"/>
                <w:b/>
                <w:bCs/>
                <w:color w:val="0000FF"/>
                <w:sz w:val="20"/>
              </w:rPr>
            </w:pPr>
            <w:r>
              <w:rPr>
                <w:rFonts w:ascii="Arial" w:hAnsi="Arial" w:cs="Arial"/>
                <w:b/>
                <w:bCs/>
                <w:color w:val="0000FF"/>
                <w:sz w:val="20"/>
              </w:rPr>
              <w:t>Materials</w:t>
            </w:r>
          </w:p>
        </w:tc>
        <w:tc>
          <w:tcPr>
            <w:tcW w:w="4217" w:type="pct"/>
            <w:tcBorders>
              <w:top w:val="single" w:sz="4" w:space="0" w:color="auto"/>
              <w:left w:val="nil"/>
              <w:bottom w:val="single" w:sz="4" w:space="0" w:color="auto"/>
              <w:right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4523"/>
            </w:tblGrid>
            <w:tr w:rsidR="004D55AA" w:rsidRPr="00214552" w14:paraId="498E5D9D" w14:textId="77777777" w:rsidTr="004D55AA">
              <w:tc>
                <w:tcPr>
                  <w:tcW w:w="9073" w:type="dxa"/>
                  <w:gridSpan w:val="2"/>
                </w:tcPr>
                <w:p w14:paraId="498E5D9C" w14:textId="77777777" w:rsidR="004D55AA" w:rsidRPr="00681365" w:rsidRDefault="004D55AA" w:rsidP="004D55AA">
                  <w:pPr>
                    <w:pStyle w:val="TableText"/>
                    <w:autoSpaceDE/>
                    <w:autoSpaceDN/>
                    <w:jc w:val="center"/>
                    <w:rPr>
                      <w:rFonts w:ascii="Arial" w:hAnsi="Arial" w:cs="Arial"/>
                      <w:b/>
                    </w:rPr>
                  </w:pPr>
                  <w:r w:rsidRPr="00681365">
                    <w:rPr>
                      <w:rFonts w:ascii="Arial" w:hAnsi="Arial" w:cs="Arial"/>
                      <w:b/>
                    </w:rPr>
                    <w:t>Supplies and Equipment</w:t>
                  </w:r>
                </w:p>
              </w:tc>
            </w:tr>
            <w:tr w:rsidR="004D55AA" w:rsidRPr="00214552" w14:paraId="498E5DA0" w14:textId="77777777" w:rsidTr="004D55AA">
              <w:tc>
                <w:tcPr>
                  <w:tcW w:w="4536" w:type="dxa"/>
                </w:tcPr>
                <w:p w14:paraId="498E5D9E" w14:textId="77777777" w:rsidR="004D55AA" w:rsidRPr="00214552" w:rsidRDefault="004D55AA" w:rsidP="004D55AA">
                  <w:pPr>
                    <w:pStyle w:val="TableText"/>
                    <w:autoSpaceDE/>
                    <w:autoSpaceDN/>
                    <w:rPr>
                      <w:rFonts w:ascii="Arial" w:hAnsi="Arial" w:cs="Arial"/>
                    </w:rPr>
                  </w:pPr>
                  <w:r w:rsidRPr="00214552">
                    <w:rPr>
                      <w:rFonts w:ascii="Arial" w:hAnsi="Arial" w:cs="Arial"/>
                    </w:rPr>
                    <w:t>70% isopropyl alcohol prep pads (CHC# 718)</w:t>
                  </w:r>
                </w:p>
              </w:tc>
              <w:tc>
                <w:tcPr>
                  <w:tcW w:w="4537" w:type="dxa"/>
                </w:tcPr>
                <w:p w14:paraId="498E5D9F" w14:textId="77777777" w:rsidR="004D55AA" w:rsidRPr="00214552" w:rsidRDefault="000D67EF" w:rsidP="004D55AA">
                  <w:pPr>
                    <w:spacing w:before="31" w:after="8"/>
                    <w:ind w:left="31" w:right="31"/>
                    <w:jc w:val="left"/>
                    <w:rPr>
                      <w:rFonts w:ascii="Arial" w:hAnsi="Arial" w:cs="Arial"/>
                      <w:sz w:val="20"/>
                      <w:szCs w:val="20"/>
                    </w:rPr>
                  </w:pPr>
                  <w:r w:rsidRPr="00214552">
                    <w:rPr>
                      <w:rFonts w:ascii="Arial" w:hAnsi="Arial" w:cs="Arial"/>
                      <w:sz w:val="20"/>
                      <w:szCs w:val="20"/>
                    </w:rPr>
                    <w:t>Antimicrobial IV Sponge 2x2 (CHC# 1651)</w:t>
                  </w:r>
                </w:p>
              </w:tc>
            </w:tr>
            <w:tr w:rsidR="000D67EF" w:rsidRPr="00214552" w14:paraId="498E5DA3" w14:textId="77777777" w:rsidTr="004D55AA">
              <w:tc>
                <w:tcPr>
                  <w:tcW w:w="4536" w:type="dxa"/>
                </w:tcPr>
                <w:p w14:paraId="498E5DA1" w14:textId="77777777" w:rsidR="000D67EF" w:rsidRPr="00214552" w:rsidRDefault="000D67EF" w:rsidP="00FC5F34">
                  <w:pPr>
                    <w:pStyle w:val="TableText"/>
                    <w:autoSpaceDE/>
                    <w:autoSpaceDN/>
                    <w:rPr>
                      <w:rFonts w:ascii="Arial" w:hAnsi="Arial" w:cs="Arial"/>
                    </w:rPr>
                  </w:pPr>
                  <w:r w:rsidRPr="00214552">
                    <w:rPr>
                      <w:rFonts w:ascii="Arial" w:hAnsi="Arial" w:cs="Arial"/>
                    </w:rPr>
                    <w:t>Prevantics</w:t>
                  </w:r>
                  <w:r w:rsidRPr="00BA0C72">
                    <w:rPr>
                      <w:rFonts w:ascii="Arial" w:hAnsi="Arial" w:cs="Arial"/>
                      <w:vertAlign w:val="superscript"/>
                    </w:rPr>
                    <w:t>®</w:t>
                  </w:r>
                  <w:r w:rsidRPr="00214552">
                    <w:rPr>
                      <w:rFonts w:ascii="Arial" w:hAnsi="Arial" w:cs="Arial"/>
                      <w:vertAlign w:val="superscript"/>
                    </w:rPr>
                    <w:t xml:space="preserve"> </w:t>
                  </w:r>
                  <w:r>
                    <w:rPr>
                      <w:rFonts w:ascii="Arial" w:hAnsi="Arial" w:cs="Arial"/>
                    </w:rPr>
                    <w:t>[</w:t>
                  </w:r>
                  <w:r w:rsidRPr="00214552">
                    <w:rPr>
                      <w:rFonts w:ascii="Arial" w:hAnsi="Arial" w:cs="Arial"/>
                    </w:rPr>
                    <w:t>Chlorhexidine Gluconate (</w:t>
                  </w:r>
                  <w:r>
                    <w:rPr>
                      <w:rFonts w:ascii="Arial" w:hAnsi="Arial" w:cs="Arial"/>
                    </w:rPr>
                    <w:t>3.15%)</w:t>
                  </w:r>
                  <w:r w:rsidRPr="00214552">
                    <w:rPr>
                      <w:rFonts w:ascii="Arial" w:hAnsi="Arial" w:cs="Arial"/>
                    </w:rPr>
                    <w:t xml:space="preserve"> and Isopropyl Alcohol</w:t>
                  </w:r>
                  <w:r>
                    <w:rPr>
                      <w:rFonts w:ascii="Arial" w:hAnsi="Arial" w:cs="Arial"/>
                    </w:rPr>
                    <w:t xml:space="preserve"> (70%)</w:t>
                  </w:r>
                  <w:r w:rsidRPr="00214552">
                    <w:rPr>
                      <w:rFonts w:ascii="Arial" w:hAnsi="Arial" w:cs="Arial"/>
                    </w:rPr>
                    <w:t xml:space="preserve"> Swab</w:t>
                  </w:r>
                  <w:r>
                    <w:rPr>
                      <w:rFonts w:ascii="Arial" w:hAnsi="Arial" w:cs="Arial"/>
                    </w:rPr>
                    <w:t>] Antiseptic</w:t>
                  </w:r>
                  <w:r w:rsidRPr="00214552">
                    <w:rPr>
                      <w:rFonts w:ascii="Arial" w:hAnsi="Arial" w:cs="Arial"/>
                    </w:rPr>
                    <w:t xml:space="preserve"> (CHC# 20367)</w:t>
                  </w:r>
                </w:p>
              </w:tc>
              <w:tc>
                <w:tcPr>
                  <w:tcW w:w="4537" w:type="dxa"/>
                </w:tcPr>
                <w:p w14:paraId="498E5DA2" w14:textId="77777777" w:rsidR="000D67EF" w:rsidRPr="00214552" w:rsidRDefault="000D67EF" w:rsidP="00DF2833">
                  <w:pPr>
                    <w:spacing w:before="31" w:after="8"/>
                    <w:ind w:left="31" w:right="31"/>
                    <w:jc w:val="left"/>
                    <w:rPr>
                      <w:rFonts w:ascii="Arial" w:hAnsi="Arial" w:cs="Arial"/>
                      <w:sz w:val="20"/>
                      <w:szCs w:val="20"/>
                    </w:rPr>
                  </w:pPr>
                  <w:r>
                    <w:rPr>
                      <w:rFonts w:ascii="Arial" w:hAnsi="Arial" w:cs="Arial"/>
                      <w:sz w:val="20"/>
                      <w:szCs w:val="20"/>
                    </w:rPr>
                    <w:t>Safety winged collection sets (butterflies) of various gauges</w:t>
                  </w:r>
                </w:p>
              </w:tc>
            </w:tr>
            <w:tr w:rsidR="000D67EF" w:rsidRPr="00214552" w14:paraId="498E5DA6" w14:textId="77777777" w:rsidTr="004D55AA">
              <w:tc>
                <w:tcPr>
                  <w:tcW w:w="4536" w:type="dxa"/>
                </w:tcPr>
                <w:p w14:paraId="498E5DA4" w14:textId="77777777" w:rsidR="000D67EF" w:rsidRPr="00214552" w:rsidRDefault="000D67EF" w:rsidP="00DF2833">
                  <w:pPr>
                    <w:pStyle w:val="TableText"/>
                    <w:autoSpaceDE/>
                    <w:autoSpaceDN/>
                    <w:rPr>
                      <w:rFonts w:ascii="Arial" w:hAnsi="Arial" w:cs="Arial"/>
                    </w:rPr>
                  </w:pPr>
                  <w:r>
                    <w:rPr>
                      <w:rFonts w:ascii="Arial" w:hAnsi="Arial" w:cs="Arial"/>
                    </w:rPr>
                    <w:t>Swabsticks</w:t>
                  </w:r>
                  <w:r w:rsidR="00BA0C72" w:rsidRPr="00BA0C72">
                    <w:rPr>
                      <w:rFonts w:ascii="Arial" w:hAnsi="Arial" w:cs="Arial"/>
                      <w:vertAlign w:val="superscript"/>
                    </w:rPr>
                    <w:t>®</w:t>
                  </w:r>
                  <w:r>
                    <w:rPr>
                      <w:rFonts w:ascii="Arial" w:hAnsi="Arial" w:cs="Arial"/>
                    </w:rPr>
                    <w:t>, Povidone-Iodine Antiseptic 10% (CHC# 268)</w:t>
                  </w:r>
                </w:p>
              </w:tc>
              <w:tc>
                <w:tcPr>
                  <w:tcW w:w="4537" w:type="dxa"/>
                </w:tcPr>
                <w:p w14:paraId="498E5DA5" w14:textId="77777777" w:rsidR="000D67EF" w:rsidRPr="00214552" w:rsidRDefault="000D67EF" w:rsidP="00DF2833">
                  <w:pPr>
                    <w:pStyle w:val="TableText"/>
                    <w:autoSpaceDE/>
                    <w:autoSpaceDN/>
                    <w:rPr>
                      <w:rFonts w:ascii="Arial" w:hAnsi="Arial" w:cs="Arial"/>
                    </w:rPr>
                  </w:pPr>
                  <w:r>
                    <w:rPr>
                      <w:rFonts w:ascii="Arial" w:hAnsi="Arial" w:cs="Arial"/>
                    </w:rPr>
                    <w:t>Sterile syringes of various sizes</w:t>
                  </w:r>
                </w:p>
              </w:tc>
            </w:tr>
            <w:tr w:rsidR="000D67EF" w:rsidRPr="00214552" w14:paraId="498E5DA9" w14:textId="77777777" w:rsidTr="004D55AA">
              <w:tc>
                <w:tcPr>
                  <w:tcW w:w="4536" w:type="dxa"/>
                </w:tcPr>
                <w:p w14:paraId="498E5DA7" w14:textId="77777777" w:rsidR="000D67EF" w:rsidRPr="00214552" w:rsidRDefault="000D67EF" w:rsidP="00DF2833">
                  <w:pPr>
                    <w:pStyle w:val="TableText"/>
                    <w:autoSpaceDE/>
                    <w:autoSpaceDN/>
                    <w:rPr>
                      <w:rFonts w:ascii="Arial" w:hAnsi="Arial" w:cs="Arial"/>
                    </w:rPr>
                  </w:pPr>
                  <w:r>
                    <w:rPr>
                      <w:rFonts w:ascii="Arial" w:hAnsi="Arial" w:cs="Arial"/>
                    </w:rPr>
                    <w:t>Blood Culture Prep Kit II, Cat. No. 260307</w:t>
                  </w:r>
                </w:p>
              </w:tc>
              <w:tc>
                <w:tcPr>
                  <w:tcW w:w="4537" w:type="dxa"/>
                </w:tcPr>
                <w:p w14:paraId="498E5DA8" w14:textId="77777777" w:rsidR="000D67EF" w:rsidRPr="00214552" w:rsidRDefault="000D67EF" w:rsidP="00DF2833">
                  <w:pPr>
                    <w:pStyle w:val="TableText"/>
                    <w:autoSpaceDE/>
                    <w:autoSpaceDN/>
                    <w:rPr>
                      <w:rFonts w:ascii="Arial" w:hAnsi="Arial" w:cs="Arial"/>
                    </w:rPr>
                  </w:pPr>
                  <w:r>
                    <w:rPr>
                      <w:rFonts w:ascii="Arial" w:hAnsi="Arial" w:cs="Arial"/>
                    </w:rPr>
                    <w:t>Safety transfer devices</w:t>
                  </w:r>
                </w:p>
              </w:tc>
            </w:tr>
            <w:tr w:rsidR="000D67EF" w:rsidRPr="00214552" w14:paraId="498E5DAC" w14:textId="77777777" w:rsidTr="004D55AA">
              <w:tc>
                <w:tcPr>
                  <w:tcW w:w="4536" w:type="dxa"/>
                </w:tcPr>
                <w:p w14:paraId="498E5DAA" w14:textId="77777777" w:rsidR="000D67EF" w:rsidRPr="00214552" w:rsidRDefault="000D67EF" w:rsidP="00DF2833">
                  <w:pPr>
                    <w:pStyle w:val="TableText"/>
                    <w:autoSpaceDE/>
                    <w:autoSpaceDN/>
                    <w:rPr>
                      <w:rFonts w:ascii="Arial" w:hAnsi="Arial" w:cs="Arial"/>
                    </w:rPr>
                  </w:pPr>
                  <w:r w:rsidRPr="00214552">
                    <w:rPr>
                      <w:rFonts w:ascii="Arial" w:hAnsi="Arial" w:cs="Arial"/>
                    </w:rPr>
                    <w:t>Gauze pads, 2 X 2 (CHC# 128)</w:t>
                  </w:r>
                </w:p>
              </w:tc>
              <w:tc>
                <w:tcPr>
                  <w:tcW w:w="4537" w:type="dxa"/>
                </w:tcPr>
                <w:p w14:paraId="498E5DAB" w14:textId="77777777" w:rsidR="000D67EF" w:rsidRPr="00214552" w:rsidRDefault="000D67EF" w:rsidP="00DF2833">
                  <w:pPr>
                    <w:pStyle w:val="TableText"/>
                    <w:autoSpaceDE/>
                    <w:autoSpaceDN/>
                    <w:rPr>
                      <w:rFonts w:ascii="Arial" w:hAnsi="Arial" w:cs="Arial"/>
                    </w:rPr>
                  </w:pPr>
                  <w:r>
                    <w:rPr>
                      <w:rFonts w:ascii="Arial" w:hAnsi="Arial" w:cs="Arial"/>
                    </w:rPr>
                    <w:t>Collection tubes of various types and sizes</w:t>
                  </w:r>
                </w:p>
              </w:tc>
            </w:tr>
            <w:tr w:rsidR="000D67EF" w:rsidRPr="00214552" w14:paraId="498E5DAF" w14:textId="77777777" w:rsidTr="004D55AA">
              <w:tc>
                <w:tcPr>
                  <w:tcW w:w="4536" w:type="dxa"/>
                </w:tcPr>
                <w:p w14:paraId="498E5DAD" w14:textId="77777777" w:rsidR="000D67EF" w:rsidRPr="00214552" w:rsidRDefault="000D67EF" w:rsidP="00DF2833">
                  <w:pPr>
                    <w:pStyle w:val="TableText"/>
                    <w:autoSpaceDE/>
                    <w:autoSpaceDN/>
                    <w:rPr>
                      <w:rFonts w:ascii="Arial" w:hAnsi="Arial" w:cs="Arial"/>
                    </w:rPr>
                  </w:pPr>
                  <w:r w:rsidRPr="00214552">
                    <w:rPr>
                      <w:rFonts w:ascii="Arial" w:hAnsi="Arial" w:cs="Arial"/>
                    </w:rPr>
                    <w:t>Latex-free bandages or tape</w:t>
                  </w:r>
                </w:p>
              </w:tc>
              <w:tc>
                <w:tcPr>
                  <w:tcW w:w="4537" w:type="dxa"/>
                </w:tcPr>
                <w:p w14:paraId="498E5DAE" w14:textId="77777777" w:rsidR="000D67EF" w:rsidRPr="00214552" w:rsidRDefault="000D67EF" w:rsidP="00DF2833">
                  <w:pPr>
                    <w:pStyle w:val="TableText"/>
                    <w:autoSpaceDE/>
                    <w:autoSpaceDN/>
                    <w:rPr>
                      <w:rFonts w:ascii="Arial" w:hAnsi="Arial" w:cs="Arial"/>
                    </w:rPr>
                  </w:pPr>
                  <w:r>
                    <w:rPr>
                      <w:rFonts w:ascii="Arial" w:hAnsi="Arial" w:cs="Arial"/>
                    </w:rPr>
                    <w:t>Single-use tube holder adapters</w:t>
                  </w:r>
                </w:p>
              </w:tc>
            </w:tr>
            <w:tr w:rsidR="000D67EF" w:rsidRPr="00214552" w14:paraId="498E5DB2" w14:textId="77777777" w:rsidTr="004D55AA">
              <w:tc>
                <w:tcPr>
                  <w:tcW w:w="4536" w:type="dxa"/>
                </w:tcPr>
                <w:p w14:paraId="498E5DB0" w14:textId="77777777" w:rsidR="000D67EF" w:rsidRPr="00214552" w:rsidRDefault="000D67EF" w:rsidP="00DF2833">
                  <w:pPr>
                    <w:pStyle w:val="TableText"/>
                    <w:autoSpaceDE/>
                    <w:autoSpaceDN/>
                    <w:rPr>
                      <w:rFonts w:ascii="Arial" w:hAnsi="Arial" w:cs="Arial"/>
                    </w:rPr>
                  </w:pPr>
                  <w:r w:rsidRPr="00214552">
                    <w:rPr>
                      <w:rFonts w:ascii="Arial" w:hAnsi="Arial" w:cs="Arial"/>
                    </w:rPr>
                    <w:t>Latex-free gloves</w:t>
                  </w:r>
                </w:p>
              </w:tc>
              <w:tc>
                <w:tcPr>
                  <w:tcW w:w="4537" w:type="dxa"/>
                </w:tcPr>
                <w:p w14:paraId="498E5DB1" w14:textId="77777777" w:rsidR="000D67EF" w:rsidRPr="00214552" w:rsidRDefault="000D67EF" w:rsidP="00DF2833">
                  <w:pPr>
                    <w:pStyle w:val="TableText"/>
                    <w:autoSpaceDE/>
                    <w:autoSpaceDN/>
                    <w:rPr>
                      <w:rFonts w:ascii="Arial" w:hAnsi="Arial" w:cs="Arial"/>
                    </w:rPr>
                  </w:pPr>
                  <w:r w:rsidRPr="00214552">
                    <w:rPr>
                      <w:rFonts w:ascii="Arial" w:hAnsi="Arial" w:cs="Arial"/>
                    </w:rPr>
                    <w:t>Other personal protective equipment, as required</w:t>
                  </w:r>
                </w:p>
              </w:tc>
            </w:tr>
            <w:tr w:rsidR="000D67EF" w:rsidRPr="00214552" w14:paraId="498E5DB5" w14:textId="77777777" w:rsidTr="004D55AA">
              <w:tc>
                <w:tcPr>
                  <w:tcW w:w="4536" w:type="dxa"/>
                </w:tcPr>
                <w:p w14:paraId="498E5DB3" w14:textId="77777777" w:rsidR="000D67EF" w:rsidRPr="00214552" w:rsidRDefault="000D67EF" w:rsidP="00DF2833">
                  <w:pPr>
                    <w:pStyle w:val="TableText"/>
                    <w:autoSpaceDE/>
                    <w:autoSpaceDN/>
                    <w:rPr>
                      <w:rFonts w:ascii="Arial" w:hAnsi="Arial" w:cs="Arial"/>
                    </w:rPr>
                  </w:pPr>
                  <w:r>
                    <w:rPr>
                      <w:rFonts w:ascii="Arial" w:hAnsi="Arial" w:cs="Arial"/>
                    </w:rPr>
                    <w:t>Latex-free disposable tourniquets</w:t>
                  </w:r>
                </w:p>
              </w:tc>
              <w:tc>
                <w:tcPr>
                  <w:tcW w:w="4537" w:type="dxa"/>
                </w:tcPr>
                <w:p w14:paraId="498E5DB4" w14:textId="77777777" w:rsidR="000D67EF" w:rsidRPr="00214552" w:rsidRDefault="000D67EF" w:rsidP="00DF2833">
                  <w:pPr>
                    <w:pStyle w:val="TableText"/>
                    <w:autoSpaceDE/>
                    <w:autoSpaceDN/>
                    <w:rPr>
                      <w:rFonts w:ascii="Arial" w:hAnsi="Arial" w:cs="Arial"/>
                    </w:rPr>
                  </w:pPr>
                  <w:r w:rsidRPr="00214552">
                    <w:rPr>
                      <w:rFonts w:ascii="Arial" w:hAnsi="Arial" w:cs="Arial"/>
                    </w:rPr>
                    <w:t>Sunquest</w:t>
                  </w:r>
                  <w:r w:rsidR="00BA0C72" w:rsidRPr="00BA0C72">
                    <w:rPr>
                      <w:rFonts w:ascii="Arial" w:hAnsi="Arial" w:cs="Arial"/>
                      <w:vertAlign w:val="superscript"/>
                    </w:rPr>
                    <w:t>®</w:t>
                  </w:r>
                  <w:r w:rsidRPr="00214552">
                    <w:rPr>
                      <w:rFonts w:ascii="Arial" w:hAnsi="Arial" w:cs="Arial"/>
                    </w:rPr>
                    <w:t xml:space="preserve"> Collection Manager with stylus</w:t>
                  </w:r>
                </w:p>
              </w:tc>
            </w:tr>
            <w:tr w:rsidR="000D67EF" w:rsidRPr="00214552" w14:paraId="498E5DB8" w14:textId="77777777" w:rsidTr="004D55AA">
              <w:tc>
                <w:tcPr>
                  <w:tcW w:w="4536" w:type="dxa"/>
                </w:tcPr>
                <w:p w14:paraId="498E5DB6" w14:textId="77777777" w:rsidR="000D67EF" w:rsidRPr="00214552" w:rsidRDefault="000D67EF" w:rsidP="00DF2833">
                  <w:pPr>
                    <w:pStyle w:val="TableText"/>
                    <w:autoSpaceDE/>
                    <w:autoSpaceDN/>
                    <w:rPr>
                      <w:rFonts w:ascii="Arial" w:hAnsi="Arial" w:cs="Arial"/>
                    </w:rPr>
                  </w:pPr>
                  <w:r w:rsidRPr="00214552">
                    <w:rPr>
                      <w:rFonts w:ascii="Arial" w:hAnsi="Arial" w:cs="Arial"/>
                    </w:rPr>
                    <w:t>Sharps container</w:t>
                  </w:r>
                </w:p>
              </w:tc>
              <w:tc>
                <w:tcPr>
                  <w:tcW w:w="4537" w:type="dxa"/>
                </w:tcPr>
                <w:p w14:paraId="498E5DB7" w14:textId="77777777" w:rsidR="000D67EF" w:rsidRPr="00214552" w:rsidRDefault="000D67EF" w:rsidP="00DF2833">
                  <w:pPr>
                    <w:pStyle w:val="TableText"/>
                    <w:autoSpaceDE/>
                    <w:autoSpaceDN/>
                    <w:rPr>
                      <w:rFonts w:ascii="Arial" w:hAnsi="Arial" w:cs="Arial"/>
                    </w:rPr>
                  </w:pPr>
                  <w:r w:rsidRPr="00214552">
                    <w:rPr>
                      <w:rFonts w:ascii="Arial" w:hAnsi="Arial" w:cs="Arial"/>
                    </w:rPr>
                    <w:t>Zebra QL 220 plus printers and labels</w:t>
                  </w:r>
                </w:p>
              </w:tc>
            </w:tr>
            <w:tr w:rsidR="000D67EF" w:rsidRPr="00214552" w14:paraId="498E5DBB" w14:textId="77777777" w:rsidTr="004D55AA">
              <w:tc>
                <w:tcPr>
                  <w:tcW w:w="4536" w:type="dxa"/>
                </w:tcPr>
                <w:p w14:paraId="498E5DB9" w14:textId="77777777" w:rsidR="000D67EF" w:rsidRPr="00214552" w:rsidRDefault="000D67EF" w:rsidP="00DF2833">
                  <w:pPr>
                    <w:pStyle w:val="TableText"/>
                    <w:autoSpaceDE/>
                    <w:autoSpaceDN/>
                    <w:rPr>
                      <w:rFonts w:ascii="Arial" w:hAnsi="Arial" w:cs="Arial"/>
                    </w:rPr>
                  </w:pPr>
                  <w:r>
                    <w:rPr>
                      <w:rFonts w:ascii="Arial" w:hAnsi="Arial" w:cs="Arial"/>
                    </w:rPr>
                    <w:t>Safety needles of various lengths and gauges</w:t>
                  </w:r>
                </w:p>
              </w:tc>
              <w:tc>
                <w:tcPr>
                  <w:tcW w:w="4537" w:type="dxa"/>
                </w:tcPr>
                <w:p w14:paraId="498E5DBA" w14:textId="77777777" w:rsidR="000D67EF" w:rsidRPr="00214552" w:rsidRDefault="000D67EF" w:rsidP="00DF2833">
                  <w:pPr>
                    <w:pStyle w:val="TableText"/>
                    <w:autoSpaceDE/>
                    <w:autoSpaceDN/>
                    <w:rPr>
                      <w:rFonts w:ascii="Arial" w:hAnsi="Arial" w:cs="Arial"/>
                    </w:rPr>
                  </w:pPr>
                  <w:r w:rsidRPr="00214552">
                    <w:rPr>
                      <w:rFonts w:ascii="Arial" w:hAnsi="Arial" w:cs="Arial"/>
                    </w:rPr>
                    <w:t>Biohazard transport bag</w:t>
                  </w:r>
                </w:p>
              </w:tc>
            </w:tr>
            <w:tr w:rsidR="000D67EF" w:rsidRPr="00214552" w14:paraId="498E5DBE" w14:textId="77777777" w:rsidTr="004D55AA">
              <w:tc>
                <w:tcPr>
                  <w:tcW w:w="4536" w:type="dxa"/>
                </w:tcPr>
                <w:p w14:paraId="498E5DBC" w14:textId="77777777" w:rsidR="000D67EF" w:rsidRPr="00214552" w:rsidRDefault="000D67EF" w:rsidP="00DF2833">
                  <w:pPr>
                    <w:pStyle w:val="TableText"/>
                    <w:autoSpaceDE/>
                    <w:autoSpaceDN/>
                    <w:rPr>
                      <w:rFonts w:ascii="Arial" w:hAnsi="Arial" w:cs="Arial"/>
                    </w:rPr>
                  </w:pPr>
                  <w:r>
                    <w:rPr>
                      <w:rFonts w:ascii="Arial" w:hAnsi="Arial" w:cs="Arial"/>
                    </w:rPr>
                    <w:t xml:space="preserve">Single-use tube holder adapters </w:t>
                  </w:r>
                </w:p>
              </w:tc>
              <w:tc>
                <w:tcPr>
                  <w:tcW w:w="4537" w:type="dxa"/>
                </w:tcPr>
                <w:p w14:paraId="498E5DBD" w14:textId="77777777" w:rsidR="000D67EF" w:rsidRPr="00214552" w:rsidRDefault="000D67EF" w:rsidP="00DF2833">
                  <w:pPr>
                    <w:pStyle w:val="TableText"/>
                    <w:autoSpaceDE/>
                    <w:autoSpaceDN/>
                    <w:rPr>
                      <w:rFonts w:ascii="Arial" w:hAnsi="Arial" w:cs="Arial"/>
                    </w:rPr>
                  </w:pPr>
                  <w:r w:rsidRPr="00214552">
                    <w:rPr>
                      <w:rFonts w:ascii="Arial" w:hAnsi="Arial" w:cs="Arial"/>
                    </w:rPr>
                    <w:t>3M</w:t>
                  </w:r>
                  <w:r w:rsidR="00BA0C72" w:rsidRPr="00BA0C72">
                    <w:rPr>
                      <w:rFonts w:ascii="Arial" w:hAnsi="Arial" w:cs="Arial"/>
                      <w:vertAlign w:val="superscript"/>
                    </w:rPr>
                    <w:t>®</w:t>
                  </w:r>
                  <w:r w:rsidR="00BA0C72">
                    <w:rPr>
                      <w:rFonts w:ascii="Arial" w:hAnsi="Arial" w:cs="Arial"/>
                    </w:rPr>
                    <w:t xml:space="preserve"> </w:t>
                  </w:r>
                  <w:r w:rsidRPr="00214552">
                    <w:rPr>
                      <w:rFonts w:ascii="Arial" w:hAnsi="Arial" w:cs="Arial"/>
                    </w:rPr>
                    <w:t xml:space="preserve">Kind Removal Blue Silicone Tape (CHC# </w:t>
                  </w:r>
                  <w:r w:rsidRPr="00214552">
                    <w:rPr>
                      <w:rFonts w:ascii="Arial" w:hAnsi="Arial" w:cs="Arial"/>
                      <w:szCs w:val="20"/>
                    </w:rPr>
                    <w:t>25998)</w:t>
                  </w:r>
                </w:p>
              </w:tc>
            </w:tr>
          </w:tbl>
          <w:p w14:paraId="498E5DBF" w14:textId="77777777" w:rsidR="00E00D92" w:rsidRDefault="00E00D92" w:rsidP="004009A5">
            <w:pPr>
              <w:pStyle w:val="TableText"/>
              <w:autoSpaceDE/>
              <w:autoSpaceDN/>
              <w:rPr>
                <w:rFonts w:ascii="Arial" w:hAnsi="Arial" w:cs="Arial"/>
              </w:rPr>
            </w:pPr>
          </w:p>
          <w:p w14:paraId="498E5DC0" w14:textId="77777777" w:rsidR="009866F2" w:rsidRDefault="009866F2" w:rsidP="004F10DA">
            <w:pPr>
              <w:pStyle w:val="TableText"/>
              <w:autoSpaceDE/>
              <w:autoSpaceDN/>
              <w:rPr>
                <w:rFonts w:ascii="Arial" w:hAnsi="Arial" w:cs="Arial"/>
              </w:rPr>
            </w:pPr>
            <w:r>
              <w:rPr>
                <w:rFonts w:ascii="Arial" w:hAnsi="Arial" w:cs="Arial"/>
              </w:rPr>
              <w:t>Note:</w:t>
            </w:r>
          </w:p>
          <w:p w14:paraId="498E5DC1" w14:textId="77777777" w:rsidR="00143CB2" w:rsidRPr="00143CB2" w:rsidRDefault="00143CB2" w:rsidP="00143CB2">
            <w:pPr>
              <w:pStyle w:val="TableText"/>
              <w:numPr>
                <w:ilvl w:val="0"/>
                <w:numId w:val="31"/>
              </w:numPr>
              <w:autoSpaceDE/>
              <w:autoSpaceDN/>
              <w:rPr>
                <w:rFonts w:ascii="Arial" w:hAnsi="Arial" w:cs="Arial"/>
                <w:b/>
              </w:rPr>
            </w:pPr>
            <w:r w:rsidRPr="00143CB2">
              <w:rPr>
                <w:rFonts w:ascii="Arial" w:hAnsi="Arial" w:cs="Arial"/>
                <w:b/>
              </w:rPr>
              <w:t>Ensure the integrity and quality of all supplies and equipment before use. Items dropped on the floor should not be used on a patient even if sterility has not been compromised, due to the perception of contamination by the patient or family.</w:t>
            </w:r>
          </w:p>
        </w:tc>
        <w:tc>
          <w:tcPr>
            <w:tcW w:w="114" w:type="pct"/>
            <w:tcBorders>
              <w:top w:val="single" w:sz="4" w:space="0" w:color="auto"/>
              <w:left w:val="nil"/>
              <w:bottom w:val="single" w:sz="4" w:space="0" w:color="auto"/>
              <w:right w:val="nil"/>
            </w:tcBorders>
          </w:tcPr>
          <w:p w14:paraId="498E5DC2" w14:textId="77777777" w:rsidR="00E00D92" w:rsidRDefault="00E00D92">
            <w:pPr>
              <w:rPr>
                <w:rFonts w:ascii="Arial" w:hAnsi="Arial" w:cs="Arial"/>
                <w:b/>
                <w:iCs/>
                <w:sz w:val="20"/>
              </w:rPr>
            </w:pPr>
          </w:p>
        </w:tc>
      </w:tr>
      <w:tr w:rsidR="00E00D92" w14:paraId="498E5DC6" w14:textId="77777777" w:rsidTr="009529EB">
        <w:trPr>
          <w:trHeight w:val="710"/>
        </w:trPr>
        <w:tc>
          <w:tcPr>
            <w:tcW w:w="669" w:type="pct"/>
            <w:tcBorders>
              <w:top w:val="nil"/>
              <w:left w:val="nil"/>
              <w:bottom w:val="nil"/>
              <w:right w:val="nil"/>
            </w:tcBorders>
            <w:vAlign w:val="center"/>
          </w:tcPr>
          <w:p w14:paraId="498E5DC4" w14:textId="77777777" w:rsidR="00E00D92" w:rsidRDefault="00E00D92" w:rsidP="009529EB">
            <w:pPr>
              <w:jc w:val="left"/>
              <w:rPr>
                <w:rFonts w:ascii="Arial" w:hAnsi="Arial" w:cs="Arial"/>
                <w:b/>
                <w:bCs/>
                <w:color w:val="0000FF"/>
                <w:sz w:val="20"/>
              </w:rPr>
            </w:pPr>
            <w:r>
              <w:rPr>
                <w:rFonts w:ascii="Arial" w:hAnsi="Arial" w:cs="Arial"/>
                <w:b/>
                <w:bCs/>
                <w:color w:val="0000FF"/>
                <w:sz w:val="20"/>
              </w:rPr>
              <w:t>Sample</w:t>
            </w:r>
          </w:p>
        </w:tc>
        <w:tc>
          <w:tcPr>
            <w:tcW w:w="4331" w:type="pct"/>
            <w:gridSpan w:val="2"/>
            <w:tcBorders>
              <w:top w:val="single" w:sz="4" w:space="0" w:color="auto"/>
              <w:left w:val="nil"/>
              <w:bottom w:val="single" w:sz="4" w:space="0" w:color="auto"/>
              <w:right w:val="nil"/>
            </w:tcBorders>
            <w:vAlign w:val="center"/>
          </w:tcPr>
          <w:p w14:paraId="498E5DC5" w14:textId="77777777" w:rsidR="00E00D92" w:rsidRDefault="00E00D92" w:rsidP="004009A5">
            <w:pPr>
              <w:jc w:val="left"/>
              <w:rPr>
                <w:rFonts w:ascii="Arial" w:hAnsi="Arial" w:cs="Arial"/>
                <w:iCs/>
                <w:sz w:val="20"/>
              </w:rPr>
            </w:pPr>
            <w:r>
              <w:rPr>
                <w:rFonts w:ascii="Arial" w:hAnsi="Arial" w:cs="Arial"/>
                <w:iCs/>
                <w:sz w:val="20"/>
              </w:rPr>
              <w:t>This procedure applies to all venous blood collections.</w:t>
            </w:r>
          </w:p>
        </w:tc>
      </w:tr>
      <w:tr w:rsidR="00E00D92" w14:paraId="498E5DCD" w14:textId="77777777" w:rsidTr="00762FB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1160"/>
        </w:trPr>
        <w:tc>
          <w:tcPr>
            <w:tcW w:w="669" w:type="pct"/>
            <w:tcBorders>
              <w:top w:val="nil"/>
              <w:left w:val="nil"/>
              <w:bottom w:val="nil"/>
            </w:tcBorders>
          </w:tcPr>
          <w:p w14:paraId="498E5DC7" w14:textId="77777777" w:rsidR="00E00D92" w:rsidRDefault="00E00D92">
            <w:pPr>
              <w:jc w:val="left"/>
              <w:rPr>
                <w:rFonts w:ascii="Arial" w:hAnsi="Arial" w:cs="Arial"/>
                <w:b/>
                <w:bCs/>
                <w:color w:val="0000FF"/>
                <w:sz w:val="20"/>
              </w:rPr>
            </w:pPr>
            <w:r>
              <w:rPr>
                <w:rFonts w:ascii="Arial" w:hAnsi="Arial" w:cs="Arial"/>
                <w:b/>
                <w:bCs/>
                <w:color w:val="0000FF"/>
                <w:sz w:val="20"/>
              </w:rPr>
              <w:t>Special Safety Precautions</w:t>
            </w:r>
          </w:p>
          <w:p w14:paraId="498E5DC8" w14:textId="77777777" w:rsidR="00E00D92" w:rsidRDefault="00E00D92">
            <w:pPr>
              <w:jc w:val="left"/>
              <w:rPr>
                <w:rFonts w:ascii="Arial" w:hAnsi="Arial" w:cs="Arial"/>
                <w:b/>
                <w:bCs/>
                <w:color w:val="0000FF"/>
                <w:sz w:val="20"/>
              </w:rPr>
            </w:pPr>
          </w:p>
        </w:tc>
        <w:tc>
          <w:tcPr>
            <w:tcW w:w="4331" w:type="pct"/>
            <w:gridSpan w:val="2"/>
            <w:tcBorders>
              <w:top w:val="single" w:sz="4" w:space="0" w:color="auto"/>
              <w:bottom w:val="single" w:sz="6" w:space="0" w:color="auto"/>
              <w:right w:val="nil"/>
            </w:tcBorders>
            <w:vAlign w:val="center"/>
          </w:tcPr>
          <w:p w14:paraId="498E5DC9" w14:textId="77777777" w:rsidR="00E00D92" w:rsidRDefault="00E00D92" w:rsidP="004009A5">
            <w:pPr>
              <w:pStyle w:val="TableText"/>
              <w:autoSpaceDE/>
              <w:rPr>
                <w:rFonts w:ascii="Arial" w:hAnsi="Arial" w:cs="Arial"/>
                <w:iCs/>
              </w:rPr>
            </w:pPr>
            <w:r>
              <w:rPr>
                <w:rFonts w:ascii="Arial" w:hAnsi="Arial" w:cs="Arial"/>
                <w:iCs/>
              </w:rPr>
              <w:t xml:space="preserve">Authorized personnel should perform blood sampling. </w:t>
            </w:r>
          </w:p>
          <w:p w14:paraId="498E5DCA" w14:textId="77777777" w:rsidR="00E00D92" w:rsidRDefault="00E00D92" w:rsidP="004009A5">
            <w:pPr>
              <w:pStyle w:val="TableText"/>
              <w:autoSpaceDE/>
              <w:rPr>
                <w:rFonts w:ascii="Arial" w:hAnsi="Arial" w:cs="Arial"/>
                <w:iCs/>
              </w:rPr>
            </w:pPr>
            <w:r>
              <w:rPr>
                <w:rFonts w:ascii="Arial" w:hAnsi="Arial" w:cs="Arial"/>
                <w:iCs/>
              </w:rPr>
              <w:t xml:space="preserve">Always handle blood samples and capillaries with care. </w:t>
            </w:r>
          </w:p>
          <w:p w14:paraId="498E5DCB" w14:textId="77777777" w:rsidR="00E00D92" w:rsidRDefault="00E00D92" w:rsidP="004009A5">
            <w:pPr>
              <w:pStyle w:val="TableText"/>
              <w:autoSpaceDE/>
              <w:rPr>
                <w:rFonts w:ascii="Arial" w:hAnsi="Arial" w:cs="Arial"/>
                <w:iCs/>
              </w:rPr>
            </w:pPr>
            <w:r>
              <w:rPr>
                <w:rFonts w:ascii="Arial" w:hAnsi="Arial" w:cs="Arial"/>
                <w:iCs/>
              </w:rPr>
              <w:t>Avoid direct contact with the sample by using certified protective gloves.</w:t>
            </w:r>
          </w:p>
          <w:p w14:paraId="498E5DCC" w14:textId="77777777" w:rsidR="00E00D92" w:rsidRDefault="00E00D92" w:rsidP="004009A5">
            <w:pPr>
              <w:pStyle w:val="TableText"/>
              <w:autoSpaceDE/>
              <w:autoSpaceDN/>
              <w:rPr>
                <w:rFonts w:ascii="Arial" w:hAnsi="Arial" w:cs="Arial"/>
                <w:iCs/>
              </w:rPr>
            </w:pPr>
            <w:r>
              <w:rPr>
                <w:rFonts w:ascii="Arial" w:hAnsi="Arial" w:cs="Arial"/>
                <w:iCs/>
              </w:rPr>
              <w:t>Do not re-use sampling devices.</w:t>
            </w:r>
          </w:p>
        </w:tc>
      </w:tr>
    </w:tbl>
    <w:p w14:paraId="498E5DCE" w14:textId="77777777" w:rsidR="00A603F3" w:rsidRDefault="00A603F3">
      <w:r>
        <w:br w:type="page"/>
      </w:r>
    </w:p>
    <w:tbl>
      <w:tblPr>
        <w:tblW w:w="5873" w:type="pct"/>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5"/>
        <w:gridCol w:w="9743"/>
      </w:tblGrid>
      <w:tr w:rsidR="00E00D92" w14:paraId="498E5F4D" w14:textId="77777777" w:rsidTr="0050765F">
        <w:trPr>
          <w:trHeight w:val="7920"/>
        </w:trPr>
        <w:tc>
          <w:tcPr>
            <w:tcW w:w="669" w:type="pct"/>
            <w:tcBorders>
              <w:top w:val="nil"/>
              <w:left w:val="nil"/>
              <w:bottom w:val="nil"/>
              <w:right w:val="nil"/>
            </w:tcBorders>
          </w:tcPr>
          <w:p w14:paraId="498E5DCF" w14:textId="77777777" w:rsidR="00E00D92" w:rsidRDefault="00E00D92">
            <w:pPr>
              <w:jc w:val="left"/>
              <w:rPr>
                <w:rFonts w:ascii="Arial" w:hAnsi="Arial" w:cs="Arial"/>
                <w:b/>
                <w:bCs/>
                <w:color w:val="0000FF"/>
                <w:sz w:val="20"/>
              </w:rPr>
            </w:pPr>
            <w:r>
              <w:rPr>
                <w:rFonts w:ascii="Arial" w:hAnsi="Arial" w:cs="Arial"/>
                <w:b/>
                <w:bCs/>
                <w:color w:val="0000FF"/>
                <w:sz w:val="20"/>
              </w:rPr>
              <w:lastRenderedPageBreak/>
              <w:t>Procedure</w:t>
            </w:r>
          </w:p>
        </w:tc>
        <w:tc>
          <w:tcPr>
            <w:tcW w:w="4331" w:type="pct"/>
            <w:tcBorders>
              <w:top w:val="nil"/>
              <w:left w:val="nil"/>
              <w:bottom w:val="nil"/>
              <w:right w:val="nil"/>
            </w:tcBorders>
          </w:tcPr>
          <w:p w14:paraId="498E5DD0" w14:textId="77777777" w:rsidR="004009A5" w:rsidRDefault="00E00D92">
            <w:pPr>
              <w:jc w:val="left"/>
              <w:rPr>
                <w:rFonts w:ascii="Arial" w:hAnsi="Arial" w:cs="Arial"/>
                <w:sz w:val="20"/>
              </w:rPr>
            </w:pPr>
            <w:r>
              <w:rPr>
                <w:rFonts w:ascii="Arial" w:hAnsi="Arial" w:cs="Arial"/>
                <w:sz w:val="20"/>
              </w:rPr>
              <w:t>Follow the activities in the table below for VENOUS BLOOD COLLECTION.</w:t>
            </w:r>
          </w:p>
          <w:tbl>
            <w:tblPr>
              <w:tblW w:w="9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0"/>
              <w:gridCol w:w="2772"/>
              <w:gridCol w:w="630"/>
              <w:gridCol w:w="630"/>
              <w:gridCol w:w="270"/>
              <w:gridCol w:w="260"/>
              <w:gridCol w:w="4305"/>
            </w:tblGrid>
            <w:tr w:rsidR="00E00D92" w14:paraId="498E5DD3" w14:textId="77777777" w:rsidTr="00BA1359">
              <w:tc>
                <w:tcPr>
                  <w:tcW w:w="650" w:type="dxa"/>
                  <w:shd w:val="pct10" w:color="auto" w:fill="auto"/>
                </w:tcPr>
                <w:p w14:paraId="498E5DD1" w14:textId="77777777" w:rsidR="00E00D92" w:rsidRDefault="00E00D92">
                  <w:pPr>
                    <w:jc w:val="left"/>
                    <w:rPr>
                      <w:rFonts w:ascii="Arial" w:hAnsi="Arial" w:cs="Arial"/>
                      <w:b/>
                      <w:bCs/>
                      <w:sz w:val="20"/>
                    </w:rPr>
                  </w:pPr>
                  <w:r>
                    <w:rPr>
                      <w:rFonts w:ascii="Arial" w:hAnsi="Arial" w:cs="Arial"/>
                      <w:b/>
                      <w:bCs/>
                      <w:sz w:val="20"/>
                    </w:rPr>
                    <w:t>Step</w:t>
                  </w:r>
                </w:p>
              </w:tc>
              <w:tc>
                <w:tcPr>
                  <w:tcW w:w="8867" w:type="dxa"/>
                  <w:gridSpan w:val="6"/>
                  <w:shd w:val="pct10" w:color="auto" w:fill="auto"/>
                </w:tcPr>
                <w:p w14:paraId="498E5DD2" w14:textId="77777777" w:rsidR="00E00D92" w:rsidRDefault="00E00D92">
                  <w:pPr>
                    <w:jc w:val="left"/>
                    <w:rPr>
                      <w:rFonts w:ascii="Arial" w:hAnsi="Arial" w:cs="Arial"/>
                      <w:b/>
                      <w:bCs/>
                      <w:sz w:val="20"/>
                    </w:rPr>
                  </w:pPr>
                  <w:r>
                    <w:rPr>
                      <w:rFonts w:ascii="Arial" w:hAnsi="Arial" w:cs="Arial"/>
                      <w:b/>
                      <w:bCs/>
                      <w:sz w:val="20"/>
                    </w:rPr>
                    <w:t>Action</w:t>
                  </w:r>
                </w:p>
              </w:tc>
            </w:tr>
            <w:tr w:rsidR="00D10F4E" w14:paraId="498E5DD6" w14:textId="77777777" w:rsidTr="00C40B8F">
              <w:trPr>
                <w:trHeight w:val="602"/>
              </w:trPr>
              <w:tc>
                <w:tcPr>
                  <w:tcW w:w="650" w:type="dxa"/>
                </w:tcPr>
                <w:p w14:paraId="498E5DD4" w14:textId="77777777" w:rsidR="00D10F4E" w:rsidRDefault="00D10F4E" w:rsidP="00D10F4E">
                  <w:pPr>
                    <w:pStyle w:val="TableText"/>
                    <w:jc w:val="center"/>
                    <w:rPr>
                      <w:rFonts w:ascii="Arial" w:hAnsi="Arial" w:cs="Arial"/>
                    </w:rPr>
                  </w:pPr>
                  <w:r>
                    <w:rPr>
                      <w:rFonts w:ascii="Arial" w:hAnsi="Arial" w:cs="Arial"/>
                    </w:rPr>
                    <w:t>1</w:t>
                  </w:r>
                </w:p>
              </w:tc>
              <w:tc>
                <w:tcPr>
                  <w:tcW w:w="8867" w:type="dxa"/>
                  <w:gridSpan w:val="6"/>
                  <w:vAlign w:val="center"/>
                </w:tcPr>
                <w:p w14:paraId="498E5DD5" w14:textId="77777777" w:rsidR="00D10F4E" w:rsidRPr="00D10F4E" w:rsidRDefault="00D10F4E" w:rsidP="00D10F4E">
                  <w:pPr>
                    <w:keepNext/>
                    <w:jc w:val="left"/>
                    <w:outlineLvl w:val="1"/>
                    <w:rPr>
                      <w:rFonts w:ascii="Arial" w:hAnsi="Arial" w:cs="Arial"/>
                      <w:bCs/>
                      <w:color w:val="202020"/>
                      <w:kern w:val="36"/>
                      <w:sz w:val="20"/>
                      <w:szCs w:val="20"/>
                    </w:rPr>
                  </w:pPr>
                  <w:r w:rsidRPr="008A1D11">
                    <w:rPr>
                      <w:rFonts w:ascii="Arial" w:hAnsi="Arial" w:cs="Arial"/>
                      <w:sz w:val="20"/>
                      <w:szCs w:val="20"/>
                    </w:rPr>
                    <w:t xml:space="preserve">Perform hand hygiene upon entering the patient’s room. Refer to </w:t>
                  </w:r>
                  <w:hyperlink r:id="rId12" w:history="1">
                    <w:r w:rsidRPr="008A1D11">
                      <w:rPr>
                        <w:rStyle w:val="Hyperlink"/>
                        <w:rFonts w:ascii="Arial" w:hAnsi="Arial" w:cs="Arial"/>
                        <w:i/>
                        <w:sz w:val="20"/>
                        <w:szCs w:val="20"/>
                      </w:rPr>
                      <w:t xml:space="preserve">Children’s Policy 1201.08 </w:t>
                    </w:r>
                    <w:r w:rsidRPr="008A1D11">
                      <w:rPr>
                        <w:rStyle w:val="Hyperlink"/>
                        <w:rFonts w:ascii="Arial" w:hAnsi="Arial" w:cs="Arial"/>
                        <w:bCs/>
                        <w:i/>
                        <w:kern w:val="36"/>
                        <w:sz w:val="20"/>
                        <w:szCs w:val="20"/>
                      </w:rPr>
                      <w:t>Hand Hygiene, Fingernails and Jewelry for Infection Prevention and Control</w:t>
                    </w:r>
                  </w:hyperlink>
                </w:p>
              </w:tc>
            </w:tr>
            <w:tr w:rsidR="00D10F4E" w14:paraId="498E5DE0" w14:textId="77777777" w:rsidTr="00762FBF">
              <w:trPr>
                <w:trHeight w:val="2240"/>
              </w:trPr>
              <w:tc>
                <w:tcPr>
                  <w:tcW w:w="650" w:type="dxa"/>
                </w:tcPr>
                <w:p w14:paraId="498E5DD7" w14:textId="77777777" w:rsidR="00D10F4E" w:rsidRDefault="00D10F4E" w:rsidP="00D10F4E">
                  <w:pPr>
                    <w:pStyle w:val="TableText"/>
                    <w:jc w:val="center"/>
                    <w:rPr>
                      <w:rFonts w:ascii="Arial" w:hAnsi="Arial" w:cs="Arial"/>
                    </w:rPr>
                  </w:pPr>
                  <w:r>
                    <w:rPr>
                      <w:rFonts w:ascii="Arial" w:hAnsi="Arial" w:cs="Arial"/>
                    </w:rPr>
                    <w:t>2</w:t>
                  </w:r>
                </w:p>
              </w:tc>
              <w:tc>
                <w:tcPr>
                  <w:tcW w:w="8867" w:type="dxa"/>
                  <w:gridSpan w:val="6"/>
                  <w:vAlign w:val="center"/>
                </w:tcPr>
                <w:p w14:paraId="498E5DD8" w14:textId="77777777" w:rsidR="00D10F4E" w:rsidRDefault="00D10F4E" w:rsidP="00D10F4E">
                  <w:pPr>
                    <w:pStyle w:val="TableText"/>
                    <w:rPr>
                      <w:rFonts w:ascii="Arial" w:hAnsi="Arial" w:cs="Arial"/>
                    </w:rPr>
                  </w:pPr>
                  <w:r>
                    <w:rPr>
                      <w:rFonts w:ascii="Arial" w:hAnsi="Arial" w:cs="Arial"/>
                    </w:rPr>
                    <w:t>Exercise Standard Precautions. Don gloves</w:t>
                  </w:r>
                  <w:r w:rsidRPr="008A1D11">
                    <w:rPr>
                      <w:rFonts w:ascii="Arial" w:hAnsi="Arial" w:cs="Arial"/>
                    </w:rPr>
                    <w:t xml:space="preserve">. If the patient is in isolation, </w:t>
                  </w:r>
                  <w:r>
                    <w:rPr>
                      <w:rFonts w:ascii="Arial" w:hAnsi="Arial" w:cs="Arial"/>
                    </w:rPr>
                    <w:t>refer to the following policies:</w:t>
                  </w:r>
                </w:p>
                <w:p w14:paraId="498E5DD9" w14:textId="77777777" w:rsidR="00D10F4E" w:rsidRDefault="00D10F4E" w:rsidP="00D10F4E">
                  <w:pPr>
                    <w:pStyle w:val="TableText"/>
                    <w:rPr>
                      <w:rFonts w:ascii="Arial" w:hAnsi="Arial" w:cs="Arial"/>
                    </w:rPr>
                  </w:pPr>
                </w:p>
                <w:p w14:paraId="498E5DDA" w14:textId="77777777" w:rsidR="00D10F4E" w:rsidRDefault="001F40F9" w:rsidP="00D10F4E">
                  <w:pPr>
                    <w:jc w:val="left"/>
                    <w:rPr>
                      <w:rFonts w:ascii="Arial" w:hAnsi="Arial" w:cs="Arial"/>
                      <w:bCs/>
                      <w:i/>
                      <w:color w:val="202020"/>
                      <w:sz w:val="20"/>
                      <w:szCs w:val="20"/>
                    </w:rPr>
                  </w:pPr>
                  <w:hyperlink r:id="rId13" w:history="1">
                    <w:r w:rsidR="00D10F4E" w:rsidRPr="0088644E">
                      <w:rPr>
                        <w:rStyle w:val="Hyperlink"/>
                        <w:rFonts w:ascii="Arial" w:hAnsi="Arial" w:cs="Arial"/>
                        <w:bCs/>
                        <w:i/>
                        <w:sz w:val="20"/>
                        <w:szCs w:val="20"/>
                      </w:rPr>
                      <w:t>Children’s Policy 1201.01 Standard Precautions for Infection Prevention and Control</w:t>
                    </w:r>
                  </w:hyperlink>
                </w:p>
                <w:p w14:paraId="498E5DDB" w14:textId="77777777" w:rsidR="00D10F4E" w:rsidRDefault="001F40F9" w:rsidP="00D10F4E">
                  <w:pPr>
                    <w:pStyle w:val="pptitle1"/>
                    <w:jc w:val="left"/>
                    <w:rPr>
                      <w:rFonts w:ascii="Arial" w:hAnsi="Arial" w:cs="Arial"/>
                      <w:b w:val="0"/>
                      <w:i/>
                      <w:color w:val="202020"/>
                      <w:sz w:val="20"/>
                      <w:szCs w:val="20"/>
                      <w:u w:val="none"/>
                    </w:rPr>
                  </w:pPr>
                  <w:hyperlink r:id="rId14" w:history="1">
                    <w:r w:rsidR="00D10F4E" w:rsidRPr="0088644E">
                      <w:rPr>
                        <w:rStyle w:val="Hyperlink"/>
                        <w:rFonts w:ascii="Arial" w:hAnsi="Arial" w:cs="Arial"/>
                        <w:b w:val="0"/>
                        <w:i/>
                        <w:sz w:val="20"/>
                        <w:szCs w:val="20"/>
                      </w:rPr>
                      <w:t>Children’s Policy 1201.02 Airborne (Transmission-Based) Precautions</w:t>
                    </w:r>
                  </w:hyperlink>
                </w:p>
                <w:p w14:paraId="498E5DDC" w14:textId="77777777" w:rsidR="00D10F4E" w:rsidRDefault="001F40F9" w:rsidP="00D10F4E">
                  <w:pPr>
                    <w:jc w:val="left"/>
                    <w:rPr>
                      <w:rFonts w:ascii="Arial" w:hAnsi="Arial" w:cs="Arial"/>
                      <w:bCs/>
                      <w:i/>
                      <w:color w:val="202020"/>
                      <w:sz w:val="20"/>
                      <w:szCs w:val="20"/>
                    </w:rPr>
                  </w:pPr>
                  <w:hyperlink r:id="rId15" w:history="1">
                    <w:r w:rsidR="00D10F4E" w:rsidRPr="0088644E">
                      <w:rPr>
                        <w:rStyle w:val="Hyperlink"/>
                        <w:rFonts w:ascii="Arial" w:hAnsi="Arial" w:cs="Arial"/>
                        <w:bCs/>
                        <w:i/>
                        <w:sz w:val="20"/>
                        <w:szCs w:val="20"/>
                      </w:rPr>
                      <w:t>Children’s Policy 1201.03 Droplet (Transmission-based) Precautions</w:t>
                    </w:r>
                  </w:hyperlink>
                </w:p>
                <w:p w14:paraId="498E5DDD" w14:textId="77777777" w:rsidR="00D10F4E" w:rsidRDefault="001F40F9" w:rsidP="00D10F4E">
                  <w:pPr>
                    <w:keepNext/>
                    <w:jc w:val="left"/>
                    <w:outlineLvl w:val="1"/>
                    <w:rPr>
                      <w:rFonts w:ascii="Arial" w:hAnsi="Arial" w:cs="Arial"/>
                      <w:bCs/>
                      <w:i/>
                      <w:color w:val="202020"/>
                      <w:kern w:val="36"/>
                      <w:sz w:val="20"/>
                      <w:szCs w:val="20"/>
                    </w:rPr>
                  </w:pPr>
                  <w:hyperlink r:id="rId16" w:history="1">
                    <w:r w:rsidR="00D10F4E" w:rsidRPr="0088644E">
                      <w:rPr>
                        <w:rStyle w:val="Hyperlink"/>
                        <w:rFonts w:ascii="Arial" w:hAnsi="Arial" w:cs="Arial"/>
                        <w:bCs/>
                        <w:i/>
                        <w:kern w:val="36"/>
                        <w:sz w:val="20"/>
                        <w:szCs w:val="20"/>
                      </w:rPr>
                      <w:t>Children’s Policy 1201.04 Contact (Transmission-based) Precautions</w:t>
                    </w:r>
                  </w:hyperlink>
                </w:p>
                <w:p w14:paraId="498E5DDE" w14:textId="77777777" w:rsidR="00D10F4E" w:rsidRDefault="001F40F9" w:rsidP="00D10F4E">
                  <w:pPr>
                    <w:keepNext/>
                    <w:jc w:val="left"/>
                    <w:outlineLvl w:val="1"/>
                    <w:rPr>
                      <w:rFonts w:ascii="Arial" w:hAnsi="Arial" w:cs="Arial"/>
                      <w:bCs/>
                      <w:i/>
                      <w:color w:val="202020"/>
                      <w:kern w:val="36"/>
                      <w:sz w:val="20"/>
                      <w:szCs w:val="20"/>
                    </w:rPr>
                  </w:pPr>
                  <w:hyperlink r:id="rId17" w:history="1">
                    <w:r w:rsidR="00D10F4E" w:rsidRPr="008A1D11">
                      <w:rPr>
                        <w:rStyle w:val="Hyperlink"/>
                        <w:rFonts w:ascii="Arial" w:hAnsi="Arial" w:cs="Arial"/>
                        <w:bCs/>
                        <w:i/>
                        <w:kern w:val="36"/>
                        <w:sz w:val="20"/>
                        <w:szCs w:val="20"/>
                      </w:rPr>
                      <w:t>Children’s Policy 1201.05 Empiric Use of Transmission-Based Precautions</w:t>
                    </w:r>
                  </w:hyperlink>
                </w:p>
                <w:p w14:paraId="498E5DDF" w14:textId="77777777" w:rsidR="00D10F4E" w:rsidRPr="00D10F4E" w:rsidRDefault="00D10F4E" w:rsidP="00D10F4E">
                  <w:pPr>
                    <w:keepNext/>
                    <w:jc w:val="left"/>
                    <w:outlineLvl w:val="1"/>
                    <w:rPr>
                      <w:rFonts w:ascii="Arial" w:hAnsi="Arial" w:cs="Arial"/>
                      <w:bCs/>
                      <w:i/>
                      <w:color w:val="202020"/>
                      <w:kern w:val="36"/>
                      <w:sz w:val="20"/>
                      <w:szCs w:val="20"/>
                    </w:rPr>
                  </w:pPr>
                  <w:r w:rsidRPr="008A1D11">
                    <w:rPr>
                      <w:rFonts w:ascii="Arial" w:hAnsi="Arial" w:cs="Arial"/>
                      <w:i/>
                      <w:sz w:val="20"/>
                      <w:szCs w:val="20"/>
                    </w:rPr>
                    <w:t>Children’s 1201.05</w:t>
                  </w:r>
                  <w:r>
                    <w:t xml:space="preserve"> </w:t>
                  </w:r>
                  <w:hyperlink r:id="rId18" w:history="1">
                    <w:r w:rsidRPr="008A1D11">
                      <w:rPr>
                        <w:rStyle w:val="Hyperlink"/>
                        <w:rFonts w:ascii="Arial" w:hAnsi="Arial" w:cs="Arial"/>
                        <w:bCs/>
                        <w:i/>
                        <w:sz w:val="20"/>
                        <w:szCs w:val="20"/>
                      </w:rPr>
                      <w:t>Appendix I Isolation Precautions by Disease or Symptom</w:t>
                    </w:r>
                  </w:hyperlink>
                </w:p>
              </w:tc>
            </w:tr>
            <w:tr w:rsidR="00D10F4E" w14:paraId="498E5DE7" w14:textId="77777777" w:rsidTr="00064CCC">
              <w:trPr>
                <w:trHeight w:val="2429"/>
              </w:trPr>
              <w:tc>
                <w:tcPr>
                  <w:tcW w:w="650" w:type="dxa"/>
                </w:tcPr>
                <w:p w14:paraId="498E5DE1" w14:textId="77777777" w:rsidR="00D10F4E" w:rsidRDefault="00D10F4E" w:rsidP="00D10F4E">
                  <w:pPr>
                    <w:pStyle w:val="TableText"/>
                    <w:jc w:val="center"/>
                    <w:rPr>
                      <w:rFonts w:ascii="Arial" w:hAnsi="Arial" w:cs="Arial"/>
                    </w:rPr>
                  </w:pPr>
                  <w:r>
                    <w:rPr>
                      <w:rFonts w:ascii="Arial" w:hAnsi="Arial" w:cs="Arial"/>
                    </w:rPr>
                    <w:t>3</w:t>
                  </w:r>
                </w:p>
              </w:tc>
              <w:tc>
                <w:tcPr>
                  <w:tcW w:w="8867" w:type="dxa"/>
                  <w:gridSpan w:val="6"/>
                  <w:vAlign w:val="center"/>
                </w:tcPr>
                <w:p w14:paraId="498E5DE2" w14:textId="77777777" w:rsidR="00D10F4E" w:rsidRDefault="00D10F4E" w:rsidP="00D10F4E">
                  <w:pPr>
                    <w:pStyle w:val="TableText"/>
                    <w:rPr>
                      <w:rFonts w:ascii="Arial" w:hAnsi="Arial" w:cs="Arial"/>
                    </w:rPr>
                  </w:pPr>
                  <w:r>
                    <w:rPr>
                      <w:rFonts w:ascii="Arial" w:hAnsi="Arial" w:cs="Arial"/>
                    </w:rPr>
                    <w:t xml:space="preserve">Identify the patient by scanning the patient’s </w:t>
                  </w:r>
                  <w:r w:rsidR="00AF5054">
                    <w:rPr>
                      <w:rFonts w:ascii="Arial" w:hAnsi="Arial" w:cs="Arial"/>
                    </w:rPr>
                    <w:t>identification (</w:t>
                  </w:r>
                  <w:r>
                    <w:rPr>
                      <w:rFonts w:ascii="Arial" w:hAnsi="Arial" w:cs="Arial"/>
                    </w:rPr>
                    <w:t>ID</w:t>
                  </w:r>
                  <w:r w:rsidR="00AF5054">
                    <w:rPr>
                      <w:rFonts w:ascii="Arial" w:hAnsi="Arial" w:cs="Arial"/>
                    </w:rPr>
                    <w:t>)</w:t>
                  </w:r>
                  <w:r>
                    <w:rPr>
                      <w:rFonts w:ascii="Arial" w:hAnsi="Arial" w:cs="Arial"/>
                    </w:rPr>
                    <w:t xml:space="preserve"> band with a</w:t>
                  </w:r>
                  <w:r w:rsidR="00AF5054">
                    <w:rPr>
                      <w:rFonts w:ascii="Arial" w:hAnsi="Arial" w:cs="Arial"/>
                    </w:rPr>
                    <w:t xml:space="preserve"> Sunquest</w:t>
                  </w:r>
                  <w:r w:rsidR="00AF5054" w:rsidRPr="00BA0C72">
                    <w:rPr>
                      <w:rFonts w:ascii="Arial" w:hAnsi="Arial" w:cs="Arial"/>
                      <w:vertAlign w:val="superscript"/>
                    </w:rPr>
                    <w:t>®</w:t>
                  </w:r>
                  <w:r>
                    <w:rPr>
                      <w:rFonts w:ascii="Arial" w:hAnsi="Arial" w:cs="Arial"/>
                    </w:rPr>
                    <w:t xml:space="preserve"> collection manager </w:t>
                  </w:r>
                  <w:r>
                    <w:rPr>
                      <w:rFonts w:ascii="Arial" w:hAnsi="Arial" w:cs="Arial"/>
                      <w:shd w:val="clear" w:color="auto" w:fill="FFFFFF"/>
                    </w:rPr>
                    <w:t>device</w:t>
                  </w:r>
                  <w:r w:rsidR="009866F2">
                    <w:rPr>
                      <w:rFonts w:ascii="Arial" w:hAnsi="Arial" w:cs="Arial"/>
                      <w:shd w:val="clear" w:color="auto" w:fill="FFFFFF"/>
                    </w:rPr>
                    <w:t xml:space="preserve"> or Clinical Collect</w:t>
                  </w:r>
                  <w:r>
                    <w:rPr>
                      <w:rFonts w:ascii="Arial" w:hAnsi="Arial" w:cs="Arial"/>
                      <w:shd w:val="clear" w:color="auto" w:fill="FFFFFF"/>
                    </w:rPr>
                    <w:t>. D</w:t>
                  </w:r>
                  <w:r>
                    <w:rPr>
                      <w:rFonts w:ascii="Arial" w:hAnsi="Arial" w:cs="Arial"/>
                    </w:rPr>
                    <w:t>uring downtime match the patient’s ID band with the Sunquest</w:t>
                  </w:r>
                  <w:r w:rsidR="00211467" w:rsidRPr="00BA0C72">
                    <w:rPr>
                      <w:rFonts w:ascii="Arial" w:hAnsi="Arial" w:cs="Arial"/>
                      <w:vertAlign w:val="superscript"/>
                    </w:rPr>
                    <w:t>®</w:t>
                  </w:r>
                  <w:r>
                    <w:rPr>
                      <w:rFonts w:ascii="Arial" w:hAnsi="Arial" w:cs="Arial"/>
                    </w:rPr>
                    <w:t xml:space="preserve"> test request or label using at least two patient identifiers (ie. full </w:t>
                  </w:r>
                  <w:r w:rsidR="009866F2">
                    <w:rPr>
                      <w:rFonts w:ascii="Arial" w:hAnsi="Arial" w:cs="Arial"/>
                    </w:rPr>
                    <w:t xml:space="preserve">legal </w:t>
                  </w:r>
                  <w:r>
                    <w:rPr>
                      <w:rFonts w:ascii="Arial" w:hAnsi="Arial" w:cs="Arial"/>
                    </w:rPr>
                    <w:t>name, date of birth or medical record number).</w:t>
                  </w:r>
                </w:p>
                <w:p w14:paraId="498E5DE3" w14:textId="77777777" w:rsidR="00D10F4E" w:rsidRDefault="00D10F4E" w:rsidP="00D10F4E">
                  <w:pPr>
                    <w:pStyle w:val="TableText"/>
                    <w:rPr>
                      <w:rFonts w:ascii="Arial" w:hAnsi="Arial" w:cs="Arial"/>
                    </w:rPr>
                  </w:pPr>
                </w:p>
                <w:p w14:paraId="498E5DE4" w14:textId="77777777" w:rsidR="00D10F4E" w:rsidRDefault="00D10F4E" w:rsidP="00D10F4E">
                  <w:pPr>
                    <w:pStyle w:val="TableText"/>
                    <w:rPr>
                      <w:rFonts w:ascii="Arial" w:hAnsi="Arial" w:cs="Arial"/>
                    </w:rPr>
                  </w:pPr>
                  <w:r>
                    <w:rPr>
                      <w:rFonts w:ascii="Arial" w:hAnsi="Arial" w:cs="Arial"/>
                    </w:rPr>
                    <w:t>Resolve all discrepancies in patient identification prior to collection. Proceed with sample collection only when patient identification is properly verified.</w:t>
                  </w:r>
                </w:p>
                <w:p w14:paraId="498E5DE5" w14:textId="77777777" w:rsidR="00D10F4E" w:rsidRDefault="00D10F4E" w:rsidP="00D10F4E">
                  <w:pPr>
                    <w:ind w:right="-180"/>
                    <w:rPr>
                      <w:rFonts w:ascii="Arial" w:hAnsi="Arial" w:cs="Arial"/>
                      <w:sz w:val="20"/>
                      <w:szCs w:val="20"/>
                    </w:rPr>
                  </w:pPr>
                </w:p>
                <w:p w14:paraId="498E5DE6" w14:textId="77777777" w:rsidR="00D10F4E" w:rsidRPr="00910195" w:rsidRDefault="00D10F4E" w:rsidP="00BD6BFF">
                  <w:pPr>
                    <w:pStyle w:val="policytitle1"/>
                    <w:jc w:val="left"/>
                    <w:rPr>
                      <w:rFonts w:ascii="Arial" w:hAnsi="Arial" w:cs="Arial"/>
                      <w:b w:val="0"/>
                      <w:color w:val="202020"/>
                      <w:sz w:val="20"/>
                      <w:szCs w:val="20"/>
                      <w:u w:val="none"/>
                    </w:rPr>
                  </w:pPr>
                  <w:r w:rsidRPr="00910195">
                    <w:rPr>
                      <w:rFonts w:ascii="Arial" w:hAnsi="Arial" w:cs="Arial"/>
                      <w:b w:val="0"/>
                      <w:sz w:val="20"/>
                      <w:szCs w:val="20"/>
                      <w:u w:val="none"/>
                    </w:rPr>
                    <w:t xml:space="preserve">Refer to </w:t>
                  </w:r>
                  <w:r w:rsidR="003A75E9">
                    <w:rPr>
                      <w:rFonts w:ascii="Arial" w:hAnsi="Arial" w:cs="Arial"/>
                      <w:b w:val="0"/>
                      <w:sz w:val="20"/>
                      <w:szCs w:val="20"/>
                      <w:u w:val="none"/>
                    </w:rPr>
                    <w:t>l</w:t>
                  </w:r>
                  <w:r w:rsidRPr="00910195">
                    <w:rPr>
                      <w:rFonts w:ascii="Arial" w:hAnsi="Arial" w:cs="Arial"/>
                      <w:b w:val="0"/>
                      <w:sz w:val="20"/>
                      <w:szCs w:val="20"/>
                      <w:u w:val="none"/>
                    </w:rPr>
                    <w:t xml:space="preserve">aboratory </w:t>
                  </w:r>
                  <w:r w:rsidR="003A75E9">
                    <w:rPr>
                      <w:rFonts w:ascii="Arial" w:hAnsi="Arial" w:cs="Arial"/>
                      <w:b w:val="0"/>
                      <w:sz w:val="20"/>
                      <w:szCs w:val="20"/>
                      <w:u w:val="none"/>
                    </w:rPr>
                    <w:t>p</w:t>
                  </w:r>
                  <w:r w:rsidRPr="00910195">
                    <w:rPr>
                      <w:rFonts w:ascii="Arial" w:hAnsi="Arial" w:cs="Arial"/>
                      <w:b w:val="0"/>
                      <w:sz w:val="20"/>
                      <w:szCs w:val="20"/>
                      <w:u w:val="none"/>
                    </w:rPr>
                    <w:t xml:space="preserve">olicy </w:t>
                  </w:r>
                  <w:hyperlink r:id="rId19" w:history="1">
                    <w:r w:rsidRPr="00910195">
                      <w:rPr>
                        <w:rStyle w:val="Hyperlink"/>
                        <w:rFonts w:ascii="Arial" w:hAnsi="Arial" w:cs="Arial"/>
                        <w:b w:val="0"/>
                        <w:i/>
                        <w:noProof/>
                        <w:sz w:val="20"/>
                        <w:szCs w:val="20"/>
                      </w:rPr>
                      <w:t xml:space="preserve">SCM </w:t>
                    </w:r>
                    <w:r w:rsidR="003A75E9">
                      <w:rPr>
                        <w:rStyle w:val="Hyperlink"/>
                        <w:rFonts w:ascii="Arial" w:hAnsi="Arial" w:cs="Arial"/>
                        <w:b w:val="0"/>
                        <w:i/>
                        <w:noProof/>
                        <w:sz w:val="20"/>
                        <w:szCs w:val="20"/>
                      </w:rPr>
                      <w:t>1.20</w:t>
                    </w:r>
                    <w:r w:rsidRPr="00910195">
                      <w:rPr>
                        <w:rStyle w:val="Hyperlink"/>
                        <w:rFonts w:ascii="Arial" w:hAnsi="Arial" w:cs="Arial"/>
                        <w:b w:val="0"/>
                        <w:i/>
                        <w:iCs/>
                        <w:sz w:val="20"/>
                        <w:szCs w:val="20"/>
                      </w:rPr>
                      <w:t xml:space="preserve"> Patient Identification – Specimen Collection</w:t>
                    </w:r>
                  </w:hyperlink>
                  <w:r w:rsidRPr="00910195">
                    <w:rPr>
                      <w:rFonts w:ascii="Arial" w:hAnsi="Arial" w:cs="Arial"/>
                      <w:b w:val="0"/>
                      <w:i/>
                      <w:noProof/>
                      <w:sz w:val="20"/>
                      <w:szCs w:val="20"/>
                      <w:u w:val="none"/>
                    </w:rPr>
                    <w:t xml:space="preserve"> </w:t>
                  </w:r>
                  <w:r w:rsidRPr="00910195">
                    <w:rPr>
                      <w:rFonts w:ascii="Arial" w:hAnsi="Arial" w:cs="Arial"/>
                      <w:b w:val="0"/>
                      <w:noProof/>
                      <w:sz w:val="20"/>
                      <w:szCs w:val="20"/>
                      <w:u w:val="none"/>
                    </w:rPr>
                    <w:t xml:space="preserve">and Children’s </w:t>
                  </w:r>
                  <w:r w:rsidR="003A75E9">
                    <w:rPr>
                      <w:rFonts w:ascii="Arial" w:hAnsi="Arial" w:cs="Arial"/>
                      <w:b w:val="0"/>
                      <w:noProof/>
                      <w:sz w:val="20"/>
                      <w:szCs w:val="20"/>
                      <w:u w:val="none"/>
                    </w:rPr>
                    <w:t>p</w:t>
                  </w:r>
                  <w:r w:rsidRPr="00910195">
                    <w:rPr>
                      <w:rFonts w:ascii="Arial" w:hAnsi="Arial" w:cs="Arial"/>
                      <w:b w:val="0"/>
                      <w:noProof/>
                      <w:sz w:val="20"/>
                      <w:szCs w:val="20"/>
                      <w:u w:val="none"/>
                    </w:rPr>
                    <w:t>olic</w:t>
                  </w:r>
                  <w:r w:rsidR="00BD6BFF">
                    <w:rPr>
                      <w:rFonts w:ascii="Arial" w:hAnsi="Arial" w:cs="Arial"/>
                      <w:b w:val="0"/>
                      <w:noProof/>
                      <w:sz w:val="20"/>
                      <w:szCs w:val="20"/>
                      <w:u w:val="none"/>
                    </w:rPr>
                    <w:t>ies</w:t>
                  </w:r>
                  <w:r w:rsidRPr="00910195">
                    <w:rPr>
                      <w:rFonts w:ascii="Arial" w:hAnsi="Arial" w:cs="Arial"/>
                      <w:b w:val="0"/>
                      <w:i/>
                      <w:noProof/>
                      <w:sz w:val="20"/>
                      <w:szCs w:val="20"/>
                      <w:u w:val="none"/>
                    </w:rPr>
                    <w:t xml:space="preserve"> </w:t>
                  </w:r>
                  <w:hyperlink r:id="rId20" w:history="1">
                    <w:r w:rsidRPr="00910195">
                      <w:rPr>
                        <w:rStyle w:val="Hyperlink"/>
                        <w:rFonts w:ascii="Arial" w:hAnsi="Arial" w:cs="Arial"/>
                        <w:b w:val="0"/>
                        <w:i/>
                        <w:noProof/>
                        <w:sz w:val="20"/>
                        <w:szCs w:val="20"/>
                      </w:rPr>
                      <w:t xml:space="preserve">376.00 </w:t>
                    </w:r>
                    <w:r w:rsidRPr="00910195">
                      <w:rPr>
                        <w:rStyle w:val="Hyperlink"/>
                        <w:rFonts w:ascii="Arial" w:hAnsi="Arial" w:cs="Arial"/>
                        <w:b w:val="0"/>
                        <w:i/>
                        <w:sz w:val="20"/>
                        <w:szCs w:val="20"/>
                      </w:rPr>
                      <w:t>Patient Identification Bands and Allergy Alerts</w:t>
                    </w:r>
                  </w:hyperlink>
                  <w:r w:rsidR="00BD6BFF">
                    <w:rPr>
                      <w:rFonts w:ascii="Arial" w:hAnsi="Arial" w:cs="Arial"/>
                      <w:b w:val="0"/>
                      <w:i/>
                      <w:noProof/>
                      <w:sz w:val="20"/>
                      <w:szCs w:val="20"/>
                      <w:u w:val="none"/>
                    </w:rPr>
                    <w:t xml:space="preserve"> </w:t>
                  </w:r>
                  <w:r w:rsidR="00BD6BFF">
                    <w:rPr>
                      <w:rFonts w:ascii="Arial" w:hAnsi="Arial" w:cs="Arial"/>
                      <w:b w:val="0"/>
                      <w:noProof/>
                      <w:sz w:val="20"/>
                      <w:szCs w:val="20"/>
                      <w:u w:val="none"/>
                    </w:rPr>
                    <w:t xml:space="preserve">and </w:t>
                  </w:r>
                  <w:hyperlink r:id="rId21" w:history="1">
                    <w:r w:rsidR="00BD6BFF" w:rsidRPr="00BD6BFF">
                      <w:rPr>
                        <w:rStyle w:val="Hyperlink"/>
                        <w:rFonts w:ascii="Arial" w:hAnsi="Arial" w:cs="Arial"/>
                        <w:b w:val="0"/>
                        <w:i/>
                        <w:noProof/>
                        <w:sz w:val="20"/>
                        <w:szCs w:val="20"/>
                      </w:rPr>
                      <w:t>958.00 Latex Safe Precautions</w:t>
                    </w:r>
                  </w:hyperlink>
                  <w:r w:rsidR="003A75E9" w:rsidRPr="00BD6BFF">
                    <w:rPr>
                      <w:rFonts w:ascii="Arial" w:hAnsi="Arial" w:cs="Arial"/>
                      <w:b w:val="0"/>
                      <w:i/>
                      <w:noProof/>
                      <w:sz w:val="20"/>
                      <w:szCs w:val="20"/>
                      <w:u w:val="none"/>
                    </w:rPr>
                    <w:t>.</w:t>
                  </w:r>
                </w:p>
              </w:tc>
            </w:tr>
            <w:tr w:rsidR="00D10F4E" w14:paraId="498E5DEA" w14:textId="77777777" w:rsidTr="00AF5054">
              <w:trPr>
                <w:trHeight w:val="854"/>
              </w:trPr>
              <w:tc>
                <w:tcPr>
                  <w:tcW w:w="650" w:type="dxa"/>
                </w:tcPr>
                <w:p w14:paraId="498E5DE8" w14:textId="77777777" w:rsidR="00D10F4E" w:rsidRDefault="00624A5D" w:rsidP="00D10F4E">
                  <w:pPr>
                    <w:jc w:val="center"/>
                    <w:rPr>
                      <w:rFonts w:ascii="Arial" w:hAnsi="Arial" w:cs="Arial"/>
                      <w:sz w:val="20"/>
                    </w:rPr>
                  </w:pPr>
                  <w:r>
                    <w:rPr>
                      <w:rFonts w:ascii="Arial" w:hAnsi="Arial" w:cs="Arial"/>
                      <w:sz w:val="20"/>
                    </w:rPr>
                    <w:t>5</w:t>
                  </w:r>
                </w:p>
              </w:tc>
              <w:tc>
                <w:tcPr>
                  <w:tcW w:w="8867" w:type="dxa"/>
                  <w:gridSpan w:val="6"/>
                  <w:vAlign w:val="center"/>
                </w:tcPr>
                <w:p w14:paraId="498E5DE9" w14:textId="77777777" w:rsidR="00D10F4E" w:rsidRPr="00417C2D" w:rsidRDefault="00D10F4E" w:rsidP="00AF5054">
                  <w:pPr>
                    <w:pStyle w:val="TableText"/>
                    <w:autoSpaceDE/>
                    <w:autoSpaceDN/>
                    <w:rPr>
                      <w:rFonts w:ascii="Arial" w:hAnsi="Arial" w:cs="Arial"/>
                    </w:rPr>
                  </w:pPr>
                  <w:r>
                    <w:rPr>
                      <w:rFonts w:ascii="Arial" w:hAnsi="Arial" w:cs="Arial"/>
                    </w:rPr>
                    <w:t xml:space="preserve">The venipuncture procedure is complex and requires both knowledge and skill. Vacutainer adapted set-ups and straight needles are </w:t>
                  </w:r>
                  <w:r w:rsidR="003A75E9">
                    <w:rPr>
                      <w:rFonts w:ascii="Arial" w:hAnsi="Arial" w:cs="Arial"/>
                    </w:rPr>
                    <w:t>ty</w:t>
                  </w:r>
                  <w:r w:rsidR="009529EB">
                    <w:rPr>
                      <w:rFonts w:ascii="Arial" w:hAnsi="Arial" w:cs="Arial"/>
                    </w:rPr>
                    <w:t>p</w:t>
                  </w:r>
                  <w:r w:rsidR="003A75E9">
                    <w:rPr>
                      <w:rFonts w:ascii="Arial" w:hAnsi="Arial" w:cs="Arial"/>
                    </w:rPr>
                    <w:t>ically</w:t>
                  </w:r>
                  <w:r>
                    <w:rPr>
                      <w:rFonts w:ascii="Arial" w:hAnsi="Arial" w:cs="Arial"/>
                    </w:rPr>
                    <w:t xml:space="preserve"> used </w:t>
                  </w:r>
                  <w:r w:rsidR="003A75E9">
                    <w:rPr>
                      <w:rFonts w:ascii="Arial" w:hAnsi="Arial" w:cs="Arial"/>
                    </w:rPr>
                    <w:t>for</w:t>
                  </w:r>
                  <w:r>
                    <w:rPr>
                      <w:rFonts w:ascii="Arial" w:hAnsi="Arial" w:cs="Arial"/>
                    </w:rPr>
                    <w:t xml:space="preserve"> older children or adults with firm, healthy veins. The decision is at the discretion of the phlebotomist.</w:t>
                  </w:r>
                </w:p>
              </w:tc>
            </w:tr>
            <w:tr w:rsidR="00D10F4E" w14:paraId="498E5DED" w14:textId="77777777" w:rsidTr="00BA1359">
              <w:trPr>
                <w:trHeight w:val="539"/>
              </w:trPr>
              <w:tc>
                <w:tcPr>
                  <w:tcW w:w="650" w:type="dxa"/>
                  <w:tcBorders>
                    <w:bottom w:val="single" w:sz="4" w:space="0" w:color="auto"/>
                  </w:tcBorders>
                  <w:vAlign w:val="center"/>
                </w:tcPr>
                <w:p w14:paraId="498E5DEB" w14:textId="77777777" w:rsidR="00D10F4E" w:rsidRDefault="00624A5D" w:rsidP="00D10F4E">
                  <w:pPr>
                    <w:pStyle w:val="TableText"/>
                    <w:jc w:val="center"/>
                    <w:rPr>
                      <w:rFonts w:ascii="Arial" w:hAnsi="Arial" w:cs="Arial"/>
                    </w:rPr>
                  </w:pPr>
                  <w:r>
                    <w:rPr>
                      <w:rFonts w:ascii="Arial" w:hAnsi="Arial" w:cs="Arial"/>
                    </w:rPr>
                    <w:t>6</w:t>
                  </w:r>
                </w:p>
              </w:tc>
              <w:tc>
                <w:tcPr>
                  <w:tcW w:w="8867" w:type="dxa"/>
                  <w:gridSpan w:val="6"/>
                  <w:tcBorders>
                    <w:bottom w:val="single" w:sz="4" w:space="0" w:color="auto"/>
                  </w:tcBorders>
                  <w:vAlign w:val="center"/>
                </w:tcPr>
                <w:p w14:paraId="498E5DEC" w14:textId="77777777" w:rsidR="00D10F4E" w:rsidRDefault="00D10F4E" w:rsidP="009529EB">
                  <w:pPr>
                    <w:pStyle w:val="TableText"/>
                    <w:rPr>
                      <w:rFonts w:ascii="Arial" w:hAnsi="Arial" w:cs="Arial"/>
                    </w:rPr>
                  </w:pPr>
                  <w:r>
                    <w:rPr>
                      <w:rFonts w:ascii="Arial" w:hAnsi="Arial" w:cs="Arial"/>
                    </w:rPr>
                    <w:t>Verify test request and assemble supplies and equipment within reach.</w:t>
                  </w:r>
                  <w:r w:rsidR="009866F2">
                    <w:rPr>
                      <w:rFonts w:ascii="Arial" w:hAnsi="Arial" w:cs="Arial"/>
                    </w:rPr>
                    <w:t xml:space="preserve"> Look up any unfamiliar tests and verify necessary volumes, tube types and special handling.</w:t>
                  </w:r>
                </w:p>
              </w:tc>
            </w:tr>
            <w:tr w:rsidR="00D01CB3" w14:paraId="498E5DEF" w14:textId="77777777" w:rsidTr="00BA1359">
              <w:trPr>
                <w:trHeight w:val="359"/>
              </w:trPr>
              <w:tc>
                <w:tcPr>
                  <w:tcW w:w="9517" w:type="dxa"/>
                  <w:gridSpan w:val="7"/>
                  <w:shd w:val="clear" w:color="auto" w:fill="D9D9D9"/>
                  <w:vAlign w:val="center"/>
                </w:tcPr>
                <w:p w14:paraId="498E5DEE" w14:textId="77777777" w:rsidR="00D01CB3" w:rsidRPr="00D01CB3" w:rsidRDefault="00D01CB3" w:rsidP="00D10F4E">
                  <w:pPr>
                    <w:pStyle w:val="TableText"/>
                    <w:rPr>
                      <w:rFonts w:ascii="Arial" w:hAnsi="Arial" w:cs="Arial"/>
                    </w:rPr>
                  </w:pPr>
                  <w:r w:rsidRPr="00512F02">
                    <w:rPr>
                      <w:rFonts w:ascii="Arial" w:hAnsi="Arial" w:cs="Arial"/>
                      <w:b/>
                    </w:rPr>
                    <w:t>Position the patient</w:t>
                  </w:r>
                </w:p>
              </w:tc>
            </w:tr>
            <w:tr w:rsidR="00D01CB3" w14:paraId="498E5DF2" w14:textId="77777777" w:rsidTr="003A75E9">
              <w:trPr>
                <w:trHeight w:val="674"/>
              </w:trPr>
              <w:tc>
                <w:tcPr>
                  <w:tcW w:w="650" w:type="dxa"/>
                </w:tcPr>
                <w:p w14:paraId="498E5DF0" w14:textId="77777777" w:rsidR="00D01CB3" w:rsidRDefault="00C40B8F" w:rsidP="00C40B8F">
                  <w:pPr>
                    <w:pStyle w:val="TableText"/>
                    <w:jc w:val="center"/>
                    <w:rPr>
                      <w:rFonts w:ascii="Arial" w:hAnsi="Arial" w:cs="Arial"/>
                    </w:rPr>
                  </w:pPr>
                  <w:r>
                    <w:rPr>
                      <w:rFonts w:ascii="Arial" w:hAnsi="Arial" w:cs="Arial"/>
                    </w:rPr>
                    <w:t>1</w:t>
                  </w:r>
                </w:p>
              </w:tc>
              <w:tc>
                <w:tcPr>
                  <w:tcW w:w="8867" w:type="dxa"/>
                  <w:gridSpan w:val="6"/>
                  <w:vAlign w:val="center"/>
                </w:tcPr>
                <w:p w14:paraId="498E5DF1" w14:textId="77777777" w:rsidR="00D01CB3" w:rsidRPr="00D10F4E" w:rsidRDefault="00D01CB3" w:rsidP="006210E3">
                  <w:pPr>
                    <w:pStyle w:val="TableText"/>
                    <w:rPr>
                      <w:rFonts w:ascii="Arial" w:hAnsi="Arial" w:cs="Arial"/>
                      <w:b/>
                    </w:rPr>
                  </w:pPr>
                  <w:r>
                    <w:rPr>
                      <w:rFonts w:ascii="Arial" w:hAnsi="Arial" w:cs="Arial"/>
                    </w:rPr>
                    <w:t xml:space="preserve">Utilize age appropriate Comfort Promise techniques. Refer to </w:t>
                  </w:r>
                  <w:hyperlink r:id="rId22" w:history="1">
                    <w:r w:rsidRPr="00197BEE">
                      <w:rPr>
                        <w:rStyle w:val="Hyperlink"/>
                        <w:rFonts w:ascii="Arial" w:hAnsi="Arial" w:cs="Arial"/>
                        <w:i/>
                        <w:szCs w:val="20"/>
                      </w:rPr>
                      <w:t xml:space="preserve">SCM </w:t>
                    </w:r>
                    <w:r w:rsidRPr="006210E3">
                      <w:rPr>
                        <w:rStyle w:val="Hyperlink"/>
                        <w:rFonts w:ascii="Arial" w:hAnsi="Arial" w:cs="Arial"/>
                        <w:i/>
                        <w:szCs w:val="20"/>
                      </w:rPr>
                      <w:t>1</w:t>
                    </w:r>
                    <w:r w:rsidR="006210E3" w:rsidRPr="006210E3">
                      <w:rPr>
                        <w:rStyle w:val="Hyperlink"/>
                        <w:rFonts w:ascii="Arial" w:hAnsi="Arial" w:cs="Arial"/>
                        <w:i/>
                        <w:szCs w:val="20"/>
                      </w:rPr>
                      <w:t>.11</w:t>
                    </w:r>
                    <w:r w:rsidRPr="006210E3">
                      <w:rPr>
                        <w:rStyle w:val="Hyperlink"/>
                        <w:rFonts w:ascii="Arial" w:hAnsi="Arial" w:cs="Arial"/>
                        <w:i/>
                        <w:szCs w:val="20"/>
                      </w:rPr>
                      <w:t>.a1</w:t>
                    </w:r>
                    <w:r w:rsidRPr="00197BEE">
                      <w:rPr>
                        <w:rStyle w:val="Hyperlink"/>
                        <w:rFonts w:ascii="Arial" w:hAnsi="Arial" w:cs="Arial"/>
                        <w:i/>
                        <w:szCs w:val="20"/>
                      </w:rPr>
                      <w:t xml:space="preserve"> Children’s Comfort Promise</w:t>
                    </w:r>
                  </w:hyperlink>
                  <w:r>
                    <w:rPr>
                      <w:rFonts w:ascii="Arial" w:hAnsi="Arial" w:cs="Arial"/>
                      <w:i/>
                      <w:szCs w:val="20"/>
                    </w:rPr>
                    <w:t>.</w:t>
                  </w:r>
                </w:p>
              </w:tc>
            </w:tr>
            <w:tr w:rsidR="00B70DAF" w14:paraId="498E5DF6" w14:textId="77777777" w:rsidTr="00C40B8F">
              <w:trPr>
                <w:trHeight w:val="163"/>
              </w:trPr>
              <w:tc>
                <w:tcPr>
                  <w:tcW w:w="650" w:type="dxa"/>
                  <w:vMerge w:val="restart"/>
                </w:tcPr>
                <w:p w14:paraId="498E5DF3" w14:textId="77777777" w:rsidR="00B70DAF" w:rsidRDefault="00C40B8F" w:rsidP="00C40B8F">
                  <w:pPr>
                    <w:pStyle w:val="TableText"/>
                    <w:jc w:val="center"/>
                    <w:rPr>
                      <w:rFonts w:ascii="Arial" w:hAnsi="Arial" w:cs="Arial"/>
                    </w:rPr>
                  </w:pPr>
                  <w:r>
                    <w:rPr>
                      <w:rFonts w:ascii="Arial" w:hAnsi="Arial" w:cs="Arial"/>
                    </w:rPr>
                    <w:t>2</w:t>
                  </w:r>
                </w:p>
              </w:tc>
              <w:tc>
                <w:tcPr>
                  <w:tcW w:w="4032" w:type="dxa"/>
                  <w:gridSpan w:val="3"/>
                  <w:vAlign w:val="center"/>
                </w:tcPr>
                <w:p w14:paraId="498E5DF4" w14:textId="77777777" w:rsidR="00B70DAF" w:rsidRPr="00D10F4E" w:rsidRDefault="00B70DAF" w:rsidP="00D10F4E">
                  <w:pPr>
                    <w:pStyle w:val="TableText"/>
                    <w:rPr>
                      <w:rFonts w:ascii="Arial" w:hAnsi="Arial" w:cs="Arial"/>
                      <w:b/>
                    </w:rPr>
                  </w:pPr>
                  <w:r w:rsidRPr="00D10F4E">
                    <w:rPr>
                      <w:rFonts w:ascii="Arial" w:hAnsi="Arial" w:cs="Arial"/>
                      <w:b/>
                    </w:rPr>
                    <w:t>If</w:t>
                  </w:r>
                </w:p>
              </w:tc>
              <w:tc>
                <w:tcPr>
                  <w:tcW w:w="4835" w:type="dxa"/>
                  <w:gridSpan w:val="3"/>
                  <w:vAlign w:val="center"/>
                </w:tcPr>
                <w:p w14:paraId="498E5DF5" w14:textId="77777777" w:rsidR="00B70DAF" w:rsidRPr="00D10F4E" w:rsidRDefault="00B70DAF" w:rsidP="00D10F4E">
                  <w:pPr>
                    <w:pStyle w:val="TableText"/>
                    <w:rPr>
                      <w:rFonts w:ascii="Arial" w:hAnsi="Arial" w:cs="Arial"/>
                      <w:b/>
                    </w:rPr>
                  </w:pPr>
                  <w:r w:rsidRPr="00D10F4E">
                    <w:rPr>
                      <w:rFonts w:ascii="Arial" w:hAnsi="Arial" w:cs="Arial"/>
                      <w:b/>
                    </w:rPr>
                    <w:t>Then</w:t>
                  </w:r>
                </w:p>
              </w:tc>
            </w:tr>
            <w:tr w:rsidR="00B70DAF" w14:paraId="498E5DFA" w14:textId="77777777" w:rsidTr="003A75E9">
              <w:trPr>
                <w:trHeight w:val="1034"/>
              </w:trPr>
              <w:tc>
                <w:tcPr>
                  <w:tcW w:w="650" w:type="dxa"/>
                  <w:vMerge/>
                </w:tcPr>
                <w:p w14:paraId="498E5DF7" w14:textId="77777777" w:rsidR="00B70DAF" w:rsidRDefault="00B70DAF" w:rsidP="00C40B8F">
                  <w:pPr>
                    <w:pStyle w:val="TableText"/>
                    <w:jc w:val="center"/>
                    <w:rPr>
                      <w:rFonts w:ascii="Arial" w:hAnsi="Arial" w:cs="Arial"/>
                    </w:rPr>
                  </w:pPr>
                </w:p>
              </w:tc>
              <w:tc>
                <w:tcPr>
                  <w:tcW w:w="4032" w:type="dxa"/>
                  <w:gridSpan w:val="3"/>
                </w:tcPr>
                <w:p w14:paraId="498E5DF8" w14:textId="77777777" w:rsidR="00B70DAF" w:rsidRDefault="00B70DAF" w:rsidP="0001387D">
                  <w:pPr>
                    <w:pStyle w:val="TableText"/>
                    <w:numPr>
                      <w:ilvl w:val="0"/>
                      <w:numId w:val="11"/>
                    </w:numPr>
                    <w:rPr>
                      <w:rFonts w:ascii="Arial" w:hAnsi="Arial" w:cs="Arial"/>
                    </w:rPr>
                  </w:pPr>
                  <w:r>
                    <w:rPr>
                      <w:rFonts w:ascii="Arial" w:hAnsi="Arial" w:cs="Arial"/>
                    </w:rPr>
                    <w:t>drawing the patient in a seated position</w:t>
                  </w:r>
                </w:p>
              </w:tc>
              <w:tc>
                <w:tcPr>
                  <w:tcW w:w="4835" w:type="dxa"/>
                  <w:gridSpan w:val="3"/>
                </w:tcPr>
                <w:p w14:paraId="498E5DF9" w14:textId="77777777" w:rsidR="00B70DAF" w:rsidRDefault="00B70DAF" w:rsidP="0001387D">
                  <w:pPr>
                    <w:pStyle w:val="TableText"/>
                    <w:numPr>
                      <w:ilvl w:val="0"/>
                      <w:numId w:val="11"/>
                    </w:numPr>
                    <w:rPr>
                      <w:rFonts w:ascii="Arial" w:hAnsi="Arial" w:cs="Arial"/>
                    </w:rPr>
                  </w:pPr>
                  <w:r>
                    <w:rPr>
                      <w:rFonts w:ascii="Arial" w:hAnsi="Arial" w:cs="Arial"/>
                    </w:rPr>
                    <w:t>ask the patient to sit in a chair with arms to ensure support and prevent falls, should the patient lose consciousness. Have the patient position his/her arm on the armrest.</w:t>
                  </w:r>
                </w:p>
              </w:tc>
            </w:tr>
            <w:tr w:rsidR="00B70DAF" w14:paraId="498E5DFE" w14:textId="77777777" w:rsidTr="00C40B8F">
              <w:trPr>
                <w:trHeight w:val="163"/>
              </w:trPr>
              <w:tc>
                <w:tcPr>
                  <w:tcW w:w="650" w:type="dxa"/>
                  <w:vMerge/>
                </w:tcPr>
                <w:p w14:paraId="498E5DFB" w14:textId="77777777" w:rsidR="00B70DAF" w:rsidRDefault="00B70DAF" w:rsidP="00C40B8F">
                  <w:pPr>
                    <w:pStyle w:val="TableText"/>
                    <w:jc w:val="center"/>
                    <w:rPr>
                      <w:rFonts w:ascii="Arial" w:hAnsi="Arial" w:cs="Arial"/>
                    </w:rPr>
                  </w:pPr>
                </w:p>
              </w:tc>
              <w:tc>
                <w:tcPr>
                  <w:tcW w:w="4032" w:type="dxa"/>
                  <w:gridSpan w:val="3"/>
                </w:tcPr>
                <w:p w14:paraId="498E5DFC" w14:textId="77777777" w:rsidR="00B70DAF" w:rsidRDefault="00B70DAF" w:rsidP="0001387D">
                  <w:pPr>
                    <w:pStyle w:val="TableText"/>
                    <w:numPr>
                      <w:ilvl w:val="0"/>
                      <w:numId w:val="11"/>
                    </w:numPr>
                    <w:rPr>
                      <w:rFonts w:ascii="Arial" w:hAnsi="Arial" w:cs="Arial"/>
                    </w:rPr>
                  </w:pPr>
                  <w:r>
                    <w:rPr>
                      <w:rFonts w:ascii="Arial" w:hAnsi="Arial" w:cs="Arial"/>
                    </w:rPr>
                    <w:t>drawing the patient in a reclining position</w:t>
                  </w:r>
                </w:p>
              </w:tc>
              <w:tc>
                <w:tcPr>
                  <w:tcW w:w="4835" w:type="dxa"/>
                  <w:gridSpan w:val="3"/>
                </w:tcPr>
                <w:p w14:paraId="498E5DFD" w14:textId="77777777" w:rsidR="00B70DAF" w:rsidRDefault="00C40B8F" w:rsidP="0001387D">
                  <w:pPr>
                    <w:pStyle w:val="TableText"/>
                    <w:numPr>
                      <w:ilvl w:val="0"/>
                      <w:numId w:val="11"/>
                    </w:numPr>
                    <w:rPr>
                      <w:rFonts w:ascii="Arial" w:hAnsi="Arial" w:cs="Arial"/>
                    </w:rPr>
                  </w:pPr>
                  <w:r>
                    <w:rPr>
                      <w:rFonts w:ascii="Arial" w:hAnsi="Arial" w:cs="Arial"/>
                    </w:rPr>
                    <w:t>a</w:t>
                  </w:r>
                  <w:r w:rsidR="00B70DAF">
                    <w:rPr>
                      <w:rFonts w:ascii="Arial" w:hAnsi="Arial" w:cs="Arial"/>
                    </w:rPr>
                    <w:t>sk the patient to lie on his/her back. Place a pillow under the patient’s arm if additional support is needed.</w:t>
                  </w:r>
                </w:p>
              </w:tc>
            </w:tr>
            <w:tr w:rsidR="00B70DAF" w14:paraId="498E5E01" w14:textId="77777777" w:rsidTr="00BA1359">
              <w:trPr>
                <w:trHeight w:val="512"/>
              </w:trPr>
              <w:tc>
                <w:tcPr>
                  <w:tcW w:w="650" w:type="dxa"/>
                  <w:vMerge/>
                  <w:tcBorders>
                    <w:bottom w:val="single" w:sz="4" w:space="0" w:color="auto"/>
                  </w:tcBorders>
                </w:tcPr>
                <w:p w14:paraId="498E5DFF" w14:textId="77777777" w:rsidR="00B70DAF" w:rsidRDefault="00B70DAF" w:rsidP="00C40B8F">
                  <w:pPr>
                    <w:pStyle w:val="TableText"/>
                    <w:jc w:val="center"/>
                    <w:rPr>
                      <w:rFonts w:ascii="Arial" w:hAnsi="Arial" w:cs="Arial"/>
                    </w:rPr>
                  </w:pPr>
                </w:p>
              </w:tc>
              <w:tc>
                <w:tcPr>
                  <w:tcW w:w="8867" w:type="dxa"/>
                  <w:gridSpan w:val="6"/>
                  <w:tcBorders>
                    <w:bottom w:val="single" w:sz="4" w:space="0" w:color="auto"/>
                  </w:tcBorders>
                  <w:vAlign w:val="center"/>
                </w:tcPr>
                <w:p w14:paraId="498E5E00" w14:textId="77777777" w:rsidR="00B70DAF" w:rsidRPr="00576B23" w:rsidRDefault="00B70DAF" w:rsidP="00D10F4E">
                  <w:pPr>
                    <w:pStyle w:val="TableText"/>
                    <w:rPr>
                      <w:rFonts w:ascii="Arial" w:hAnsi="Arial" w:cs="Arial"/>
                      <w:szCs w:val="20"/>
                    </w:rPr>
                  </w:pPr>
                  <w:r>
                    <w:rPr>
                      <w:rFonts w:ascii="Arial" w:hAnsi="Arial" w:cs="Arial"/>
                      <w:szCs w:val="20"/>
                    </w:rPr>
                    <w:t>Have the patient extend his/her arm, forming a straight line from the shoulder to the wrist.</w:t>
                  </w:r>
                </w:p>
              </w:tc>
            </w:tr>
            <w:tr w:rsidR="00D01CB3" w14:paraId="498E5E03" w14:textId="77777777" w:rsidTr="00BA1359">
              <w:trPr>
                <w:trHeight w:val="25"/>
              </w:trPr>
              <w:tc>
                <w:tcPr>
                  <w:tcW w:w="9517" w:type="dxa"/>
                  <w:gridSpan w:val="7"/>
                  <w:shd w:val="pct10" w:color="auto" w:fill="auto"/>
                </w:tcPr>
                <w:p w14:paraId="498E5E02" w14:textId="77777777" w:rsidR="00D01CB3" w:rsidRPr="00512F02" w:rsidRDefault="00D01CB3" w:rsidP="00C40B8F">
                  <w:pPr>
                    <w:pStyle w:val="TableText"/>
                    <w:rPr>
                      <w:rFonts w:ascii="Arial" w:hAnsi="Arial" w:cs="Arial"/>
                      <w:b/>
                      <w:szCs w:val="20"/>
                    </w:rPr>
                  </w:pPr>
                  <w:r w:rsidRPr="00512F02">
                    <w:rPr>
                      <w:rFonts w:ascii="Arial" w:hAnsi="Arial" w:cs="Arial"/>
                      <w:b/>
                      <w:szCs w:val="20"/>
                    </w:rPr>
                    <w:t>Site Selection</w:t>
                  </w:r>
                </w:p>
              </w:tc>
            </w:tr>
            <w:tr w:rsidR="00624A5D" w14:paraId="498E5E06" w14:textId="77777777" w:rsidTr="00C40B8F">
              <w:trPr>
                <w:trHeight w:val="25"/>
              </w:trPr>
              <w:tc>
                <w:tcPr>
                  <w:tcW w:w="650" w:type="dxa"/>
                  <w:vMerge w:val="restart"/>
                </w:tcPr>
                <w:p w14:paraId="498E5E04" w14:textId="77777777" w:rsidR="00624A5D" w:rsidRDefault="00624A5D" w:rsidP="00C40B8F">
                  <w:pPr>
                    <w:pStyle w:val="TableText"/>
                    <w:jc w:val="center"/>
                    <w:rPr>
                      <w:rFonts w:ascii="Arial" w:hAnsi="Arial" w:cs="Arial"/>
                    </w:rPr>
                  </w:pPr>
                  <w:r>
                    <w:rPr>
                      <w:rFonts w:ascii="Arial" w:hAnsi="Arial" w:cs="Arial"/>
                    </w:rPr>
                    <w:t>1</w:t>
                  </w:r>
                </w:p>
              </w:tc>
              <w:tc>
                <w:tcPr>
                  <w:tcW w:w="8867" w:type="dxa"/>
                  <w:gridSpan w:val="6"/>
                  <w:vAlign w:val="center"/>
                </w:tcPr>
                <w:p w14:paraId="498E5E05" w14:textId="77777777" w:rsidR="00624A5D" w:rsidRPr="00576B23" w:rsidRDefault="00624A5D" w:rsidP="00D10F4E">
                  <w:pPr>
                    <w:pStyle w:val="TableText"/>
                    <w:rPr>
                      <w:rFonts w:ascii="Arial" w:hAnsi="Arial" w:cs="Arial"/>
                      <w:szCs w:val="20"/>
                    </w:rPr>
                  </w:pPr>
                  <w:r>
                    <w:rPr>
                      <w:rFonts w:ascii="Arial" w:hAnsi="Arial" w:cs="Arial"/>
                      <w:szCs w:val="20"/>
                    </w:rPr>
                    <w:t xml:space="preserve">Evaluate the patient. </w:t>
                  </w:r>
                </w:p>
              </w:tc>
            </w:tr>
            <w:tr w:rsidR="00624A5D" w14:paraId="498E5E0A" w14:textId="77777777" w:rsidTr="00C40B8F">
              <w:trPr>
                <w:trHeight w:val="23"/>
              </w:trPr>
              <w:tc>
                <w:tcPr>
                  <w:tcW w:w="650" w:type="dxa"/>
                  <w:vMerge/>
                </w:tcPr>
                <w:p w14:paraId="498E5E07" w14:textId="77777777" w:rsidR="00624A5D" w:rsidRDefault="00624A5D" w:rsidP="00C40B8F">
                  <w:pPr>
                    <w:pStyle w:val="TableText"/>
                    <w:jc w:val="center"/>
                    <w:rPr>
                      <w:rFonts w:ascii="Arial" w:hAnsi="Arial" w:cs="Arial"/>
                    </w:rPr>
                  </w:pPr>
                </w:p>
              </w:tc>
              <w:tc>
                <w:tcPr>
                  <w:tcW w:w="4032" w:type="dxa"/>
                  <w:gridSpan w:val="3"/>
                  <w:vAlign w:val="center"/>
                </w:tcPr>
                <w:p w14:paraId="498E5E08" w14:textId="77777777" w:rsidR="00624A5D" w:rsidRPr="00D01CB3" w:rsidRDefault="00624A5D" w:rsidP="00D10F4E">
                  <w:pPr>
                    <w:pStyle w:val="TableText"/>
                    <w:rPr>
                      <w:rFonts w:ascii="Arial" w:hAnsi="Arial" w:cs="Arial"/>
                      <w:b/>
                      <w:szCs w:val="20"/>
                    </w:rPr>
                  </w:pPr>
                  <w:r w:rsidRPr="00D01CB3">
                    <w:rPr>
                      <w:rFonts w:ascii="Arial" w:hAnsi="Arial" w:cs="Arial"/>
                      <w:b/>
                      <w:szCs w:val="20"/>
                    </w:rPr>
                    <w:t>If the patient</w:t>
                  </w:r>
                </w:p>
              </w:tc>
              <w:tc>
                <w:tcPr>
                  <w:tcW w:w="4835" w:type="dxa"/>
                  <w:gridSpan w:val="3"/>
                  <w:vAlign w:val="center"/>
                </w:tcPr>
                <w:p w14:paraId="498E5E09" w14:textId="77777777" w:rsidR="00624A5D" w:rsidRPr="00D01CB3" w:rsidRDefault="00624A5D" w:rsidP="00D10F4E">
                  <w:pPr>
                    <w:pStyle w:val="TableText"/>
                    <w:rPr>
                      <w:rFonts w:ascii="Arial" w:hAnsi="Arial" w:cs="Arial"/>
                      <w:b/>
                      <w:szCs w:val="20"/>
                    </w:rPr>
                  </w:pPr>
                  <w:r w:rsidRPr="00D01CB3">
                    <w:rPr>
                      <w:rFonts w:ascii="Arial" w:hAnsi="Arial" w:cs="Arial"/>
                      <w:b/>
                      <w:szCs w:val="20"/>
                    </w:rPr>
                    <w:t>Then</w:t>
                  </w:r>
                </w:p>
              </w:tc>
            </w:tr>
            <w:tr w:rsidR="00624A5D" w14:paraId="498E5E0F" w14:textId="77777777" w:rsidTr="003A75E9">
              <w:trPr>
                <w:trHeight w:val="881"/>
              </w:trPr>
              <w:tc>
                <w:tcPr>
                  <w:tcW w:w="650" w:type="dxa"/>
                  <w:vMerge/>
                </w:tcPr>
                <w:p w14:paraId="498E5E0B" w14:textId="77777777" w:rsidR="00624A5D" w:rsidRDefault="00624A5D" w:rsidP="00C40B8F">
                  <w:pPr>
                    <w:pStyle w:val="TableText"/>
                    <w:jc w:val="center"/>
                    <w:rPr>
                      <w:rFonts w:ascii="Arial" w:hAnsi="Arial" w:cs="Arial"/>
                    </w:rPr>
                  </w:pPr>
                </w:p>
              </w:tc>
              <w:tc>
                <w:tcPr>
                  <w:tcW w:w="4032" w:type="dxa"/>
                  <w:gridSpan w:val="3"/>
                </w:tcPr>
                <w:p w14:paraId="498E5E0C" w14:textId="77777777" w:rsidR="00624A5D" w:rsidRPr="00576B23" w:rsidRDefault="00624A5D" w:rsidP="00512F02">
                  <w:pPr>
                    <w:pStyle w:val="TableText"/>
                    <w:numPr>
                      <w:ilvl w:val="0"/>
                      <w:numId w:val="12"/>
                    </w:numPr>
                    <w:rPr>
                      <w:rFonts w:ascii="Arial" w:hAnsi="Arial" w:cs="Arial"/>
                      <w:szCs w:val="20"/>
                    </w:rPr>
                  </w:pPr>
                  <w:r>
                    <w:rPr>
                      <w:rFonts w:ascii="Arial" w:hAnsi="Arial" w:cs="Arial"/>
                      <w:szCs w:val="20"/>
                    </w:rPr>
                    <w:t>requires restraint</w:t>
                  </w:r>
                </w:p>
              </w:tc>
              <w:tc>
                <w:tcPr>
                  <w:tcW w:w="4835" w:type="dxa"/>
                  <w:gridSpan w:val="3"/>
                </w:tcPr>
                <w:p w14:paraId="498E5E0D" w14:textId="77777777" w:rsidR="00624A5D" w:rsidRDefault="00F42DA7" w:rsidP="009529EB">
                  <w:pPr>
                    <w:pStyle w:val="TableText"/>
                    <w:numPr>
                      <w:ilvl w:val="0"/>
                      <w:numId w:val="12"/>
                    </w:numPr>
                    <w:rPr>
                      <w:rFonts w:ascii="Arial" w:hAnsi="Arial" w:cs="Arial"/>
                      <w:szCs w:val="20"/>
                    </w:rPr>
                  </w:pPr>
                  <w:r>
                    <w:rPr>
                      <w:rFonts w:ascii="Arial" w:hAnsi="Arial" w:cs="Arial"/>
                      <w:szCs w:val="20"/>
                    </w:rPr>
                    <w:t>C</w:t>
                  </w:r>
                  <w:r w:rsidR="00624A5D">
                    <w:rPr>
                      <w:rFonts w:ascii="Arial" w:hAnsi="Arial" w:cs="Arial"/>
                      <w:szCs w:val="20"/>
                    </w:rPr>
                    <w:t>onsider drawing from a site that is easier to immobilize. With the ant</w:t>
                  </w:r>
                  <w:r w:rsidR="009529EB">
                    <w:rPr>
                      <w:rFonts w:ascii="Arial" w:hAnsi="Arial" w:cs="Arial"/>
                      <w:szCs w:val="20"/>
                    </w:rPr>
                    <w:t>e</w:t>
                  </w:r>
                  <w:r w:rsidR="00624A5D">
                    <w:rPr>
                      <w:rFonts w:ascii="Arial" w:hAnsi="Arial" w:cs="Arial"/>
                      <w:szCs w:val="20"/>
                    </w:rPr>
                    <w:t>cubital area in the joint of the arm, it may be difficult to stabilize.</w:t>
                  </w:r>
                </w:p>
                <w:p w14:paraId="498E5E0E" w14:textId="77777777" w:rsidR="004F527F" w:rsidRPr="00576B23" w:rsidRDefault="004F527F" w:rsidP="009529EB">
                  <w:pPr>
                    <w:pStyle w:val="TableText"/>
                    <w:numPr>
                      <w:ilvl w:val="0"/>
                      <w:numId w:val="12"/>
                    </w:numPr>
                    <w:rPr>
                      <w:rFonts w:ascii="Arial" w:hAnsi="Arial" w:cs="Arial"/>
                      <w:szCs w:val="20"/>
                    </w:rPr>
                  </w:pPr>
                  <w:r>
                    <w:rPr>
                      <w:rFonts w:ascii="Arial" w:hAnsi="Arial" w:cs="Arial"/>
                      <w:szCs w:val="20"/>
                    </w:rPr>
                    <w:t>Do not hesitate to ask for he</w:t>
                  </w:r>
                  <w:r w:rsidR="002A7289">
                    <w:rPr>
                      <w:rFonts w:ascii="Arial" w:hAnsi="Arial" w:cs="Arial"/>
                      <w:szCs w:val="20"/>
                    </w:rPr>
                    <w:t xml:space="preserve">lp from nursing unit if the patient requires restraining. </w:t>
                  </w:r>
                </w:p>
              </w:tc>
            </w:tr>
            <w:tr w:rsidR="00624A5D" w14:paraId="498E5E13" w14:textId="77777777" w:rsidTr="003A75E9">
              <w:trPr>
                <w:trHeight w:val="1250"/>
              </w:trPr>
              <w:tc>
                <w:tcPr>
                  <w:tcW w:w="650" w:type="dxa"/>
                  <w:vMerge/>
                </w:tcPr>
                <w:p w14:paraId="498E5E10" w14:textId="77777777" w:rsidR="00624A5D" w:rsidRDefault="00624A5D" w:rsidP="00C40B8F">
                  <w:pPr>
                    <w:pStyle w:val="TableText"/>
                    <w:jc w:val="center"/>
                    <w:rPr>
                      <w:rFonts w:ascii="Arial" w:hAnsi="Arial" w:cs="Arial"/>
                    </w:rPr>
                  </w:pPr>
                </w:p>
              </w:tc>
              <w:tc>
                <w:tcPr>
                  <w:tcW w:w="4032" w:type="dxa"/>
                  <w:gridSpan w:val="3"/>
                </w:tcPr>
                <w:p w14:paraId="498E5E11" w14:textId="77777777" w:rsidR="00624A5D" w:rsidRPr="00576B23" w:rsidRDefault="00624A5D" w:rsidP="00512F02">
                  <w:pPr>
                    <w:pStyle w:val="TableText"/>
                    <w:numPr>
                      <w:ilvl w:val="0"/>
                      <w:numId w:val="12"/>
                    </w:numPr>
                    <w:rPr>
                      <w:rFonts w:ascii="Arial" w:hAnsi="Arial" w:cs="Arial"/>
                      <w:szCs w:val="20"/>
                    </w:rPr>
                  </w:pPr>
                  <w:r>
                    <w:rPr>
                      <w:rFonts w:ascii="Arial" w:hAnsi="Arial" w:cs="Arial"/>
                      <w:szCs w:val="20"/>
                    </w:rPr>
                    <w:t>exhibits edema</w:t>
                  </w:r>
                </w:p>
              </w:tc>
              <w:tc>
                <w:tcPr>
                  <w:tcW w:w="4835" w:type="dxa"/>
                  <w:gridSpan w:val="3"/>
                </w:tcPr>
                <w:p w14:paraId="498E5E12" w14:textId="77777777" w:rsidR="00624A5D" w:rsidRPr="00576B23" w:rsidRDefault="00624A5D" w:rsidP="00512F02">
                  <w:pPr>
                    <w:pStyle w:val="TableText"/>
                    <w:numPr>
                      <w:ilvl w:val="0"/>
                      <w:numId w:val="12"/>
                    </w:numPr>
                    <w:rPr>
                      <w:rFonts w:ascii="Arial" w:hAnsi="Arial" w:cs="Arial"/>
                      <w:szCs w:val="20"/>
                    </w:rPr>
                  </w:pPr>
                  <w:r>
                    <w:rPr>
                      <w:rFonts w:ascii="Arial" w:hAnsi="Arial" w:cs="Arial"/>
                      <w:szCs w:val="20"/>
                    </w:rPr>
                    <w:t>avoid drawing from an arm with edema. Swelling makes locating veins more difficult, can prolong healing and closure of the puncture site, and result in specimen contamination with tissue fluids.</w:t>
                  </w:r>
                </w:p>
              </w:tc>
            </w:tr>
            <w:tr w:rsidR="00624A5D" w14:paraId="498E5E17" w14:textId="77777777" w:rsidTr="003A75E9">
              <w:trPr>
                <w:trHeight w:val="1790"/>
              </w:trPr>
              <w:tc>
                <w:tcPr>
                  <w:tcW w:w="650" w:type="dxa"/>
                  <w:vMerge/>
                </w:tcPr>
                <w:p w14:paraId="498E5E14" w14:textId="77777777" w:rsidR="00624A5D" w:rsidRDefault="00624A5D" w:rsidP="00C40B8F">
                  <w:pPr>
                    <w:pStyle w:val="TableText"/>
                    <w:jc w:val="center"/>
                    <w:rPr>
                      <w:rFonts w:ascii="Arial" w:hAnsi="Arial" w:cs="Arial"/>
                    </w:rPr>
                  </w:pPr>
                </w:p>
              </w:tc>
              <w:tc>
                <w:tcPr>
                  <w:tcW w:w="4032" w:type="dxa"/>
                  <w:gridSpan w:val="3"/>
                </w:tcPr>
                <w:p w14:paraId="498E5E15" w14:textId="77777777" w:rsidR="00624A5D" w:rsidRPr="00576B23" w:rsidRDefault="00624A5D" w:rsidP="00512F02">
                  <w:pPr>
                    <w:pStyle w:val="TableText"/>
                    <w:numPr>
                      <w:ilvl w:val="0"/>
                      <w:numId w:val="12"/>
                    </w:numPr>
                    <w:rPr>
                      <w:rFonts w:ascii="Arial" w:hAnsi="Arial" w:cs="Arial"/>
                      <w:szCs w:val="20"/>
                    </w:rPr>
                  </w:pPr>
                  <w:r>
                    <w:rPr>
                      <w:rFonts w:ascii="Arial" w:hAnsi="Arial" w:cs="Arial"/>
                      <w:szCs w:val="20"/>
                    </w:rPr>
                    <w:t>has had a prior mastectomy</w:t>
                  </w:r>
                </w:p>
              </w:tc>
              <w:tc>
                <w:tcPr>
                  <w:tcW w:w="4835" w:type="dxa"/>
                  <w:gridSpan w:val="3"/>
                </w:tcPr>
                <w:p w14:paraId="498E5E16" w14:textId="77777777" w:rsidR="00624A5D" w:rsidRPr="00576B23" w:rsidRDefault="00624A5D" w:rsidP="00512F02">
                  <w:pPr>
                    <w:pStyle w:val="TableText"/>
                    <w:numPr>
                      <w:ilvl w:val="0"/>
                      <w:numId w:val="12"/>
                    </w:numPr>
                    <w:rPr>
                      <w:rFonts w:ascii="Arial" w:hAnsi="Arial" w:cs="Arial"/>
                      <w:szCs w:val="20"/>
                    </w:rPr>
                  </w:pPr>
                  <w:r>
                    <w:rPr>
                      <w:rFonts w:ascii="Arial" w:hAnsi="Arial" w:cs="Arial"/>
                      <w:szCs w:val="20"/>
                    </w:rPr>
                    <w:t>do not collect the sample from the arm on the same side as the mastectomy. Punctures to the arm on the same side are not permitted without physician approval because the blood collected will contain higher levels of lymphocytes and waste products. It also places the patient at risk for long-term pain and infection.</w:t>
                  </w:r>
                </w:p>
              </w:tc>
            </w:tr>
            <w:tr w:rsidR="00624A5D" w14:paraId="498E5E1B" w14:textId="77777777" w:rsidTr="003A75E9">
              <w:trPr>
                <w:trHeight w:val="620"/>
              </w:trPr>
              <w:tc>
                <w:tcPr>
                  <w:tcW w:w="650" w:type="dxa"/>
                  <w:vMerge/>
                </w:tcPr>
                <w:p w14:paraId="498E5E18" w14:textId="77777777" w:rsidR="00624A5D" w:rsidRDefault="00624A5D" w:rsidP="00C40B8F">
                  <w:pPr>
                    <w:pStyle w:val="TableText"/>
                    <w:jc w:val="center"/>
                    <w:rPr>
                      <w:rFonts w:ascii="Arial" w:hAnsi="Arial" w:cs="Arial"/>
                    </w:rPr>
                  </w:pPr>
                </w:p>
              </w:tc>
              <w:tc>
                <w:tcPr>
                  <w:tcW w:w="4032" w:type="dxa"/>
                  <w:gridSpan w:val="3"/>
                </w:tcPr>
                <w:p w14:paraId="498E5E19" w14:textId="77777777" w:rsidR="00624A5D" w:rsidRPr="00576B23" w:rsidRDefault="00624A5D" w:rsidP="00512F02">
                  <w:pPr>
                    <w:pStyle w:val="TableText"/>
                    <w:numPr>
                      <w:ilvl w:val="0"/>
                      <w:numId w:val="12"/>
                    </w:numPr>
                    <w:rPr>
                      <w:rFonts w:ascii="Arial" w:hAnsi="Arial" w:cs="Arial"/>
                      <w:szCs w:val="20"/>
                    </w:rPr>
                  </w:pPr>
                  <w:r>
                    <w:rPr>
                      <w:rFonts w:ascii="Arial" w:hAnsi="Arial" w:cs="Arial"/>
                      <w:szCs w:val="20"/>
                    </w:rPr>
                    <w:t>has injuries to the arm (i.e., burns, scars, infection, inflammation, etc.)</w:t>
                  </w:r>
                </w:p>
              </w:tc>
              <w:tc>
                <w:tcPr>
                  <w:tcW w:w="4835" w:type="dxa"/>
                  <w:gridSpan w:val="3"/>
                </w:tcPr>
                <w:p w14:paraId="498E5E1A" w14:textId="77777777" w:rsidR="00624A5D" w:rsidRPr="00576B23" w:rsidRDefault="00624A5D" w:rsidP="00512F02">
                  <w:pPr>
                    <w:pStyle w:val="TableText"/>
                    <w:numPr>
                      <w:ilvl w:val="0"/>
                      <w:numId w:val="12"/>
                    </w:numPr>
                    <w:rPr>
                      <w:rFonts w:ascii="Arial" w:hAnsi="Arial" w:cs="Arial"/>
                      <w:szCs w:val="20"/>
                    </w:rPr>
                  </w:pPr>
                  <w:r>
                    <w:rPr>
                      <w:rFonts w:ascii="Arial" w:hAnsi="Arial" w:cs="Arial"/>
                      <w:szCs w:val="20"/>
                    </w:rPr>
                    <w:t>avoid draws from the affected arm. Select an alternative site.</w:t>
                  </w:r>
                </w:p>
              </w:tc>
            </w:tr>
            <w:tr w:rsidR="00624A5D" w14:paraId="498E5E1F" w14:textId="77777777" w:rsidTr="003A75E9">
              <w:trPr>
                <w:trHeight w:val="620"/>
              </w:trPr>
              <w:tc>
                <w:tcPr>
                  <w:tcW w:w="650" w:type="dxa"/>
                  <w:vMerge/>
                  <w:vAlign w:val="center"/>
                </w:tcPr>
                <w:p w14:paraId="498E5E1C" w14:textId="77777777" w:rsidR="00624A5D" w:rsidRDefault="00624A5D" w:rsidP="00D10F4E">
                  <w:pPr>
                    <w:pStyle w:val="TableText"/>
                    <w:jc w:val="center"/>
                    <w:rPr>
                      <w:rFonts w:ascii="Arial" w:hAnsi="Arial" w:cs="Arial"/>
                    </w:rPr>
                  </w:pPr>
                </w:p>
              </w:tc>
              <w:tc>
                <w:tcPr>
                  <w:tcW w:w="4032" w:type="dxa"/>
                  <w:gridSpan w:val="3"/>
                </w:tcPr>
                <w:p w14:paraId="498E5E1D" w14:textId="77777777" w:rsidR="00624A5D" w:rsidRPr="00576B23" w:rsidRDefault="00624A5D" w:rsidP="00512F02">
                  <w:pPr>
                    <w:pStyle w:val="TableText"/>
                    <w:numPr>
                      <w:ilvl w:val="0"/>
                      <w:numId w:val="12"/>
                    </w:numPr>
                    <w:rPr>
                      <w:rFonts w:ascii="Arial" w:hAnsi="Arial" w:cs="Arial"/>
                      <w:szCs w:val="20"/>
                    </w:rPr>
                  </w:pPr>
                  <w:r>
                    <w:rPr>
                      <w:rFonts w:ascii="Arial" w:hAnsi="Arial" w:cs="Arial"/>
                      <w:szCs w:val="20"/>
                    </w:rPr>
                    <w:t>is unable to hyperextend the arm (i.e., stroke patients)</w:t>
                  </w:r>
                </w:p>
              </w:tc>
              <w:tc>
                <w:tcPr>
                  <w:tcW w:w="4835" w:type="dxa"/>
                  <w:gridSpan w:val="3"/>
                </w:tcPr>
                <w:p w14:paraId="498E5E1E" w14:textId="77777777" w:rsidR="00624A5D" w:rsidRPr="00576B23" w:rsidRDefault="00624A5D" w:rsidP="00512F02">
                  <w:pPr>
                    <w:pStyle w:val="TableText"/>
                    <w:numPr>
                      <w:ilvl w:val="0"/>
                      <w:numId w:val="12"/>
                    </w:numPr>
                    <w:rPr>
                      <w:rFonts w:ascii="Arial" w:hAnsi="Arial" w:cs="Arial"/>
                      <w:szCs w:val="20"/>
                    </w:rPr>
                  </w:pPr>
                  <w:r>
                    <w:rPr>
                      <w:rFonts w:ascii="Arial" w:hAnsi="Arial" w:cs="Arial"/>
                      <w:szCs w:val="20"/>
                    </w:rPr>
                    <w:t>avoid draws from the affected arm. Select an alternative site.</w:t>
                  </w:r>
                </w:p>
              </w:tc>
            </w:tr>
            <w:tr w:rsidR="00624A5D" w14:paraId="498E5E23" w14:textId="77777777" w:rsidTr="003A75E9">
              <w:trPr>
                <w:trHeight w:val="620"/>
              </w:trPr>
              <w:tc>
                <w:tcPr>
                  <w:tcW w:w="650" w:type="dxa"/>
                  <w:vMerge/>
                  <w:vAlign w:val="center"/>
                </w:tcPr>
                <w:p w14:paraId="498E5E20" w14:textId="77777777" w:rsidR="00624A5D" w:rsidRDefault="00624A5D" w:rsidP="00D10F4E">
                  <w:pPr>
                    <w:pStyle w:val="TableText"/>
                    <w:jc w:val="center"/>
                    <w:rPr>
                      <w:rFonts w:ascii="Arial" w:hAnsi="Arial" w:cs="Arial"/>
                    </w:rPr>
                  </w:pPr>
                </w:p>
              </w:tc>
              <w:tc>
                <w:tcPr>
                  <w:tcW w:w="4032" w:type="dxa"/>
                  <w:gridSpan w:val="3"/>
                </w:tcPr>
                <w:p w14:paraId="498E5E21" w14:textId="77777777" w:rsidR="00624A5D" w:rsidRPr="00576B23" w:rsidRDefault="00624A5D" w:rsidP="00512F02">
                  <w:pPr>
                    <w:pStyle w:val="TableText"/>
                    <w:numPr>
                      <w:ilvl w:val="0"/>
                      <w:numId w:val="12"/>
                    </w:numPr>
                    <w:rPr>
                      <w:rFonts w:ascii="Arial" w:hAnsi="Arial" w:cs="Arial"/>
                      <w:szCs w:val="20"/>
                    </w:rPr>
                  </w:pPr>
                  <w:r>
                    <w:rPr>
                      <w:rFonts w:ascii="Arial" w:hAnsi="Arial" w:cs="Arial"/>
                      <w:szCs w:val="20"/>
                    </w:rPr>
                    <w:t>lacks veins that are visible and/or palpable in either antecubital area</w:t>
                  </w:r>
                </w:p>
              </w:tc>
              <w:tc>
                <w:tcPr>
                  <w:tcW w:w="4835" w:type="dxa"/>
                  <w:gridSpan w:val="3"/>
                </w:tcPr>
                <w:p w14:paraId="498E5E22" w14:textId="77777777" w:rsidR="00624A5D" w:rsidRPr="00576B23" w:rsidRDefault="00624A5D" w:rsidP="00512F02">
                  <w:pPr>
                    <w:pStyle w:val="TableText"/>
                    <w:numPr>
                      <w:ilvl w:val="0"/>
                      <w:numId w:val="12"/>
                    </w:numPr>
                    <w:rPr>
                      <w:rFonts w:ascii="Arial" w:hAnsi="Arial" w:cs="Arial"/>
                      <w:szCs w:val="20"/>
                    </w:rPr>
                  </w:pPr>
                  <w:r>
                    <w:rPr>
                      <w:rFonts w:ascii="Arial" w:hAnsi="Arial" w:cs="Arial"/>
                      <w:szCs w:val="20"/>
                    </w:rPr>
                    <w:t>select an alternative site.</w:t>
                  </w:r>
                </w:p>
              </w:tc>
            </w:tr>
            <w:tr w:rsidR="00624A5D" w14:paraId="498E5E29" w14:textId="77777777" w:rsidTr="00655073">
              <w:trPr>
                <w:trHeight w:val="2420"/>
              </w:trPr>
              <w:tc>
                <w:tcPr>
                  <w:tcW w:w="650" w:type="dxa"/>
                  <w:vMerge/>
                  <w:vAlign w:val="center"/>
                </w:tcPr>
                <w:p w14:paraId="498E5E24" w14:textId="77777777" w:rsidR="00624A5D" w:rsidRDefault="00624A5D" w:rsidP="00D10F4E">
                  <w:pPr>
                    <w:pStyle w:val="TableText"/>
                    <w:jc w:val="center"/>
                    <w:rPr>
                      <w:rFonts w:ascii="Arial" w:hAnsi="Arial" w:cs="Arial"/>
                    </w:rPr>
                  </w:pPr>
                </w:p>
              </w:tc>
              <w:tc>
                <w:tcPr>
                  <w:tcW w:w="4032" w:type="dxa"/>
                  <w:gridSpan w:val="3"/>
                </w:tcPr>
                <w:p w14:paraId="498E5E25" w14:textId="77777777" w:rsidR="00624A5D" w:rsidRPr="00576B23" w:rsidRDefault="00624A5D" w:rsidP="00512F02">
                  <w:pPr>
                    <w:pStyle w:val="TableText"/>
                    <w:numPr>
                      <w:ilvl w:val="0"/>
                      <w:numId w:val="12"/>
                    </w:numPr>
                    <w:rPr>
                      <w:rFonts w:ascii="Arial" w:hAnsi="Arial" w:cs="Arial"/>
                      <w:szCs w:val="20"/>
                    </w:rPr>
                  </w:pPr>
                  <w:r>
                    <w:rPr>
                      <w:rFonts w:ascii="Arial" w:hAnsi="Arial" w:cs="Arial"/>
                      <w:szCs w:val="20"/>
                    </w:rPr>
                    <w:t>is receiving IV fluids</w:t>
                  </w:r>
                </w:p>
              </w:tc>
              <w:tc>
                <w:tcPr>
                  <w:tcW w:w="4835" w:type="dxa"/>
                  <w:gridSpan w:val="3"/>
                </w:tcPr>
                <w:p w14:paraId="498E5E26" w14:textId="77777777" w:rsidR="00133887" w:rsidRDefault="00624A5D" w:rsidP="00133887">
                  <w:pPr>
                    <w:pStyle w:val="TableText"/>
                    <w:numPr>
                      <w:ilvl w:val="0"/>
                      <w:numId w:val="12"/>
                    </w:numPr>
                    <w:rPr>
                      <w:rFonts w:ascii="Arial" w:hAnsi="Arial" w:cs="Arial"/>
                      <w:szCs w:val="20"/>
                    </w:rPr>
                  </w:pPr>
                  <w:r>
                    <w:rPr>
                      <w:rFonts w:ascii="Arial" w:hAnsi="Arial" w:cs="Arial"/>
                      <w:szCs w:val="20"/>
                    </w:rPr>
                    <w:t xml:space="preserve">avoid draws from the same arm being infused, if possible. </w:t>
                  </w:r>
                </w:p>
                <w:p w14:paraId="498E5E27" w14:textId="77777777" w:rsidR="00655073" w:rsidRPr="00655073" w:rsidRDefault="00DB7A23" w:rsidP="00133887">
                  <w:pPr>
                    <w:pStyle w:val="TableText"/>
                    <w:numPr>
                      <w:ilvl w:val="0"/>
                      <w:numId w:val="12"/>
                    </w:numPr>
                    <w:rPr>
                      <w:rFonts w:ascii="Arial" w:hAnsi="Arial" w:cs="Arial"/>
                      <w:szCs w:val="20"/>
                    </w:rPr>
                  </w:pPr>
                  <w:r w:rsidRPr="007579FE">
                    <w:rPr>
                      <w:rFonts w:ascii="Arial" w:hAnsi="Arial" w:cs="Arial"/>
                      <w:shd w:val="clear" w:color="auto" w:fill="FFFFFF"/>
                    </w:rPr>
                    <w:t>Optimal</w:t>
                  </w:r>
                  <w:r>
                    <w:rPr>
                      <w:rFonts w:ascii="Arial" w:hAnsi="Arial" w:cs="Arial"/>
                      <w:shd w:val="clear" w:color="auto" w:fill="FFFFFF"/>
                    </w:rPr>
                    <w:t>ly,</w:t>
                  </w:r>
                  <w:r w:rsidRPr="007579FE">
                    <w:rPr>
                      <w:rFonts w:ascii="Arial" w:hAnsi="Arial" w:cs="Arial"/>
                    </w:rPr>
                    <w:t xml:space="preserve"> specimens should not be drawn from a site with an intravenous line (IV). If no other options exist, choose a site BELOW </w:t>
                  </w:r>
                  <w:r w:rsidR="00655073">
                    <w:rPr>
                      <w:rFonts w:ascii="Arial" w:hAnsi="Arial" w:cs="Arial"/>
                    </w:rPr>
                    <w:t xml:space="preserve">(distal to) </w:t>
                  </w:r>
                  <w:r w:rsidRPr="007579FE">
                    <w:rPr>
                      <w:rFonts w:ascii="Arial" w:hAnsi="Arial" w:cs="Arial"/>
                    </w:rPr>
                    <w:t>the IV</w:t>
                  </w:r>
                  <w:r w:rsidR="00655073">
                    <w:rPr>
                      <w:rFonts w:ascii="Arial" w:hAnsi="Arial" w:cs="Arial"/>
                    </w:rPr>
                    <w:t xml:space="preserve"> site.</w:t>
                  </w:r>
                </w:p>
                <w:p w14:paraId="498E5E28" w14:textId="77777777" w:rsidR="00DB7A23" w:rsidRPr="00576B23" w:rsidRDefault="00DB7A23" w:rsidP="00655073">
                  <w:pPr>
                    <w:pStyle w:val="TableText"/>
                    <w:numPr>
                      <w:ilvl w:val="0"/>
                      <w:numId w:val="12"/>
                    </w:numPr>
                    <w:rPr>
                      <w:rFonts w:ascii="Arial" w:hAnsi="Arial" w:cs="Arial"/>
                      <w:szCs w:val="20"/>
                    </w:rPr>
                  </w:pPr>
                  <w:r w:rsidRPr="007579FE">
                    <w:rPr>
                      <w:rFonts w:ascii="Arial" w:hAnsi="Arial" w:cs="Arial"/>
                    </w:rPr>
                    <w:t>As a last resort, ask a caregiver to</w:t>
                  </w:r>
                  <w:r w:rsidR="00655073">
                    <w:rPr>
                      <w:rFonts w:ascii="Arial" w:hAnsi="Arial" w:cs="Arial"/>
                    </w:rPr>
                    <w:t xml:space="preserve"> turn off the IV for at least two</w:t>
                  </w:r>
                  <w:r w:rsidRPr="007579FE">
                    <w:rPr>
                      <w:rFonts w:ascii="Arial" w:hAnsi="Arial" w:cs="Arial"/>
                    </w:rPr>
                    <w:t xml:space="preserve"> minutes before </w:t>
                  </w:r>
                  <w:r w:rsidR="00655073">
                    <w:rPr>
                      <w:rFonts w:ascii="Arial" w:hAnsi="Arial" w:cs="Arial"/>
                    </w:rPr>
                    <w:t>venipuncture ABOVE (proximal to) an IV site that is below the antecubital fossa.</w:t>
                  </w:r>
                </w:p>
              </w:tc>
            </w:tr>
            <w:tr w:rsidR="00624A5D" w14:paraId="498E5E2D" w14:textId="77777777" w:rsidTr="003A75E9">
              <w:trPr>
                <w:trHeight w:val="629"/>
              </w:trPr>
              <w:tc>
                <w:tcPr>
                  <w:tcW w:w="650" w:type="dxa"/>
                  <w:vMerge/>
                  <w:vAlign w:val="center"/>
                </w:tcPr>
                <w:p w14:paraId="498E5E2A" w14:textId="77777777" w:rsidR="00624A5D" w:rsidRDefault="00624A5D" w:rsidP="00D10F4E">
                  <w:pPr>
                    <w:pStyle w:val="TableText"/>
                    <w:jc w:val="center"/>
                    <w:rPr>
                      <w:rFonts w:ascii="Arial" w:hAnsi="Arial" w:cs="Arial"/>
                    </w:rPr>
                  </w:pPr>
                </w:p>
              </w:tc>
              <w:tc>
                <w:tcPr>
                  <w:tcW w:w="4032" w:type="dxa"/>
                  <w:gridSpan w:val="3"/>
                </w:tcPr>
                <w:p w14:paraId="498E5E2B" w14:textId="77777777" w:rsidR="00624A5D" w:rsidRPr="00576B23" w:rsidRDefault="00624A5D" w:rsidP="00512F02">
                  <w:pPr>
                    <w:pStyle w:val="TableText"/>
                    <w:numPr>
                      <w:ilvl w:val="0"/>
                      <w:numId w:val="12"/>
                    </w:numPr>
                    <w:rPr>
                      <w:rFonts w:ascii="Arial" w:hAnsi="Arial" w:cs="Arial"/>
                      <w:szCs w:val="20"/>
                    </w:rPr>
                  </w:pPr>
                  <w:r>
                    <w:rPr>
                      <w:rFonts w:ascii="Arial" w:hAnsi="Arial" w:cs="Arial"/>
                      <w:szCs w:val="20"/>
                    </w:rPr>
                    <w:t>has a fistula</w:t>
                  </w:r>
                </w:p>
              </w:tc>
              <w:tc>
                <w:tcPr>
                  <w:tcW w:w="4835" w:type="dxa"/>
                  <w:gridSpan w:val="3"/>
                </w:tcPr>
                <w:p w14:paraId="498E5E2C" w14:textId="77777777" w:rsidR="00624A5D" w:rsidRPr="00576B23" w:rsidRDefault="00624A5D" w:rsidP="00512F02">
                  <w:pPr>
                    <w:pStyle w:val="TableText"/>
                    <w:numPr>
                      <w:ilvl w:val="0"/>
                      <w:numId w:val="12"/>
                    </w:numPr>
                    <w:rPr>
                      <w:rFonts w:ascii="Arial" w:hAnsi="Arial" w:cs="Arial"/>
                      <w:szCs w:val="20"/>
                    </w:rPr>
                  </w:pPr>
                  <w:r>
                    <w:rPr>
                      <w:rFonts w:ascii="Arial" w:hAnsi="Arial" w:cs="Arial"/>
                      <w:szCs w:val="20"/>
                    </w:rPr>
                    <w:t>do not draw from the affected arm. Select an alternative site.</w:t>
                  </w:r>
                </w:p>
              </w:tc>
            </w:tr>
            <w:tr w:rsidR="00624A5D" w14:paraId="498E5E31" w14:textId="77777777" w:rsidTr="004F10DA">
              <w:trPr>
                <w:trHeight w:val="611"/>
              </w:trPr>
              <w:tc>
                <w:tcPr>
                  <w:tcW w:w="650" w:type="dxa"/>
                  <w:vMerge/>
                  <w:vAlign w:val="center"/>
                </w:tcPr>
                <w:p w14:paraId="498E5E2E" w14:textId="77777777" w:rsidR="00624A5D" w:rsidRDefault="00624A5D" w:rsidP="00D10F4E">
                  <w:pPr>
                    <w:pStyle w:val="TableText"/>
                    <w:jc w:val="center"/>
                    <w:rPr>
                      <w:rFonts w:ascii="Arial" w:hAnsi="Arial" w:cs="Arial"/>
                    </w:rPr>
                  </w:pPr>
                </w:p>
              </w:tc>
              <w:tc>
                <w:tcPr>
                  <w:tcW w:w="4032" w:type="dxa"/>
                  <w:gridSpan w:val="3"/>
                </w:tcPr>
                <w:p w14:paraId="498E5E2F" w14:textId="77777777" w:rsidR="00624A5D" w:rsidRDefault="00624A5D" w:rsidP="00512F02">
                  <w:pPr>
                    <w:pStyle w:val="TableText"/>
                    <w:numPr>
                      <w:ilvl w:val="0"/>
                      <w:numId w:val="12"/>
                    </w:numPr>
                    <w:rPr>
                      <w:rFonts w:ascii="Arial" w:hAnsi="Arial" w:cs="Arial"/>
                    </w:rPr>
                  </w:pPr>
                  <w:r>
                    <w:rPr>
                      <w:rFonts w:ascii="Arial" w:hAnsi="Arial" w:cs="Arial"/>
                    </w:rPr>
                    <w:t>has an indwelling line, lock or VAD</w:t>
                  </w:r>
                  <w:r w:rsidR="004F10DA">
                    <w:rPr>
                      <w:rFonts w:ascii="Arial" w:hAnsi="Arial" w:cs="Arial"/>
                    </w:rPr>
                    <w:t xml:space="preserve"> (vascular access device)</w:t>
                  </w:r>
                </w:p>
              </w:tc>
              <w:tc>
                <w:tcPr>
                  <w:tcW w:w="4835" w:type="dxa"/>
                  <w:gridSpan w:val="3"/>
                </w:tcPr>
                <w:p w14:paraId="498E5E30" w14:textId="77777777" w:rsidR="00624A5D" w:rsidRDefault="00B0510E" w:rsidP="00B0510E">
                  <w:pPr>
                    <w:pStyle w:val="TableText"/>
                    <w:numPr>
                      <w:ilvl w:val="0"/>
                      <w:numId w:val="12"/>
                    </w:numPr>
                    <w:rPr>
                      <w:rFonts w:ascii="Arial" w:hAnsi="Arial" w:cs="Arial"/>
                    </w:rPr>
                  </w:pPr>
                  <w:r>
                    <w:rPr>
                      <w:rFonts w:ascii="Arial" w:hAnsi="Arial" w:cs="Arial"/>
                    </w:rPr>
                    <w:t>lab staff should never draw from an indwelling line, lock or VAD.</w:t>
                  </w:r>
                </w:p>
              </w:tc>
            </w:tr>
            <w:tr w:rsidR="00B70DAF" w14:paraId="498E5E34" w14:textId="77777777" w:rsidTr="004F10DA">
              <w:trPr>
                <w:trHeight w:val="1655"/>
              </w:trPr>
              <w:tc>
                <w:tcPr>
                  <w:tcW w:w="9517" w:type="dxa"/>
                  <w:gridSpan w:val="7"/>
                  <w:tcBorders>
                    <w:bottom w:val="single" w:sz="4" w:space="0" w:color="auto"/>
                  </w:tcBorders>
                  <w:vAlign w:val="center"/>
                </w:tcPr>
                <w:p w14:paraId="498E5E32" w14:textId="77777777" w:rsidR="00B70DAF" w:rsidRPr="004F527F" w:rsidRDefault="00143CB2" w:rsidP="009529EB">
                  <w:pPr>
                    <w:pStyle w:val="TableText"/>
                    <w:rPr>
                      <w:rFonts w:ascii="Arial" w:hAnsi="Arial" w:cs="Arial"/>
                      <w:b/>
                    </w:rPr>
                  </w:pPr>
                  <w:r w:rsidRPr="00143CB2">
                    <w:rPr>
                      <w:rFonts w:ascii="Arial" w:hAnsi="Arial" w:cs="Arial"/>
                      <w:b/>
                    </w:rPr>
                    <w:t xml:space="preserve">If any of these conditions preclude the use of the antecubital area, an alternative site should be considered such as the dorsal side (back) of the hand or the later (thumb) side of the wrist. The anterior (palm) side of the wrist should not be considered due to the close proximity of nerves and tendons to the skin’s surface. Feet and ankle vein may be attempted with the care giver’s permission. When venous access is not readily available, skin puncture is recommended as an alternative collection method, where appropriate. </w:t>
                  </w:r>
                </w:p>
                <w:p w14:paraId="498E5E33" w14:textId="77777777" w:rsidR="004F527F" w:rsidRPr="004F527F" w:rsidRDefault="004F527F" w:rsidP="009529EB">
                  <w:pPr>
                    <w:pStyle w:val="TableText"/>
                    <w:rPr>
                      <w:rFonts w:ascii="Arial" w:hAnsi="Arial" w:cs="Arial"/>
                      <w:b/>
                    </w:rPr>
                  </w:pPr>
                </w:p>
              </w:tc>
            </w:tr>
            <w:tr w:rsidR="00417C2D" w14:paraId="498E5E36" w14:textId="77777777" w:rsidTr="00ED36AB">
              <w:trPr>
                <w:trHeight w:val="25"/>
              </w:trPr>
              <w:tc>
                <w:tcPr>
                  <w:tcW w:w="9517" w:type="dxa"/>
                  <w:gridSpan w:val="7"/>
                  <w:tcBorders>
                    <w:bottom w:val="single" w:sz="4" w:space="0" w:color="auto"/>
                  </w:tcBorders>
                  <w:shd w:val="pct10" w:color="auto" w:fill="auto"/>
                  <w:vAlign w:val="center"/>
                </w:tcPr>
                <w:p w14:paraId="498E5E35" w14:textId="77777777" w:rsidR="00417C2D" w:rsidRPr="00512F02" w:rsidRDefault="00417C2D" w:rsidP="00417C2D">
                  <w:pPr>
                    <w:pStyle w:val="TableText"/>
                    <w:rPr>
                      <w:rFonts w:ascii="Arial" w:hAnsi="Arial" w:cs="Arial"/>
                      <w:b/>
                    </w:rPr>
                  </w:pPr>
                  <w:r w:rsidRPr="00512F02">
                    <w:rPr>
                      <w:rFonts w:ascii="Arial" w:hAnsi="Arial" w:cs="Arial"/>
                      <w:b/>
                    </w:rPr>
                    <w:t>Vein Selection</w:t>
                  </w:r>
                </w:p>
              </w:tc>
            </w:tr>
            <w:tr w:rsidR="00B70DAF" w14:paraId="498E5E67" w14:textId="77777777" w:rsidTr="00AE0F57">
              <w:trPr>
                <w:trHeight w:val="12410"/>
              </w:trPr>
              <w:tc>
                <w:tcPr>
                  <w:tcW w:w="650" w:type="dxa"/>
                  <w:tcBorders>
                    <w:top w:val="single" w:sz="4" w:space="0" w:color="auto"/>
                    <w:left w:val="single" w:sz="4" w:space="0" w:color="auto"/>
                    <w:bottom w:val="single" w:sz="4" w:space="0" w:color="auto"/>
                    <w:right w:val="single" w:sz="4" w:space="0" w:color="auto"/>
                  </w:tcBorders>
                </w:tcPr>
                <w:p w14:paraId="498E5E37" w14:textId="77777777" w:rsidR="00B70DAF" w:rsidRDefault="00C40B8F" w:rsidP="00C40B8F">
                  <w:pPr>
                    <w:pStyle w:val="TableText"/>
                    <w:jc w:val="center"/>
                    <w:rPr>
                      <w:rFonts w:ascii="Arial" w:hAnsi="Arial" w:cs="Arial"/>
                    </w:rPr>
                  </w:pPr>
                  <w:r>
                    <w:rPr>
                      <w:rFonts w:ascii="Arial" w:hAnsi="Arial" w:cs="Arial"/>
                    </w:rPr>
                    <w:lastRenderedPageBreak/>
                    <w:t>1</w:t>
                  </w:r>
                </w:p>
              </w:tc>
              <w:tc>
                <w:tcPr>
                  <w:tcW w:w="8867" w:type="dxa"/>
                  <w:gridSpan w:val="6"/>
                  <w:tcBorders>
                    <w:top w:val="single" w:sz="4" w:space="0" w:color="auto"/>
                    <w:left w:val="single" w:sz="4" w:space="0" w:color="auto"/>
                    <w:bottom w:val="single" w:sz="4" w:space="0" w:color="auto"/>
                    <w:right w:val="single" w:sz="4" w:space="0" w:color="auto"/>
                  </w:tcBorders>
                  <w:vAlign w:val="center"/>
                </w:tcPr>
                <w:p w14:paraId="498E5E38" w14:textId="77777777" w:rsidR="00417C2D" w:rsidRDefault="00417C2D" w:rsidP="00417C2D">
                  <w:pPr>
                    <w:pStyle w:val="TableText"/>
                    <w:autoSpaceDE/>
                    <w:autoSpaceDN/>
                    <w:rPr>
                      <w:rFonts w:ascii="Arial" w:hAnsi="Arial" w:cs="Arial"/>
                    </w:rPr>
                  </w:pPr>
                  <w:r>
                    <w:rPr>
                      <w:rFonts w:ascii="Arial" w:hAnsi="Arial" w:cs="Arial"/>
                    </w:rPr>
                    <w:t>A patient’s life may depend on vein patency. It is important to select the vein site carefully because veins provide an avenue of entry for transfusion, infusion, and therapeutic agents.  Although the larger and full median cubital and cephalic veins are used most frequently, wrist and hand veins are also acceptable for venipuncture.</w:t>
                  </w:r>
                </w:p>
                <w:p w14:paraId="498E5E39" w14:textId="77777777" w:rsidR="00417C2D" w:rsidRPr="00512F02" w:rsidRDefault="00417C2D" w:rsidP="00D10F4E">
                  <w:pPr>
                    <w:pStyle w:val="TableText"/>
                    <w:rPr>
                      <w:rFonts w:ascii="Arial" w:hAnsi="Arial" w:cs="Arial"/>
                      <w:b/>
                    </w:rPr>
                  </w:pPr>
                </w:p>
                <w:p w14:paraId="498E5E3A" w14:textId="77777777" w:rsidR="00B70DAF" w:rsidRDefault="00B70DAF" w:rsidP="00D10F4E">
                  <w:pPr>
                    <w:pStyle w:val="TableText"/>
                    <w:rPr>
                      <w:rFonts w:ascii="Arial" w:hAnsi="Arial" w:cs="Arial"/>
                    </w:rPr>
                  </w:pPr>
                  <w:r>
                    <w:rPr>
                      <w:rFonts w:ascii="Arial" w:hAnsi="Arial" w:cs="Arial"/>
                    </w:rPr>
                    <w:t>Generally, the median veins are the veins of choice because they are:</w:t>
                  </w:r>
                </w:p>
                <w:p w14:paraId="498E5E3B" w14:textId="77777777" w:rsidR="00B70DAF" w:rsidRDefault="00B70DAF" w:rsidP="00B70DAF">
                  <w:pPr>
                    <w:pStyle w:val="TableText"/>
                    <w:numPr>
                      <w:ilvl w:val="0"/>
                      <w:numId w:val="13"/>
                    </w:numPr>
                    <w:rPr>
                      <w:rFonts w:ascii="Arial" w:hAnsi="Arial" w:cs="Arial"/>
                    </w:rPr>
                  </w:pPr>
                  <w:r>
                    <w:rPr>
                      <w:rFonts w:ascii="Arial" w:hAnsi="Arial" w:cs="Arial"/>
                    </w:rPr>
                    <w:t>Typically the closest to the skin’s surface;</w:t>
                  </w:r>
                </w:p>
                <w:p w14:paraId="498E5E3C" w14:textId="77777777" w:rsidR="00B70DAF" w:rsidRDefault="00B70DAF" w:rsidP="00B70DAF">
                  <w:pPr>
                    <w:pStyle w:val="TableText"/>
                    <w:numPr>
                      <w:ilvl w:val="0"/>
                      <w:numId w:val="13"/>
                    </w:numPr>
                    <w:rPr>
                      <w:rFonts w:ascii="Arial" w:hAnsi="Arial" w:cs="Arial"/>
                    </w:rPr>
                  </w:pPr>
                  <w:r>
                    <w:rPr>
                      <w:rFonts w:ascii="Arial" w:hAnsi="Arial" w:cs="Arial"/>
                    </w:rPr>
                    <w:t>The most stationary, making a successful puncture more probable;</w:t>
                  </w:r>
                </w:p>
                <w:p w14:paraId="498E5E3D" w14:textId="77777777" w:rsidR="00B70DAF" w:rsidRDefault="00B70DAF" w:rsidP="00B70DAF">
                  <w:pPr>
                    <w:pStyle w:val="TableText"/>
                    <w:numPr>
                      <w:ilvl w:val="0"/>
                      <w:numId w:val="13"/>
                    </w:numPr>
                    <w:rPr>
                      <w:rFonts w:ascii="Arial" w:hAnsi="Arial" w:cs="Arial"/>
                    </w:rPr>
                  </w:pPr>
                  <w:r>
                    <w:rPr>
                      <w:rFonts w:ascii="Arial" w:hAnsi="Arial" w:cs="Arial"/>
                    </w:rPr>
                    <w:t>Less painful to the patient;</w:t>
                  </w:r>
                </w:p>
                <w:p w14:paraId="498E5E3E" w14:textId="77777777" w:rsidR="00B70DAF" w:rsidRDefault="00B70DAF" w:rsidP="00B70DAF">
                  <w:pPr>
                    <w:pStyle w:val="TableText"/>
                    <w:numPr>
                      <w:ilvl w:val="0"/>
                      <w:numId w:val="13"/>
                    </w:numPr>
                    <w:rPr>
                      <w:rFonts w:ascii="Arial" w:hAnsi="Arial" w:cs="Arial"/>
                    </w:rPr>
                  </w:pPr>
                  <w:r>
                    <w:rPr>
                      <w:rFonts w:ascii="Arial" w:hAnsi="Arial" w:cs="Arial"/>
                    </w:rPr>
                    <w:t>Associated with the least degree of risk to underlying structures.</w:t>
                  </w:r>
                </w:p>
                <w:p w14:paraId="498E5E3F" w14:textId="6FA2F8BB" w:rsidR="00512F02" w:rsidRDefault="00960820" w:rsidP="00512F02">
                  <w:pPr>
                    <w:pStyle w:val="TableText"/>
                    <w:rPr>
                      <w:rFonts w:ascii="Arial" w:hAnsi="Arial" w:cs="Arial"/>
                    </w:rPr>
                  </w:pPr>
                  <w:r>
                    <w:rPr>
                      <w:noProof/>
                    </w:rPr>
                    <mc:AlternateContent>
                      <mc:Choice Requires="wps">
                        <w:drawing>
                          <wp:anchor distT="0" distB="0" distL="114300" distR="114300" simplePos="0" relativeHeight="251656192" behindDoc="0" locked="0" layoutInCell="1" allowOverlap="1" wp14:anchorId="498E5F57" wp14:editId="377DC95E">
                            <wp:simplePos x="0" y="0"/>
                            <wp:positionH relativeFrom="column">
                              <wp:posOffset>358775</wp:posOffset>
                            </wp:positionH>
                            <wp:positionV relativeFrom="paragraph">
                              <wp:posOffset>113665</wp:posOffset>
                            </wp:positionV>
                            <wp:extent cx="3460115" cy="2482215"/>
                            <wp:effectExtent l="0" t="0" r="26670" b="13970"/>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115" cy="2482215"/>
                                    </a:xfrm>
                                    <a:prstGeom prst="rect">
                                      <a:avLst/>
                                    </a:prstGeom>
                                    <a:solidFill>
                                      <a:srgbClr val="FFFFFF"/>
                                    </a:solidFill>
                                    <a:ln w="9525">
                                      <a:solidFill>
                                        <a:srgbClr val="000000"/>
                                      </a:solidFill>
                                      <a:miter lim="800000"/>
                                      <a:headEnd/>
                                      <a:tailEnd/>
                                    </a:ln>
                                  </wps:spPr>
                                  <wps:txbx>
                                    <w:txbxContent>
                                      <w:p w14:paraId="498E5F67" w14:textId="77777777" w:rsidR="002A7289" w:rsidRDefault="002A7289">
                                        <w:r w:rsidRPr="00512F02">
                                          <w:rPr>
                                            <w:noProof/>
                                          </w:rPr>
                                          <w:drawing>
                                            <wp:inline distT="0" distB="0" distL="0" distR="0" wp14:anchorId="498E5F6B" wp14:editId="498E5F6C">
                                              <wp:extent cx="3267075" cy="2381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67075" cy="23812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8E5F57" id="_x0000_t202" coordsize="21600,21600" o:spt="202" path="m,l,21600r21600,l21600,xe">
                            <v:stroke joinstyle="miter"/>
                            <v:path gradientshapeok="t" o:connecttype="rect"/>
                          </v:shapetype>
                          <v:shape id="Text Box 18" o:spid="_x0000_s1026" type="#_x0000_t202" style="position:absolute;margin-left:28.25pt;margin-top:8.95pt;width:272.45pt;height:195.4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">
                            <v:textbox style="mso-fit-shape-to-text:t">
                              <w:txbxContent>
                                <w:p w14:paraId="498E5F67" w14:textId="77777777" w:rsidR="002A7289" w:rsidRDefault="002A7289">
                                  <w:r w:rsidRPr="00512F02">
                                    <w:rPr>
                                      <w:noProof/>
                                    </w:rPr>
                                    <w:drawing>
                                      <wp:inline distT="0" distB="0" distL="0" distR="0" wp14:anchorId="498E5F6B" wp14:editId="498E5F6C">
                                        <wp:extent cx="3267075" cy="2381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67075" cy="2381250"/>
                                                </a:xfrm>
                                                <a:prstGeom prst="rect">
                                                  <a:avLst/>
                                                </a:prstGeom>
                                                <a:noFill/>
                                                <a:ln>
                                                  <a:noFill/>
                                                </a:ln>
                                              </pic:spPr>
                                            </pic:pic>
                                          </a:graphicData>
                                        </a:graphic>
                                      </wp:inline>
                                    </w:drawing>
                                  </w:r>
                                </w:p>
                              </w:txbxContent>
                            </v:textbox>
                          </v:shape>
                        </w:pict>
                      </mc:Fallback>
                    </mc:AlternateContent>
                  </w:r>
                </w:p>
                <w:p w14:paraId="498E5E40" w14:textId="77777777" w:rsidR="00512F02" w:rsidRDefault="00512F02" w:rsidP="00512F02">
                  <w:pPr>
                    <w:pStyle w:val="TableText"/>
                    <w:rPr>
                      <w:rFonts w:ascii="Arial" w:hAnsi="Arial" w:cs="Arial"/>
                    </w:rPr>
                  </w:pPr>
                </w:p>
                <w:p w14:paraId="498E5E41" w14:textId="77777777" w:rsidR="00512F02" w:rsidRDefault="00512F02" w:rsidP="00512F02">
                  <w:pPr>
                    <w:pStyle w:val="TableText"/>
                    <w:rPr>
                      <w:rFonts w:ascii="Arial" w:hAnsi="Arial" w:cs="Arial"/>
                    </w:rPr>
                  </w:pPr>
                </w:p>
                <w:p w14:paraId="498E5E42" w14:textId="77777777" w:rsidR="00512F02" w:rsidRDefault="00512F02" w:rsidP="00512F02">
                  <w:pPr>
                    <w:pStyle w:val="TableText"/>
                    <w:rPr>
                      <w:rFonts w:ascii="Arial" w:hAnsi="Arial" w:cs="Arial"/>
                    </w:rPr>
                  </w:pPr>
                </w:p>
                <w:p w14:paraId="498E5E43" w14:textId="77777777" w:rsidR="00512F02" w:rsidRDefault="00512F02" w:rsidP="00512F02">
                  <w:pPr>
                    <w:pStyle w:val="TableText"/>
                    <w:rPr>
                      <w:rFonts w:ascii="Arial" w:hAnsi="Arial" w:cs="Arial"/>
                    </w:rPr>
                  </w:pPr>
                </w:p>
                <w:p w14:paraId="498E5E44" w14:textId="77777777" w:rsidR="00512F02" w:rsidRDefault="00512F02" w:rsidP="00512F02">
                  <w:pPr>
                    <w:pStyle w:val="TableText"/>
                    <w:rPr>
                      <w:rFonts w:ascii="Arial" w:hAnsi="Arial" w:cs="Arial"/>
                    </w:rPr>
                  </w:pPr>
                </w:p>
                <w:p w14:paraId="498E5E45" w14:textId="77777777" w:rsidR="00512F02" w:rsidRDefault="00512F02" w:rsidP="00512F02">
                  <w:pPr>
                    <w:pStyle w:val="TableText"/>
                    <w:rPr>
                      <w:rFonts w:ascii="Arial" w:hAnsi="Arial" w:cs="Arial"/>
                    </w:rPr>
                  </w:pPr>
                </w:p>
                <w:p w14:paraId="498E5E46" w14:textId="77777777" w:rsidR="00512F02" w:rsidRDefault="00512F02" w:rsidP="00512F02">
                  <w:pPr>
                    <w:pStyle w:val="TableText"/>
                    <w:rPr>
                      <w:rFonts w:ascii="Arial" w:hAnsi="Arial" w:cs="Arial"/>
                    </w:rPr>
                  </w:pPr>
                </w:p>
                <w:p w14:paraId="498E5E47" w14:textId="77777777" w:rsidR="00512F02" w:rsidRDefault="00512F02" w:rsidP="00512F02">
                  <w:pPr>
                    <w:pStyle w:val="TableText"/>
                    <w:rPr>
                      <w:rFonts w:ascii="Arial" w:hAnsi="Arial" w:cs="Arial"/>
                    </w:rPr>
                  </w:pPr>
                </w:p>
                <w:p w14:paraId="498E5E48" w14:textId="77777777" w:rsidR="00512F02" w:rsidRDefault="00512F02" w:rsidP="00512F02">
                  <w:pPr>
                    <w:pStyle w:val="TableText"/>
                    <w:rPr>
                      <w:rFonts w:ascii="Arial" w:hAnsi="Arial" w:cs="Arial"/>
                    </w:rPr>
                  </w:pPr>
                </w:p>
                <w:p w14:paraId="498E5E49" w14:textId="77777777" w:rsidR="00512F02" w:rsidRDefault="00512F02" w:rsidP="00512F02">
                  <w:pPr>
                    <w:pStyle w:val="TableText"/>
                    <w:rPr>
                      <w:rFonts w:ascii="Arial" w:hAnsi="Arial" w:cs="Arial"/>
                    </w:rPr>
                  </w:pPr>
                </w:p>
                <w:p w14:paraId="498E5E4A" w14:textId="77777777" w:rsidR="00512F02" w:rsidRDefault="00512F02" w:rsidP="00512F02">
                  <w:pPr>
                    <w:pStyle w:val="TableText"/>
                    <w:rPr>
                      <w:rFonts w:ascii="Arial" w:hAnsi="Arial" w:cs="Arial"/>
                    </w:rPr>
                  </w:pPr>
                </w:p>
                <w:p w14:paraId="498E5E4B" w14:textId="77777777" w:rsidR="00512F02" w:rsidRDefault="00512F02" w:rsidP="00512F02">
                  <w:pPr>
                    <w:pStyle w:val="TableText"/>
                    <w:rPr>
                      <w:rFonts w:ascii="Arial" w:hAnsi="Arial" w:cs="Arial"/>
                    </w:rPr>
                  </w:pPr>
                </w:p>
                <w:p w14:paraId="498E5E4C" w14:textId="77777777" w:rsidR="00512F02" w:rsidRDefault="00512F02" w:rsidP="00512F02">
                  <w:pPr>
                    <w:pStyle w:val="TableText"/>
                    <w:rPr>
                      <w:rFonts w:ascii="Arial" w:hAnsi="Arial" w:cs="Arial"/>
                    </w:rPr>
                  </w:pPr>
                </w:p>
                <w:p w14:paraId="498E5E4D" w14:textId="77777777" w:rsidR="00512F02" w:rsidRDefault="00512F02" w:rsidP="00512F02">
                  <w:pPr>
                    <w:pStyle w:val="TableText"/>
                    <w:rPr>
                      <w:rFonts w:ascii="Arial" w:hAnsi="Arial" w:cs="Arial"/>
                    </w:rPr>
                  </w:pPr>
                </w:p>
                <w:p w14:paraId="498E5E4E" w14:textId="77777777" w:rsidR="00512F02" w:rsidRDefault="00512F02" w:rsidP="00512F02">
                  <w:pPr>
                    <w:pStyle w:val="TableText"/>
                    <w:rPr>
                      <w:rFonts w:ascii="Arial" w:hAnsi="Arial" w:cs="Arial"/>
                    </w:rPr>
                  </w:pPr>
                </w:p>
                <w:p w14:paraId="498E5E4F" w14:textId="77777777" w:rsidR="00512F02" w:rsidRDefault="00512F02" w:rsidP="00512F02">
                  <w:pPr>
                    <w:pStyle w:val="TableText"/>
                    <w:rPr>
                      <w:rFonts w:ascii="Arial" w:hAnsi="Arial" w:cs="Arial"/>
                    </w:rPr>
                  </w:pPr>
                </w:p>
                <w:p w14:paraId="498E5E50" w14:textId="77777777" w:rsidR="00512F02" w:rsidRDefault="00512F02" w:rsidP="00512F02">
                  <w:pPr>
                    <w:pStyle w:val="TableText"/>
                    <w:rPr>
                      <w:rFonts w:ascii="Arial" w:hAnsi="Arial" w:cs="Arial"/>
                    </w:rPr>
                  </w:pPr>
                </w:p>
                <w:p w14:paraId="498E5E51" w14:textId="2B550E09" w:rsidR="00512F02" w:rsidRDefault="00960820" w:rsidP="00512F02">
                  <w:pPr>
                    <w:pStyle w:val="TableText"/>
                    <w:rPr>
                      <w:rFonts w:ascii="Arial" w:hAnsi="Arial" w:cs="Arial"/>
                    </w:rPr>
                  </w:pPr>
                  <w:r>
                    <w:rPr>
                      <w:noProof/>
                    </w:rPr>
                    <mc:AlternateContent>
                      <mc:Choice Requires="wps">
                        <w:drawing>
                          <wp:anchor distT="0" distB="0" distL="114300" distR="114300" simplePos="0" relativeHeight="251658240" behindDoc="0" locked="0" layoutInCell="1" allowOverlap="1" wp14:anchorId="498E5F58" wp14:editId="3176883B">
                            <wp:simplePos x="0" y="0"/>
                            <wp:positionH relativeFrom="column">
                              <wp:posOffset>2530475</wp:posOffset>
                            </wp:positionH>
                            <wp:positionV relativeFrom="paragraph">
                              <wp:posOffset>92075</wp:posOffset>
                            </wp:positionV>
                            <wp:extent cx="2479040" cy="2767965"/>
                            <wp:effectExtent l="0" t="0" r="17145" b="13970"/>
                            <wp:wrapNone/>
                            <wp:docPr id="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2767965"/>
                                    </a:xfrm>
                                    <a:prstGeom prst="rect">
                                      <a:avLst/>
                                    </a:prstGeom>
                                    <a:solidFill>
                                      <a:srgbClr val="FFFFFF"/>
                                    </a:solidFill>
                                    <a:ln w="9525">
                                      <a:solidFill>
                                        <a:srgbClr val="000000"/>
                                      </a:solidFill>
                                      <a:miter lim="800000"/>
                                      <a:headEnd/>
                                      <a:tailEnd/>
                                    </a:ln>
                                  </wps:spPr>
                                  <wps:txbx>
                                    <w:txbxContent>
                                      <w:p w14:paraId="498E5F68" w14:textId="77777777" w:rsidR="002A7289" w:rsidRDefault="002A7289" w:rsidP="00A603F3">
                                        <w:r w:rsidRPr="00512F02">
                                          <w:rPr>
                                            <w:noProof/>
                                          </w:rPr>
                                          <w:drawing>
                                            <wp:inline distT="0" distB="0" distL="0" distR="0" wp14:anchorId="498E5F6D" wp14:editId="498E5F6E">
                                              <wp:extent cx="2286000" cy="2667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0" cy="26670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8E5F58" id="Text Box 25" o:spid="_x0000_s1027" type="#_x0000_t202" style="position:absolute;margin-left:199.25pt;margin-top:7.25pt;width:195.2pt;height:217.9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">
                            <v:textbox style="mso-fit-shape-to-text:t">
                              <w:txbxContent>
                                <w:p w14:paraId="498E5F68" w14:textId="77777777" w:rsidR="002A7289" w:rsidRDefault="002A7289" w:rsidP="00A603F3">
                                  <w:r w:rsidRPr="00512F02">
                                    <w:rPr>
                                      <w:noProof/>
                                    </w:rPr>
                                    <w:drawing>
                                      <wp:inline distT="0" distB="0" distL="0" distR="0" wp14:anchorId="498E5F6D" wp14:editId="498E5F6E">
                                        <wp:extent cx="2286000" cy="2667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0" cy="266700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98E5F59" wp14:editId="42573075">
                            <wp:simplePos x="0" y="0"/>
                            <wp:positionH relativeFrom="column">
                              <wp:posOffset>35560</wp:posOffset>
                            </wp:positionH>
                            <wp:positionV relativeFrom="paragraph">
                              <wp:posOffset>93980</wp:posOffset>
                            </wp:positionV>
                            <wp:extent cx="2336165" cy="2806065"/>
                            <wp:effectExtent l="0" t="0" r="26670" b="13970"/>
                            <wp:wrapNone/>
                            <wp:docPr id="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165" cy="2806065"/>
                                    </a:xfrm>
                                    <a:prstGeom prst="rect">
                                      <a:avLst/>
                                    </a:prstGeom>
                                    <a:solidFill>
                                      <a:srgbClr val="FFFFFF"/>
                                    </a:solidFill>
                                    <a:ln w="9525">
                                      <a:solidFill>
                                        <a:srgbClr val="000000"/>
                                      </a:solidFill>
                                      <a:miter lim="800000"/>
                                      <a:headEnd/>
                                      <a:tailEnd/>
                                    </a:ln>
                                  </wps:spPr>
                                  <wps:txbx>
                                    <w:txbxContent>
                                      <w:p w14:paraId="498E5F69" w14:textId="77777777" w:rsidR="002A7289" w:rsidRDefault="002A7289" w:rsidP="00C40B8F">
                                        <w:r w:rsidRPr="00A603F3">
                                          <w:rPr>
                                            <w:noProof/>
                                          </w:rPr>
                                          <w:drawing>
                                            <wp:inline distT="0" distB="0" distL="0" distR="0" wp14:anchorId="498E5F6F" wp14:editId="498E5F70">
                                              <wp:extent cx="2143125" cy="2705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43125" cy="27051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8E5F59" id="Text Box 26" o:spid="_x0000_s1028" type="#_x0000_t202" style="position:absolute;margin-left:2.8pt;margin-top:7.4pt;width:183.95pt;height:220.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">
                            <v:textbox style="mso-fit-shape-to-text:t">
                              <w:txbxContent>
                                <w:p w14:paraId="498E5F69" w14:textId="77777777" w:rsidR="002A7289" w:rsidRDefault="002A7289" w:rsidP="00C40B8F">
                                  <w:r w:rsidRPr="00A603F3">
                                    <w:rPr>
                                      <w:noProof/>
                                    </w:rPr>
                                    <w:drawing>
                                      <wp:inline distT="0" distB="0" distL="0" distR="0" wp14:anchorId="498E5F6F" wp14:editId="498E5F70">
                                        <wp:extent cx="2143125" cy="2705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43125" cy="2705100"/>
                                                </a:xfrm>
                                                <a:prstGeom prst="rect">
                                                  <a:avLst/>
                                                </a:prstGeom>
                                                <a:noFill/>
                                                <a:ln>
                                                  <a:noFill/>
                                                </a:ln>
                                              </pic:spPr>
                                            </pic:pic>
                                          </a:graphicData>
                                        </a:graphic>
                                      </wp:inline>
                                    </w:drawing>
                                  </w:r>
                                </w:p>
                              </w:txbxContent>
                            </v:textbox>
                          </v:shape>
                        </w:pict>
                      </mc:Fallback>
                    </mc:AlternateContent>
                  </w:r>
                </w:p>
                <w:p w14:paraId="498E5E52" w14:textId="77777777" w:rsidR="00A603F3" w:rsidRDefault="00A603F3" w:rsidP="00512F02">
                  <w:pPr>
                    <w:pStyle w:val="TableText"/>
                    <w:rPr>
                      <w:rFonts w:ascii="Arial" w:hAnsi="Arial" w:cs="Arial"/>
                    </w:rPr>
                  </w:pPr>
                </w:p>
                <w:p w14:paraId="498E5E53" w14:textId="77777777" w:rsidR="00A603F3" w:rsidRDefault="00A603F3" w:rsidP="00512F02">
                  <w:pPr>
                    <w:pStyle w:val="TableText"/>
                    <w:rPr>
                      <w:rFonts w:ascii="Arial" w:hAnsi="Arial" w:cs="Arial"/>
                    </w:rPr>
                  </w:pPr>
                </w:p>
                <w:p w14:paraId="498E5E54" w14:textId="77777777" w:rsidR="00A603F3" w:rsidRDefault="00A603F3" w:rsidP="00512F02">
                  <w:pPr>
                    <w:pStyle w:val="TableText"/>
                    <w:rPr>
                      <w:rFonts w:ascii="Arial" w:hAnsi="Arial" w:cs="Arial"/>
                    </w:rPr>
                  </w:pPr>
                </w:p>
                <w:p w14:paraId="498E5E55" w14:textId="77777777" w:rsidR="00A603F3" w:rsidRDefault="00A603F3" w:rsidP="00512F02">
                  <w:pPr>
                    <w:pStyle w:val="TableText"/>
                    <w:rPr>
                      <w:rFonts w:ascii="Arial" w:hAnsi="Arial" w:cs="Arial"/>
                    </w:rPr>
                  </w:pPr>
                </w:p>
                <w:p w14:paraId="498E5E56" w14:textId="77777777" w:rsidR="00A603F3" w:rsidRDefault="00A603F3" w:rsidP="00512F02">
                  <w:pPr>
                    <w:pStyle w:val="TableText"/>
                    <w:rPr>
                      <w:rFonts w:ascii="Arial" w:hAnsi="Arial" w:cs="Arial"/>
                    </w:rPr>
                  </w:pPr>
                </w:p>
                <w:p w14:paraId="498E5E57" w14:textId="77777777" w:rsidR="00A603F3" w:rsidRDefault="00A603F3" w:rsidP="00512F02">
                  <w:pPr>
                    <w:pStyle w:val="TableText"/>
                    <w:rPr>
                      <w:rFonts w:ascii="Arial" w:hAnsi="Arial" w:cs="Arial"/>
                    </w:rPr>
                  </w:pPr>
                </w:p>
                <w:p w14:paraId="498E5E58" w14:textId="77777777" w:rsidR="00A603F3" w:rsidRDefault="00A603F3" w:rsidP="00512F02">
                  <w:pPr>
                    <w:pStyle w:val="TableText"/>
                    <w:rPr>
                      <w:rFonts w:ascii="Arial" w:hAnsi="Arial" w:cs="Arial"/>
                    </w:rPr>
                  </w:pPr>
                </w:p>
                <w:p w14:paraId="498E5E59" w14:textId="77777777" w:rsidR="00A603F3" w:rsidRDefault="00A603F3" w:rsidP="00512F02">
                  <w:pPr>
                    <w:pStyle w:val="TableText"/>
                    <w:rPr>
                      <w:rFonts w:ascii="Arial" w:hAnsi="Arial" w:cs="Arial"/>
                    </w:rPr>
                  </w:pPr>
                </w:p>
                <w:p w14:paraId="498E5E5A" w14:textId="77777777" w:rsidR="00A603F3" w:rsidRDefault="00A603F3" w:rsidP="00512F02">
                  <w:pPr>
                    <w:pStyle w:val="TableText"/>
                    <w:rPr>
                      <w:rFonts w:ascii="Arial" w:hAnsi="Arial" w:cs="Arial"/>
                    </w:rPr>
                  </w:pPr>
                </w:p>
                <w:p w14:paraId="498E5E5B" w14:textId="77777777" w:rsidR="00A603F3" w:rsidRDefault="00A603F3" w:rsidP="00512F02">
                  <w:pPr>
                    <w:pStyle w:val="TableText"/>
                    <w:rPr>
                      <w:rFonts w:ascii="Arial" w:hAnsi="Arial" w:cs="Arial"/>
                    </w:rPr>
                  </w:pPr>
                </w:p>
                <w:p w14:paraId="498E5E5C" w14:textId="77777777" w:rsidR="00A603F3" w:rsidRDefault="00A603F3" w:rsidP="00512F02">
                  <w:pPr>
                    <w:pStyle w:val="TableText"/>
                    <w:rPr>
                      <w:rFonts w:ascii="Arial" w:hAnsi="Arial" w:cs="Arial"/>
                    </w:rPr>
                  </w:pPr>
                </w:p>
                <w:p w14:paraId="498E5E5D" w14:textId="77777777" w:rsidR="00A603F3" w:rsidRDefault="00A603F3" w:rsidP="00512F02">
                  <w:pPr>
                    <w:pStyle w:val="TableText"/>
                    <w:rPr>
                      <w:rFonts w:ascii="Arial" w:hAnsi="Arial" w:cs="Arial"/>
                    </w:rPr>
                  </w:pPr>
                </w:p>
                <w:p w14:paraId="498E5E5E" w14:textId="77777777" w:rsidR="00A603F3" w:rsidRDefault="00A603F3" w:rsidP="00512F02">
                  <w:pPr>
                    <w:pStyle w:val="TableText"/>
                    <w:rPr>
                      <w:rFonts w:ascii="Arial" w:hAnsi="Arial" w:cs="Arial"/>
                    </w:rPr>
                  </w:pPr>
                </w:p>
                <w:p w14:paraId="498E5E5F" w14:textId="77777777" w:rsidR="00A603F3" w:rsidRDefault="00A603F3" w:rsidP="00512F02">
                  <w:pPr>
                    <w:pStyle w:val="TableText"/>
                    <w:rPr>
                      <w:rFonts w:ascii="Arial" w:hAnsi="Arial" w:cs="Arial"/>
                    </w:rPr>
                  </w:pPr>
                </w:p>
                <w:p w14:paraId="498E5E60" w14:textId="77777777" w:rsidR="00A603F3" w:rsidRDefault="00A603F3" w:rsidP="00512F02">
                  <w:pPr>
                    <w:pStyle w:val="TableText"/>
                    <w:rPr>
                      <w:rFonts w:ascii="Arial" w:hAnsi="Arial" w:cs="Arial"/>
                    </w:rPr>
                  </w:pPr>
                </w:p>
                <w:p w14:paraId="498E5E61" w14:textId="77777777" w:rsidR="00ED36AB" w:rsidRDefault="00ED36AB" w:rsidP="00512F02">
                  <w:pPr>
                    <w:pStyle w:val="TableText"/>
                    <w:rPr>
                      <w:rFonts w:ascii="Arial" w:hAnsi="Arial" w:cs="Arial"/>
                    </w:rPr>
                  </w:pPr>
                </w:p>
                <w:p w14:paraId="498E5E62" w14:textId="77777777" w:rsidR="00ED36AB" w:rsidRDefault="00ED36AB" w:rsidP="00512F02">
                  <w:pPr>
                    <w:pStyle w:val="TableText"/>
                    <w:rPr>
                      <w:rFonts w:ascii="Arial" w:hAnsi="Arial" w:cs="Arial"/>
                    </w:rPr>
                  </w:pPr>
                </w:p>
                <w:p w14:paraId="498E5E63" w14:textId="77777777" w:rsidR="00ED36AB" w:rsidRDefault="00ED36AB" w:rsidP="00512F02">
                  <w:pPr>
                    <w:pStyle w:val="TableText"/>
                    <w:rPr>
                      <w:rFonts w:ascii="Arial" w:hAnsi="Arial" w:cs="Arial"/>
                    </w:rPr>
                  </w:pPr>
                </w:p>
                <w:p w14:paraId="498E5E64" w14:textId="77777777" w:rsidR="00ED36AB" w:rsidRDefault="00ED36AB" w:rsidP="00512F02">
                  <w:pPr>
                    <w:pStyle w:val="TableText"/>
                    <w:rPr>
                      <w:rFonts w:ascii="Arial" w:hAnsi="Arial" w:cs="Arial"/>
                    </w:rPr>
                  </w:pPr>
                </w:p>
                <w:p w14:paraId="498E5E65" w14:textId="77777777" w:rsidR="00ED36AB" w:rsidRDefault="00ED36AB" w:rsidP="00512F02">
                  <w:pPr>
                    <w:pStyle w:val="TableText"/>
                    <w:rPr>
                      <w:rFonts w:ascii="Arial" w:hAnsi="Arial" w:cs="Arial"/>
                    </w:rPr>
                  </w:pPr>
                </w:p>
                <w:p w14:paraId="498E5E66" w14:textId="77777777" w:rsidR="00ED36AB" w:rsidRDefault="00ED36AB" w:rsidP="00ED36AB">
                  <w:pPr>
                    <w:pStyle w:val="TableText"/>
                    <w:rPr>
                      <w:rFonts w:ascii="Arial" w:hAnsi="Arial" w:cs="Arial"/>
                    </w:rPr>
                  </w:pPr>
                </w:p>
              </w:tc>
            </w:tr>
            <w:tr w:rsidR="00AE0F57" w14:paraId="498E5E6C" w14:textId="77777777" w:rsidTr="00AE0F57">
              <w:trPr>
                <w:trHeight w:val="530"/>
              </w:trPr>
              <w:tc>
                <w:tcPr>
                  <w:tcW w:w="650" w:type="dxa"/>
                  <w:tcBorders>
                    <w:top w:val="single" w:sz="4" w:space="0" w:color="auto"/>
                  </w:tcBorders>
                </w:tcPr>
                <w:p w14:paraId="498E5E68" w14:textId="77777777" w:rsidR="00AE0F57" w:rsidRDefault="00AE0F57" w:rsidP="00624A5D">
                  <w:pPr>
                    <w:pStyle w:val="TableText"/>
                    <w:jc w:val="center"/>
                    <w:rPr>
                      <w:rFonts w:ascii="Arial" w:hAnsi="Arial" w:cs="Arial"/>
                    </w:rPr>
                  </w:pPr>
                </w:p>
              </w:tc>
              <w:tc>
                <w:tcPr>
                  <w:tcW w:w="8867" w:type="dxa"/>
                  <w:gridSpan w:val="6"/>
                  <w:tcBorders>
                    <w:top w:val="single" w:sz="4" w:space="0" w:color="auto"/>
                  </w:tcBorders>
                  <w:vAlign w:val="center"/>
                </w:tcPr>
                <w:p w14:paraId="498E5E69" w14:textId="77777777" w:rsidR="00AE0F57" w:rsidRDefault="00AE0F57" w:rsidP="00AE0F57">
                  <w:pPr>
                    <w:pStyle w:val="TableText"/>
                    <w:rPr>
                      <w:rFonts w:ascii="Arial" w:hAnsi="Arial" w:cs="Arial"/>
                    </w:rPr>
                  </w:pPr>
                  <w:r>
                    <w:rPr>
                      <w:rFonts w:ascii="Arial" w:hAnsi="Arial" w:cs="Arial"/>
                    </w:rPr>
                    <w:t>Apply the tourniquet 3-4 inches above the bend of the arm. Ensure that the tourniquet does not roll up, but remains flat against the circumference of the arm. Create a loop in the tourniquet to provide for an easy one-handed release.</w:t>
                  </w:r>
                </w:p>
                <w:p w14:paraId="498E5E6A" w14:textId="77777777" w:rsidR="00AE0F57" w:rsidRDefault="00AE0F57" w:rsidP="00AE0F57">
                  <w:pPr>
                    <w:pStyle w:val="TableText"/>
                    <w:rPr>
                      <w:rFonts w:ascii="Arial" w:hAnsi="Arial" w:cs="Arial"/>
                    </w:rPr>
                  </w:pPr>
                </w:p>
                <w:p w14:paraId="498E5E6B" w14:textId="77777777" w:rsidR="00AE0F57" w:rsidRDefault="00AE0F57" w:rsidP="00AE0F57">
                  <w:pPr>
                    <w:pStyle w:val="TableText"/>
                    <w:rPr>
                      <w:rFonts w:ascii="Arial" w:hAnsi="Arial" w:cs="Arial"/>
                    </w:rPr>
                  </w:pPr>
                  <w:r>
                    <w:rPr>
                      <w:rFonts w:ascii="Arial" w:hAnsi="Arial" w:cs="Arial"/>
                    </w:rPr>
                    <w:t>If the patient has a skin problem apply the tourniquet over the patient’s clothing or gauze so that the skin is not pinched.</w:t>
                  </w:r>
                </w:p>
              </w:tc>
            </w:tr>
            <w:tr w:rsidR="00D10F4E" w14:paraId="498E5E6F" w14:textId="77777777" w:rsidTr="00ED36AB">
              <w:trPr>
                <w:trHeight w:val="440"/>
              </w:trPr>
              <w:tc>
                <w:tcPr>
                  <w:tcW w:w="650" w:type="dxa"/>
                  <w:tcBorders>
                    <w:top w:val="single" w:sz="4" w:space="0" w:color="auto"/>
                  </w:tcBorders>
                </w:tcPr>
                <w:p w14:paraId="498E5E6D" w14:textId="77777777" w:rsidR="00D10F4E" w:rsidRDefault="006210E3" w:rsidP="00624A5D">
                  <w:pPr>
                    <w:pStyle w:val="TableText"/>
                    <w:jc w:val="center"/>
                    <w:rPr>
                      <w:rFonts w:ascii="Arial" w:hAnsi="Arial" w:cs="Arial"/>
                    </w:rPr>
                  </w:pPr>
                  <w:r>
                    <w:rPr>
                      <w:rFonts w:ascii="Arial" w:hAnsi="Arial" w:cs="Arial"/>
                    </w:rPr>
                    <w:t>2</w:t>
                  </w:r>
                </w:p>
              </w:tc>
              <w:tc>
                <w:tcPr>
                  <w:tcW w:w="8867" w:type="dxa"/>
                  <w:gridSpan w:val="6"/>
                  <w:tcBorders>
                    <w:top w:val="single" w:sz="4" w:space="0" w:color="auto"/>
                  </w:tcBorders>
                  <w:vAlign w:val="center"/>
                </w:tcPr>
                <w:p w14:paraId="498E5E6E" w14:textId="77777777" w:rsidR="00D10F4E" w:rsidRDefault="00ED61FB" w:rsidP="00D10F4E">
                  <w:pPr>
                    <w:pStyle w:val="TableText"/>
                    <w:rPr>
                      <w:rFonts w:ascii="Arial" w:hAnsi="Arial" w:cs="Arial"/>
                    </w:rPr>
                  </w:pPr>
                  <w:r>
                    <w:rPr>
                      <w:rFonts w:ascii="Arial" w:hAnsi="Arial" w:cs="Arial"/>
                    </w:rPr>
                    <w:t>Instruct the patient to make a fist but discourage hand pumping as it can elevate some analytes.</w:t>
                  </w:r>
                </w:p>
              </w:tc>
            </w:tr>
            <w:tr w:rsidR="00ED61FB" w14:paraId="498E5E72" w14:textId="77777777" w:rsidTr="003A75E9">
              <w:trPr>
                <w:trHeight w:val="620"/>
              </w:trPr>
              <w:tc>
                <w:tcPr>
                  <w:tcW w:w="650" w:type="dxa"/>
                </w:tcPr>
                <w:p w14:paraId="498E5E70" w14:textId="77777777" w:rsidR="00ED61FB" w:rsidRDefault="006210E3" w:rsidP="006210E3">
                  <w:pPr>
                    <w:pStyle w:val="TableText"/>
                    <w:jc w:val="center"/>
                    <w:rPr>
                      <w:rFonts w:ascii="Arial" w:hAnsi="Arial" w:cs="Arial"/>
                    </w:rPr>
                  </w:pPr>
                  <w:r>
                    <w:rPr>
                      <w:rFonts w:ascii="Arial" w:hAnsi="Arial" w:cs="Arial"/>
                    </w:rPr>
                    <w:t>3</w:t>
                  </w:r>
                </w:p>
              </w:tc>
              <w:tc>
                <w:tcPr>
                  <w:tcW w:w="8867" w:type="dxa"/>
                  <w:gridSpan w:val="6"/>
                  <w:vAlign w:val="center"/>
                </w:tcPr>
                <w:p w14:paraId="498E5E71" w14:textId="77777777" w:rsidR="00ED61FB" w:rsidRDefault="00ED61FB" w:rsidP="00D10F4E">
                  <w:pPr>
                    <w:pStyle w:val="TableText"/>
                    <w:rPr>
                      <w:rFonts w:ascii="Arial" w:hAnsi="Arial" w:cs="Arial"/>
                    </w:rPr>
                  </w:pPr>
                  <w:r>
                    <w:rPr>
                      <w:rFonts w:ascii="Arial" w:hAnsi="Arial" w:cs="Arial"/>
                    </w:rPr>
                    <w:t>Identify the most prominent of acceptable veins in the antecubital area (median, cephalic and basilic) visually and by palpation. Attempt to locate the median veins first.</w:t>
                  </w:r>
                </w:p>
              </w:tc>
            </w:tr>
            <w:tr w:rsidR="00ED61FB" w14:paraId="498E5E76" w14:textId="77777777" w:rsidTr="006210E3">
              <w:trPr>
                <w:trHeight w:val="30"/>
              </w:trPr>
              <w:tc>
                <w:tcPr>
                  <w:tcW w:w="650" w:type="dxa"/>
                  <w:vMerge w:val="restart"/>
                </w:tcPr>
                <w:p w14:paraId="498E5E73" w14:textId="77777777" w:rsidR="00ED61FB" w:rsidRDefault="006210E3" w:rsidP="006210E3">
                  <w:pPr>
                    <w:pStyle w:val="TableText"/>
                    <w:jc w:val="center"/>
                    <w:rPr>
                      <w:rFonts w:ascii="Arial" w:hAnsi="Arial" w:cs="Arial"/>
                    </w:rPr>
                  </w:pPr>
                  <w:r>
                    <w:rPr>
                      <w:rFonts w:ascii="Arial" w:hAnsi="Arial" w:cs="Arial"/>
                    </w:rPr>
                    <w:t>4</w:t>
                  </w:r>
                </w:p>
              </w:tc>
              <w:tc>
                <w:tcPr>
                  <w:tcW w:w="4562" w:type="dxa"/>
                  <w:gridSpan w:val="5"/>
                  <w:vAlign w:val="center"/>
                </w:tcPr>
                <w:p w14:paraId="498E5E74" w14:textId="77777777" w:rsidR="00ED61FB" w:rsidRPr="00D01CB3" w:rsidRDefault="00ED61FB" w:rsidP="00D10F4E">
                  <w:pPr>
                    <w:pStyle w:val="TableText"/>
                    <w:rPr>
                      <w:rFonts w:ascii="Arial" w:hAnsi="Arial" w:cs="Arial"/>
                      <w:b/>
                    </w:rPr>
                  </w:pPr>
                  <w:r w:rsidRPr="00D01CB3">
                    <w:rPr>
                      <w:rFonts w:ascii="Arial" w:hAnsi="Arial" w:cs="Arial"/>
                      <w:b/>
                    </w:rPr>
                    <w:t>If</w:t>
                  </w:r>
                </w:p>
              </w:tc>
              <w:tc>
                <w:tcPr>
                  <w:tcW w:w="4305" w:type="dxa"/>
                  <w:vAlign w:val="center"/>
                </w:tcPr>
                <w:p w14:paraId="498E5E75" w14:textId="77777777" w:rsidR="00ED61FB" w:rsidRPr="00D01CB3" w:rsidRDefault="00ED61FB" w:rsidP="00D10F4E">
                  <w:pPr>
                    <w:pStyle w:val="TableText"/>
                    <w:rPr>
                      <w:rFonts w:ascii="Arial" w:hAnsi="Arial" w:cs="Arial"/>
                      <w:b/>
                    </w:rPr>
                  </w:pPr>
                  <w:r w:rsidRPr="00D01CB3">
                    <w:rPr>
                      <w:rFonts w:ascii="Arial" w:hAnsi="Arial" w:cs="Arial"/>
                      <w:b/>
                    </w:rPr>
                    <w:t>Then</w:t>
                  </w:r>
                </w:p>
              </w:tc>
            </w:tr>
            <w:tr w:rsidR="00ED61FB" w14:paraId="498E5E7A" w14:textId="77777777" w:rsidTr="006210E3">
              <w:trPr>
                <w:trHeight w:val="29"/>
              </w:trPr>
              <w:tc>
                <w:tcPr>
                  <w:tcW w:w="650" w:type="dxa"/>
                  <w:vMerge/>
                </w:tcPr>
                <w:p w14:paraId="498E5E77" w14:textId="77777777" w:rsidR="00ED61FB" w:rsidRDefault="00ED61FB" w:rsidP="006210E3">
                  <w:pPr>
                    <w:pStyle w:val="TableText"/>
                    <w:jc w:val="center"/>
                    <w:rPr>
                      <w:rFonts w:ascii="Arial" w:hAnsi="Arial" w:cs="Arial"/>
                    </w:rPr>
                  </w:pPr>
                </w:p>
              </w:tc>
              <w:tc>
                <w:tcPr>
                  <w:tcW w:w="4562" w:type="dxa"/>
                  <w:gridSpan w:val="5"/>
                </w:tcPr>
                <w:p w14:paraId="498E5E78" w14:textId="77777777" w:rsidR="00ED61FB" w:rsidRDefault="00C01457" w:rsidP="00512F02">
                  <w:pPr>
                    <w:pStyle w:val="TableText"/>
                    <w:numPr>
                      <w:ilvl w:val="0"/>
                      <w:numId w:val="15"/>
                    </w:numPr>
                    <w:rPr>
                      <w:rFonts w:ascii="Arial" w:hAnsi="Arial" w:cs="Arial"/>
                    </w:rPr>
                  </w:pPr>
                  <w:r>
                    <w:rPr>
                      <w:rFonts w:ascii="Arial" w:hAnsi="Arial" w:cs="Arial"/>
                    </w:rPr>
                    <w:t>a</w:t>
                  </w:r>
                  <w:r w:rsidR="00ED61FB">
                    <w:rPr>
                      <w:rFonts w:ascii="Arial" w:hAnsi="Arial" w:cs="Arial"/>
                    </w:rPr>
                    <w:t xml:space="preserve"> median vein or cephalic vein cannot be located</w:t>
                  </w:r>
                </w:p>
              </w:tc>
              <w:tc>
                <w:tcPr>
                  <w:tcW w:w="4305" w:type="dxa"/>
                </w:tcPr>
                <w:p w14:paraId="498E5E79" w14:textId="77777777" w:rsidR="00ED61FB" w:rsidRDefault="00C01457" w:rsidP="009529EB">
                  <w:pPr>
                    <w:pStyle w:val="TableText"/>
                    <w:numPr>
                      <w:ilvl w:val="0"/>
                      <w:numId w:val="15"/>
                    </w:numPr>
                    <w:rPr>
                      <w:rFonts w:ascii="Arial" w:hAnsi="Arial" w:cs="Arial"/>
                    </w:rPr>
                  </w:pPr>
                  <w:r>
                    <w:rPr>
                      <w:rFonts w:ascii="Arial" w:hAnsi="Arial" w:cs="Arial"/>
                    </w:rPr>
                    <w:t>c</w:t>
                  </w:r>
                  <w:r w:rsidR="00ED61FB">
                    <w:rPr>
                      <w:rFonts w:ascii="Arial" w:hAnsi="Arial" w:cs="Arial"/>
                    </w:rPr>
                    <w:t>onsider the basilic vein only when no other vein is more prominent in either arm.</w:t>
                  </w:r>
                </w:p>
              </w:tc>
            </w:tr>
            <w:tr w:rsidR="00ED61FB" w14:paraId="498E5E7E" w14:textId="77777777" w:rsidTr="006210E3">
              <w:trPr>
                <w:trHeight w:val="29"/>
              </w:trPr>
              <w:tc>
                <w:tcPr>
                  <w:tcW w:w="650" w:type="dxa"/>
                  <w:vMerge/>
                </w:tcPr>
                <w:p w14:paraId="498E5E7B" w14:textId="77777777" w:rsidR="00ED61FB" w:rsidRDefault="00ED61FB" w:rsidP="006210E3">
                  <w:pPr>
                    <w:pStyle w:val="TableText"/>
                    <w:jc w:val="center"/>
                    <w:rPr>
                      <w:rFonts w:ascii="Arial" w:hAnsi="Arial" w:cs="Arial"/>
                    </w:rPr>
                  </w:pPr>
                </w:p>
              </w:tc>
              <w:tc>
                <w:tcPr>
                  <w:tcW w:w="4562" w:type="dxa"/>
                  <w:gridSpan w:val="5"/>
                </w:tcPr>
                <w:p w14:paraId="498E5E7C" w14:textId="77777777" w:rsidR="00ED61FB" w:rsidRDefault="00C01457" w:rsidP="00512F02">
                  <w:pPr>
                    <w:pStyle w:val="TableText"/>
                    <w:numPr>
                      <w:ilvl w:val="0"/>
                      <w:numId w:val="15"/>
                    </w:numPr>
                    <w:rPr>
                      <w:rFonts w:ascii="Arial" w:hAnsi="Arial" w:cs="Arial"/>
                    </w:rPr>
                  </w:pPr>
                  <w:r>
                    <w:rPr>
                      <w:rFonts w:ascii="Arial" w:hAnsi="Arial" w:cs="Arial"/>
                    </w:rPr>
                    <w:t>t</w:t>
                  </w:r>
                  <w:r w:rsidR="00ED61FB">
                    <w:rPr>
                      <w:rFonts w:ascii="Arial" w:hAnsi="Arial" w:cs="Arial"/>
                    </w:rPr>
                    <w:t>he basilic vein is selected</w:t>
                  </w:r>
                </w:p>
              </w:tc>
              <w:tc>
                <w:tcPr>
                  <w:tcW w:w="4305" w:type="dxa"/>
                </w:tcPr>
                <w:p w14:paraId="498E5E7D" w14:textId="77777777" w:rsidR="00ED61FB" w:rsidRDefault="00C01457" w:rsidP="00512F02">
                  <w:pPr>
                    <w:pStyle w:val="TableText"/>
                    <w:numPr>
                      <w:ilvl w:val="0"/>
                      <w:numId w:val="15"/>
                    </w:numPr>
                    <w:rPr>
                      <w:rFonts w:ascii="Arial" w:hAnsi="Arial" w:cs="Arial"/>
                    </w:rPr>
                  </w:pPr>
                  <w:r>
                    <w:rPr>
                      <w:rFonts w:ascii="Arial" w:hAnsi="Arial" w:cs="Arial"/>
                    </w:rPr>
                    <w:t>l</w:t>
                  </w:r>
                  <w:r w:rsidR="00ED61FB">
                    <w:rPr>
                      <w:rFonts w:ascii="Arial" w:hAnsi="Arial" w:cs="Arial"/>
                    </w:rPr>
                    <w:t>ocate the brachial artery and only attempt the puncture if confident the artery will be avoided.</w:t>
                  </w:r>
                </w:p>
              </w:tc>
            </w:tr>
            <w:tr w:rsidR="00ED61FB" w14:paraId="498E5E83" w14:textId="77777777" w:rsidTr="004F10DA">
              <w:trPr>
                <w:trHeight w:val="1295"/>
              </w:trPr>
              <w:tc>
                <w:tcPr>
                  <w:tcW w:w="650" w:type="dxa"/>
                  <w:vMerge/>
                </w:tcPr>
                <w:p w14:paraId="498E5E7F" w14:textId="77777777" w:rsidR="00ED61FB" w:rsidRDefault="00ED61FB" w:rsidP="006210E3">
                  <w:pPr>
                    <w:pStyle w:val="TableText"/>
                    <w:jc w:val="center"/>
                    <w:rPr>
                      <w:rFonts w:ascii="Arial" w:hAnsi="Arial" w:cs="Arial"/>
                    </w:rPr>
                  </w:pPr>
                </w:p>
              </w:tc>
              <w:tc>
                <w:tcPr>
                  <w:tcW w:w="4562" w:type="dxa"/>
                  <w:gridSpan w:val="5"/>
                </w:tcPr>
                <w:p w14:paraId="498E5E80" w14:textId="77777777" w:rsidR="00ED61FB" w:rsidRDefault="00C01457" w:rsidP="00512F02">
                  <w:pPr>
                    <w:pStyle w:val="TableText"/>
                    <w:numPr>
                      <w:ilvl w:val="0"/>
                      <w:numId w:val="15"/>
                    </w:numPr>
                    <w:rPr>
                      <w:rFonts w:ascii="Arial" w:hAnsi="Arial" w:cs="Arial"/>
                    </w:rPr>
                  </w:pPr>
                  <w:r>
                    <w:rPr>
                      <w:rFonts w:ascii="Arial" w:hAnsi="Arial" w:cs="Arial"/>
                    </w:rPr>
                    <w:t>l</w:t>
                  </w:r>
                  <w:r w:rsidR="00ED61FB">
                    <w:rPr>
                      <w:rFonts w:ascii="Arial" w:hAnsi="Arial" w:cs="Arial"/>
                    </w:rPr>
                    <w:t>ocating the vein takes more than one minute</w:t>
                  </w:r>
                </w:p>
              </w:tc>
              <w:tc>
                <w:tcPr>
                  <w:tcW w:w="4305" w:type="dxa"/>
                </w:tcPr>
                <w:p w14:paraId="498E5E81" w14:textId="77777777" w:rsidR="00ED61FB" w:rsidRDefault="00C01457" w:rsidP="00512F02">
                  <w:pPr>
                    <w:pStyle w:val="TableText"/>
                    <w:numPr>
                      <w:ilvl w:val="0"/>
                      <w:numId w:val="15"/>
                    </w:numPr>
                    <w:rPr>
                      <w:rFonts w:ascii="Arial" w:hAnsi="Arial" w:cs="Arial"/>
                    </w:rPr>
                  </w:pPr>
                  <w:r>
                    <w:rPr>
                      <w:rFonts w:ascii="Arial" w:hAnsi="Arial" w:cs="Arial"/>
                    </w:rPr>
                    <w:t>r</w:t>
                  </w:r>
                  <w:r w:rsidR="00ED61FB">
                    <w:rPr>
                      <w:rFonts w:ascii="Arial" w:hAnsi="Arial" w:cs="Arial"/>
                    </w:rPr>
                    <w:t xml:space="preserve">elease the tourniquet and allow the blood to circulate through the arm for two minutes. </w:t>
                  </w:r>
                </w:p>
                <w:p w14:paraId="498E5E82" w14:textId="77777777" w:rsidR="00ED61FB" w:rsidRDefault="00C01457" w:rsidP="00512F02">
                  <w:pPr>
                    <w:pStyle w:val="TableText"/>
                    <w:numPr>
                      <w:ilvl w:val="0"/>
                      <w:numId w:val="15"/>
                    </w:numPr>
                    <w:rPr>
                      <w:rFonts w:ascii="Arial" w:hAnsi="Arial" w:cs="Arial"/>
                    </w:rPr>
                  </w:pPr>
                  <w:r>
                    <w:rPr>
                      <w:rFonts w:ascii="Arial" w:hAnsi="Arial" w:cs="Arial"/>
                    </w:rPr>
                    <w:t>r</w:t>
                  </w:r>
                  <w:r w:rsidR="00ED61FB">
                    <w:rPr>
                      <w:rFonts w:ascii="Arial" w:hAnsi="Arial" w:cs="Arial"/>
                    </w:rPr>
                    <w:t>eapply the tourniquet and perform the puncture.</w:t>
                  </w:r>
                </w:p>
              </w:tc>
            </w:tr>
            <w:tr w:rsidR="003F6ABA" w14:paraId="498E5E8E" w14:textId="77777777" w:rsidTr="004F10DA">
              <w:trPr>
                <w:trHeight w:val="5030"/>
              </w:trPr>
              <w:tc>
                <w:tcPr>
                  <w:tcW w:w="650" w:type="dxa"/>
                </w:tcPr>
                <w:p w14:paraId="498E5E84" w14:textId="77777777" w:rsidR="003F6ABA" w:rsidRDefault="006210E3" w:rsidP="006210E3">
                  <w:pPr>
                    <w:pStyle w:val="TableText"/>
                    <w:jc w:val="center"/>
                    <w:rPr>
                      <w:rFonts w:ascii="Arial" w:hAnsi="Arial" w:cs="Arial"/>
                    </w:rPr>
                  </w:pPr>
                  <w:r>
                    <w:rPr>
                      <w:rFonts w:ascii="Arial" w:hAnsi="Arial" w:cs="Arial"/>
                    </w:rPr>
                    <w:t>5</w:t>
                  </w:r>
                </w:p>
              </w:tc>
              <w:tc>
                <w:tcPr>
                  <w:tcW w:w="8867" w:type="dxa"/>
                  <w:gridSpan w:val="6"/>
                  <w:vAlign w:val="center"/>
                </w:tcPr>
                <w:p w14:paraId="498E5E85" w14:textId="77777777" w:rsidR="00533F6F" w:rsidRDefault="0023314D" w:rsidP="00533F6F">
                  <w:pPr>
                    <w:pStyle w:val="TableText"/>
                    <w:rPr>
                      <w:rFonts w:ascii="Arial" w:hAnsi="Arial" w:cs="Arial"/>
                      <w:szCs w:val="20"/>
                    </w:rPr>
                  </w:pPr>
                  <w:r>
                    <w:rPr>
                      <w:rFonts w:ascii="Arial" w:hAnsi="Arial" w:cs="Arial"/>
                      <w:szCs w:val="20"/>
                    </w:rPr>
                    <w:t>In outpatient areas and non-neonatal units, c</w:t>
                  </w:r>
                  <w:r w:rsidRPr="007439D5">
                    <w:rPr>
                      <w:rFonts w:ascii="Arial" w:hAnsi="Arial" w:cs="Arial"/>
                      <w:szCs w:val="20"/>
                    </w:rPr>
                    <w:t xml:space="preserve">leanse the site with a </w:t>
                  </w:r>
                  <w:r>
                    <w:rPr>
                      <w:rFonts w:ascii="Arial" w:hAnsi="Arial" w:cs="Arial"/>
                      <w:szCs w:val="20"/>
                    </w:rPr>
                    <w:t>70% isopropyl</w:t>
                  </w:r>
                  <w:r w:rsidRPr="00576B23">
                    <w:rPr>
                      <w:rFonts w:ascii="Arial" w:hAnsi="Arial" w:cs="Arial"/>
                      <w:szCs w:val="20"/>
                    </w:rPr>
                    <w:t xml:space="preserve"> alcohol wipe</w:t>
                  </w:r>
                  <w:r>
                    <w:rPr>
                      <w:rFonts w:ascii="Arial" w:hAnsi="Arial" w:cs="Arial"/>
                      <w:szCs w:val="20"/>
                    </w:rPr>
                    <w:t>, unless contraindicated</w:t>
                  </w:r>
                  <w:r w:rsidRPr="007439D5">
                    <w:rPr>
                      <w:rFonts w:ascii="Arial" w:hAnsi="Arial" w:cs="Arial"/>
                      <w:szCs w:val="20"/>
                    </w:rPr>
                    <w:t xml:space="preserve">. </w:t>
                  </w:r>
                  <w:r>
                    <w:rPr>
                      <w:rFonts w:ascii="Arial" w:hAnsi="Arial" w:cs="Arial"/>
                      <w:szCs w:val="20"/>
                    </w:rPr>
                    <w:t>In the neonatal units, u</w:t>
                  </w:r>
                  <w:r w:rsidRPr="007439D5">
                    <w:rPr>
                      <w:rFonts w:ascii="Arial" w:hAnsi="Arial" w:cs="Arial"/>
                      <w:szCs w:val="20"/>
                    </w:rPr>
                    <w:t>se a Chloroprep</w:t>
                  </w:r>
                  <w:r w:rsidRPr="007439D5">
                    <w:rPr>
                      <w:rFonts w:ascii="Arial" w:hAnsi="Arial" w:cs="Arial"/>
                      <w:szCs w:val="20"/>
                      <w:vertAlign w:val="superscript"/>
                    </w:rPr>
                    <w:t>®</w:t>
                  </w:r>
                  <w:r>
                    <w:rPr>
                      <w:rFonts w:ascii="Arial" w:hAnsi="Arial" w:cs="Arial"/>
                      <w:szCs w:val="20"/>
                      <w:vertAlign w:val="superscript"/>
                    </w:rPr>
                    <w:t xml:space="preserve"> </w:t>
                  </w:r>
                  <w:r>
                    <w:rPr>
                      <w:rFonts w:ascii="Arial" w:hAnsi="Arial" w:cs="Arial"/>
                    </w:rPr>
                    <w:t>Chlorhexidine Gluconate</w:t>
                  </w:r>
                  <w:r w:rsidRPr="007439D5">
                    <w:rPr>
                      <w:rFonts w:ascii="Arial" w:hAnsi="Arial" w:cs="Arial"/>
                      <w:szCs w:val="20"/>
                    </w:rPr>
                    <w:t xml:space="preserve"> (CHG)</w:t>
                  </w:r>
                  <w:r>
                    <w:rPr>
                      <w:rFonts w:ascii="Arial" w:hAnsi="Arial" w:cs="Arial"/>
                      <w:szCs w:val="20"/>
                    </w:rPr>
                    <w:t xml:space="preserve"> pad</w:t>
                  </w:r>
                  <w:r w:rsidRPr="007439D5">
                    <w:rPr>
                      <w:rFonts w:ascii="Arial" w:hAnsi="Arial" w:cs="Arial"/>
                      <w:szCs w:val="20"/>
                    </w:rPr>
                    <w:t>. Allow to air dry.</w:t>
                  </w:r>
                  <w:r>
                    <w:rPr>
                      <w:rFonts w:ascii="Arial" w:hAnsi="Arial" w:cs="Arial"/>
                      <w:szCs w:val="20"/>
                    </w:rPr>
                    <w:t xml:space="preserve"> </w:t>
                  </w:r>
                  <w:r w:rsidRPr="00576B23">
                    <w:rPr>
                      <w:rFonts w:ascii="Arial" w:hAnsi="Arial" w:cs="Arial"/>
                      <w:szCs w:val="20"/>
                    </w:rPr>
                    <w:t xml:space="preserve">Residual alcohol or CHG may contaminate and/or hemolyze the sample, as well as create a burning sensation felt by the patient when the skin is punctured. Blowing on the site is not recommended. </w:t>
                  </w:r>
                  <w:r w:rsidR="00533F6F">
                    <w:rPr>
                      <w:rFonts w:ascii="Arial" w:hAnsi="Arial" w:cs="Arial"/>
                      <w:szCs w:val="20"/>
                    </w:rPr>
                    <w:t>If the patient’s arm requires excessive cleansing, repeat the process with several alcohol pads.</w:t>
                  </w:r>
                </w:p>
                <w:p w14:paraId="498E5E86" w14:textId="77777777" w:rsidR="0023314D" w:rsidRPr="00576B23" w:rsidRDefault="0023314D" w:rsidP="0023314D">
                  <w:pPr>
                    <w:pStyle w:val="TableText"/>
                    <w:rPr>
                      <w:rFonts w:ascii="Arial" w:hAnsi="Arial" w:cs="Arial"/>
                      <w:szCs w:val="20"/>
                    </w:rPr>
                  </w:pPr>
                </w:p>
                <w:p w14:paraId="498E5E87" w14:textId="77777777" w:rsidR="0023314D" w:rsidRDefault="0023314D" w:rsidP="0023314D">
                  <w:pPr>
                    <w:pStyle w:val="TableText"/>
                    <w:rPr>
                      <w:rFonts w:ascii="Arial" w:hAnsi="Arial" w:cs="Arial"/>
                      <w:szCs w:val="20"/>
                    </w:rPr>
                  </w:pPr>
                  <w:r w:rsidRPr="00ED43D4">
                    <w:rPr>
                      <w:rFonts w:ascii="Arial" w:hAnsi="Arial" w:cs="Arial"/>
                      <w:b/>
                      <w:szCs w:val="20"/>
                    </w:rPr>
                    <w:t>Directions for CHG use</w:t>
                  </w:r>
                  <w:r w:rsidRPr="00576B23">
                    <w:rPr>
                      <w:rFonts w:ascii="Arial" w:hAnsi="Arial" w:cs="Arial"/>
                      <w:szCs w:val="20"/>
                    </w:rPr>
                    <w:t>: Clean the site with</w:t>
                  </w:r>
                  <w:r w:rsidRPr="007439D5">
                    <w:rPr>
                      <w:rFonts w:ascii="Arial" w:hAnsi="Arial" w:cs="Arial"/>
                      <w:szCs w:val="20"/>
                    </w:rPr>
                    <w:t xml:space="preserve"> Chloroprep</w:t>
                  </w:r>
                  <w:r w:rsidRPr="007439D5">
                    <w:rPr>
                      <w:rFonts w:ascii="Arial" w:hAnsi="Arial" w:cs="Arial"/>
                      <w:szCs w:val="20"/>
                      <w:vertAlign w:val="superscript"/>
                    </w:rPr>
                    <w:t>®</w:t>
                  </w:r>
                  <w:r w:rsidRPr="007439D5">
                    <w:rPr>
                      <w:rFonts w:ascii="Arial" w:hAnsi="Arial" w:cs="Arial"/>
                      <w:szCs w:val="20"/>
                    </w:rPr>
                    <w:t xml:space="preserve"> (CHG)</w:t>
                  </w:r>
                  <w:r>
                    <w:rPr>
                      <w:rFonts w:ascii="Arial" w:hAnsi="Arial" w:cs="Arial"/>
                      <w:szCs w:val="20"/>
                    </w:rPr>
                    <w:t xml:space="preserve"> pad</w:t>
                  </w:r>
                  <w:r w:rsidRPr="00576B23">
                    <w:rPr>
                      <w:rFonts w:ascii="Arial" w:hAnsi="Arial" w:cs="Arial"/>
                      <w:szCs w:val="20"/>
                    </w:rPr>
                    <w:t xml:space="preserve"> for a minimum of 30 seconds using friction in a back and forth, vertical, horizontal, and diagonal pattern. Allow antiseptic to remain at site and </w:t>
                  </w:r>
                  <w:r w:rsidRPr="00576B23">
                    <w:rPr>
                      <w:rFonts w:ascii="Arial" w:hAnsi="Arial" w:cs="Arial"/>
                      <w:b/>
                      <w:szCs w:val="20"/>
                    </w:rPr>
                    <w:t>completely air dry</w:t>
                  </w:r>
                  <w:r w:rsidRPr="00576B23">
                    <w:rPr>
                      <w:rFonts w:ascii="Arial" w:hAnsi="Arial" w:cs="Arial"/>
                      <w:szCs w:val="20"/>
                    </w:rPr>
                    <w:t xml:space="preserve"> (approximately 30 seconds). Refer to </w:t>
                  </w:r>
                  <w:hyperlink r:id="rId26" w:history="1">
                    <w:r w:rsidRPr="00576B23">
                      <w:rPr>
                        <w:rStyle w:val="Hyperlink"/>
                        <w:rFonts w:ascii="Arial" w:hAnsi="Arial" w:cs="Arial"/>
                        <w:i/>
                        <w:szCs w:val="20"/>
                      </w:rPr>
                      <w:t>Children’s Policy 1230.00 Skin Antisepsis</w:t>
                    </w:r>
                  </w:hyperlink>
                  <w:r w:rsidRPr="00576B23">
                    <w:rPr>
                      <w:rFonts w:ascii="Arial" w:hAnsi="Arial" w:cs="Arial"/>
                      <w:szCs w:val="20"/>
                    </w:rPr>
                    <w:t>.</w:t>
                  </w:r>
                </w:p>
                <w:p w14:paraId="498E5E88" w14:textId="77777777" w:rsidR="0023314D" w:rsidRDefault="0023314D" w:rsidP="0023314D">
                  <w:pPr>
                    <w:pStyle w:val="TableText"/>
                    <w:rPr>
                      <w:rFonts w:ascii="Arial" w:hAnsi="Arial" w:cs="Arial"/>
                      <w:szCs w:val="20"/>
                    </w:rPr>
                  </w:pPr>
                </w:p>
                <w:p w14:paraId="498E5E89" w14:textId="77777777" w:rsidR="00ED61FB" w:rsidRDefault="0023314D" w:rsidP="0023314D">
                  <w:pPr>
                    <w:pStyle w:val="TableText"/>
                    <w:rPr>
                      <w:rFonts w:ascii="Arial" w:hAnsi="Arial" w:cs="Arial"/>
                      <w:szCs w:val="20"/>
                    </w:rPr>
                  </w:pPr>
                  <w:r w:rsidRPr="008123E2">
                    <w:rPr>
                      <w:rFonts w:ascii="Arial" w:hAnsi="Arial" w:cs="Arial"/>
                      <w:b/>
                      <w:szCs w:val="20"/>
                    </w:rPr>
                    <w:t>NOTE:</w:t>
                  </w:r>
                  <w:r>
                    <w:rPr>
                      <w:rFonts w:ascii="Arial" w:hAnsi="Arial" w:cs="Arial"/>
                      <w:szCs w:val="20"/>
                    </w:rPr>
                    <w:t xml:space="preserve"> The </w:t>
                  </w:r>
                  <w:r w:rsidRPr="007439D5">
                    <w:rPr>
                      <w:rFonts w:ascii="Arial" w:hAnsi="Arial" w:cs="Arial"/>
                      <w:szCs w:val="20"/>
                    </w:rPr>
                    <w:t>Chloroprep</w:t>
                  </w:r>
                  <w:r w:rsidRPr="007439D5">
                    <w:rPr>
                      <w:rFonts w:ascii="Arial" w:hAnsi="Arial" w:cs="Arial"/>
                      <w:szCs w:val="20"/>
                      <w:vertAlign w:val="superscript"/>
                    </w:rPr>
                    <w:t>®</w:t>
                  </w:r>
                  <w:r w:rsidRPr="007439D5">
                    <w:rPr>
                      <w:rFonts w:ascii="Arial" w:hAnsi="Arial" w:cs="Arial"/>
                      <w:szCs w:val="20"/>
                    </w:rPr>
                    <w:t xml:space="preserve"> (CHG)</w:t>
                  </w:r>
                  <w:r>
                    <w:rPr>
                      <w:rFonts w:ascii="Arial" w:hAnsi="Arial" w:cs="Arial"/>
                      <w:szCs w:val="20"/>
                    </w:rPr>
                    <w:t xml:space="preserve"> pad package instructions state “15 seconds”, however </w:t>
                  </w:r>
                  <w:r w:rsidRPr="008123E2">
                    <w:rPr>
                      <w:rFonts w:ascii="Arial" w:hAnsi="Arial" w:cs="Arial"/>
                      <w:i/>
                      <w:szCs w:val="20"/>
                    </w:rPr>
                    <w:t>Children’s Policy 1230.00 Skin Antisepsis</w:t>
                  </w:r>
                  <w:r>
                    <w:rPr>
                      <w:rFonts w:ascii="Arial" w:hAnsi="Arial" w:cs="Arial"/>
                      <w:szCs w:val="20"/>
                    </w:rPr>
                    <w:t xml:space="preserve"> states “30 seconds”. Follow Children’s policy.</w:t>
                  </w:r>
                </w:p>
                <w:p w14:paraId="498E5E8A" w14:textId="77777777" w:rsidR="00533F6F" w:rsidRDefault="00533F6F" w:rsidP="00273CAC">
                  <w:pPr>
                    <w:pStyle w:val="TableText"/>
                    <w:rPr>
                      <w:rFonts w:ascii="Arial" w:hAnsi="Arial" w:cs="Arial"/>
                      <w:b/>
                      <w:szCs w:val="20"/>
                    </w:rPr>
                  </w:pPr>
                </w:p>
                <w:p w14:paraId="498E5E8B" w14:textId="0B308712" w:rsidR="00273CAC" w:rsidRDefault="00273CAC" w:rsidP="00DB7A23">
                  <w:pPr>
                    <w:pStyle w:val="TableText"/>
                    <w:rPr>
                      <w:rFonts w:ascii="Arial" w:hAnsi="Arial" w:cs="Arial"/>
                      <w:szCs w:val="20"/>
                    </w:rPr>
                  </w:pPr>
                  <w:r>
                    <w:rPr>
                      <w:rFonts w:ascii="Arial" w:hAnsi="Arial" w:cs="Arial"/>
                      <w:szCs w:val="20"/>
                    </w:rPr>
                    <w:t xml:space="preserve">If blood cultures are ordered, cleanse the site according to </w:t>
                  </w:r>
                  <w:r w:rsidR="00DB7A23">
                    <w:rPr>
                      <w:rFonts w:ascii="Arial" w:hAnsi="Arial" w:cs="Arial"/>
                      <w:szCs w:val="20"/>
                    </w:rPr>
                    <w:t xml:space="preserve">the Lab Test Directory on Star Net, </w:t>
                  </w:r>
                  <w:hyperlink r:id="rId27" w:history="1">
                    <w:r w:rsidR="00DB7A23" w:rsidRPr="00142A72">
                      <w:rPr>
                        <w:rStyle w:val="Hyperlink"/>
                        <w:rFonts w:ascii="Arial" w:hAnsi="Arial" w:cs="Arial"/>
                        <w:szCs w:val="20"/>
                      </w:rPr>
                      <w:t>Blood Culture.</w:t>
                    </w:r>
                  </w:hyperlink>
                </w:p>
                <w:p w14:paraId="498E5E8C" w14:textId="77777777" w:rsidR="00533F6F" w:rsidRDefault="00533F6F" w:rsidP="00DB7A23">
                  <w:pPr>
                    <w:pStyle w:val="TableText"/>
                    <w:rPr>
                      <w:rFonts w:ascii="Arial" w:hAnsi="Arial" w:cs="Arial"/>
                      <w:szCs w:val="20"/>
                    </w:rPr>
                  </w:pPr>
                </w:p>
                <w:p w14:paraId="498E5E8D" w14:textId="77777777" w:rsidR="00533F6F" w:rsidRPr="00533F6F" w:rsidRDefault="00533F6F" w:rsidP="00533F6F">
                  <w:pPr>
                    <w:jc w:val="left"/>
                    <w:rPr>
                      <w:rFonts w:ascii="Arial" w:hAnsi="Arial" w:cs="Arial"/>
                      <w:sz w:val="20"/>
                    </w:rPr>
                  </w:pPr>
                  <w:r>
                    <w:rPr>
                      <w:rFonts w:ascii="Arial" w:hAnsi="Arial" w:cs="Arial"/>
                      <w:sz w:val="20"/>
                    </w:rPr>
                    <w:t>If a blood alcohol is ordered, use a non-alcohol based cleanser (</w:t>
                  </w:r>
                  <w:r>
                    <w:rPr>
                      <w:rFonts w:ascii="Arial" w:hAnsi="Arial" w:cs="Arial"/>
                      <w:sz w:val="20"/>
                      <w:shd w:val="clear" w:color="auto" w:fill="FFFFFF"/>
                    </w:rPr>
                    <w:t xml:space="preserve">Povidone Iodone preps) </w:t>
                  </w:r>
                  <w:r>
                    <w:rPr>
                      <w:rFonts w:ascii="Arial" w:hAnsi="Arial" w:cs="Arial"/>
                      <w:sz w:val="20"/>
                    </w:rPr>
                    <w:t>at the venipuncture site. D</w:t>
                  </w:r>
                  <w:r>
                    <w:rPr>
                      <w:rFonts w:ascii="Arial" w:hAnsi="Arial" w:cs="Arial"/>
                      <w:sz w:val="20"/>
                      <w:shd w:val="clear" w:color="auto" w:fill="FFFFFF"/>
                    </w:rPr>
                    <w:t xml:space="preserve">o </w:t>
                  </w:r>
                  <w:r>
                    <w:rPr>
                      <w:rFonts w:ascii="Arial" w:hAnsi="Arial" w:cs="Arial"/>
                      <w:b/>
                      <w:bCs/>
                      <w:sz w:val="20"/>
                      <w:shd w:val="clear" w:color="auto" w:fill="FFFFFF"/>
                    </w:rPr>
                    <w:t xml:space="preserve">NOT </w:t>
                  </w:r>
                  <w:r>
                    <w:rPr>
                      <w:rFonts w:ascii="Arial" w:hAnsi="Arial" w:cs="Arial"/>
                      <w:sz w:val="20"/>
                      <w:shd w:val="clear" w:color="auto" w:fill="FFFFFF"/>
                    </w:rPr>
                    <w:t xml:space="preserve">use betadine or chlorohexidine as these contain alcohol. Refer to the Lab Test Directory on Star Net - </w:t>
                  </w:r>
                  <w:hyperlink r:id="rId28" w:history="1">
                    <w:r w:rsidRPr="00DB7A23">
                      <w:rPr>
                        <w:rStyle w:val="Hyperlink"/>
                        <w:rFonts w:ascii="Arial" w:hAnsi="Arial" w:cs="Arial"/>
                        <w:sz w:val="20"/>
                        <w:shd w:val="clear" w:color="auto" w:fill="FFFFFF"/>
                      </w:rPr>
                      <w:t>Alcohol, Ethyl</w:t>
                    </w:r>
                  </w:hyperlink>
                  <w:r>
                    <w:rPr>
                      <w:rFonts w:ascii="Arial" w:hAnsi="Arial" w:cs="Arial"/>
                      <w:sz w:val="20"/>
                      <w:shd w:val="clear" w:color="auto" w:fill="FFFFFF"/>
                    </w:rPr>
                    <w:t>.</w:t>
                  </w:r>
                </w:p>
              </w:tc>
            </w:tr>
            <w:tr w:rsidR="003F6ABA" w14:paraId="498E5E91" w14:textId="77777777" w:rsidTr="00BA1359">
              <w:trPr>
                <w:trHeight w:val="440"/>
              </w:trPr>
              <w:tc>
                <w:tcPr>
                  <w:tcW w:w="650" w:type="dxa"/>
                  <w:tcBorders>
                    <w:bottom w:val="single" w:sz="4" w:space="0" w:color="auto"/>
                  </w:tcBorders>
                  <w:vAlign w:val="center"/>
                </w:tcPr>
                <w:p w14:paraId="498E5E8F" w14:textId="77777777" w:rsidR="003F6ABA" w:rsidRDefault="006210E3" w:rsidP="003F6ABA">
                  <w:pPr>
                    <w:pStyle w:val="TableText"/>
                    <w:jc w:val="center"/>
                    <w:rPr>
                      <w:rFonts w:ascii="Arial" w:hAnsi="Arial" w:cs="Arial"/>
                    </w:rPr>
                  </w:pPr>
                  <w:r>
                    <w:rPr>
                      <w:rFonts w:ascii="Arial" w:hAnsi="Arial" w:cs="Arial"/>
                    </w:rPr>
                    <w:t>6</w:t>
                  </w:r>
                </w:p>
              </w:tc>
              <w:tc>
                <w:tcPr>
                  <w:tcW w:w="8867" w:type="dxa"/>
                  <w:gridSpan w:val="6"/>
                  <w:tcBorders>
                    <w:bottom w:val="single" w:sz="4" w:space="0" w:color="auto"/>
                  </w:tcBorders>
                  <w:vAlign w:val="center"/>
                </w:tcPr>
                <w:p w14:paraId="498E5E90" w14:textId="77777777" w:rsidR="003F6ABA" w:rsidRDefault="003F6ABA" w:rsidP="003F6ABA">
                  <w:pPr>
                    <w:pStyle w:val="TableText"/>
                    <w:rPr>
                      <w:rFonts w:ascii="Arial" w:hAnsi="Arial" w:cs="Arial"/>
                    </w:rPr>
                  </w:pPr>
                  <w:r>
                    <w:rPr>
                      <w:rFonts w:ascii="Arial" w:hAnsi="Arial" w:cs="Arial"/>
                    </w:rPr>
                    <w:t>Open a new sterile device within view of the patient or family.</w:t>
                  </w:r>
                </w:p>
              </w:tc>
            </w:tr>
            <w:tr w:rsidR="00417C2D" w14:paraId="498E5E93" w14:textId="77777777" w:rsidTr="00BA1359">
              <w:tc>
                <w:tcPr>
                  <w:tcW w:w="9517" w:type="dxa"/>
                  <w:gridSpan w:val="7"/>
                  <w:shd w:val="pct10" w:color="auto" w:fill="auto"/>
                  <w:vAlign w:val="center"/>
                </w:tcPr>
                <w:p w14:paraId="498E5E92" w14:textId="77777777" w:rsidR="00417C2D" w:rsidRPr="00E83AD4" w:rsidRDefault="00417C2D" w:rsidP="00D10F4E">
                  <w:pPr>
                    <w:pStyle w:val="TableText"/>
                    <w:rPr>
                      <w:rFonts w:ascii="Arial" w:hAnsi="Arial" w:cs="Arial"/>
                      <w:b/>
                    </w:rPr>
                  </w:pPr>
                  <w:r w:rsidRPr="00E83AD4">
                    <w:rPr>
                      <w:rFonts w:ascii="Arial" w:hAnsi="Arial" w:cs="Arial"/>
                      <w:b/>
                    </w:rPr>
                    <w:t>Performing the puncture</w:t>
                  </w:r>
                </w:p>
              </w:tc>
            </w:tr>
            <w:tr w:rsidR="00B105E7" w14:paraId="498E5E96" w14:textId="77777777" w:rsidTr="003A75E9">
              <w:trPr>
                <w:trHeight w:val="557"/>
              </w:trPr>
              <w:tc>
                <w:tcPr>
                  <w:tcW w:w="650" w:type="dxa"/>
                </w:tcPr>
                <w:p w14:paraId="498E5E94" w14:textId="77777777" w:rsidR="00B105E7" w:rsidRDefault="00B105E7" w:rsidP="006210E3">
                  <w:pPr>
                    <w:pStyle w:val="TableText"/>
                    <w:jc w:val="center"/>
                    <w:rPr>
                      <w:rFonts w:ascii="Arial" w:hAnsi="Arial" w:cs="Arial"/>
                    </w:rPr>
                  </w:pPr>
                  <w:r>
                    <w:rPr>
                      <w:rFonts w:ascii="Arial" w:hAnsi="Arial" w:cs="Arial"/>
                    </w:rPr>
                    <w:t>1</w:t>
                  </w:r>
                </w:p>
              </w:tc>
              <w:tc>
                <w:tcPr>
                  <w:tcW w:w="8867" w:type="dxa"/>
                  <w:gridSpan w:val="6"/>
                  <w:vAlign w:val="center"/>
                </w:tcPr>
                <w:p w14:paraId="498E5E95" w14:textId="77777777" w:rsidR="00B105E7" w:rsidRDefault="00B105E7" w:rsidP="00B105E7">
                  <w:pPr>
                    <w:pStyle w:val="TableText"/>
                    <w:autoSpaceDE/>
                    <w:autoSpaceDN/>
                    <w:rPr>
                      <w:rFonts w:ascii="Arial" w:hAnsi="Arial" w:cs="Arial"/>
                    </w:rPr>
                  </w:pPr>
                  <w:r>
                    <w:rPr>
                      <w:rFonts w:ascii="Arial" w:hAnsi="Arial" w:cs="Arial"/>
                    </w:rPr>
                    <w:t xml:space="preserve">If using a syringe, unseat the plunger from the barrel by pulling back on it to break the seal, </w:t>
                  </w:r>
                  <w:r w:rsidR="004F10DA">
                    <w:rPr>
                      <w:rFonts w:ascii="Arial" w:hAnsi="Arial" w:cs="Arial"/>
                    </w:rPr>
                    <w:t>and then</w:t>
                  </w:r>
                  <w:r>
                    <w:rPr>
                      <w:rFonts w:ascii="Arial" w:hAnsi="Arial" w:cs="Arial"/>
                    </w:rPr>
                    <w:t xml:space="preserve"> return the plunger fully forward, expelling all air from the barrel.</w:t>
                  </w:r>
                </w:p>
              </w:tc>
            </w:tr>
            <w:tr w:rsidR="00E83AD4" w14:paraId="498E5E99" w14:textId="77777777" w:rsidTr="003A75E9">
              <w:trPr>
                <w:trHeight w:val="557"/>
              </w:trPr>
              <w:tc>
                <w:tcPr>
                  <w:tcW w:w="650" w:type="dxa"/>
                </w:tcPr>
                <w:p w14:paraId="498E5E97" w14:textId="77777777" w:rsidR="00E83AD4" w:rsidRDefault="00B105E7" w:rsidP="006210E3">
                  <w:pPr>
                    <w:pStyle w:val="TableText"/>
                    <w:jc w:val="center"/>
                    <w:rPr>
                      <w:rFonts w:ascii="Arial" w:hAnsi="Arial" w:cs="Arial"/>
                    </w:rPr>
                  </w:pPr>
                  <w:r>
                    <w:rPr>
                      <w:rFonts w:ascii="Arial" w:hAnsi="Arial" w:cs="Arial"/>
                    </w:rPr>
                    <w:t>2</w:t>
                  </w:r>
                </w:p>
              </w:tc>
              <w:tc>
                <w:tcPr>
                  <w:tcW w:w="8867" w:type="dxa"/>
                  <w:gridSpan w:val="6"/>
                  <w:vAlign w:val="center"/>
                </w:tcPr>
                <w:p w14:paraId="498E5E98" w14:textId="77777777" w:rsidR="00E83AD4" w:rsidRPr="00E83AD4" w:rsidRDefault="00E83AD4" w:rsidP="00B105E7">
                  <w:pPr>
                    <w:pStyle w:val="TableText"/>
                    <w:autoSpaceDE/>
                    <w:autoSpaceDN/>
                    <w:rPr>
                      <w:rFonts w:ascii="Arial" w:hAnsi="Arial" w:cs="Arial"/>
                    </w:rPr>
                  </w:pPr>
                  <w:r>
                    <w:rPr>
                      <w:rFonts w:ascii="Arial" w:hAnsi="Arial" w:cs="Arial"/>
                    </w:rPr>
                    <w:t>Remove the sheath from the needle. Inspect tip of the needle visually to determine it is free of hooks at the end of the point and its opening is unobstructed.</w:t>
                  </w:r>
                </w:p>
              </w:tc>
            </w:tr>
            <w:tr w:rsidR="00E83AD4" w14:paraId="498E5E9C" w14:textId="77777777" w:rsidTr="003A75E9">
              <w:trPr>
                <w:trHeight w:val="350"/>
              </w:trPr>
              <w:tc>
                <w:tcPr>
                  <w:tcW w:w="650" w:type="dxa"/>
                </w:tcPr>
                <w:p w14:paraId="498E5E9A" w14:textId="77777777" w:rsidR="00E83AD4" w:rsidRDefault="00B105E7" w:rsidP="006210E3">
                  <w:pPr>
                    <w:pStyle w:val="TableText"/>
                    <w:jc w:val="center"/>
                    <w:rPr>
                      <w:rFonts w:ascii="Arial" w:hAnsi="Arial" w:cs="Arial"/>
                    </w:rPr>
                  </w:pPr>
                  <w:r>
                    <w:rPr>
                      <w:rFonts w:ascii="Arial" w:hAnsi="Arial" w:cs="Arial"/>
                    </w:rPr>
                    <w:t>3</w:t>
                  </w:r>
                </w:p>
              </w:tc>
              <w:tc>
                <w:tcPr>
                  <w:tcW w:w="8867" w:type="dxa"/>
                  <w:gridSpan w:val="6"/>
                  <w:vAlign w:val="center"/>
                </w:tcPr>
                <w:p w14:paraId="498E5E9B" w14:textId="77777777" w:rsidR="00E83AD4" w:rsidRPr="00E83AD4" w:rsidRDefault="00E83AD4" w:rsidP="00E83AD4">
                  <w:pPr>
                    <w:pStyle w:val="TableText"/>
                    <w:autoSpaceDE/>
                    <w:autoSpaceDN/>
                    <w:rPr>
                      <w:rFonts w:ascii="Arial" w:hAnsi="Arial" w:cs="Arial"/>
                    </w:rPr>
                  </w:pPr>
                  <w:r>
                    <w:rPr>
                      <w:rFonts w:ascii="Arial" w:hAnsi="Arial" w:cs="Arial"/>
                    </w:rPr>
                    <w:t>Grasp the patient’s arm firmly, using you</w:t>
                  </w:r>
                  <w:r w:rsidR="00ED1475">
                    <w:rPr>
                      <w:rFonts w:ascii="Arial" w:hAnsi="Arial" w:cs="Arial"/>
                    </w:rPr>
                    <w:t xml:space="preserve">r thumb to draw the skin taut. </w:t>
                  </w:r>
                  <w:r>
                    <w:rPr>
                      <w:rFonts w:ascii="Arial" w:hAnsi="Arial" w:cs="Arial"/>
                    </w:rPr>
                    <w:t>This anchors the vein.</w:t>
                  </w:r>
                </w:p>
              </w:tc>
            </w:tr>
            <w:tr w:rsidR="001A09A4" w14:paraId="498E5E9F" w14:textId="77777777" w:rsidTr="003A75E9">
              <w:trPr>
                <w:trHeight w:val="350"/>
              </w:trPr>
              <w:tc>
                <w:tcPr>
                  <w:tcW w:w="650" w:type="dxa"/>
                </w:tcPr>
                <w:p w14:paraId="498E5E9D" w14:textId="77777777" w:rsidR="001A09A4" w:rsidRDefault="00B105E7" w:rsidP="006210E3">
                  <w:pPr>
                    <w:pStyle w:val="TableText"/>
                    <w:jc w:val="center"/>
                    <w:rPr>
                      <w:rFonts w:ascii="Arial" w:hAnsi="Arial" w:cs="Arial"/>
                    </w:rPr>
                  </w:pPr>
                  <w:r>
                    <w:rPr>
                      <w:rFonts w:ascii="Arial" w:hAnsi="Arial" w:cs="Arial"/>
                    </w:rPr>
                    <w:t>4</w:t>
                  </w:r>
                </w:p>
              </w:tc>
              <w:tc>
                <w:tcPr>
                  <w:tcW w:w="8867" w:type="dxa"/>
                  <w:gridSpan w:val="6"/>
                  <w:vAlign w:val="center"/>
                </w:tcPr>
                <w:p w14:paraId="498E5E9E" w14:textId="77777777" w:rsidR="001A09A4" w:rsidRDefault="001A09A4" w:rsidP="00E83AD4">
                  <w:pPr>
                    <w:pStyle w:val="TableText"/>
                    <w:autoSpaceDE/>
                    <w:autoSpaceDN/>
                    <w:rPr>
                      <w:rFonts w:ascii="Arial" w:hAnsi="Arial" w:cs="Arial"/>
                    </w:rPr>
                  </w:pPr>
                  <w:r>
                    <w:rPr>
                      <w:rFonts w:ascii="Arial" w:hAnsi="Arial" w:cs="Arial"/>
                    </w:rPr>
                    <w:t>Inform the patient of the imminent puncture.</w:t>
                  </w:r>
                </w:p>
              </w:tc>
            </w:tr>
            <w:tr w:rsidR="00E83AD4" w14:paraId="498E5EA9" w14:textId="77777777" w:rsidTr="00B105E7">
              <w:trPr>
                <w:trHeight w:val="1700"/>
              </w:trPr>
              <w:tc>
                <w:tcPr>
                  <w:tcW w:w="650" w:type="dxa"/>
                </w:tcPr>
                <w:p w14:paraId="498E5EA0" w14:textId="77777777" w:rsidR="00E83AD4" w:rsidRDefault="00B105E7" w:rsidP="006210E3">
                  <w:pPr>
                    <w:pStyle w:val="TableText"/>
                    <w:jc w:val="center"/>
                    <w:rPr>
                      <w:rFonts w:ascii="Arial" w:hAnsi="Arial" w:cs="Arial"/>
                    </w:rPr>
                  </w:pPr>
                  <w:r>
                    <w:rPr>
                      <w:rFonts w:ascii="Arial" w:hAnsi="Arial" w:cs="Arial"/>
                    </w:rPr>
                    <w:t>5</w:t>
                  </w:r>
                </w:p>
              </w:tc>
              <w:tc>
                <w:tcPr>
                  <w:tcW w:w="8867" w:type="dxa"/>
                  <w:gridSpan w:val="6"/>
                  <w:vAlign w:val="center"/>
                </w:tcPr>
                <w:p w14:paraId="498E5EA1" w14:textId="77777777" w:rsidR="00E83AD4" w:rsidRDefault="001A09A4" w:rsidP="00E83AD4">
                  <w:pPr>
                    <w:pStyle w:val="TableText"/>
                    <w:autoSpaceDE/>
                    <w:autoSpaceDN/>
                    <w:rPr>
                      <w:rFonts w:ascii="Arial" w:hAnsi="Arial" w:cs="Arial"/>
                    </w:rPr>
                  </w:pPr>
                  <w:r>
                    <w:rPr>
                      <w:rFonts w:ascii="Arial" w:hAnsi="Arial" w:cs="Arial"/>
                    </w:rPr>
                    <w:t xml:space="preserve">Ensure the bevel of the needle faces up. </w:t>
                  </w:r>
                  <w:r w:rsidR="00E83AD4">
                    <w:rPr>
                      <w:rFonts w:ascii="Arial" w:hAnsi="Arial" w:cs="Arial"/>
                    </w:rPr>
                    <w:t>Guide the needle into the skin and vein with a steady, forward motion at an angle of 30</w:t>
                  </w:r>
                  <w:r w:rsidR="00E83AD4">
                    <w:rPr>
                      <w:rFonts w:ascii="Arial" w:hAnsi="Arial" w:cs="Arial"/>
                    </w:rPr>
                    <w:sym w:font="Symbol" w:char="F0B0"/>
                  </w:r>
                  <w:r w:rsidR="00E83AD4">
                    <w:rPr>
                      <w:rFonts w:ascii="Arial" w:hAnsi="Arial" w:cs="Arial"/>
                    </w:rPr>
                    <w:t xml:space="preserve"> or less.</w:t>
                  </w:r>
                </w:p>
                <w:p w14:paraId="498E5EA2" w14:textId="39578484" w:rsidR="001A09A4" w:rsidRDefault="00960820" w:rsidP="00E83AD4">
                  <w:pPr>
                    <w:pStyle w:val="TableText"/>
                    <w:autoSpaceDE/>
                    <w:autoSpaceDN/>
                    <w:rPr>
                      <w:rFonts w:ascii="Arial" w:hAnsi="Arial" w:cs="Arial"/>
                    </w:rPr>
                  </w:pPr>
                  <w:r>
                    <w:rPr>
                      <w:noProof/>
                    </w:rPr>
                    <mc:AlternateContent>
                      <mc:Choice Requires="wps">
                        <w:drawing>
                          <wp:anchor distT="0" distB="0" distL="114300" distR="114300" simplePos="0" relativeHeight="251657216" behindDoc="0" locked="0" layoutInCell="1" allowOverlap="1" wp14:anchorId="498E5F5A" wp14:editId="3B7CAF22">
                            <wp:simplePos x="0" y="0"/>
                            <wp:positionH relativeFrom="column">
                              <wp:posOffset>175260</wp:posOffset>
                            </wp:positionH>
                            <wp:positionV relativeFrom="paragraph">
                              <wp:posOffset>63500</wp:posOffset>
                            </wp:positionV>
                            <wp:extent cx="1993265" cy="929640"/>
                            <wp:effectExtent l="0" t="0" r="26670" b="23495"/>
                            <wp:wrapNone/>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929640"/>
                                    </a:xfrm>
                                    <a:prstGeom prst="rect">
                                      <a:avLst/>
                                    </a:prstGeom>
                                    <a:solidFill>
                                      <a:srgbClr val="FFFFFF"/>
                                    </a:solidFill>
                                    <a:ln w="9525">
                                      <a:solidFill>
                                        <a:srgbClr val="000000"/>
                                      </a:solidFill>
                                      <a:miter lim="800000"/>
                                      <a:headEnd/>
                                      <a:tailEnd/>
                                    </a:ln>
                                  </wps:spPr>
                                  <wps:txbx>
                                    <w:txbxContent>
                                      <w:p w14:paraId="498E5F6A" w14:textId="77777777" w:rsidR="002A7289" w:rsidRDefault="002A7289" w:rsidP="001A09A4">
                                        <w:r w:rsidRPr="001A09A4">
                                          <w:rPr>
                                            <w:noProof/>
                                          </w:rPr>
                                          <w:drawing>
                                            <wp:inline distT="0" distB="0" distL="0" distR="0" wp14:anchorId="498E5F71" wp14:editId="498E5F72">
                                              <wp:extent cx="1800225" cy="8286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00225" cy="828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8E5F5A" id="Text Box 21" o:spid="_x0000_s1029" type="#_x0000_t202" style="position:absolute;margin-left:13.8pt;margin-top:5pt;width:156.95pt;height:73.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">
                            <v:textbox style="mso-fit-shape-to-text:t">
                              <w:txbxContent>
                                <w:p w14:paraId="498E5F6A" w14:textId="77777777" w:rsidR="002A7289" w:rsidRDefault="002A7289" w:rsidP="001A09A4">
                                  <w:r w:rsidRPr="001A09A4">
                                    <w:rPr>
                                      <w:noProof/>
                                    </w:rPr>
                                    <w:drawing>
                                      <wp:inline distT="0" distB="0" distL="0" distR="0" wp14:anchorId="498E5F71" wp14:editId="498E5F72">
                                        <wp:extent cx="1800225" cy="8286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00225" cy="828675"/>
                                                </a:xfrm>
                                                <a:prstGeom prst="rect">
                                                  <a:avLst/>
                                                </a:prstGeom>
                                                <a:noFill/>
                                                <a:ln>
                                                  <a:noFill/>
                                                </a:ln>
                                              </pic:spPr>
                                            </pic:pic>
                                          </a:graphicData>
                                        </a:graphic>
                                      </wp:inline>
                                    </w:drawing>
                                  </w:r>
                                </w:p>
                              </w:txbxContent>
                            </v:textbox>
                          </v:shape>
                        </w:pict>
                      </mc:Fallback>
                    </mc:AlternateContent>
                  </w:r>
                </w:p>
                <w:p w14:paraId="498E5EA3" w14:textId="77777777" w:rsidR="001A09A4" w:rsidRDefault="001A09A4" w:rsidP="00E83AD4">
                  <w:pPr>
                    <w:pStyle w:val="TableText"/>
                    <w:autoSpaceDE/>
                    <w:autoSpaceDN/>
                    <w:rPr>
                      <w:rFonts w:ascii="Arial" w:hAnsi="Arial" w:cs="Arial"/>
                    </w:rPr>
                  </w:pPr>
                </w:p>
                <w:p w14:paraId="498E5EA4" w14:textId="77777777" w:rsidR="001A09A4" w:rsidRDefault="001A09A4" w:rsidP="001A09A4">
                  <w:pPr>
                    <w:pStyle w:val="TableText"/>
                    <w:autoSpaceDE/>
                    <w:autoSpaceDN/>
                    <w:rPr>
                      <w:rFonts w:ascii="Arial" w:hAnsi="Arial" w:cs="Arial"/>
                    </w:rPr>
                  </w:pPr>
                </w:p>
                <w:p w14:paraId="498E5EA5" w14:textId="77777777" w:rsidR="001A09A4" w:rsidRDefault="001A09A4" w:rsidP="00E83AD4">
                  <w:pPr>
                    <w:pStyle w:val="TableText"/>
                    <w:autoSpaceDE/>
                    <w:autoSpaceDN/>
                    <w:rPr>
                      <w:rFonts w:ascii="Arial" w:hAnsi="Arial" w:cs="Arial"/>
                    </w:rPr>
                  </w:pPr>
                </w:p>
                <w:p w14:paraId="498E5EA6" w14:textId="77777777" w:rsidR="001A09A4" w:rsidRDefault="001A09A4" w:rsidP="00E83AD4">
                  <w:pPr>
                    <w:pStyle w:val="TableText"/>
                    <w:autoSpaceDE/>
                    <w:autoSpaceDN/>
                    <w:rPr>
                      <w:rFonts w:ascii="Arial" w:hAnsi="Arial" w:cs="Arial"/>
                    </w:rPr>
                  </w:pPr>
                </w:p>
                <w:p w14:paraId="498E5EA7" w14:textId="77777777" w:rsidR="001A09A4" w:rsidRDefault="001A09A4" w:rsidP="00E83AD4">
                  <w:pPr>
                    <w:pStyle w:val="TableText"/>
                    <w:autoSpaceDE/>
                    <w:autoSpaceDN/>
                    <w:rPr>
                      <w:rFonts w:ascii="Arial" w:hAnsi="Arial" w:cs="Arial"/>
                    </w:rPr>
                  </w:pPr>
                </w:p>
                <w:p w14:paraId="498E5EA8" w14:textId="77777777" w:rsidR="001A09A4" w:rsidRPr="00E83AD4" w:rsidRDefault="001A09A4" w:rsidP="00E83AD4">
                  <w:pPr>
                    <w:pStyle w:val="TableText"/>
                    <w:autoSpaceDE/>
                    <w:autoSpaceDN/>
                    <w:rPr>
                      <w:rFonts w:ascii="Arial" w:hAnsi="Arial" w:cs="Arial"/>
                    </w:rPr>
                  </w:pPr>
                </w:p>
              </w:tc>
            </w:tr>
            <w:tr w:rsidR="00533F6F" w14:paraId="498E5EAC" w14:textId="77777777" w:rsidTr="00533F6F">
              <w:trPr>
                <w:trHeight w:val="350"/>
              </w:trPr>
              <w:tc>
                <w:tcPr>
                  <w:tcW w:w="650" w:type="dxa"/>
                  <w:vMerge w:val="restart"/>
                </w:tcPr>
                <w:p w14:paraId="498E5EAA" w14:textId="77777777" w:rsidR="00533F6F" w:rsidRDefault="00B105E7" w:rsidP="006210E3">
                  <w:pPr>
                    <w:pStyle w:val="TableText"/>
                    <w:jc w:val="center"/>
                    <w:rPr>
                      <w:rFonts w:ascii="Arial" w:hAnsi="Arial" w:cs="Arial"/>
                    </w:rPr>
                  </w:pPr>
                  <w:r>
                    <w:rPr>
                      <w:rFonts w:ascii="Arial" w:hAnsi="Arial" w:cs="Arial"/>
                    </w:rPr>
                    <w:t>6</w:t>
                  </w:r>
                </w:p>
              </w:tc>
              <w:tc>
                <w:tcPr>
                  <w:tcW w:w="8867" w:type="dxa"/>
                  <w:gridSpan w:val="6"/>
                  <w:vAlign w:val="center"/>
                </w:tcPr>
                <w:p w14:paraId="498E5EAB" w14:textId="77777777" w:rsidR="00533F6F" w:rsidRPr="00E83AD4" w:rsidRDefault="00B105E7" w:rsidP="00B105E7">
                  <w:pPr>
                    <w:pStyle w:val="TableText"/>
                    <w:rPr>
                      <w:rFonts w:ascii="Arial" w:hAnsi="Arial" w:cs="Arial"/>
                    </w:rPr>
                  </w:pPr>
                  <w:r>
                    <w:rPr>
                      <w:rFonts w:ascii="Arial" w:hAnsi="Arial" w:cs="Arial"/>
                    </w:rPr>
                    <w:t xml:space="preserve">When using a syringe, a flash of blood may appear in the hub of the needle. However, absence of a flash of blood should not be misinterpreted as an indication that the vein has not been accessed. </w:t>
                  </w:r>
                  <w:r w:rsidR="00533F6F">
                    <w:rPr>
                      <w:rFonts w:ascii="Arial" w:hAnsi="Arial" w:cs="Arial"/>
                    </w:rPr>
                    <w:t>Once the blood begins to flow, loosen the tourniquet with the free hand.</w:t>
                  </w:r>
                </w:p>
              </w:tc>
            </w:tr>
            <w:tr w:rsidR="00533F6F" w14:paraId="498E5EB0" w14:textId="77777777" w:rsidTr="00B105E7">
              <w:trPr>
                <w:trHeight w:val="260"/>
              </w:trPr>
              <w:tc>
                <w:tcPr>
                  <w:tcW w:w="650" w:type="dxa"/>
                  <w:vMerge/>
                </w:tcPr>
                <w:p w14:paraId="498E5EAD" w14:textId="77777777" w:rsidR="00533F6F" w:rsidRDefault="00533F6F" w:rsidP="006210E3">
                  <w:pPr>
                    <w:pStyle w:val="TableText"/>
                    <w:jc w:val="center"/>
                    <w:rPr>
                      <w:rFonts w:ascii="Arial" w:hAnsi="Arial" w:cs="Arial"/>
                    </w:rPr>
                  </w:pPr>
                </w:p>
              </w:tc>
              <w:tc>
                <w:tcPr>
                  <w:tcW w:w="3402" w:type="dxa"/>
                  <w:gridSpan w:val="2"/>
                  <w:vAlign w:val="center"/>
                </w:tcPr>
                <w:p w14:paraId="498E5EAE" w14:textId="77777777" w:rsidR="00533F6F" w:rsidRPr="00533F6F" w:rsidRDefault="00533F6F" w:rsidP="0023314D">
                  <w:pPr>
                    <w:pStyle w:val="TableText"/>
                    <w:rPr>
                      <w:rFonts w:ascii="Arial" w:hAnsi="Arial" w:cs="Arial"/>
                      <w:b/>
                    </w:rPr>
                  </w:pPr>
                  <w:r w:rsidRPr="00533F6F">
                    <w:rPr>
                      <w:rFonts w:ascii="Arial" w:hAnsi="Arial" w:cs="Arial"/>
                      <w:b/>
                    </w:rPr>
                    <w:t>If</w:t>
                  </w:r>
                </w:p>
              </w:tc>
              <w:tc>
                <w:tcPr>
                  <w:tcW w:w="5465" w:type="dxa"/>
                  <w:gridSpan w:val="4"/>
                  <w:vAlign w:val="center"/>
                </w:tcPr>
                <w:p w14:paraId="498E5EAF" w14:textId="77777777" w:rsidR="00533F6F" w:rsidRPr="00533F6F" w:rsidRDefault="00533F6F" w:rsidP="0023314D">
                  <w:pPr>
                    <w:pStyle w:val="TableText"/>
                    <w:rPr>
                      <w:rFonts w:ascii="Arial" w:hAnsi="Arial" w:cs="Arial"/>
                      <w:b/>
                    </w:rPr>
                  </w:pPr>
                  <w:r w:rsidRPr="00533F6F">
                    <w:rPr>
                      <w:rFonts w:ascii="Arial" w:hAnsi="Arial" w:cs="Arial"/>
                      <w:b/>
                    </w:rPr>
                    <w:t>Then</w:t>
                  </w:r>
                </w:p>
              </w:tc>
            </w:tr>
            <w:tr w:rsidR="00533F6F" w14:paraId="498E5EB7" w14:textId="77777777" w:rsidTr="00533F6F">
              <w:trPr>
                <w:trHeight w:val="1070"/>
              </w:trPr>
              <w:tc>
                <w:tcPr>
                  <w:tcW w:w="650" w:type="dxa"/>
                  <w:vMerge/>
                </w:tcPr>
                <w:p w14:paraId="498E5EB1" w14:textId="77777777" w:rsidR="00533F6F" w:rsidRDefault="00533F6F" w:rsidP="006210E3">
                  <w:pPr>
                    <w:pStyle w:val="TableText"/>
                    <w:jc w:val="center"/>
                    <w:rPr>
                      <w:rFonts w:ascii="Arial" w:hAnsi="Arial" w:cs="Arial"/>
                    </w:rPr>
                  </w:pPr>
                </w:p>
              </w:tc>
              <w:tc>
                <w:tcPr>
                  <w:tcW w:w="3402" w:type="dxa"/>
                  <w:gridSpan w:val="2"/>
                </w:tcPr>
                <w:p w14:paraId="498E5EB2" w14:textId="77777777" w:rsidR="00533F6F" w:rsidRDefault="00533F6F" w:rsidP="00533F6F">
                  <w:pPr>
                    <w:pStyle w:val="TableText"/>
                    <w:numPr>
                      <w:ilvl w:val="0"/>
                      <w:numId w:val="30"/>
                    </w:numPr>
                    <w:rPr>
                      <w:rFonts w:ascii="Arial" w:hAnsi="Arial" w:cs="Arial"/>
                    </w:rPr>
                  </w:pPr>
                  <w:r>
                    <w:rPr>
                      <w:rFonts w:ascii="Arial" w:hAnsi="Arial" w:cs="Arial"/>
                    </w:rPr>
                    <w:t>blood is not obtained</w:t>
                  </w:r>
                </w:p>
              </w:tc>
              <w:tc>
                <w:tcPr>
                  <w:tcW w:w="5465" w:type="dxa"/>
                  <w:gridSpan w:val="4"/>
                </w:tcPr>
                <w:p w14:paraId="498E5EB3" w14:textId="77777777" w:rsidR="00533F6F" w:rsidRDefault="00533F6F" w:rsidP="00533F6F">
                  <w:pPr>
                    <w:pStyle w:val="TableText"/>
                    <w:numPr>
                      <w:ilvl w:val="0"/>
                      <w:numId w:val="30"/>
                    </w:numPr>
                    <w:rPr>
                      <w:rFonts w:ascii="Arial" w:hAnsi="Arial" w:cs="Arial"/>
                    </w:rPr>
                  </w:pPr>
                  <w:r>
                    <w:rPr>
                      <w:rFonts w:ascii="Arial" w:hAnsi="Arial" w:cs="Arial"/>
                    </w:rPr>
                    <w:t>the tube may have lost its vacuum.</w:t>
                  </w:r>
                </w:p>
                <w:p w14:paraId="498E5EB4" w14:textId="77777777" w:rsidR="00533F6F" w:rsidRDefault="00533F6F" w:rsidP="00533F6F">
                  <w:pPr>
                    <w:pStyle w:val="TableText"/>
                    <w:numPr>
                      <w:ilvl w:val="0"/>
                      <w:numId w:val="30"/>
                    </w:numPr>
                    <w:rPr>
                      <w:rFonts w:ascii="Arial" w:hAnsi="Arial" w:cs="Arial"/>
                    </w:rPr>
                  </w:pPr>
                  <w:r>
                    <w:rPr>
                      <w:rFonts w:ascii="Arial" w:hAnsi="Arial" w:cs="Arial"/>
                    </w:rPr>
                    <w:t>the needle may be improperly positioned in the vein.</w:t>
                  </w:r>
                </w:p>
                <w:p w14:paraId="498E5EB5" w14:textId="77777777" w:rsidR="00533F6F" w:rsidRDefault="00533F6F" w:rsidP="00533F6F">
                  <w:pPr>
                    <w:pStyle w:val="TableText"/>
                    <w:numPr>
                      <w:ilvl w:val="0"/>
                      <w:numId w:val="30"/>
                    </w:numPr>
                    <w:rPr>
                      <w:rFonts w:ascii="Arial" w:hAnsi="Arial" w:cs="Arial"/>
                    </w:rPr>
                  </w:pPr>
                  <w:r>
                    <w:rPr>
                      <w:rFonts w:ascii="Arial" w:hAnsi="Arial" w:cs="Arial"/>
                    </w:rPr>
                    <w:t>the vein may be too small for the needle gauge used or a vacuum-assisted draw.</w:t>
                  </w:r>
                </w:p>
                <w:p w14:paraId="498E5EB6" w14:textId="77777777" w:rsidR="00B105E7" w:rsidRDefault="00B105E7" w:rsidP="00533F6F">
                  <w:pPr>
                    <w:pStyle w:val="TableText"/>
                    <w:numPr>
                      <w:ilvl w:val="0"/>
                      <w:numId w:val="30"/>
                    </w:numPr>
                    <w:rPr>
                      <w:rFonts w:ascii="Arial" w:hAnsi="Arial" w:cs="Arial"/>
                    </w:rPr>
                  </w:pPr>
                  <w:r>
                    <w:rPr>
                      <w:rFonts w:ascii="Arial" w:hAnsi="Arial" w:cs="Arial"/>
                    </w:rPr>
                    <w:t>the pulling pressure is excessive, causing the needle’s bevel to adhere to the upper wall of the vein.</w:t>
                  </w:r>
                </w:p>
              </w:tc>
            </w:tr>
            <w:tr w:rsidR="00B105E7" w14:paraId="498E5EBA" w14:textId="77777777" w:rsidTr="00090FAE">
              <w:trPr>
                <w:trHeight w:val="530"/>
              </w:trPr>
              <w:tc>
                <w:tcPr>
                  <w:tcW w:w="650" w:type="dxa"/>
                </w:tcPr>
                <w:p w14:paraId="498E5EB8" w14:textId="77777777" w:rsidR="00B105E7" w:rsidRDefault="00B105E7" w:rsidP="006210E3">
                  <w:pPr>
                    <w:pStyle w:val="TableText"/>
                    <w:jc w:val="center"/>
                    <w:rPr>
                      <w:rFonts w:ascii="Arial" w:hAnsi="Arial" w:cs="Arial"/>
                    </w:rPr>
                  </w:pPr>
                  <w:r>
                    <w:rPr>
                      <w:rFonts w:ascii="Arial" w:hAnsi="Arial" w:cs="Arial"/>
                    </w:rPr>
                    <w:t>7</w:t>
                  </w:r>
                </w:p>
              </w:tc>
              <w:tc>
                <w:tcPr>
                  <w:tcW w:w="8867" w:type="dxa"/>
                  <w:gridSpan w:val="6"/>
                  <w:vAlign w:val="center"/>
                </w:tcPr>
                <w:p w14:paraId="498E5EB9" w14:textId="77777777" w:rsidR="00B105E7" w:rsidRPr="00E83AD4" w:rsidRDefault="00B105E7" w:rsidP="00B105E7">
                  <w:pPr>
                    <w:pStyle w:val="TableText"/>
                    <w:rPr>
                      <w:rFonts w:ascii="Arial" w:hAnsi="Arial" w:cs="Arial"/>
                    </w:rPr>
                  </w:pPr>
                  <w:r>
                    <w:rPr>
                      <w:rFonts w:ascii="Arial" w:hAnsi="Arial" w:cs="Arial"/>
                    </w:rPr>
                    <w:t>Allow the tubes the tubes or syringe to fill. Fill tube(s) to their stated volumes.</w:t>
                  </w:r>
                  <w:r w:rsidRPr="00503641">
                    <w:rPr>
                      <w:rFonts w:ascii="Arial" w:hAnsi="Arial" w:cs="Arial"/>
                      <w:noProof/>
                    </w:rPr>
                    <w:t xml:space="preserve"> Follow the </w:t>
                  </w:r>
                  <w:r>
                    <w:rPr>
                      <w:rFonts w:ascii="Arial" w:hAnsi="Arial" w:cs="Arial"/>
                      <w:noProof/>
                    </w:rPr>
                    <w:t>venipuncture</w:t>
                  </w:r>
                  <w:r w:rsidRPr="00503641">
                    <w:rPr>
                      <w:rFonts w:ascii="Arial" w:hAnsi="Arial" w:cs="Arial"/>
                      <w:noProof/>
                    </w:rPr>
                    <w:t xml:space="preserve"> </w:t>
                  </w:r>
                  <w:r>
                    <w:rPr>
                      <w:rFonts w:ascii="Arial" w:hAnsi="Arial" w:cs="Arial"/>
                      <w:noProof/>
                    </w:rPr>
                    <w:t>o</w:t>
                  </w:r>
                  <w:r w:rsidRPr="00503641">
                    <w:rPr>
                      <w:rFonts w:ascii="Arial" w:hAnsi="Arial" w:cs="Arial"/>
                      <w:noProof/>
                    </w:rPr>
                    <w:t xml:space="preserve">rder of </w:t>
                  </w:r>
                  <w:r>
                    <w:rPr>
                      <w:rFonts w:ascii="Arial" w:hAnsi="Arial" w:cs="Arial"/>
                      <w:noProof/>
                    </w:rPr>
                    <w:t>d</w:t>
                  </w:r>
                  <w:r w:rsidRPr="00503641">
                    <w:rPr>
                      <w:rFonts w:ascii="Arial" w:hAnsi="Arial" w:cs="Arial"/>
                      <w:noProof/>
                    </w:rPr>
                    <w:t>raw for filling tubes/devices.</w:t>
                  </w:r>
                  <w:r>
                    <w:rPr>
                      <w:rFonts w:ascii="Arial" w:hAnsi="Arial" w:cs="Arial"/>
                      <w:noProof/>
                    </w:rPr>
                    <w:t xml:space="preserve"> Refer to procedure </w:t>
                  </w:r>
                  <w:hyperlink r:id="rId30" w:history="1">
                    <w:r w:rsidRPr="005E22E6">
                      <w:rPr>
                        <w:rStyle w:val="Hyperlink"/>
                        <w:rFonts w:ascii="Arial" w:hAnsi="Arial" w:cs="Arial"/>
                        <w:i/>
                        <w:noProof/>
                      </w:rPr>
                      <w:t>SCM 3.05 Order of Draw</w:t>
                    </w:r>
                  </w:hyperlink>
                  <w:r>
                    <w:rPr>
                      <w:rFonts w:ascii="Arial" w:hAnsi="Arial" w:cs="Arial"/>
                      <w:i/>
                      <w:noProof/>
                    </w:rPr>
                    <w:t>.</w:t>
                  </w:r>
                </w:p>
              </w:tc>
            </w:tr>
            <w:tr w:rsidR="00B105E7" w14:paraId="498E5EBD" w14:textId="77777777" w:rsidTr="00090FAE">
              <w:trPr>
                <w:trHeight w:val="530"/>
              </w:trPr>
              <w:tc>
                <w:tcPr>
                  <w:tcW w:w="650" w:type="dxa"/>
                </w:tcPr>
                <w:p w14:paraId="498E5EBB" w14:textId="77777777" w:rsidR="00B105E7" w:rsidRDefault="00B105E7" w:rsidP="006210E3">
                  <w:pPr>
                    <w:pStyle w:val="TableText"/>
                    <w:jc w:val="center"/>
                    <w:rPr>
                      <w:rFonts w:ascii="Arial" w:hAnsi="Arial" w:cs="Arial"/>
                    </w:rPr>
                  </w:pPr>
                  <w:r>
                    <w:rPr>
                      <w:rFonts w:ascii="Arial" w:hAnsi="Arial" w:cs="Arial"/>
                    </w:rPr>
                    <w:t>8</w:t>
                  </w:r>
                </w:p>
              </w:tc>
              <w:tc>
                <w:tcPr>
                  <w:tcW w:w="8867" w:type="dxa"/>
                  <w:gridSpan w:val="6"/>
                  <w:vAlign w:val="center"/>
                </w:tcPr>
                <w:p w14:paraId="498E5EBC" w14:textId="77777777" w:rsidR="00B105E7" w:rsidRDefault="00B105E7" w:rsidP="00D10F4E">
                  <w:pPr>
                    <w:pStyle w:val="TableText"/>
                    <w:rPr>
                      <w:rFonts w:ascii="Arial" w:hAnsi="Arial" w:cs="Arial"/>
                    </w:rPr>
                  </w:pPr>
                  <w:r>
                    <w:rPr>
                      <w:rFonts w:ascii="Arial" w:hAnsi="Arial" w:cs="Arial"/>
                    </w:rPr>
                    <w:t>Mix samples collected into additive tubes periodically during collection to prevent clotting of the specimen.</w:t>
                  </w:r>
                </w:p>
              </w:tc>
            </w:tr>
            <w:tr w:rsidR="00B105E7" w14:paraId="498E5EC0" w14:textId="77777777" w:rsidTr="003A75E9">
              <w:trPr>
                <w:trHeight w:val="350"/>
              </w:trPr>
              <w:tc>
                <w:tcPr>
                  <w:tcW w:w="650" w:type="dxa"/>
                  <w:vMerge w:val="restart"/>
                </w:tcPr>
                <w:p w14:paraId="498E5EBE" w14:textId="77777777" w:rsidR="00B105E7" w:rsidRDefault="00B105E7" w:rsidP="006210E3">
                  <w:pPr>
                    <w:pStyle w:val="TableText"/>
                    <w:jc w:val="center"/>
                    <w:rPr>
                      <w:rFonts w:ascii="Arial" w:hAnsi="Arial" w:cs="Arial"/>
                    </w:rPr>
                  </w:pPr>
                  <w:r>
                    <w:rPr>
                      <w:rFonts w:ascii="Arial" w:hAnsi="Arial" w:cs="Arial"/>
                    </w:rPr>
                    <w:t>9</w:t>
                  </w:r>
                </w:p>
              </w:tc>
              <w:tc>
                <w:tcPr>
                  <w:tcW w:w="8867" w:type="dxa"/>
                  <w:gridSpan w:val="6"/>
                  <w:vAlign w:val="center"/>
                </w:tcPr>
                <w:p w14:paraId="498E5EBF" w14:textId="77777777" w:rsidR="00B105E7" w:rsidRDefault="00B105E7" w:rsidP="00533F6F">
                  <w:pPr>
                    <w:pStyle w:val="TableText"/>
                    <w:rPr>
                      <w:rFonts w:ascii="Arial" w:hAnsi="Arial" w:cs="Arial"/>
                      <w:noProof/>
                    </w:rPr>
                  </w:pPr>
                  <w:r>
                    <w:rPr>
                      <w:rFonts w:ascii="Arial" w:hAnsi="Arial" w:cs="Arial"/>
                      <w:noProof/>
                    </w:rPr>
                    <w:t>Observe minimum fill requirements for additive tubes.</w:t>
                  </w:r>
                </w:p>
              </w:tc>
            </w:tr>
            <w:tr w:rsidR="00B105E7" w14:paraId="498E5EC4" w14:textId="77777777" w:rsidTr="00090FAE">
              <w:trPr>
                <w:trHeight w:val="350"/>
              </w:trPr>
              <w:tc>
                <w:tcPr>
                  <w:tcW w:w="650" w:type="dxa"/>
                  <w:vMerge/>
                </w:tcPr>
                <w:p w14:paraId="498E5EC1" w14:textId="77777777" w:rsidR="00B105E7" w:rsidRDefault="00B105E7" w:rsidP="006210E3">
                  <w:pPr>
                    <w:pStyle w:val="TableText"/>
                    <w:jc w:val="center"/>
                    <w:rPr>
                      <w:rFonts w:ascii="Arial" w:hAnsi="Arial" w:cs="Arial"/>
                    </w:rPr>
                  </w:pPr>
                </w:p>
              </w:tc>
              <w:tc>
                <w:tcPr>
                  <w:tcW w:w="3402" w:type="dxa"/>
                  <w:gridSpan w:val="2"/>
                  <w:vAlign w:val="center"/>
                </w:tcPr>
                <w:p w14:paraId="498E5EC2" w14:textId="77777777" w:rsidR="00B105E7" w:rsidRPr="009D0F30" w:rsidRDefault="00B105E7" w:rsidP="00533F6F">
                  <w:pPr>
                    <w:pStyle w:val="TableText"/>
                    <w:rPr>
                      <w:rFonts w:ascii="Arial" w:hAnsi="Arial" w:cs="Arial"/>
                      <w:b/>
                      <w:noProof/>
                    </w:rPr>
                  </w:pPr>
                  <w:r w:rsidRPr="009D0F30">
                    <w:rPr>
                      <w:rFonts w:ascii="Arial" w:hAnsi="Arial" w:cs="Arial"/>
                      <w:b/>
                      <w:noProof/>
                    </w:rPr>
                    <w:t>If</w:t>
                  </w:r>
                </w:p>
              </w:tc>
              <w:tc>
                <w:tcPr>
                  <w:tcW w:w="5465" w:type="dxa"/>
                  <w:gridSpan w:val="4"/>
                  <w:vAlign w:val="center"/>
                </w:tcPr>
                <w:p w14:paraId="498E5EC3" w14:textId="77777777" w:rsidR="00B105E7" w:rsidRPr="009D0F30" w:rsidRDefault="00B105E7" w:rsidP="00533F6F">
                  <w:pPr>
                    <w:pStyle w:val="TableText"/>
                    <w:rPr>
                      <w:rFonts w:ascii="Arial" w:hAnsi="Arial" w:cs="Arial"/>
                      <w:b/>
                      <w:noProof/>
                    </w:rPr>
                  </w:pPr>
                  <w:r w:rsidRPr="009D0F30">
                    <w:rPr>
                      <w:rFonts w:ascii="Arial" w:hAnsi="Arial" w:cs="Arial"/>
                      <w:b/>
                      <w:noProof/>
                    </w:rPr>
                    <w:t>Then</w:t>
                  </w:r>
                </w:p>
              </w:tc>
            </w:tr>
            <w:tr w:rsidR="00B105E7" w14:paraId="498E5EC8" w14:textId="77777777" w:rsidTr="00533F6F">
              <w:trPr>
                <w:trHeight w:val="350"/>
              </w:trPr>
              <w:tc>
                <w:tcPr>
                  <w:tcW w:w="650" w:type="dxa"/>
                  <w:vMerge/>
                </w:tcPr>
                <w:p w14:paraId="498E5EC5" w14:textId="77777777" w:rsidR="00B105E7" w:rsidRDefault="00B105E7" w:rsidP="006210E3">
                  <w:pPr>
                    <w:pStyle w:val="TableText"/>
                    <w:jc w:val="center"/>
                    <w:rPr>
                      <w:rFonts w:ascii="Arial" w:hAnsi="Arial" w:cs="Arial"/>
                    </w:rPr>
                  </w:pPr>
                </w:p>
              </w:tc>
              <w:tc>
                <w:tcPr>
                  <w:tcW w:w="3402" w:type="dxa"/>
                  <w:gridSpan w:val="2"/>
                </w:tcPr>
                <w:p w14:paraId="498E5EC6" w14:textId="77777777" w:rsidR="00B105E7" w:rsidRDefault="00B105E7" w:rsidP="00533F6F">
                  <w:pPr>
                    <w:pStyle w:val="TableText"/>
                    <w:numPr>
                      <w:ilvl w:val="0"/>
                      <w:numId w:val="27"/>
                    </w:numPr>
                    <w:rPr>
                      <w:rFonts w:ascii="Arial" w:hAnsi="Arial" w:cs="Arial"/>
                      <w:noProof/>
                    </w:rPr>
                  </w:pPr>
                  <w:r>
                    <w:rPr>
                      <w:rFonts w:ascii="Arial" w:hAnsi="Arial" w:cs="Arial"/>
                      <w:noProof/>
                    </w:rPr>
                    <w:t>additive tubes are underfilled</w:t>
                  </w:r>
                </w:p>
              </w:tc>
              <w:tc>
                <w:tcPr>
                  <w:tcW w:w="5465" w:type="dxa"/>
                  <w:gridSpan w:val="4"/>
                </w:tcPr>
                <w:p w14:paraId="498E5EC7" w14:textId="77777777" w:rsidR="00B105E7" w:rsidRDefault="00B105E7" w:rsidP="00533F6F">
                  <w:pPr>
                    <w:pStyle w:val="TableText"/>
                    <w:numPr>
                      <w:ilvl w:val="0"/>
                      <w:numId w:val="27"/>
                    </w:numPr>
                    <w:rPr>
                      <w:rFonts w:ascii="Arial" w:hAnsi="Arial" w:cs="Arial"/>
                      <w:noProof/>
                    </w:rPr>
                  </w:pPr>
                  <w:r>
                    <w:rPr>
                      <w:rFonts w:ascii="Arial" w:hAnsi="Arial" w:cs="Arial"/>
                      <w:noProof/>
                    </w:rPr>
                    <w:t>the proper blood-to-anticoagulant ratio is disrupted, diluting the specimen and/or causing excessive anticoagulation. Fill tubes according to manufacturer’s instructions, ie. 2mL EDTA needs at least 1mL blood for appropriate blood/anticoagulant ratio.</w:t>
                  </w:r>
                </w:p>
              </w:tc>
            </w:tr>
            <w:tr w:rsidR="00B105E7" w14:paraId="498E5ECC" w14:textId="77777777" w:rsidTr="00533F6F">
              <w:trPr>
                <w:trHeight w:val="350"/>
              </w:trPr>
              <w:tc>
                <w:tcPr>
                  <w:tcW w:w="650" w:type="dxa"/>
                  <w:vMerge/>
                </w:tcPr>
                <w:p w14:paraId="498E5EC9" w14:textId="77777777" w:rsidR="00B105E7" w:rsidRDefault="00B105E7" w:rsidP="006210E3">
                  <w:pPr>
                    <w:pStyle w:val="TableText"/>
                    <w:jc w:val="center"/>
                    <w:rPr>
                      <w:rFonts w:ascii="Arial" w:hAnsi="Arial" w:cs="Arial"/>
                    </w:rPr>
                  </w:pPr>
                </w:p>
              </w:tc>
              <w:tc>
                <w:tcPr>
                  <w:tcW w:w="3402" w:type="dxa"/>
                  <w:gridSpan w:val="2"/>
                </w:tcPr>
                <w:p w14:paraId="498E5ECA" w14:textId="77777777" w:rsidR="00B105E7" w:rsidRDefault="00B105E7" w:rsidP="00533F6F">
                  <w:pPr>
                    <w:pStyle w:val="TableText"/>
                    <w:numPr>
                      <w:ilvl w:val="0"/>
                      <w:numId w:val="27"/>
                    </w:numPr>
                    <w:rPr>
                      <w:rFonts w:ascii="Arial" w:hAnsi="Arial" w:cs="Arial"/>
                      <w:noProof/>
                    </w:rPr>
                  </w:pPr>
                  <w:r>
                    <w:rPr>
                      <w:rFonts w:ascii="Arial" w:hAnsi="Arial" w:cs="Arial"/>
                      <w:noProof/>
                    </w:rPr>
                    <w:t>additive tubes are overfilled</w:t>
                  </w:r>
                </w:p>
              </w:tc>
              <w:tc>
                <w:tcPr>
                  <w:tcW w:w="5465" w:type="dxa"/>
                  <w:gridSpan w:val="4"/>
                </w:tcPr>
                <w:p w14:paraId="498E5ECB" w14:textId="77777777" w:rsidR="00B105E7" w:rsidRDefault="00B105E7" w:rsidP="00533F6F">
                  <w:pPr>
                    <w:pStyle w:val="TableText"/>
                    <w:numPr>
                      <w:ilvl w:val="0"/>
                      <w:numId w:val="27"/>
                    </w:numPr>
                    <w:rPr>
                      <w:rFonts w:ascii="Arial" w:hAnsi="Arial" w:cs="Arial"/>
                      <w:noProof/>
                    </w:rPr>
                  </w:pPr>
                  <w:r>
                    <w:rPr>
                      <w:rFonts w:ascii="Arial" w:hAnsi="Arial" w:cs="Arial"/>
                      <w:noProof/>
                    </w:rPr>
                    <w:t>clot formation may result.</w:t>
                  </w:r>
                </w:p>
              </w:tc>
            </w:tr>
            <w:tr w:rsidR="00B105E7" w14:paraId="498E5ECF" w14:textId="77777777" w:rsidTr="003A75E9">
              <w:trPr>
                <w:trHeight w:val="350"/>
              </w:trPr>
              <w:tc>
                <w:tcPr>
                  <w:tcW w:w="650" w:type="dxa"/>
                </w:tcPr>
                <w:p w14:paraId="498E5ECD" w14:textId="77777777" w:rsidR="00B105E7" w:rsidRDefault="00B105E7" w:rsidP="006210E3">
                  <w:pPr>
                    <w:pStyle w:val="TableText"/>
                    <w:jc w:val="center"/>
                    <w:rPr>
                      <w:rFonts w:ascii="Arial" w:hAnsi="Arial" w:cs="Arial"/>
                    </w:rPr>
                  </w:pPr>
                  <w:r>
                    <w:rPr>
                      <w:rFonts w:ascii="Arial" w:hAnsi="Arial" w:cs="Arial"/>
                    </w:rPr>
                    <w:t>10</w:t>
                  </w:r>
                </w:p>
              </w:tc>
              <w:tc>
                <w:tcPr>
                  <w:tcW w:w="8867" w:type="dxa"/>
                  <w:gridSpan w:val="6"/>
                  <w:vAlign w:val="center"/>
                </w:tcPr>
                <w:p w14:paraId="498E5ECE" w14:textId="77777777" w:rsidR="00B105E7" w:rsidRPr="00E83AD4" w:rsidRDefault="00B105E7" w:rsidP="00D10F4E">
                  <w:pPr>
                    <w:pStyle w:val="TableText"/>
                    <w:rPr>
                      <w:rFonts w:ascii="Arial" w:hAnsi="Arial" w:cs="Arial"/>
                    </w:rPr>
                  </w:pPr>
                  <w:r>
                    <w:rPr>
                      <w:rFonts w:ascii="Arial" w:hAnsi="Arial" w:cs="Arial"/>
                    </w:rPr>
                    <w:t>Instruct the patient to unclench his/her fist.</w:t>
                  </w:r>
                </w:p>
              </w:tc>
            </w:tr>
            <w:tr w:rsidR="00B105E7" w14:paraId="498E5ED2" w14:textId="77777777" w:rsidTr="003A75E9">
              <w:trPr>
                <w:trHeight w:val="350"/>
              </w:trPr>
              <w:tc>
                <w:tcPr>
                  <w:tcW w:w="650" w:type="dxa"/>
                </w:tcPr>
                <w:p w14:paraId="498E5ED0" w14:textId="77777777" w:rsidR="00B105E7" w:rsidRDefault="00B105E7" w:rsidP="00B105E7">
                  <w:pPr>
                    <w:pStyle w:val="TableText"/>
                    <w:jc w:val="center"/>
                    <w:rPr>
                      <w:rFonts w:ascii="Arial" w:hAnsi="Arial" w:cs="Arial"/>
                    </w:rPr>
                  </w:pPr>
                  <w:r>
                    <w:rPr>
                      <w:rFonts w:ascii="Arial" w:hAnsi="Arial" w:cs="Arial"/>
                    </w:rPr>
                    <w:t>11</w:t>
                  </w:r>
                </w:p>
              </w:tc>
              <w:tc>
                <w:tcPr>
                  <w:tcW w:w="8867" w:type="dxa"/>
                  <w:gridSpan w:val="6"/>
                  <w:vAlign w:val="center"/>
                </w:tcPr>
                <w:p w14:paraId="498E5ED1" w14:textId="77777777" w:rsidR="00B105E7" w:rsidRPr="00E83AD4" w:rsidRDefault="00DD7CA2" w:rsidP="00DD7CA2">
                  <w:pPr>
                    <w:pStyle w:val="TableText"/>
                    <w:rPr>
                      <w:rFonts w:ascii="Arial" w:hAnsi="Arial" w:cs="Arial"/>
                    </w:rPr>
                  </w:pPr>
                  <w:r>
                    <w:rPr>
                      <w:rFonts w:ascii="Arial" w:hAnsi="Arial" w:cs="Arial"/>
                    </w:rPr>
                    <w:t>With the free hand, r</w:t>
                  </w:r>
                  <w:r w:rsidR="00B105E7">
                    <w:rPr>
                      <w:rFonts w:ascii="Arial" w:hAnsi="Arial" w:cs="Arial"/>
                    </w:rPr>
                    <w:t>elease the tourniquet, if still applied.</w:t>
                  </w:r>
                </w:p>
              </w:tc>
            </w:tr>
            <w:tr w:rsidR="00B105E7" w14:paraId="498E5ED5" w14:textId="77777777" w:rsidTr="003A75E9">
              <w:trPr>
                <w:trHeight w:val="350"/>
              </w:trPr>
              <w:tc>
                <w:tcPr>
                  <w:tcW w:w="650" w:type="dxa"/>
                </w:tcPr>
                <w:p w14:paraId="498E5ED3" w14:textId="77777777" w:rsidR="00B105E7" w:rsidRDefault="00B105E7" w:rsidP="00B105E7">
                  <w:pPr>
                    <w:pStyle w:val="TableText"/>
                    <w:jc w:val="center"/>
                    <w:rPr>
                      <w:rFonts w:ascii="Arial" w:hAnsi="Arial" w:cs="Arial"/>
                    </w:rPr>
                  </w:pPr>
                  <w:r>
                    <w:rPr>
                      <w:rFonts w:ascii="Arial" w:hAnsi="Arial" w:cs="Arial"/>
                    </w:rPr>
                    <w:t>12</w:t>
                  </w:r>
                </w:p>
              </w:tc>
              <w:tc>
                <w:tcPr>
                  <w:tcW w:w="8867" w:type="dxa"/>
                  <w:gridSpan w:val="6"/>
                  <w:vAlign w:val="center"/>
                </w:tcPr>
                <w:p w14:paraId="498E5ED4" w14:textId="77777777" w:rsidR="00B105E7" w:rsidRPr="00E83AD4" w:rsidRDefault="00B105E7" w:rsidP="00D10F4E">
                  <w:pPr>
                    <w:pStyle w:val="TableText"/>
                    <w:rPr>
                      <w:rFonts w:ascii="Arial" w:hAnsi="Arial" w:cs="Arial"/>
                    </w:rPr>
                  </w:pPr>
                  <w:r>
                    <w:rPr>
                      <w:rFonts w:ascii="Arial" w:hAnsi="Arial" w:cs="Arial"/>
                    </w:rPr>
                    <w:t>Lay a gauze pad lightly on the insertion point without applying pressure.</w:t>
                  </w:r>
                </w:p>
              </w:tc>
            </w:tr>
            <w:tr w:rsidR="00B105E7" w14:paraId="498E5ED8" w14:textId="77777777" w:rsidTr="003A75E9">
              <w:trPr>
                <w:trHeight w:val="530"/>
              </w:trPr>
              <w:tc>
                <w:tcPr>
                  <w:tcW w:w="650" w:type="dxa"/>
                </w:tcPr>
                <w:p w14:paraId="498E5ED6" w14:textId="77777777" w:rsidR="00B105E7" w:rsidRDefault="00B105E7" w:rsidP="00B105E7">
                  <w:pPr>
                    <w:pStyle w:val="TableText"/>
                    <w:jc w:val="center"/>
                    <w:rPr>
                      <w:rFonts w:ascii="Arial" w:hAnsi="Arial" w:cs="Arial"/>
                    </w:rPr>
                  </w:pPr>
                  <w:r>
                    <w:rPr>
                      <w:rFonts w:ascii="Arial" w:hAnsi="Arial" w:cs="Arial"/>
                    </w:rPr>
                    <w:t>13</w:t>
                  </w:r>
                </w:p>
              </w:tc>
              <w:tc>
                <w:tcPr>
                  <w:tcW w:w="8867" w:type="dxa"/>
                  <w:gridSpan w:val="6"/>
                  <w:vAlign w:val="center"/>
                </w:tcPr>
                <w:p w14:paraId="498E5ED7" w14:textId="77777777" w:rsidR="00B105E7" w:rsidRPr="00E83AD4" w:rsidRDefault="00B105E7" w:rsidP="00D10F4E">
                  <w:pPr>
                    <w:pStyle w:val="TableText"/>
                    <w:rPr>
                      <w:rFonts w:ascii="Arial" w:hAnsi="Arial" w:cs="Arial"/>
                    </w:rPr>
                  </w:pPr>
                  <w:r>
                    <w:rPr>
                      <w:rFonts w:ascii="Arial" w:hAnsi="Arial" w:cs="Arial"/>
                    </w:rPr>
                    <w:t>Withdraw the needle, immediately activating the device’s safety feature according to manufacturer’s instructions.</w:t>
                  </w:r>
                  <w:r w:rsidR="00DD7CA2">
                    <w:rPr>
                      <w:rFonts w:ascii="Arial" w:hAnsi="Arial" w:cs="Arial"/>
                    </w:rPr>
                    <w:t xml:space="preserve"> Dispose of needle in a sharps container.</w:t>
                  </w:r>
                </w:p>
              </w:tc>
            </w:tr>
            <w:tr w:rsidR="00B105E7" w14:paraId="498E5EDB" w14:textId="77777777" w:rsidTr="003A75E9">
              <w:trPr>
                <w:trHeight w:val="350"/>
              </w:trPr>
              <w:tc>
                <w:tcPr>
                  <w:tcW w:w="650" w:type="dxa"/>
                </w:tcPr>
                <w:p w14:paraId="498E5ED9" w14:textId="77777777" w:rsidR="00B105E7" w:rsidRDefault="00B105E7" w:rsidP="00B105E7">
                  <w:pPr>
                    <w:pStyle w:val="TableText"/>
                    <w:jc w:val="center"/>
                    <w:rPr>
                      <w:rFonts w:ascii="Arial" w:hAnsi="Arial" w:cs="Arial"/>
                    </w:rPr>
                  </w:pPr>
                  <w:r>
                    <w:rPr>
                      <w:rFonts w:ascii="Arial" w:hAnsi="Arial" w:cs="Arial"/>
                    </w:rPr>
                    <w:t>14</w:t>
                  </w:r>
                </w:p>
              </w:tc>
              <w:tc>
                <w:tcPr>
                  <w:tcW w:w="8867" w:type="dxa"/>
                  <w:gridSpan w:val="6"/>
                  <w:vAlign w:val="center"/>
                </w:tcPr>
                <w:p w14:paraId="498E5EDA" w14:textId="77777777" w:rsidR="00B105E7" w:rsidRPr="00E83AD4" w:rsidRDefault="00B105E7" w:rsidP="00D10F4E">
                  <w:pPr>
                    <w:pStyle w:val="TableText"/>
                    <w:rPr>
                      <w:rFonts w:ascii="Arial" w:hAnsi="Arial" w:cs="Arial"/>
                    </w:rPr>
                  </w:pPr>
                  <w:r>
                    <w:rPr>
                      <w:rFonts w:ascii="Arial" w:hAnsi="Arial" w:cs="Arial"/>
                    </w:rPr>
                    <w:t>Apply pressure to the puncture site.</w:t>
                  </w:r>
                </w:p>
              </w:tc>
            </w:tr>
            <w:tr w:rsidR="00B105E7" w14:paraId="498E5EDE" w14:textId="77777777" w:rsidTr="00DD7CA2">
              <w:trPr>
                <w:trHeight w:val="971"/>
              </w:trPr>
              <w:tc>
                <w:tcPr>
                  <w:tcW w:w="650" w:type="dxa"/>
                </w:tcPr>
                <w:p w14:paraId="498E5EDC" w14:textId="77777777" w:rsidR="00B105E7" w:rsidRDefault="00B105E7" w:rsidP="00B105E7">
                  <w:pPr>
                    <w:pStyle w:val="TableText"/>
                    <w:jc w:val="center"/>
                    <w:rPr>
                      <w:rFonts w:ascii="Arial" w:hAnsi="Arial" w:cs="Arial"/>
                    </w:rPr>
                  </w:pPr>
                  <w:r>
                    <w:rPr>
                      <w:rFonts w:ascii="Arial" w:hAnsi="Arial" w:cs="Arial"/>
                    </w:rPr>
                    <w:t>15</w:t>
                  </w:r>
                </w:p>
              </w:tc>
              <w:tc>
                <w:tcPr>
                  <w:tcW w:w="8867" w:type="dxa"/>
                  <w:gridSpan w:val="6"/>
                  <w:vAlign w:val="center"/>
                </w:tcPr>
                <w:p w14:paraId="498E5EDD" w14:textId="77777777" w:rsidR="00B105E7" w:rsidRPr="00E83AD4" w:rsidRDefault="00B105E7" w:rsidP="0023314D">
                  <w:pPr>
                    <w:pStyle w:val="TableText"/>
                    <w:rPr>
                      <w:rFonts w:ascii="Arial" w:hAnsi="Arial" w:cs="Arial"/>
                    </w:rPr>
                  </w:pPr>
                  <w:r>
                    <w:rPr>
                      <w:rFonts w:ascii="Arial" w:hAnsi="Arial" w:cs="Arial"/>
                    </w:rPr>
                    <w:t>If using a syringe - replace the needle with a safety transfer device and dispose of the contaminated needle. Fill tube(s) to their stated volumes, following the proper order of draw. Fill tube(s) to their stated volumes.</w:t>
                  </w:r>
                  <w:r w:rsidRPr="00503641">
                    <w:rPr>
                      <w:rFonts w:ascii="Arial" w:hAnsi="Arial" w:cs="Arial"/>
                      <w:noProof/>
                    </w:rPr>
                    <w:t xml:space="preserve"> Follow the </w:t>
                  </w:r>
                  <w:r>
                    <w:rPr>
                      <w:rFonts w:ascii="Arial" w:hAnsi="Arial" w:cs="Arial"/>
                      <w:noProof/>
                    </w:rPr>
                    <w:t>venipuncture</w:t>
                  </w:r>
                  <w:r w:rsidRPr="00503641">
                    <w:rPr>
                      <w:rFonts w:ascii="Arial" w:hAnsi="Arial" w:cs="Arial"/>
                      <w:noProof/>
                    </w:rPr>
                    <w:t xml:space="preserve"> </w:t>
                  </w:r>
                  <w:r>
                    <w:rPr>
                      <w:rFonts w:ascii="Arial" w:hAnsi="Arial" w:cs="Arial"/>
                      <w:noProof/>
                    </w:rPr>
                    <w:t>o</w:t>
                  </w:r>
                  <w:r w:rsidRPr="00503641">
                    <w:rPr>
                      <w:rFonts w:ascii="Arial" w:hAnsi="Arial" w:cs="Arial"/>
                      <w:noProof/>
                    </w:rPr>
                    <w:t xml:space="preserve">rder of </w:t>
                  </w:r>
                  <w:r>
                    <w:rPr>
                      <w:rFonts w:ascii="Arial" w:hAnsi="Arial" w:cs="Arial"/>
                      <w:noProof/>
                    </w:rPr>
                    <w:t>d</w:t>
                  </w:r>
                  <w:r w:rsidRPr="00503641">
                    <w:rPr>
                      <w:rFonts w:ascii="Arial" w:hAnsi="Arial" w:cs="Arial"/>
                      <w:noProof/>
                    </w:rPr>
                    <w:t>raw for filling tubes/devices.</w:t>
                  </w:r>
                  <w:r>
                    <w:rPr>
                      <w:rFonts w:ascii="Arial" w:hAnsi="Arial" w:cs="Arial"/>
                      <w:noProof/>
                    </w:rPr>
                    <w:t xml:space="preserve"> Refer to procedure </w:t>
                  </w:r>
                  <w:hyperlink r:id="rId31" w:history="1">
                    <w:r w:rsidRPr="005E22E6">
                      <w:rPr>
                        <w:rStyle w:val="Hyperlink"/>
                        <w:rFonts w:ascii="Arial" w:hAnsi="Arial" w:cs="Arial"/>
                        <w:i/>
                        <w:noProof/>
                      </w:rPr>
                      <w:t>SCM 3.05 Order of Draw</w:t>
                    </w:r>
                  </w:hyperlink>
                  <w:r>
                    <w:rPr>
                      <w:rFonts w:ascii="Arial" w:hAnsi="Arial" w:cs="Arial"/>
                      <w:i/>
                      <w:noProof/>
                    </w:rPr>
                    <w:t>.</w:t>
                  </w:r>
                </w:p>
              </w:tc>
            </w:tr>
            <w:tr w:rsidR="00B105E7" w14:paraId="498E5EE1" w14:textId="77777777" w:rsidTr="00761C17">
              <w:trPr>
                <w:trHeight w:val="377"/>
              </w:trPr>
              <w:tc>
                <w:tcPr>
                  <w:tcW w:w="650" w:type="dxa"/>
                  <w:tcBorders>
                    <w:bottom w:val="single" w:sz="4" w:space="0" w:color="auto"/>
                  </w:tcBorders>
                </w:tcPr>
                <w:p w14:paraId="498E5EDF" w14:textId="77777777" w:rsidR="00B105E7" w:rsidRDefault="00B105E7" w:rsidP="00B105E7">
                  <w:pPr>
                    <w:pStyle w:val="TableText"/>
                    <w:jc w:val="center"/>
                    <w:rPr>
                      <w:rFonts w:ascii="Arial" w:hAnsi="Arial" w:cs="Arial"/>
                    </w:rPr>
                  </w:pPr>
                  <w:r>
                    <w:rPr>
                      <w:rFonts w:ascii="Arial" w:hAnsi="Arial" w:cs="Arial"/>
                    </w:rPr>
                    <w:t>16</w:t>
                  </w:r>
                </w:p>
              </w:tc>
              <w:tc>
                <w:tcPr>
                  <w:tcW w:w="8867" w:type="dxa"/>
                  <w:gridSpan w:val="6"/>
                  <w:tcBorders>
                    <w:bottom w:val="single" w:sz="4" w:space="0" w:color="auto"/>
                  </w:tcBorders>
                  <w:vAlign w:val="center"/>
                </w:tcPr>
                <w:p w14:paraId="498E5EE0" w14:textId="77777777" w:rsidR="00B105E7" w:rsidRDefault="00B105E7" w:rsidP="00D10F4E">
                  <w:pPr>
                    <w:pStyle w:val="TableText"/>
                    <w:rPr>
                      <w:rFonts w:ascii="Arial" w:hAnsi="Arial" w:cs="Arial"/>
                    </w:rPr>
                  </w:pPr>
                  <w:r>
                    <w:rPr>
                      <w:rFonts w:ascii="Arial" w:hAnsi="Arial" w:cs="Arial"/>
                    </w:rPr>
                    <w:t>Gently invert tubes that contain additive 5-10 times.</w:t>
                  </w:r>
                </w:p>
              </w:tc>
            </w:tr>
            <w:tr w:rsidR="00B105E7" w14:paraId="498E5EE3" w14:textId="77777777" w:rsidTr="00BA1359">
              <w:tc>
                <w:tcPr>
                  <w:tcW w:w="9517" w:type="dxa"/>
                  <w:gridSpan w:val="7"/>
                  <w:shd w:val="pct10" w:color="auto" w:fill="auto"/>
                  <w:vAlign w:val="center"/>
                </w:tcPr>
                <w:p w14:paraId="498E5EE2" w14:textId="77777777" w:rsidR="00B105E7" w:rsidRPr="00EF5E89" w:rsidRDefault="00B105E7" w:rsidP="00D10F4E">
                  <w:pPr>
                    <w:pStyle w:val="TableText"/>
                    <w:rPr>
                      <w:rFonts w:ascii="Arial" w:hAnsi="Arial" w:cs="Arial"/>
                      <w:b/>
                    </w:rPr>
                  </w:pPr>
                  <w:r>
                    <w:rPr>
                      <w:rFonts w:ascii="Arial" w:hAnsi="Arial" w:cs="Arial"/>
                      <w:b/>
                    </w:rPr>
                    <w:t>Post puncture care</w:t>
                  </w:r>
                </w:p>
              </w:tc>
            </w:tr>
            <w:tr w:rsidR="00B105E7" w14:paraId="498E5EE7" w14:textId="77777777" w:rsidTr="003A75E9">
              <w:trPr>
                <w:trHeight w:val="827"/>
              </w:trPr>
              <w:tc>
                <w:tcPr>
                  <w:tcW w:w="650" w:type="dxa"/>
                </w:tcPr>
                <w:p w14:paraId="498E5EE4" w14:textId="77777777" w:rsidR="00B105E7" w:rsidRDefault="00B105E7" w:rsidP="006210E3">
                  <w:pPr>
                    <w:pStyle w:val="TableText"/>
                    <w:jc w:val="center"/>
                    <w:rPr>
                      <w:rFonts w:ascii="Arial" w:hAnsi="Arial" w:cs="Arial"/>
                    </w:rPr>
                  </w:pPr>
                  <w:r>
                    <w:rPr>
                      <w:rFonts w:ascii="Arial" w:hAnsi="Arial" w:cs="Arial"/>
                    </w:rPr>
                    <w:t>1</w:t>
                  </w:r>
                </w:p>
              </w:tc>
              <w:tc>
                <w:tcPr>
                  <w:tcW w:w="8867" w:type="dxa"/>
                  <w:gridSpan w:val="6"/>
                  <w:vAlign w:val="center"/>
                </w:tcPr>
                <w:p w14:paraId="498E5EE5" w14:textId="77777777" w:rsidR="00B105E7" w:rsidRDefault="00B105E7" w:rsidP="00D10F4E">
                  <w:pPr>
                    <w:pStyle w:val="TableText"/>
                    <w:rPr>
                      <w:rFonts w:ascii="Arial" w:hAnsi="Arial" w:cs="Arial"/>
                    </w:rPr>
                  </w:pPr>
                  <w:r>
                    <w:rPr>
                      <w:rFonts w:ascii="Arial" w:hAnsi="Arial" w:cs="Arial"/>
                    </w:rPr>
                    <w:t>Apply firm pressure to the puncture site using a clean gauze pad until bleeding has stopped. Cooperative patients may be allowed to apply pressure.</w:t>
                  </w:r>
                </w:p>
                <w:p w14:paraId="498E5EE6" w14:textId="77777777" w:rsidR="00B105E7" w:rsidRDefault="00B105E7" w:rsidP="00D10F4E">
                  <w:pPr>
                    <w:pStyle w:val="TableText"/>
                    <w:rPr>
                      <w:rFonts w:ascii="Arial" w:hAnsi="Arial" w:cs="Arial"/>
                    </w:rPr>
                  </w:pPr>
                  <w:r w:rsidRPr="00090FAE">
                    <w:rPr>
                      <w:rFonts w:ascii="Arial" w:hAnsi="Arial" w:cs="Arial"/>
                      <w:b/>
                    </w:rPr>
                    <w:t>NOTE:</w:t>
                  </w:r>
                  <w:r w:rsidR="00143CB2" w:rsidRPr="00143CB2">
                    <w:rPr>
                      <w:rFonts w:ascii="Arial" w:hAnsi="Arial" w:cs="Arial"/>
                      <w:b/>
                    </w:rPr>
                    <w:t xml:space="preserve"> Bending the patient’s arm up is not an adequate substitute for pressure.</w:t>
                  </w:r>
                </w:p>
              </w:tc>
            </w:tr>
            <w:tr w:rsidR="00B105E7" w14:paraId="498E5EEA" w14:textId="77777777" w:rsidTr="003A75E9">
              <w:trPr>
                <w:trHeight w:val="530"/>
              </w:trPr>
              <w:tc>
                <w:tcPr>
                  <w:tcW w:w="650" w:type="dxa"/>
                </w:tcPr>
                <w:p w14:paraId="498E5EE8" w14:textId="77777777" w:rsidR="00B105E7" w:rsidRDefault="00B105E7" w:rsidP="006210E3">
                  <w:pPr>
                    <w:pStyle w:val="TableText"/>
                    <w:jc w:val="center"/>
                    <w:rPr>
                      <w:rFonts w:ascii="Arial" w:hAnsi="Arial" w:cs="Arial"/>
                    </w:rPr>
                  </w:pPr>
                  <w:r>
                    <w:rPr>
                      <w:rFonts w:ascii="Arial" w:hAnsi="Arial" w:cs="Arial"/>
                    </w:rPr>
                    <w:t>2</w:t>
                  </w:r>
                </w:p>
              </w:tc>
              <w:tc>
                <w:tcPr>
                  <w:tcW w:w="8867" w:type="dxa"/>
                  <w:gridSpan w:val="6"/>
                  <w:vAlign w:val="center"/>
                </w:tcPr>
                <w:p w14:paraId="498E5EE9" w14:textId="77777777" w:rsidR="00B105E7" w:rsidRDefault="00B105E7" w:rsidP="00D10F4E">
                  <w:pPr>
                    <w:pStyle w:val="TableText"/>
                    <w:rPr>
                      <w:rFonts w:ascii="Arial" w:hAnsi="Arial" w:cs="Arial"/>
                    </w:rPr>
                  </w:pPr>
                  <w:r>
                    <w:rPr>
                      <w:rFonts w:ascii="Arial" w:hAnsi="Arial" w:cs="Arial"/>
                    </w:rPr>
                    <w:t>Lift gauze and observe the puncture site for 5 to 10 seconds for superficial bleeding and any mounding or rising of the surrounding tissue.</w:t>
                  </w:r>
                </w:p>
              </w:tc>
            </w:tr>
            <w:tr w:rsidR="00B105E7" w14:paraId="498E5EED" w14:textId="77777777" w:rsidTr="003A75E9">
              <w:trPr>
                <w:trHeight w:val="620"/>
              </w:trPr>
              <w:tc>
                <w:tcPr>
                  <w:tcW w:w="650" w:type="dxa"/>
                </w:tcPr>
                <w:p w14:paraId="498E5EEB" w14:textId="77777777" w:rsidR="00B105E7" w:rsidRDefault="00B105E7" w:rsidP="006210E3">
                  <w:pPr>
                    <w:pStyle w:val="TableText"/>
                    <w:jc w:val="center"/>
                    <w:rPr>
                      <w:rFonts w:ascii="Arial" w:hAnsi="Arial" w:cs="Arial"/>
                    </w:rPr>
                  </w:pPr>
                  <w:r>
                    <w:rPr>
                      <w:rFonts w:ascii="Arial" w:hAnsi="Arial" w:cs="Arial"/>
                    </w:rPr>
                    <w:t>3</w:t>
                  </w:r>
                </w:p>
              </w:tc>
              <w:tc>
                <w:tcPr>
                  <w:tcW w:w="8867" w:type="dxa"/>
                  <w:gridSpan w:val="6"/>
                  <w:vAlign w:val="center"/>
                </w:tcPr>
                <w:p w14:paraId="498E5EEC" w14:textId="77777777" w:rsidR="00B105E7" w:rsidRDefault="00B105E7" w:rsidP="00D10F4E">
                  <w:pPr>
                    <w:pStyle w:val="TableText"/>
                    <w:rPr>
                      <w:rFonts w:ascii="Arial" w:hAnsi="Arial" w:cs="Arial"/>
                    </w:rPr>
                  </w:pPr>
                  <w:r>
                    <w:rPr>
                      <w:rFonts w:ascii="Arial" w:hAnsi="Arial" w:cs="Arial"/>
                    </w:rPr>
                    <w:t xml:space="preserve">If the bleeding has not ceased, reapply pressure for 1 to 2 minutes and re-examine site. Repeat the process until bleeding has stopped. </w:t>
                  </w:r>
                </w:p>
              </w:tc>
            </w:tr>
            <w:tr w:rsidR="00B105E7" w14:paraId="498E5EF0" w14:textId="77777777" w:rsidTr="003A75E9">
              <w:trPr>
                <w:trHeight w:val="530"/>
              </w:trPr>
              <w:tc>
                <w:tcPr>
                  <w:tcW w:w="650" w:type="dxa"/>
                </w:tcPr>
                <w:p w14:paraId="498E5EEE" w14:textId="77777777" w:rsidR="00B105E7" w:rsidRDefault="00B105E7" w:rsidP="006210E3">
                  <w:pPr>
                    <w:pStyle w:val="TableText"/>
                    <w:jc w:val="center"/>
                    <w:rPr>
                      <w:rFonts w:ascii="Arial" w:hAnsi="Arial" w:cs="Arial"/>
                    </w:rPr>
                  </w:pPr>
                  <w:r>
                    <w:rPr>
                      <w:rFonts w:ascii="Arial" w:hAnsi="Arial" w:cs="Arial"/>
                    </w:rPr>
                    <w:t>4</w:t>
                  </w:r>
                </w:p>
              </w:tc>
              <w:tc>
                <w:tcPr>
                  <w:tcW w:w="8867" w:type="dxa"/>
                  <w:gridSpan w:val="6"/>
                  <w:vAlign w:val="center"/>
                </w:tcPr>
                <w:p w14:paraId="498E5EEF" w14:textId="77777777" w:rsidR="00B105E7" w:rsidRDefault="00B105E7" w:rsidP="00DB7A23">
                  <w:pPr>
                    <w:pStyle w:val="TableText"/>
                    <w:rPr>
                      <w:rFonts w:ascii="Arial" w:hAnsi="Arial" w:cs="Arial"/>
                    </w:rPr>
                  </w:pPr>
                  <w:r w:rsidRPr="00EA2A3B">
                    <w:rPr>
                      <w:rFonts w:ascii="Arial" w:hAnsi="Arial" w:cs="Arial"/>
                      <w:szCs w:val="20"/>
                    </w:rPr>
                    <w:t>Evaluate the puncture site for evidence of continued bleeding</w:t>
                  </w:r>
                  <w:r>
                    <w:rPr>
                      <w:rFonts w:ascii="Arial" w:hAnsi="Arial" w:cs="Arial"/>
                      <w:szCs w:val="20"/>
                    </w:rPr>
                    <w:t xml:space="preserve">. </w:t>
                  </w:r>
                  <w:r w:rsidRPr="00EA2A3B">
                    <w:rPr>
                      <w:rFonts w:ascii="Arial" w:hAnsi="Arial" w:cs="Arial"/>
                      <w:noProof/>
                      <w:szCs w:val="20"/>
                    </w:rPr>
                    <w:t>Bandage</w:t>
                  </w:r>
                  <w:r>
                    <w:rPr>
                      <w:rFonts w:ascii="Arial" w:hAnsi="Arial" w:cs="Arial"/>
                      <w:noProof/>
                    </w:rPr>
                    <w:t xml:space="preserve"> or cover the puncture site as appropriate.</w:t>
                  </w:r>
                </w:p>
              </w:tc>
            </w:tr>
            <w:tr w:rsidR="00B105E7" w14:paraId="498E5EF4" w14:textId="77777777" w:rsidTr="00543A4E">
              <w:trPr>
                <w:trHeight w:val="260"/>
              </w:trPr>
              <w:tc>
                <w:tcPr>
                  <w:tcW w:w="650" w:type="dxa"/>
                  <w:vMerge w:val="restart"/>
                </w:tcPr>
                <w:p w14:paraId="498E5EF1" w14:textId="77777777" w:rsidR="00B105E7" w:rsidRDefault="00B105E7" w:rsidP="006210E3">
                  <w:pPr>
                    <w:pStyle w:val="TableText"/>
                    <w:jc w:val="center"/>
                    <w:rPr>
                      <w:rFonts w:ascii="Arial" w:hAnsi="Arial" w:cs="Arial"/>
                    </w:rPr>
                  </w:pPr>
                  <w:r>
                    <w:rPr>
                      <w:rFonts w:ascii="Arial" w:hAnsi="Arial" w:cs="Arial"/>
                    </w:rPr>
                    <w:t>5</w:t>
                  </w:r>
                </w:p>
              </w:tc>
              <w:tc>
                <w:tcPr>
                  <w:tcW w:w="2772" w:type="dxa"/>
                  <w:vAlign w:val="center"/>
                </w:tcPr>
                <w:p w14:paraId="498E5EF2" w14:textId="77777777" w:rsidR="00B105E7" w:rsidRDefault="00B105E7" w:rsidP="00533F6F">
                  <w:pPr>
                    <w:pStyle w:val="TableText"/>
                    <w:rPr>
                      <w:rFonts w:ascii="Arial" w:hAnsi="Arial" w:cs="Arial"/>
                      <w:b/>
                      <w:bCs/>
                    </w:rPr>
                  </w:pPr>
                  <w:r>
                    <w:rPr>
                      <w:rFonts w:ascii="Arial" w:hAnsi="Arial" w:cs="Arial"/>
                      <w:b/>
                      <w:bCs/>
                    </w:rPr>
                    <w:t>If</w:t>
                  </w:r>
                </w:p>
              </w:tc>
              <w:tc>
                <w:tcPr>
                  <w:tcW w:w="6095" w:type="dxa"/>
                  <w:gridSpan w:val="5"/>
                  <w:vAlign w:val="center"/>
                </w:tcPr>
                <w:p w14:paraId="498E5EF3" w14:textId="77777777" w:rsidR="00B105E7" w:rsidRDefault="00B105E7" w:rsidP="00533F6F">
                  <w:pPr>
                    <w:pStyle w:val="TableText"/>
                    <w:rPr>
                      <w:rFonts w:ascii="Arial" w:hAnsi="Arial" w:cs="Arial"/>
                      <w:b/>
                      <w:bCs/>
                    </w:rPr>
                  </w:pPr>
                  <w:r>
                    <w:rPr>
                      <w:rFonts w:ascii="Arial" w:hAnsi="Arial" w:cs="Arial"/>
                      <w:b/>
                      <w:bCs/>
                    </w:rPr>
                    <w:t>Then</w:t>
                  </w:r>
                </w:p>
              </w:tc>
            </w:tr>
            <w:tr w:rsidR="00B105E7" w14:paraId="498E5EF8" w14:textId="77777777" w:rsidTr="00533F6F">
              <w:trPr>
                <w:trHeight w:val="350"/>
              </w:trPr>
              <w:tc>
                <w:tcPr>
                  <w:tcW w:w="650" w:type="dxa"/>
                  <w:vMerge/>
                </w:tcPr>
                <w:p w14:paraId="498E5EF5" w14:textId="77777777" w:rsidR="00B105E7" w:rsidRDefault="00B105E7" w:rsidP="006210E3">
                  <w:pPr>
                    <w:pStyle w:val="TableText"/>
                    <w:jc w:val="center"/>
                    <w:rPr>
                      <w:rFonts w:ascii="Arial" w:hAnsi="Arial" w:cs="Arial"/>
                    </w:rPr>
                  </w:pPr>
                </w:p>
              </w:tc>
              <w:tc>
                <w:tcPr>
                  <w:tcW w:w="2772" w:type="dxa"/>
                </w:tcPr>
                <w:p w14:paraId="498E5EF6" w14:textId="77777777" w:rsidR="00B105E7" w:rsidRDefault="00B105E7" w:rsidP="00533F6F">
                  <w:pPr>
                    <w:pStyle w:val="TableText"/>
                    <w:numPr>
                      <w:ilvl w:val="0"/>
                      <w:numId w:val="29"/>
                    </w:numPr>
                    <w:rPr>
                      <w:rFonts w:ascii="Arial" w:hAnsi="Arial" w:cs="Arial"/>
                    </w:rPr>
                  </w:pPr>
                  <w:r>
                    <w:rPr>
                      <w:rFonts w:ascii="Arial" w:hAnsi="Arial" w:cs="Arial"/>
                    </w:rPr>
                    <w:t>the collection was performed in the neonatal units</w:t>
                  </w:r>
                </w:p>
              </w:tc>
              <w:tc>
                <w:tcPr>
                  <w:tcW w:w="6095" w:type="dxa"/>
                  <w:gridSpan w:val="5"/>
                </w:tcPr>
                <w:p w14:paraId="498E5EF7" w14:textId="77777777" w:rsidR="00B105E7" w:rsidRDefault="00B105E7" w:rsidP="00533F6F">
                  <w:pPr>
                    <w:pStyle w:val="TableText"/>
                    <w:numPr>
                      <w:ilvl w:val="0"/>
                      <w:numId w:val="28"/>
                    </w:numPr>
                    <w:rPr>
                      <w:rFonts w:ascii="Arial" w:hAnsi="Arial" w:cs="Arial"/>
                    </w:rPr>
                  </w:pPr>
                  <w:r>
                    <w:rPr>
                      <w:rFonts w:ascii="Arial" w:hAnsi="Arial" w:cs="Arial"/>
                    </w:rPr>
                    <w:t xml:space="preserve">dress the puncture site, using </w:t>
                  </w:r>
                  <w:r w:rsidRPr="00214552">
                    <w:rPr>
                      <w:rFonts w:ascii="Arial" w:hAnsi="Arial" w:cs="Arial"/>
                    </w:rPr>
                    <w:t>3M</w:t>
                  </w:r>
                  <w:r w:rsidRPr="003D7F5B">
                    <w:rPr>
                      <w:rFonts w:ascii="Arial" w:hAnsi="Arial" w:cs="Arial"/>
                      <w:vertAlign w:val="superscript"/>
                    </w:rPr>
                    <w:t>®</w:t>
                  </w:r>
                  <w:r w:rsidRPr="00214552">
                    <w:rPr>
                      <w:rFonts w:ascii="Arial" w:hAnsi="Arial" w:cs="Arial"/>
                    </w:rPr>
                    <w:t xml:space="preserve"> Kind Removal Blue Silicone Tape</w:t>
                  </w:r>
                  <w:r>
                    <w:rPr>
                      <w:rFonts w:ascii="Arial" w:hAnsi="Arial" w:cs="Arial"/>
                    </w:rPr>
                    <w:t xml:space="preserve"> and</w:t>
                  </w:r>
                  <w:r w:rsidRPr="00214552">
                    <w:rPr>
                      <w:rFonts w:ascii="Arial" w:hAnsi="Arial" w:cs="Arial"/>
                      <w:szCs w:val="20"/>
                    </w:rPr>
                    <w:t xml:space="preserve"> Antimicrobial IV Sponge 2x2</w:t>
                  </w:r>
                  <w:r>
                    <w:rPr>
                      <w:rFonts w:ascii="Arial" w:hAnsi="Arial" w:cs="Arial"/>
                      <w:szCs w:val="20"/>
                    </w:rPr>
                    <w:t xml:space="preserve"> or gauze.</w:t>
                  </w:r>
                </w:p>
              </w:tc>
            </w:tr>
            <w:tr w:rsidR="00B105E7" w14:paraId="498E5EFC" w14:textId="77777777" w:rsidTr="00DD7CA2">
              <w:trPr>
                <w:trHeight w:val="800"/>
              </w:trPr>
              <w:tc>
                <w:tcPr>
                  <w:tcW w:w="650" w:type="dxa"/>
                  <w:vMerge/>
                </w:tcPr>
                <w:p w14:paraId="498E5EF9" w14:textId="77777777" w:rsidR="00B105E7" w:rsidRDefault="00B105E7" w:rsidP="006210E3">
                  <w:pPr>
                    <w:pStyle w:val="TableText"/>
                    <w:jc w:val="center"/>
                    <w:rPr>
                      <w:rFonts w:ascii="Arial" w:hAnsi="Arial" w:cs="Arial"/>
                    </w:rPr>
                  </w:pPr>
                </w:p>
              </w:tc>
              <w:tc>
                <w:tcPr>
                  <w:tcW w:w="2772" w:type="dxa"/>
                </w:tcPr>
                <w:p w14:paraId="498E5EFA" w14:textId="77777777" w:rsidR="00B105E7" w:rsidRDefault="00B105E7" w:rsidP="00533F6F">
                  <w:pPr>
                    <w:pStyle w:val="TableText"/>
                    <w:numPr>
                      <w:ilvl w:val="0"/>
                      <w:numId w:val="28"/>
                    </w:numPr>
                    <w:rPr>
                      <w:rFonts w:ascii="Arial" w:hAnsi="Arial" w:cs="Arial"/>
                    </w:rPr>
                  </w:pPr>
                  <w:r>
                    <w:rPr>
                      <w:rFonts w:ascii="Arial" w:hAnsi="Arial" w:cs="Arial"/>
                    </w:rPr>
                    <w:t>the patient is less than two (2) years of age and not in a neonatal unit</w:t>
                  </w:r>
                </w:p>
              </w:tc>
              <w:tc>
                <w:tcPr>
                  <w:tcW w:w="6095" w:type="dxa"/>
                  <w:gridSpan w:val="5"/>
                </w:tcPr>
                <w:p w14:paraId="498E5EFB" w14:textId="77777777" w:rsidR="00B105E7" w:rsidRDefault="00B105E7" w:rsidP="00533F6F">
                  <w:pPr>
                    <w:pStyle w:val="TableText"/>
                    <w:numPr>
                      <w:ilvl w:val="0"/>
                      <w:numId w:val="28"/>
                    </w:numPr>
                    <w:rPr>
                      <w:rFonts w:ascii="Arial" w:hAnsi="Arial" w:cs="Arial"/>
                    </w:rPr>
                  </w:pPr>
                  <w:r>
                    <w:rPr>
                      <w:rFonts w:ascii="Arial" w:hAnsi="Arial" w:cs="Arial"/>
                    </w:rPr>
                    <w:t>do not bandage the puncture site. Bandages pose a choking/ingestion hazard should they become dislodged. Hold pressure until bleeding has stopped.</w:t>
                  </w:r>
                </w:p>
              </w:tc>
            </w:tr>
            <w:tr w:rsidR="00B105E7" w14:paraId="498E5EFF" w14:textId="77777777" w:rsidTr="00BA1359">
              <w:trPr>
                <w:trHeight w:val="350"/>
              </w:trPr>
              <w:tc>
                <w:tcPr>
                  <w:tcW w:w="650" w:type="dxa"/>
                </w:tcPr>
                <w:p w14:paraId="498E5EFD" w14:textId="77777777" w:rsidR="00B105E7" w:rsidRDefault="00B105E7" w:rsidP="006210E3">
                  <w:pPr>
                    <w:pStyle w:val="TableText"/>
                    <w:jc w:val="center"/>
                    <w:rPr>
                      <w:rFonts w:ascii="Arial" w:hAnsi="Arial" w:cs="Arial"/>
                    </w:rPr>
                  </w:pPr>
                  <w:r>
                    <w:rPr>
                      <w:rFonts w:ascii="Arial" w:hAnsi="Arial" w:cs="Arial"/>
                    </w:rPr>
                    <w:t>6</w:t>
                  </w:r>
                </w:p>
              </w:tc>
              <w:tc>
                <w:tcPr>
                  <w:tcW w:w="8867" w:type="dxa"/>
                  <w:gridSpan w:val="6"/>
                  <w:vAlign w:val="center"/>
                </w:tcPr>
                <w:p w14:paraId="498E5EFE" w14:textId="77777777" w:rsidR="00B105E7" w:rsidRDefault="00DD7CA2" w:rsidP="00DD7CA2">
                  <w:pPr>
                    <w:pStyle w:val="TableText"/>
                    <w:rPr>
                      <w:rFonts w:ascii="Arial" w:hAnsi="Arial" w:cs="Arial"/>
                    </w:rPr>
                  </w:pPr>
                  <w:r>
                    <w:rPr>
                      <w:rFonts w:ascii="Arial" w:hAnsi="Arial" w:cs="Arial"/>
                    </w:rPr>
                    <w:t>If appropriate, i</w:t>
                  </w:r>
                  <w:r w:rsidR="00B105E7">
                    <w:rPr>
                      <w:rFonts w:ascii="Arial" w:hAnsi="Arial" w:cs="Arial"/>
                    </w:rPr>
                    <w:t>nstruct the patient or family to leave the bandage in place for at least 15 minutes.</w:t>
                  </w:r>
                </w:p>
              </w:tc>
            </w:tr>
            <w:tr w:rsidR="00B105E7" w14:paraId="498E5F06" w14:textId="77777777" w:rsidTr="00DD7CA2">
              <w:trPr>
                <w:trHeight w:val="1709"/>
              </w:trPr>
              <w:tc>
                <w:tcPr>
                  <w:tcW w:w="650" w:type="dxa"/>
                </w:tcPr>
                <w:p w14:paraId="498E5F00" w14:textId="77777777" w:rsidR="00B105E7" w:rsidRDefault="00B105E7" w:rsidP="006210E3">
                  <w:pPr>
                    <w:pStyle w:val="TableText"/>
                    <w:jc w:val="center"/>
                    <w:rPr>
                      <w:rFonts w:ascii="Arial" w:hAnsi="Arial" w:cs="Arial"/>
                    </w:rPr>
                  </w:pPr>
                  <w:r>
                    <w:rPr>
                      <w:rFonts w:ascii="Arial" w:hAnsi="Arial" w:cs="Arial"/>
                    </w:rPr>
                    <w:t>7</w:t>
                  </w:r>
                </w:p>
              </w:tc>
              <w:tc>
                <w:tcPr>
                  <w:tcW w:w="8867" w:type="dxa"/>
                  <w:gridSpan w:val="6"/>
                  <w:vAlign w:val="center"/>
                </w:tcPr>
                <w:p w14:paraId="498E5F01" w14:textId="77777777" w:rsidR="00B105E7" w:rsidRDefault="00B105E7" w:rsidP="00090FAE">
                  <w:pPr>
                    <w:pStyle w:val="TableText"/>
                    <w:rPr>
                      <w:rFonts w:ascii="Arial" w:hAnsi="Arial" w:cs="Arial"/>
                      <w:noProof/>
                    </w:rPr>
                  </w:pPr>
                  <w:r>
                    <w:rPr>
                      <w:rFonts w:ascii="Arial" w:hAnsi="Arial" w:cs="Arial"/>
                      <w:noProof/>
                    </w:rPr>
                    <w:t xml:space="preserve">Label all samples collected while still at the patient’s bedside using the labels generated from the </w:t>
                  </w:r>
                  <w:r w:rsidR="00DD7CA2">
                    <w:rPr>
                      <w:rFonts w:ascii="Arial" w:hAnsi="Arial" w:cs="Arial"/>
                      <w:noProof/>
                    </w:rPr>
                    <w:t>Sunquest</w:t>
                  </w:r>
                  <w:r w:rsidR="00DD7CA2" w:rsidRPr="00090FAE">
                    <w:rPr>
                      <w:rFonts w:ascii="Arial" w:hAnsi="Arial" w:cs="Arial"/>
                      <w:noProof/>
                      <w:vertAlign w:val="superscript"/>
                    </w:rPr>
                    <w:t>®</w:t>
                  </w:r>
                  <w:r w:rsidR="00DD7CA2">
                    <w:rPr>
                      <w:rFonts w:ascii="Arial" w:hAnsi="Arial" w:cs="Arial"/>
                      <w:noProof/>
                      <w:vertAlign w:val="superscript"/>
                    </w:rPr>
                    <w:t xml:space="preserve"> </w:t>
                  </w:r>
                  <w:r>
                    <w:rPr>
                      <w:rFonts w:ascii="Arial" w:hAnsi="Arial" w:cs="Arial"/>
                      <w:noProof/>
                    </w:rPr>
                    <w:t>collection manager device, or the Sunquest</w:t>
                  </w:r>
                  <w:r w:rsidRPr="00090FAE">
                    <w:rPr>
                      <w:rFonts w:ascii="Arial" w:hAnsi="Arial" w:cs="Arial"/>
                      <w:noProof/>
                      <w:vertAlign w:val="superscript"/>
                    </w:rPr>
                    <w:t>®</w:t>
                  </w:r>
                  <w:r>
                    <w:rPr>
                      <w:rFonts w:ascii="Arial" w:hAnsi="Arial" w:cs="Arial"/>
                      <w:noProof/>
                    </w:rPr>
                    <w:t xml:space="preserve"> request label while matching the patient’s full name and medical record number at a minimum.</w:t>
                  </w:r>
                  <w:r w:rsidR="002A7289">
                    <w:rPr>
                      <w:rFonts w:ascii="Arial" w:hAnsi="Arial" w:cs="Arial"/>
                      <w:noProof/>
                    </w:rPr>
                    <w:t xml:space="preserve"> If blood collection occurs in </w:t>
                  </w:r>
                  <w:r w:rsidR="004B7958">
                    <w:rPr>
                      <w:rFonts w:ascii="Arial" w:hAnsi="Arial" w:cs="Arial"/>
                      <w:noProof/>
                    </w:rPr>
                    <w:t xml:space="preserve">an </w:t>
                  </w:r>
                  <w:r w:rsidR="002A7289">
                    <w:rPr>
                      <w:rFonts w:ascii="Arial" w:hAnsi="Arial" w:cs="Arial"/>
                      <w:noProof/>
                    </w:rPr>
                    <w:t>outpatient laboratory, label all tubes in the presence of the patient.</w:t>
                  </w:r>
                </w:p>
                <w:p w14:paraId="498E5F02" w14:textId="77777777" w:rsidR="00B105E7" w:rsidRDefault="00B105E7" w:rsidP="00090FAE">
                  <w:pPr>
                    <w:pStyle w:val="TableText"/>
                    <w:rPr>
                      <w:rFonts w:ascii="Arial" w:hAnsi="Arial" w:cs="Arial"/>
                      <w:noProof/>
                    </w:rPr>
                  </w:pPr>
                </w:p>
                <w:p w14:paraId="498E5F03" w14:textId="77777777" w:rsidR="00B105E7" w:rsidRPr="002A7289" w:rsidRDefault="00B105E7" w:rsidP="00090FAE">
                  <w:pPr>
                    <w:pStyle w:val="TableText"/>
                    <w:spacing w:before="240" w:after="60"/>
                    <w:rPr>
                      <w:rFonts w:ascii="Arial" w:hAnsi="Arial" w:cs="Arial"/>
                      <w:b/>
                      <w:noProof/>
                    </w:rPr>
                  </w:pPr>
                  <w:r w:rsidRPr="00F273FF">
                    <w:rPr>
                      <w:rFonts w:ascii="Arial" w:hAnsi="Arial" w:cs="Arial"/>
                      <w:b/>
                      <w:noProof/>
                    </w:rPr>
                    <w:t>NOTE:</w:t>
                  </w:r>
                  <w:r>
                    <w:rPr>
                      <w:rFonts w:ascii="Arial" w:hAnsi="Arial" w:cs="Arial"/>
                      <w:noProof/>
                    </w:rPr>
                    <w:t xml:space="preserve"> </w:t>
                  </w:r>
                  <w:r w:rsidR="00143CB2" w:rsidRPr="00143CB2">
                    <w:rPr>
                      <w:rFonts w:ascii="Arial" w:hAnsi="Arial" w:cs="Arial"/>
                      <w:b/>
                      <w:noProof/>
                    </w:rPr>
                    <w:t>Never pre-label collection tubes before the sample is obtained.</w:t>
                  </w:r>
                </w:p>
                <w:p w14:paraId="498E5F04" w14:textId="77777777" w:rsidR="00B105E7" w:rsidRDefault="00B105E7" w:rsidP="00090FAE">
                  <w:pPr>
                    <w:pStyle w:val="TableText"/>
                    <w:rPr>
                      <w:rFonts w:ascii="Arial" w:hAnsi="Arial" w:cs="Arial"/>
                      <w:noProof/>
                    </w:rPr>
                  </w:pPr>
                </w:p>
                <w:p w14:paraId="498E5F05" w14:textId="77777777" w:rsidR="00B105E7" w:rsidRDefault="00B105E7" w:rsidP="00090FAE">
                  <w:pPr>
                    <w:pStyle w:val="TableText"/>
                    <w:rPr>
                      <w:rFonts w:ascii="Arial" w:hAnsi="Arial" w:cs="Arial"/>
                    </w:rPr>
                  </w:pPr>
                  <w:r w:rsidRPr="00CF723D">
                    <w:rPr>
                      <w:rFonts w:ascii="Arial" w:hAnsi="Arial" w:cs="Arial"/>
                      <w:noProof/>
                    </w:rPr>
                    <w:t xml:space="preserve">Refer to Children’s Policy </w:t>
                  </w:r>
                  <w:hyperlink r:id="rId32" w:history="1">
                    <w:r w:rsidRPr="00CF723D">
                      <w:rPr>
                        <w:rStyle w:val="Hyperlink"/>
                        <w:rFonts w:ascii="Arial" w:hAnsi="Arial" w:cs="Arial"/>
                        <w:i/>
                        <w:noProof/>
                      </w:rPr>
                      <w:t>630.00 Laboratory Specimen Labeling</w:t>
                    </w:r>
                  </w:hyperlink>
                  <w:r>
                    <w:rPr>
                      <w:rFonts w:ascii="Arial" w:hAnsi="Arial" w:cs="Arial"/>
                      <w:i/>
                      <w:noProof/>
                    </w:rPr>
                    <w:t>.</w:t>
                  </w:r>
                </w:p>
              </w:tc>
            </w:tr>
            <w:tr w:rsidR="00B105E7" w14:paraId="498E5F09" w14:textId="77777777" w:rsidTr="00BA1359">
              <w:trPr>
                <w:trHeight w:val="350"/>
              </w:trPr>
              <w:tc>
                <w:tcPr>
                  <w:tcW w:w="650" w:type="dxa"/>
                  <w:tcBorders>
                    <w:bottom w:val="single" w:sz="4" w:space="0" w:color="auto"/>
                  </w:tcBorders>
                </w:tcPr>
                <w:p w14:paraId="498E5F07" w14:textId="77777777" w:rsidR="00B105E7" w:rsidRDefault="00B105E7" w:rsidP="006210E3">
                  <w:pPr>
                    <w:pStyle w:val="TableText"/>
                    <w:jc w:val="center"/>
                    <w:rPr>
                      <w:rFonts w:ascii="Arial" w:hAnsi="Arial" w:cs="Arial"/>
                    </w:rPr>
                  </w:pPr>
                  <w:r>
                    <w:rPr>
                      <w:rFonts w:ascii="Arial" w:hAnsi="Arial" w:cs="Arial"/>
                    </w:rPr>
                    <w:t>8</w:t>
                  </w:r>
                </w:p>
              </w:tc>
              <w:tc>
                <w:tcPr>
                  <w:tcW w:w="8867" w:type="dxa"/>
                  <w:gridSpan w:val="6"/>
                  <w:tcBorders>
                    <w:bottom w:val="single" w:sz="4" w:space="0" w:color="auto"/>
                  </w:tcBorders>
                  <w:vAlign w:val="center"/>
                </w:tcPr>
                <w:p w14:paraId="498E5F08" w14:textId="77777777" w:rsidR="00B105E7" w:rsidRDefault="00B105E7" w:rsidP="00D10F4E">
                  <w:pPr>
                    <w:pStyle w:val="TableText"/>
                    <w:rPr>
                      <w:rFonts w:ascii="Arial" w:hAnsi="Arial" w:cs="Arial"/>
                    </w:rPr>
                  </w:pPr>
                  <w:r>
                    <w:rPr>
                      <w:rFonts w:ascii="Arial" w:hAnsi="Arial" w:cs="Arial"/>
                    </w:rPr>
                    <w:t>Compare the labeled tube to the patient’s ID bracelet.</w:t>
                  </w:r>
                </w:p>
              </w:tc>
            </w:tr>
            <w:tr w:rsidR="00B105E7" w14:paraId="498E5F0B" w14:textId="77777777" w:rsidTr="00BA1359">
              <w:tc>
                <w:tcPr>
                  <w:tcW w:w="9517" w:type="dxa"/>
                  <w:gridSpan w:val="7"/>
                  <w:shd w:val="pct10" w:color="auto" w:fill="auto"/>
                  <w:vAlign w:val="center"/>
                </w:tcPr>
                <w:p w14:paraId="498E5F0A" w14:textId="77777777" w:rsidR="00B105E7" w:rsidRPr="00762FBF" w:rsidRDefault="00B105E7" w:rsidP="00D10F4E">
                  <w:pPr>
                    <w:pStyle w:val="TableText"/>
                    <w:rPr>
                      <w:rFonts w:ascii="Arial" w:hAnsi="Arial" w:cs="Arial"/>
                      <w:b/>
                    </w:rPr>
                  </w:pPr>
                  <w:r w:rsidRPr="00762FBF">
                    <w:rPr>
                      <w:rFonts w:ascii="Arial" w:hAnsi="Arial" w:cs="Arial"/>
                      <w:b/>
                    </w:rPr>
                    <w:t>Dismissing/Leaving the patient</w:t>
                  </w:r>
                </w:p>
              </w:tc>
            </w:tr>
            <w:tr w:rsidR="00B105E7" w14:paraId="498E5F0E" w14:textId="77777777" w:rsidTr="00BA1359">
              <w:trPr>
                <w:trHeight w:val="827"/>
              </w:trPr>
              <w:tc>
                <w:tcPr>
                  <w:tcW w:w="650" w:type="dxa"/>
                </w:tcPr>
                <w:p w14:paraId="498E5F0C" w14:textId="77777777" w:rsidR="00B105E7" w:rsidRDefault="00B105E7" w:rsidP="006210E3">
                  <w:pPr>
                    <w:pStyle w:val="TableText"/>
                    <w:jc w:val="center"/>
                    <w:rPr>
                      <w:rFonts w:ascii="Arial" w:hAnsi="Arial" w:cs="Arial"/>
                    </w:rPr>
                  </w:pPr>
                  <w:r>
                    <w:rPr>
                      <w:rFonts w:ascii="Arial" w:hAnsi="Arial" w:cs="Arial"/>
                    </w:rPr>
                    <w:t>1</w:t>
                  </w:r>
                </w:p>
              </w:tc>
              <w:tc>
                <w:tcPr>
                  <w:tcW w:w="8867" w:type="dxa"/>
                  <w:gridSpan w:val="6"/>
                  <w:vAlign w:val="center"/>
                </w:tcPr>
                <w:p w14:paraId="498E5F0D" w14:textId="77777777" w:rsidR="00B105E7" w:rsidRDefault="00B105E7" w:rsidP="00417C2D">
                  <w:pPr>
                    <w:pStyle w:val="TableText"/>
                    <w:rPr>
                      <w:rFonts w:ascii="Arial" w:hAnsi="Arial" w:cs="Arial"/>
                    </w:rPr>
                  </w:pPr>
                  <w:r>
                    <w:rPr>
                      <w:rFonts w:ascii="Arial" w:hAnsi="Arial" w:cs="Arial"/>
                    </w:rPr>
                    <w:t xml:space="preserve">Evaluate the patient for signs of dizziness, nausea, hyperventilation, perspiration, pallor, etc. If there is any indication the patient did not tolerate the procedure well do not release the patient from your care until signs/symptoms subside. Refer to </w:t>
                  </w:r>
                  <w:hyperlink r:id="rId33" w:history="1">
                    <w:r w:rsidRPr="00DB7A23">
                      <w:rPr>
                        <w:rStyle w:val="Hyperlink"/>
                        <w:rFonts w:ascii="Arial" w:hAnsi="Arial" w:cs="Arial"/>
                      </w:rPr>
                      <w:t xml:space="preserve">SCM 3.50 </w:t>
                    </w:r>
                    <w:r w:rsidR="00CF165C">
                      <w:rPr>
                        <w:rStyle w:val="Hyperlink"/>
                        <w:rFonts w:ascii="Arial" w:hAnsi="Arial" w:cs="Arial"/>
                      </w:rPr>
                      <w:t xml:space="preserve">Phlebotomy </w:t>
                    </w:r>
                    <w:r w:rsidRPr="00DB7A23">
                      <w:rPr>
                        <w:rStyle w:val="Hyperlink"/>
                        <w:rFonts w:ascii="Arial" w:hAnsi="Arial" w:cs="Arial"/>
                      </w:rPr>
                      <w:t>Adverse Reactions</w:t>
                    </w:r>
                  </w:hyperlink>
                  <w:r>
                    <w:rPr>
                      <w:rFonts w:ascii="Arial" w:hAnsi="Arial" w:cs="Arial"/>
                    </w:rPr>
                    <w:t>.</w:t>
                  </w:r>
                </w:p>
              </w:tc>
            </w:tr>
            <w:tr w:rsidR="00B105E7" w14:paraId="498E5F11" w14:textId="77777777" w:rsidTr="00BA1359">
              <w:trPr>
                <w:trHeight w:val="809"/>
              </w:trPr>
              <w:tc>
                <w:tcPr>
                  <w:tcW w:w="650" w:type="dxa"/>
                </w:tcPr>
                <w:p w14:paraId="498E5F0F" w14:textId="77777777" w:rsidR="00B105E7" w:rsidRDefault="00B105E7" w:rsidP="006210E3">
                  <w:pPr>
                    <w:pStyle w:val="TableText"/>
                    <w:jc w:val="center"/>
                    <w:rPr>
                      <w:rFonts w:ascii="Arial" w:hAnsi="Arial" w:cs="Arial"/>
                    </w:rPr>
                  </w:pPr>
                  <w:r>
                    <w:rPr>
                      <w:rFonts w:ascii="Arial" w:hAnsi="Arial" w:cs="Arial"/>
                    </w:rPr>
                    <w:t>2</w:t>
                  </w:r>
                </w:p>
              </w:tc>
              <w:tc>
                <w:tcPr>
                  <w:tcW w:w="8867" w:type="dxa"/>
                  <w:gridSpan w:val="6"/>
                  <w:vAlign w:val="center"/>
                </w:tcPr>
                <w:p w14:paraId="498E5F10" w14:textId="77777777" w:rsidR="00B105E7" w:rsidRDefault="00B105E7" w:rsidP="00417C2D">
                  <w:pPr>
                    <w:pStyle w:val="TableText"/>
                    <w:rPr>
                      <w:rFonts w:ascii="Arial" w:hAnsi="Arial" w:cs="Arial"/>
                    </w:rPr>
                  </w:pPr>
                  <w:r>
                    <w:rPr>
                      <w:rFonts w:ascii="Arial" w:hAnsi="Arial" w:cs="Arial"/>
                    </w:rPr>
                    <w:t>Inspect the area, remove and dispose of all supplies. For inpatients, take extra care to return the room to its previous arrangement. Ensure all bedrails or cribs are returned to their original, upright positions.</w:t>
                  </w:r>
                  <w:r w:rsidR="004B7958">
                    <w:rPr>
                      <w:rFonts w:ascii="Arial" w:hAnsi="Arial" w:cs="Arial"/>
                    </w:rPr>
                    <w:t xml:space="preserve"> Remove any unused labels from the patient’s room or draw area.</w:t>
                  </w:r>
                </w:p>
              </w:tc>
            </w:tr>
            <w:tr w:rsidR="00B105E7" w14:paraId="498E5F14" w14:textId="77777777" w:rsidTr="00BA1359">
              <w:trPr>
                <w:trHeight w:val="350"/>
              </w:trPr>
              <w:tc>
                <w:tcPr>
                  <w:tcW w:w="650" w:type="dxa"/>
                  <w:tcBorders>
                    <w:bottom w:val="single" w:sz="4" w:space="0" w:color="auto"/>
                  </w:tcBorders>
                </w:tcPr>
                <w:p w14:paraId="498E5F12" w14:textId="77777777" w:rsidR="00B105E7" w:rsidRDefault="00B105E7" w:rsidP="006210E3">
                  <w:pPr>
                    <w:pStyle w:val="TableText"/>
                    <w:jc w:val="center"/>
                    <w:rPr>
                      <w:rFonts w:ascii="Arial" w:hAnsi="Arial" w:cs="Arial"/>
                    </w:rPr>
                  </w:pPr>
                  <w:r>
                    <w:rPr>
                      <w:rFonts w:ascii="Arial" w:hAnsi="Arial" w:cs="Arial"/>
                    </w:rPr>
                    <w:t>3</w:t>
                  </w:r>
                </w:p>
              </w:tc>
              <w:tc>
                <w:tcPr>
                  <w:tcW w:w="8867" w:type="dxa"/>
                  <w:gridSpan w:val="6"/>
                  <w:tcBorders>
                    <w:bottom w:val="single" w:sz="4" w:space="0" w:color="auto"/>
                  </w:tcBorders>
                  <w:vAlign w:val="center"/>
                </w:tcPr>
                <w:p w14:paraId="498E5F13" w14:textId="77777777" w:rsidR="00B105E7" w:rsidRDefault="00B105E7" w:rsidP="00090FAE">
                  <w:pPr>
                    <w:pStyle w:val="TableText"/>
                    <w:rPr>
                      <w:rFonts w:ascii="Arial" w:hAnsi="Arial" w:cs="Arial"/>
                    </w:rPr>
                  </w:pPr>
                  <w:r>
                    <w:rPr>
                      <w:rFonts w:ascii="Arial" w:hAnsi="Arial" w:cs="Arial"/>
                    </w:rPr>
                    <w:t>Remove gloves and perform hand hygiene.</w:t>
                  </w:r>
                </w:p>
              </w:tc>
            </w:tr>
            <w:tr w:rsidR="00B105E7" w14:paraId="498E5F16" w14:textId="77777777" w:rsidTr="00BA1359">
              <w:tc>
                <w:tcPr>
                  <w:tcW w:w="9517" w:type="dxa"/>
                  <w:gridSpan w:val="7"/>
                  <w:shd w:val="pct10" w:color="auto" w:fill="auto"/>
                  <w:vAlign w:val="center"/>
                </w:tcPr>
                <w:p w14:paraId="498E5F15" w14:textId="77777777" w:rsidR="00B105E7" w:rsidRPr="00417C2D" w:rsidRDefault="00B105E7" w:rsidP="00D10F4E">
                  <w:pPr>
                    <w:pStyle w:val="TableText"/>
                    <w:rPr>
                      <w:rFonts w:ascii="Arial" w:hAnsi="Arial" w:cs="Arial"/>
                      <w:b/>
                    </w:rPr>
                  </w:pPr>
                  <w:r w:rsidRPr="00417C2D">
                    <w:rPr>
                      <w:rFonts w:ascii="Arial" w:hAnsi="Arial" w:cs="Arial"/>
                      <w:b/>
                    </w:rPr>
                    <w:t>Unsuccessful Venipunctures</w:t>
                  </w:r>
                </w:p>
              </w:tc>
            </w:tr>
            <w:tr w:rsidR="00B105E7" w14:paraId="498E5F1A" w14:textId="77777777" w:rsidTr="006210E3">
              <w:trPr>
                <w:trHeight w:val="25"/>
              </w:trPr>
              <w:tc>
                <w:tcPr>
                  <w:tcW w:w="650" w:type="dxa"/>
                  <w:vMerge w:val="restart"/>
                </w:tcPr>
                <w:p w14:paraId="498E5F17" w14:textId="77777777" w:rsidR="00B105E7" w:rsidRDefault="00B105E7" w:rsidP="006210E3">
                  <w:pPr>
                    <w:pStyle w:val="TableText"/>
                    <w:jc w:val="center"/>
                    <w:rPr>
                      <w:rFonts w:ascii="Arial" w:hAnsi="Arial" w:cs="Arial"/>
                    </w:rPr>
                  </w:pPr>
                  <w:r>
                    <w:rPr>
                      <w:rFonts w:ascii="Arial" w:hAnsi="Arial" w:cs="Arial"/>
                    </w:rPr>
                    <w:t>1</w:t>
                  </w:r>
                </w:p>
              </w:tc>
              <w:tc>
                <w:tcPr>
                  <w:tcW w:w="4302" w:type="dxa"/>
                  <w:gridSpan w:val="4"/>
                  <w:vAlign w:val="center"/>
                </w:tcPr>
                <w:p w14:paraId="498E5F18" w14:textId="77777777" w:rsidR="00B105E7" w:rsidRPr="00090FAE" w:rsidRDefault="00B105E7" w:rsidP="00D10F4E">
                  <w:pPr>
                    <w:pStyle w:val="TableText"/>
                    <w:rPr>
                      <w:rFonts w:ascii="Arial" w:hAnsi="Arial" w:cs="Arial"/>
                      <w:b/>
                    </w:rPr>
                  </w:pPr>
                  <w:r w:rsidRPr="00090FAE">
                    <w:rPr>
                      <w:rFonts w:ascii="Arial" w:hAnsi="Arial" w:cs="Arial"/>
                      <w:b/>
                    </w:rPr>
                    <w:t>If</w:t>
                  </w:r>
                </w:p>
              </w:tc>
              <w:tc>
                <w:tcPr>
                  <w:tcW w:w="4565" w:type="dxa"/>
                  <w:gridSpan w:val="2"/>
                  <w:vAlign w:val="center"/>
                </w:tcPr>
                <w:p w14:paraId="498E5F19" w14:textId="77777777" w:rsidR="00B105E7" w:rsidRPr="00090FAE" w:rsidRDefault="00B105E7" w:rsidP="00D10F4E">
                  <w:pPr>
                    <w:pStyle w:val="TableText"/>
                    <w:rPr>
                      <w:rFonts w:ascii="Arial" w:hAnsi="Arial" w:cs="Arial"/>
                      <w:b/>
                    </w:rPr>
                  </w:pPr>
                  <w:r w:rsidRPr="00090FAE">
                    <w:rPr>
                      <w:rFonts w:ascii="Arial" w:hAnsi="Arial" w:cs="Arial"/>
                      <w:b/>
                    </w:rPr>
                    <w:t>Then</w:t>
                  </w:r>
                </w:p>
              </w:tc>
            </w:tr>
            <w:tr w:rsidR="00B105E7" w14:paraId="498E5F1E" w14:textId="77777777" w:rsidTr="00BA1359">
              <w:trPr>
                <w:trHeight w:val="1034"/>
              </w:trPr>
              <w:tc>
                <w:tcPr>
                  <w:tcW w:w="650" w:type="dxa"/>
                  <w:vMerge/>
                  <w:vAlign w:val="center"/>
                </w:tcPr>
                <w:p w14:paraId="498E5F1B" w14:textId="77777777" w:rsidR="00B105E7" w:rsidRDefault="00B105E7" w:rsidP="00D10F4E">
                  <w:pPr>
                    <w:pStyle w:val="TableText"/>
                    <w:jc w:val="center"/>
                    <w:rPr>
                      <w:rFonts w:ascii="Arial" w:hAnsi="Arial" w:cs="Arial"/>
                    </w:rPr>
                  </w:pPr>
                </w:p>
              </w:tc>
              <w:tc>
                <w:tcPr>
                  <w:tcW w:w="4302" w:type="dxa"/>
                  <w:gridSpan w:val="4"/>
                </w:tcPr>
                <w:p w14:paraId="498E5F1C" w14:textId="77777777" w:rsidR="00B105E7" w:rsidRDefault="00B105E7" w:rsidP="00417C2D">
                  <w:pPr>
                    <w:pStyle w:val="TableText"/>
                    <w:numPr>
                      <w:ilvl w:val="0"/>
                      <w:numId w:val="19"/>
                    </w:numPr>
                    <w:rPr>
                      <w:rFonts w:ascii="Arial" w:hAnsi="Arial" w:cs="Arial"/>
                    </w:rPr>
                  </w:pPr>
                  <w:r>
                    <w:rPr>
                      <w:rFonts w:ascii="Arial" w:hAnsi="Arial" w:cs="Arial"/>
                    </w:rPr>
                    <w:t>You anticipate the needle has advanced too far</w:t>
                  </w:r>
                </w:p>
              </w:tc>
              <w:tc>
                <w:tcPr>
                  <w:tcW w:w="4565" w:type="dxa"/>
                  <w:gridSpan w:val="2"/>
                </w:tcPr>
                <w:p w14:paraId="498E5F1D" w14:textId="77777777" w:rsidR="00B105E7" w:rsidRDefault="00B105E7" w:rsidP="00417C2D">
                  <w:pPr>
                    <w:pStyle w:val="TableText"/>
                    <w:numPr>
                      <w:ilvl w:val="0"/>
                      <w:numId w:val="19"/>
                    </w:numPr>
                    <w:rPr>
                      <w:rFonts w:ascii="Arial" w:hAnsi="Arial" w:cs="Arial"/>
                    </w:rPr>
                  </w:pPr>
                  <w:r>
                    <w:rPr>
                      <w:rFonts w:ascii="Arial" w:hAnsi="Arial" w:cs="Arial"/>
                    </w:rPr>
                    <w:t>release the tube from the interior needle (tube holder draws), slowly withdraw the needle until you perceive to be within the vein. Attempt to establish a blood flow.</w:t>
                  </w:r>
                </w:p>
              </w:tc>
            </w:tr>
            <w:tr w:rsidR="00B105E7" w14:paraId="498E5F22" w14:textId="77777777" w:rsidTr="00D01CB3">
              <w:trPr>
                <w:trHeight w:val="23"/>
              </w:trPr>
              <w:tc>
                <w:tcPr>
                  <w:tcW w:w="650" w:type="dxa"/>
                  <w:vMerge/>
                  <w:vAlign w:val="center"/>
                </w:tcPr>
                <w:p w14:paraId="498E5F1F" w14:textId="77777777" w:rsidR="00B105E7" w:rsidRDefault="00B105E7" w:rsidP="00D10F4E">
                  <w:pPr>
                    <w:pStyle w:val="TableText"/>
                    <w:jc w:val="center"/>
                    <w:rPr>
                      <w:rFonts w:ascii="Arial" w:hAnsi="Arial" w:cs="Arial"/>
                    </w:rPr>
                  </w:pPr>
                </w:p>
              </w:tc>
              <w:tc>
                <w:tcPr>
                  <w:tcW w:w="4302" w:type="dxa"/>
                  <w:gridSpan w:val="4"/>
                </w:tcPr>
                <w:p w14:paraId="498E5F20" w14:textId="77777777" w:rsidR="00B105E7" w:rsidRDefault="00B105E7" w:rsidP="00417C2D">
                  <w:pPr>
                    <w:pStyle w:val="TableText"/>
                    <w:numPr>
                      <w:ilvl w:val="0"/>
                      <w:numId w:val="19"/>
                    </w:numPr>
                    <w:rPr>
                      <w:rFonts w:ascii="Arial" w:hAnsi="Arial" w:cs="Arial"/>
                    </w:rPr>
                  </w:pPr>
                  <w:r>
                    <w:rPr>
                      <w:rFonts w:ascii="Arial" w:hAnsi="Arial" w:cs="Arial"/>
                    </w:rPr>
                    <w:t>You anticipate the needle has not advanced far enough</w:t>
                  </w:r>
                </w:p>
              </w:tc>
              <w:tc>
                <w:tcPr>
                  <w:tcW w:w="4565" w:type="dxa"/>
                  <w:gridSpan w:val="2"/>
                </w:tcPr>
                <w:p w14:paraId="498E5F21" w14:textId="77777777" w:rsidR="00B105E7" w:rsidRDefault="00B105E7" w:rsidP="00417C2D">
                  <w:pPr>
                    <w:pStyle w:val="TableText"/>
                    <w:numPr>
                      <w:ilvl w:val="0"/>
                      <w:numId w:val="19"/>
                    </w:numPr>
                    <w:rPr>
                      <w:rFonts w:ascii="Arial" w:hAnsi="Arial" w:cs="Arial"/>
                    </w:rPr>
                  </w:pPr>
                  <w:r>
                    <w:rPr>
                      <w:rFonts w:ascii="Arial" w:hAnsi="Arial" w:cs="Arial"/>
                    </w:rPr>
                    <w:t>release the tube from the interior needle (tube holder draws), anchor the vein, and slowly advance the needle until you perceive to be within the vein. Attempt to establish a blood flow.</w:t>
                  </w:r>
                </w:p>
              </w:tc>
            </w:tr>
            <w:tr w:rsidR="00B105E7" w14:paraId="498E5F26" w14:textId="77777777" w:rsidTr="00D01CB3">
              <w:trPr>
                <w:trHeight w:val="23"/>
              </w:trPr>
              <w:tc>
                <w:tcPr>
                  <w:tcW w:w="650" w:type="dxa"/>
                  <w:vMerge/>
                  <w:vAlign w:val="center"/>
                </w:tcPr>
                <w:p w14:paraId="498E5F23" w14:textId="77777777" w:rsidR="00B105E7" w:rsidRDefault="00B105E7" w:rsidP="00D10F4E">
                  <w:pPr>
                    <w:pStyle w:val="TableText"/>
                    <w:jc w:val="center"/>
                    <w:rPr>
                      <w:rFonts w:ascii="Arial" w:hAnsi="Arial" w:cs="Arial"/>
                    </w:rPr>
                  </w:pPr>
                </w:p>
              </w:tc>
              <w:tc>
                <w:tcPr>
                  <w:tcW w:w="4302" w:type="dxa"/>
                  <w:gridSpan w:val="4"/>
                </w:tcPr>
                <w:p w14:paraId="498E5F24" w14:textId="77777777" w:rsidR="00B105E7" w:rsidRDefault="00B105E7" w:rsidP="00417C2D">
                  <w:pPr>
                    <w:pStyle w:val="TableText"/>
                    <w:numPr>
                      <w:ilvl w:val="0"/>
                      <w:numId w:val="19"/>
                    </w:numPr>
                    <w:rPr>
                      <w:rFonts w:ascii="Arial" w:hAnsi="Arial" w:cs="Arial"/>
                    </w:rPr>
                  </w:pPr>
                  <w:r>
                    <w:rPr>
                      <w:rFonts w:ascii="Arial" w:hAnsi="Arial" w:cs="Arial"/>
                    </w:rPr>
                    <w:t>You have already attempted venipuncture twice on the same patient</w:t>
                  </w:r>
                </w:p>
              </w:tc>
              <w:tc>
                <w:tcPr>
                  <w:tcW w:w="4565" w:type="dxa"/>
                  <w:gridSpan w:val="2"/>
                </w:tcPr>
                <w:p w14:paraId="498E5F25" w14:textId="77777777" w:rsidR="00B105E7" w:rsidRDefault="00543A4E" w:rsidP="00417C2D">
                  <w:pPr>
                    <w:pStyle w:val="TableText"/>
                    <w:numPr>
                      <w:ilvl w:val="0"/>
                      <w:numId w:val="19"/>
                    </w:numPr>
                    <w:rPr>
                      <w:rFonts w:ascii="Arial" w:hAnsi="Arial" w:cs="Arial"/>
                    </w:rPr>
                  </w:pPr>
                  <w:r>
                    <w:rPr>
                      <w:rFonts w:ascii="Arial" w:hAnsi="Arial" w:cs="Arial"/>
                    </w:rPr>
                    <w:t xml:space="preserve">if possible, </w:t>
                  </w:r>
                  <w:r w:rsidR="00B105E7">
                    <w:rPr>
                      <w:rFonts w:ascii="Arial" w:hAnsi="Arial" w:cs="Arial"/>
                    </w:rPr>
                    <w:t>ask another person</w:t>
                  </w:r>
                  <w:r w:rsidR="00DD7CA2">
                    <w:rPr>
                      <w:rFonts w:ascii="Arial" w:hAnsi="Arial" w:cs="Arial"/>
                    </w:rPr>
                    <w:t xml:space="preserve"> to</w:t>
                  </w:r>
                  <w:r w:rsidR="00B105E7">
                    <w:rPr>
                      <w:rFonts w:ascii="Arial" w:hAnsi="Arial" w:cs="Arial"/>
                    </w:rPr>
                    <w:t xml:space="preserve"> attempt the draw. </w:t>
                  </w:r>
                </w:p>
              </w:tc>
            </w:tr>
            <w:tr w:rsidR="00B105E7" w14:paraId="498E5F2A" w14:textId="77777777" w:rsidTr="00D01CB3">
              <w:trPr>
                <w:trHeight w:val="23"/>
              </w:trPr>
              <w:tc>
                <w:tcPr>
                  <w:tcW w:w="650" w:type="dxa"/>
                  <w:vMerge/>
                  <w:vAlign w:val="center"/>
                </w:tcPr>
                <w:p w14:paraId="498E5F27" w14:textId="77777777" w:rsidR="00B105E7" w:rsidRDefault="00B105E7" w:rsidP="00D10F4E">
                  <w:pPr>
                    <w:pStyle w:val="TableText"/>
                    <w:jc w:val="center"/>
                    <w:rPr>
                      <w:rFonts w:ascii="Arial" w:hAnsi="Arial" w:cs="Arial"/>
                    </w:rPr>
                  </w:pPr>
                </w:p>
              </w:tc>
              <w:tc>
                <w:tcPr>
                  <w:tcW w:w="4302" w:type="dxa"/>
                  <w:gridSpan w:val="4"/>
                </w:tcPr>
                <w:p w14:paraId="498E5F28" w14:textId="77777777" w:rsidR="00B105E7" w:rsidRDefault="00543A4E" w:rsidP="00543A4E">
                  <w:pPr>
                    <w:pStyle w:val="TableText"/>
                    <w:numPr>
                      <w:ilvl w:val="0"/>
                      <w:numId w:val="19"/>
                    </w:numPr>
                    <w:rPr>
                      <w:rFonts w:ascii="Arial" w:hAnsi="Arial" w:cs="Arial"/>
                    </w:rPr>
                  </w:pPr>
                  <w:r>
                    <w:rPr>
                      <w:rFonts w:ascii="Arial" w:hAnsi="Arial" w:cs="Arial"/>
                    </w:rPr>
                    <w:t>You are in the basilic vein</w:t>
                  </w:r>
                </w:p>
              </w:tc>
              <w:tc>
                <w:tcPr>
                  <w:tcW w:w="4565" w:type="dxa"/>
                  <w:gridSpan w:val="2"/>
                </w:tcPr>
                <w:p w14:paraId="498E5F29" w14:textId="77777777" w:rsidR="00B105E7" w:rsidRDefault="00543A4E" w:rsidP="00543A4E">
                  <w:pPr>
                    <w:pStyle w:val="TableText"/>
                    <w:numPr>
                      <w:ilvl w:val="0"/>
                      <w:numId w:val="19"/>
                    </w:numPr>
                    <w:rPr>
                      <w:rFonts w:ascii="Arial" w:hAnsi="Arial" w:cs="Arial"/>
                    </w:rPr>
                  </w:pPr>
                  <w:r>
                    <w:rPr>
                      <w:rFonts w:ascii="Arial" w:hAnsi="Arial" w:cs="Arial"/>
                    </w:rPr>
                    <w:t>Lateral (side-to-side) needle relocation should not be attempted.</w:t>
                  </w:r>
                </w:p>
              </w:tc>
            </w:tr>
          </w:tbl>
          <w:p w14:paraId="498E5F2B" w14:textId="77777777" w:rsidR="00BA1359" w:rsidRDefault="00BA1359">
            <w:pPr>
              <w:jc w:val="left"/>
              <w:rPr>
                <w:rFonts w:ascii="Arial" w:hAnsi="Arial" w:cs="Arial"/>
                <w:sz w:val="20"/>
                <w:u w:val="single"/>
              </w:rPr>
            </w:pPr>
          </w:p>
          <w:p w14:paraId="498E5F2C" w14:textId="77777777" w:rsidR="00E00D92" w:rsidRPr="00871CBF" w:rsidRDefault="00E00D92">
            <w:pPr>
              <w:jc w:val="left"/>
              <w:rPr>
                <w:rFonts w:ascii="Arial" w:hAnsi="Arial"/>
                <w:b/>
                <w:sz w:val="20"/>
              </w:rPr>
            </w:pPr>
            <w:r w:rsidRPr="00871CBF">
              <w:rPr>
                <w:rFonts w:ascii="Arial" w:hAnsi="Arial" w:cs="Arial"/>
                <w:b/>
                <w:sz w:val="20"/>
                <w:u w:val="single"/>
              </w:rPr>
              <w:t>Procedure notes</w:t>
            </w:r>
            <w:r w:rsidR="00BA1359" w:rsidRPr="00871CBF">
              <w:rPr>
                <w:rFonts w:ascii="Arial" w:hAnsi="Arial" w:cs="Arial"/>
                <w:b/>
                <w:sz w:val="20"/>
                <w:u w:val="single"/>
              </w:rPr>
              <w:t>:</w:t>
            </w:r>
          </w:p>
          <w:p w14:paraId="498E5F2D" w14:textId="77777777" w:rsidR="00E00D92" w:rsidRDefault="00E00D92" w:rsidP="00BA1359">
            <w:pPr>
              <w:numPr>
                <w:ilvl w:val="0"/>
                <w:numId w:val="26"/>
              </w:numPr>
              <w:jc w:val="left"/>
              <w:rPr>
                <w:rFonts w:ascii="Arial" w:hAnsi="Arial" w:cs="Arial"/>
                <w:sz w:val="20"/>
              </w:rPr>
            </w:pPr>
            <w:r>
              <w:rPr>
                <w:rFonts w:ascii="Arial" w:hAnsi="Arial"/>
                <w:sz w:val="20"/>
              </w:rPr>
              <w:t>Guidelines for performance:</w:t>
            </w:r>
          </w:p>
          <w:p w14:paraId="498E5F2E" w14:textId="77777777" w:rsidR="00E00D92" w:rsidRDefault="00E00D92" w:rsidP="00543A4E">
            <w:pPr>
              <w:numPr>
                <w:ilvl w:val="0"/>
                <w:numId w:val="6"/>
              </w:numPr>
              <w:ind w:left="1080"/>
              <w:jc w:val="left"/>
              <w:rPr>
                <w:rFonts w:ascii="Arial" w:hAnsi="Arial" w:cs="Arial"/>
                <w:sz w:val="20"/>
              </w:rPr>
            </w:pPr>
            <w:r>
              <w:rPr>
                <w:rFonts w:ascii="Arial" w:hAnsi="Arial" w:cs="Arial"/>
                <w:sz w:val="20"/>
              </w:rPr>
              <w:t>Perform no more than two (2) venipunctures per patient per test(s) request per laboratorian.</w:t>
            </w:r>
          </w:p>
          <w:p w14:paraId="498E5F2F" w14:textId="77777777" w:rsidR="00E00D92" w:rsidRDefault="00E00D92" w:rsidP="00543A4E">
            <w:pPr>
              <w:numPr>
                <w:ilvl w:val="0"/>
                <w:numId w:val="6"/>
              </w:numPr>
              <w:ind w:left="1080"/>
              <w:jc w:val="left"/>
              <w:rPr>
                <w:rFonts w:ascii="Arial" w:hAnsi="Arial" w:cs="Arial"/>
                <w:sz w:val="20"/>
              </w:rPr>
            </w:pPr>
            <w:r>
              <w:rPr>
                <w:rFonts w:ascii="Arial" w:hAnsi="Arial" w:cs="Arial"/>
                <w:sz w:val="20"/>
              </w:rPr>
              <w:t>Limit attempts to two (2) laboratorians per</w:t>
            </w:r>
            <w:r w:rsidR="00762FBF">
              <w:rPr>
                <w:rFonts w:ascii="Arial" w:hAnsi="Arial" w:cs="Arial"/>
                <w:sz w:val="20"/>
              </w:rPr>
              <w:t xml:space="preserve"> patient – before referring to care giver</w:t>
            </w:r>
            <w:r>
              <w:rPr>
                <w:rFonts w:ascii="Arial" w:hAnsi="Arial" w:cs="Arial"/>
                <w:sz w:val="20"/>
              </w:rPr>
              <w:t>.</w:t>
            </w:r>
          </w:p>
          <w:p w14:paraId="498E5F30" w14:textId="77777777" w:rsidR="00E00D92" w:rsidRDefault="00E00D92" w:rsidP="00543A4E">
            <w:pPr>
              <w:numPr>
                <w:ilvl w:val="0"/>
                <w:numId w:val="6"/>
              </w:numPr>
              <w:ind w:left="1080"/>
              <w:jc w:val="left"/>
              <w:rPr>
                <w:rFonts w:ascii="Arial" w:hAnsi="Arial" w:cs="Arial"/>
                <w:sz w:val="20"/>
              </w:rPr>
            </w:pPr>
            <w:r>
              <w:rPr>
                <w:rFonts w:ascii="Arial" w:hAnsi="Arial" w:cs="Arial"/>
                <w:sz w:val="20"/>
              </w:rPr>
              <w:t>Probing is unacceptable as follows:</w:t>
            </w:r>
          </w:p>
          <w:p w14:paraId="498E5F31" w14:textId="77777777" w:rsidR="00E00D92" w:rsidRDefault="00E00D92" w:rsidP="00543A4E">
            <w:pPr>
              <w:numPr>
                <w:ilvl w:val="0"/>
                <w:numId w:val="7"/>
              </w:numPr>
              <w:ind w:left="1440"/>
              <w:jc w:val="left"/>
              <w:rPr>
                <w:rFonts w:ascii="Arial" w:hAnsi="Arial" w:cs="Arial"/>
                <w:sz w:val="20"/>
              </w:rPr>
            </w:pPr>
            <w:r>
              <w:rPr>
                <w:rFonts w:ascii="Arial" w:hAnsi="Arial" w:cs="Arial"/>
                <w:sz w:val="20"/>
              </w:rPr>
              <w:t>Sideways movement</w:t>
            </w:r>
          </w:p>
          <w:p w14:paraId="498E5F32" w14:textId="77777777" w:rsidR="00E00D92" w:rsidRDefault="00E00D92" w:rsidP="00543A4E">
            <w:pPr>
              <w:numPr>
                <w:ilvl w:val="0"/>
                <w:numId w:val="7"/>
              </w:numPr>
              <w:ind w:left="1440"/>
              <w:jc w:val="left"/>
              <w:rPr>
                <w:rFonts w:ascii="Arial" w:hAnsi="Arial" w:cs="Arial"/>
                <w:sz w:val="20"/>
              </w:rPr>
            </w:pPr>
            <w:r>
              <w:rPr>
                <w:rFonts w:ascii="Arial" w:hAnsi="Arial" w:cs="Arial"/>
                <w:sz w:val="20"/>
              </w:rPr>
              <w:t>Fishing</w:t>
            </w:r>
          </w:p>
          <w:p w14:paraId="498E5F33" w14:textId="77777777" w:rsidR="00E00D92" w:rsidRDefault="00E00D92" w:rsidP="00543A4E">
            <w:pPr>
              <w:numPr>
                <w:ilvl w:val="0"/>
                <w:numId w:val="7"/>
              </w:numPr>
              <w:ind w:left="1440"/>
              <w:jc w:val="left"/>
              <w:rPr>
                <w:rFonts w:ascii="Arial" w:hAnsi="Arial" w:cs="Arial"/>
                <w:sz w:val="20"/>
              </w:rPr>
            </w:pPr>
            <w:r>
              <w:rPr>
                <w:rFonts w:ascii="Arial" w:hAnsi="Arial" w:cs="Arial"/>
                <w:sz w:val="20"/>
              </w:rPr>
              <w:t>Searching</w:t>
            </w:r>
          </w:p>
          <w:p w14:paraId="498E5F34" w14:textId="77777777" w:rsidR="00E00D92" w:rsidRDefault="00E00D92" w:rsidP="00543A4E">
            <w:pPr>
              <w:numPr>
                <w:ilvl w:val="0"/>
                <w:numId w:val="7"/>
              </w:numPr>
              <w:ind w:left="1440"/>
              <w:jc w:val="left"/>
              <w:rPr>
                <w:rFonts w:ascii="Arial" w:hAnsi="Arial" w:cs="Arial"/>
                <w:sz w:val="20"/>
              </w:rPr>
            </w:pPr>
            <w:r>
              <w:rPr>
                <w:rFonts w:ascii="Arial" w:hAnsi="Arial" w:cs="Arial"/>
                <w:sz w:val="20"/>
              </w:rPr>
              <w:t>Haphazard needle movement</w:t>
            </w:r>
          </w:p>
          <w:p w14:paraId="498E5F35" w14:textId="77777777" w:rsidR="00E00D92" w:rsidRDefault="00E00D92" w:rsidP="00543A4E">
            <w:pPr>
              <w:numPr>
                <w:ilvl w:val="0"/>
                <w:numId w:val="7"/>
              </w:numPr>
              <w:ind w:left="1440"/>
              <w:jc w:val="left"/>
              <w:rPr>
                <w:rFonts w:ascii="Arial" w:hAnsi="Arial" w:cs="Arial"/>
                <w:sz w:val="20"/>
              </w:rPr>
            </w:pPr>
            <w:r>
              <w:rPr>
                <w:rFonts w:ascii="Arial" w:hAnsi="Arial" w:cs="Arial"/>
                <w:sz w:val="20"/>
              </w:rPr>
              <w:t>Prolonged</w:t>
            </w:r>
          </w:p>
          <w:p w14:paraId="498E5F36" w14:textId="77777777" w:rsidR="00E00D92" w:rsidRDefault="00E00D92" w:rsidP="00543A4E">
            <w:pPr>
              <w:numPr>
                <w:ilvl w:val="0"/>
                <w:numId w:val="7"/>
              </w:numPr>
              <w:ind w:left="1440"/>
              <w:jc w:val="left"/>
              <w:rPr>
                <w:rFonts w:ascii="Arial" w:hAnsi="Arial" w:cs="Arial"/>
                <w:sz w:val="20"/>
              </w:rPr>
            </w:pPr>
            <w:r>
              <w:rPr>
                <w:rFonts w:ascii="Arial" w:hAnsi="Arial" w:cs="Arial"/>
                <w:sz w:val="20"/>
              </w:rPr>
              <w:t>Digging</w:t>
            </w:r>
          </w:p>
          <w:p w14:paraId="498E5F37" w14:textId="77777777" w:rsidR="00BA1359" w:rsidRDefault="00E00D92" w:rsidP="00543A4E">
            <w:pPr>
              <w:numPr>
                <w:ilvl w:val="0"/>
                <w:numId w:val="6"/>
              </w:numPr>
              <w:ind w:left="1080"/>
              <w:jc w:val="left"/>
              <w:rPr>
                <w:rFonts w:ascii="Arial" w:hAnsi="Arial" w:cs="Arial"/>
                <w:sz w:val="20"/>
              </w:rPr>
            </w:pPr>
            <w:r>
              <w:rPr>
                <w:rFonts w:ascii="Arial" w:hAnsi="Arial" w:cs="Arial"/>
                <w:sz w:val="20"/>
              </w:rPr>
              <w:t>Evaluate your own performance</w:t>
            </w:r>
            <w:r w:rsidR="00BA1359">
              <w:rPr>
                <w:rFonts w:ascii="Arial" w:hAnsi="Arial" w:cs="Arial"/>
                <w:sz w:val="20"/>
              </w:rPr>
              <w:t>, ie.</w:t>
            </w:r>
            <w:r>
              <w:rPr>
                <w:rFonts w:ascii="Arial" w:hAnsi="Arial" w:cs="Arial"/>
                <w:sz w:val="20"/>
              </w:rPr>
              <w:t xml:space="preserve"> </w:t>
            </w:r>
            <w:r w:rsidR="00BA1359">
              <w:rPr>
                <w:rFonts w:ascii="Arial" w:hAnsi="Arial" w:cs="Arial"/>
                <w:sz w:val="20"/>
              </w:rPr>
              <w:t>I</w:t>
            </w:r>
            <w:r>
              <w:rPr>
                <w:rFonts w:ascii="Arial" w:hAnsi="Arial" w:cs="Arial"/>
                <w:sz w:val="20"/>
              </w:rPr>
              <w:t>f &gt;20% of your patient attempts need two (2) or more venipunctures, ask</w:t>
            </w:r>
            <w:r w:rsidR="004B7958">
              <w:rPr>
                <w:rFonts w:ascii="Arial" w:hAnsi="Arial" w:cs="Arial"/>
                <w:sz w:val="20"/>
              </w:rPr>
              <w:t xml:space="preserve"> your supervisor or </w:t>
            </w:r>
            <w:r w:rsidR="00F42DA7">
              <w:rPr>
                <w:rFonts w:ascii="Arial" w:hAnsi="Arial" w:cs="Arial"/>
                <w:sz w:val="20"/>
              </w:rPr>
              <w:t>manager for</w:t>
            </w:r>
            <w:r>
              <w:rPr>
                <w:rFonts w:ascii="Arial" w:hAnsi="Arial" w:cs="Arial"/>
                <w:sz w:val="20"/>
              </w:rPr>
              <w:t xml:space="preserve"> extra training and/or hints.</w:t>
            </w:r>
          </w:p>
          <w:p w14:paraId="498E5F38" w14:textId="77777777" w:rsidR="00BA1359" w:rsidRDefault="00BA1359" w:rsidP="00BA1359">
            <w:pPr>
              <w:ind w:left="720"/>
              <w:jc w:val="left"/>
              <w:rPr>
                <w:rFonts w:ascii="Arial" w:hAnsi="Arial" w:cs="Arial"/>
                <w:sz w:val="20"/>
              </w:rPr>
            </w:pPr>
          </w:p>
          <w:p w14:paraId="498E5F39" w14:textId="77777777" w:rsidR="00E00D92" w:rsidRPr="00BA1359" w:rsidRDefault="00E00D92" w:rsidP="00BA1359">
            <w:pPr>
              <w:numPr>
                <w:ilvl w:val="0"/>
                <w:numId w:val="26"/>
              </w:numPr>
              <w:jc w:val="left"/>
              <w:rPr>
                <w:rFonts w:ascii="Arial" w:hAnsi="Arial" w:cs="Arial"/>
                <w:sz w:val="20"/>
              </w:rPr>
            </w:pPr>
            <w:r w:rsidRPr="00BA1359">
              <w:rPr>
                <w:rFonts w:ascii="Arial" w:hAnsi="Arial" w:cs="Arial"/>
                <w:sz w:val="20"/>
              </w:rPr>
              <w:t xml:space="preserve">Special </w:t>
            </w:r>
            <w:r w:rsidR="00DB7A23">
              <w:rPr>
                <w:rFonts w:ascii="Arial" w:hAnsi="Arial" w:cs="Arial"/>
                <w:sz w:val="20"/>
              </w:rPr>
              <w:t>considerations</w:t>
            </w:r>
          </w:p>
          <w:p w14:paraId="498E5F3A" w14:textId="77777777" w:rsidR="00E00D92" w:rsidRDefault="00E00D92" w:rsidP="00543A4E">
            <w:pPr>
              <w:numPr>
                <w:ilvl w:val="0"/>
                <w:numId w:val="10"/>
              </w:numPr>
              <w:ind w:left="1080"/>
              <w:jc w:val="left"/>
              <w:rPr>
                <w:rFonts w:ascii="Arial" w:hAnsi="Arial" w:cs="Arial"/>
                <w:sz w:val="20"/>
              </w:rPr>
            </w:pPr>
            <w:r>
              <w:rPr>
                <w:rFonts w:ascii="Arial" w:hAnsi="Arial" w:cs="Arial"/>
                <w:sz w:val="20"/>
              </w:rPr>
              <w:t xml:space="preserve">Timed intervals – It is important that </w:t>
            </w:r>
            <w:r w:rsidR="00F42DA7">
              <w:rPr>
                <w:rFonts w:ascii="Arial" w:hAnsi="Arial" w:cs="Arial"/>
                <w:sz w:val="20"/>
              </w:rPr>
              <w:t>collection of specimens for Timed tests is</w:t>
            </w:r>
            <w:r>
              <w:rPr>
                <w:rFonts w:ascii="Arial" w:hAnsi="Arial" w:cs="Arial"/>
                <w:sz w:val="20"/>
              </w:rPr>
              <w:t xml:space="preserve"> obtained at the specific time.</w:t>
            </w:r>
          </w:p>
          <w:p w14:paraId="498E5F3B" w14:textId="77777777" w:rsidR="00E00D92" w:rsidRDefault="007579FE" w:rsidP="00543A4E">
            <w:pPr>
              <w:numPr>
                <w:ilvl w:val="0"/>
                <w:numId w:val="10"/>
              </w:numPr>
              <w:ind w:left="1080"/>
              <w:jc w:val="left"/>
              <w:rPr>
                <w:rFonts w:ascii="Arial" w:hAnsi="Arial" w:cs="Arial"/>
                <w:sz w:val="20"/>
              </w:rPr>
            </w:pPr>
            <w:r>
              <w:rPr>
                <w:rFonts w:ascii="Arial" w:hAnsi="Arial" w:cs="Arial"/>
                <w:sz w:val="20"/>
              </w:rPr>
              <w:t>Laboratory</w:t>
            </w:r>
            <w:r w:rsidR="00E00D92" w:rsidRPr="007579FE">
              <w:rPr>
                <w:rFonts w:ascii="Arial" w:hAnsi="Arial" w:cs="Arial"/>
                <w:sz w:val="20"/>
              </w:rPr>
              <w:t xml:space="preserve"> staff </w:t>
            </w:r>
            <w:r w:rsidR="00DB7A23">
              <w:rPr>
                <w:rFonts w:ascii="Arial" w:hAnsi="Arial" w:cs="Arial"/>
                <w:sz w:val="20"/>
              </w:rPr>
              <w:t>do</w:t>
            </w:r>
            <w:r w:rsidR="00E00D92" w:rsidRPr="007579FE">
              <w:rPr>
                <w:rFonts w:ascii="Arial" w:hAnsi="Arial" w:cs="Arial"/>
                <w:b/>
                <w:bCs/>
                <w:sz w:val="20"/>
              </w:rPr>
              <w:t xml:space="preserve"> not</w:t>
            </w:r>
            <w:r w:rsidR="00E00D92" w:rsidRPr="007579FE">
              <w:rPr>
                <w:rFonts w:ascii="Arial" w:hAnsi="Arial" w:cs="Arial"/>
                <w:sz w:val="20"/>
              </w:rPr>
              <w:t xml:space="preserve"> draw from head/scalp veins.</w:t>
            </w:r>
          </w:p>
          <w:p w14:paraId="498E5F3C" w14:textId="77777777" w:rsidR="00BA1359" w:rsidRDefault="00E00D92" w:rsidP="00543A4E">
            <w:pPr>
              <w:numPr>
                <w:ilvl w:val="0"/>
                <w:numId w:val="10"/>
              </w:numPr>
              <w:ind w:left="1080"/>
              <w:jc w:val="left"/>
              <w:rPr>
                <w:rFonts w:ascii="Arial" w:hAnsi="Arial" w:cs="Arial"/>
                <w:sz w:val="20"/>
              </w:rPr>
            </w:pPr>
            <w:r>
              <w:rPr>
                <w:rFonts w:ascii="Arial" w:hAnsi="Arial" w:cs="Arial"/>
                <w:sz w:val="20"/>
              </w:rPr>
              <w:t xml:space="preserve">In Minneapolis, </w:t>
            </w:r>
            <w:r w:rsidR="007579FE">
              <w:rPr>
                <w:rFonts w:ascii="Arial" w:hAnsi="Arial" w:cs="Arial"/>
                <w:sz w:val="20"/>
              </w:rPr>
              <w:t>laboratory</w:t>
            </w:r>
            <w:r>
              <w:rPr>
                <w:rFonts w:ascii="Arial" w:hAnsi="Arial" w:cs="Arial"/>
                <w:sz w:val="20"/>
              </w:rPr>
              <w:t xml:space="preserve"> staff </w:t>
            </w:r>
            <w:r w:rsidR="00DB7A23">
              <w:rPr>
                <w:rFonts w:ascii="Arial" w:hAnsi="Arial" w:cs="Arial"/>
                <w:sz w:val="20"/>
              </w:rPr>
              <w:t>do</w:t>
            </w:r>
            <w:r>
              <w:rPr>
                <w:rFonts w:ascii="Arial" w:hAnsi="Arial" w:cs="Arial"/>
                <w:sz w:val="20"/>
              </w:rPr>
              <w:t xml:space="preserve"> </w:t>
            </w:r>
            <w:r>
              <w:rPr>
                <w:rFonts w:ascii="Arial" w:hAnsi="Arial" w:cs="Arial"/>
                <w:b/>
                <w:bCs/>
                <w:sz w:val="20"/>
              </w:rPr>
              <w:t>not</w:t>
            </w:r>
            <w:r>
              <w:rPr>
                <w:rFonts w:ascii="Arial" w:hAnsi="Arial" w:cs="Arial"/>
                <w:sz w:val="20"/>
              </w:rPr>
              <w:t xml:space="preserve"> perform venipunctures on patients</w:t>
            </w:r>
            <w:r w:rsidR="007579FE">
              <w:rPr>
                <w:rFonts w:ascii="Arial" w:hAnsi="Arial" w:cs="Arial"/>
                <w:sz w:val="20"/>
              </w:rPr>
              <w:t xml:space="preserve"> in the NICU</w:t>
            </w:r>
            <w:r w:rsidR="004B7958">
              <w:rPr>
                <w:rFonts w:ascii="Arial" w:hAnsi="Arial" w:cs="Arial"/>
                <w:sz w:val="20"/>
              </w:rPr>
              <w:t xml:space="preserve"> and Special Care Nursery (SCN)</w:t>
            </w:r>
            <w:r>
              <w:rPr>
                <w:rFonts w:ascii="Arial" w:hAnsi="Arial" w:cs="Arial"/>
                <w:sz w:val="20"/>
              </w:rPr>
              <w:t>.</w:t>
            </w:r>
          </w:p>
          <w:p w14:paraId="498E5F3D" w14:textId="77777777" w:rsidR="00BA1359" w:rsidRDefault="00BA1359" w:rsidP="00543A4E">
            <w:pPr>
              <w:ind w:left="720"/>
              <w:jc w:val="left"/>
              <w:rPr>
                <w:rFonts w:ascii="Arial" w:hAnsi="Arial" w:cs="Arial"/>
                <w:sz w:val="20"/>
              </w:rPr>
            </w:pPr>
          </w:p>
          <w:p w14:paraId="498E5F3E" w14:textId="77777777" w:rsidR="00D01CB3" w:rsidRPr="00BA1359" w:rsidRDefault="00E00D92" w:rsidP="00BA1359">
            <w:pPr>
              <w:numPr>
                <w:ilvl w:val="0"/>
                <w:numId w:val="26"/>
              </w:numPr>
              <w:jc w:val="left"/>
              <w:rPr>
                <w:rFonts w:ascii="Arial" w:hAnsi="Arial" w:cs="Arial"/>
                <w:sz w:val="20"/>
              </w:rPr>
            </w:pPr>
            <w:r w:rsidRPr="00BA1359">
              <w:rPr>
                <w:rFonts w:ascii="Arial" w:hAnsi="Arial" w:cs="Arial"/>
                <w:sz w:val="20"/>
              </w:rPr>
              <w:t xml:space="preserve">Coagulation </w:t>
            </w:r>
            <w:r w:rsidR="00BA1359">
              <w:rPr>
                <w:rFonts w:ascii="Arial" w:hAnsi="Arial" w:cs="Arial"/>
                <w:sz w:val="20"/>
              </w:rPr>
              <w:t>t</w:t>
            </w:r>
            <w:r w:rsidRPr="00BA1359">
              <w:rPr>
                <w:rFonts w:ascii="Arial" w:hAnsi="Arial" w:cs="Arial"/>
                <w:sz w:val="20"/>
              </w:rPr>
              <w:t>esting</w:t>
            </w:r>
          </w:p>
          <w:p w14:paraId="498E5F3F" w14:textId="77777777" w:rsidR="00BA1359" w:rsidRDefault="00E00D92" w:rsidP="00BA1359">
            <w:pPr>
              <w:numPr>
                <w:ilvl w:val="0"/>
                <w:numId w:val="21"/>
              </w:numPr>
              <w:shd w:val="clear" w:color="auto" w:fill="FFFFFF"/>
              <w:jc w:val="left"/>
              <w:rPr>
                <w:rFonts w:ascii="Arial" w:hAnsi="Arial" w:cs="Arial"/>
                <w:sz w:val="20"/>
                <w:szCs w:val="20"/>
              </w:rPr>
            </w:pPr>
            <w:r w:rsidRPr="00DB7A23">
              <w:rPr>
                <w:rFonts w:ascii="Arial" w:hAnsi="Arial" w:cs="Arial"/>
                <w:sz w:val="20"/>
                <w:szCs w:val="20"/>
              </w:rPr>
              <w:t>When drawing coagulation testing with a butterfly</w:t>
            </w:r>
            <w:r w:rsidR="00BA1359" w:rsidRPr="00DB7A23">
              <w:rPr>
                <w:rFonts w:ascii="Arial" w:hAnsi="Arial" w:cs="Arial"/>
                <w:sz w:val="20"/>
                <w:szCs w:val="20"/>
              </w:rPr>
              <w:t xml:space="preserve"> needle and a </w:t>
            </w:r>
            <w:r w:rsidRPr="00DB7A23">
              <w:rPr>
                <w:rFonts w:ascii="Arial" w:hAnsi="Arial" w:cs="Arial"/>
                <w:sz w:val="20"/>
                <w:szCs w:val="20"/>
              </w:rPr>
              <w:t xml:space="preserve">vacutainer, use a red top </w:t>
            </w:r>
            <w:r w:rsidR="002E2AF2" w:rsidRPr="00DB7A23">
              <w:rPr>
                <w:rFonts w:ascii="Arial" w:hAnsi="Arial" w:cs="Arial"/>
                <w:sz w:val="20"/>
                <w:szCs w:val="20"/>
              </w:rPr>
              <w:t>t</w:t>
            </w:r>
            <w:r w:rsidRPr="00DB7A23">
              <w:rPr>
                <w:rFonts w:ascii="Arial" w:hAnsi="Arial" w:cs="Arial"/>
                <w:sz w:val="20"/>
                <w:szCs w:val="20"/>
              </w:rPr>
              <w:t>o draw the air out of the tubing</w:t>
            </w:r>
            <w:r w:rsidR="00DB7A23" w:rsidRPr="00DB7A23">
              <w:rPr>
                <w:rFonts w:ascii="Arial" w:hAnsi="Arial" w:cs="Arial"/>
                <w:sz w:val="20"/>
                <w:szCs w:val="20"/>
              </w:rPr>
              <w:t>.</w:t>
            </w:r>
            <w:r w:rsidRPr="00DB7A23">
              <w:rPr>
                <w:rFonts w:ascii="Arial" w:hAnsi="Arial" w:cs="Arial"/>
                <w:sz w:val="20"/>
                <w:szCs w:val="20"/>
              </w:rPr>
              <w:t xml:space="preserve"> </w:t>
            </w:r>
          </w:p>
          <w:p w14:paraId="498E5F40" w14:textId="77777777" w:rsidR="00DB7A23" w:rsidRPr="00DB7A23" w:rsidRDefault="00DB7A23" w:rsidP="00DB7A23">
            <w:pPr>
              <w:shd w:val="clear" w:color="auto" w:fill="FFFFFF"/>
              <w:ind w:left="720"/>
              <w:jc w:val="left"/>
              <w:rPr>
                <w:rFonts w:ascii="Arial" w:hAnsi="Arial" w:cs="Arial"/>
                <w:sz w:val="20"/>
                <w:szCs w:val="20"/>
              </w:rPr>
            </w:pPr>
          </w:p>
          <w:p w14:paraId="498E5F41" w14:textId="77777777" w:rsidR="00E00D92" w:rsidRPr="00BA1359" w:rsidRDefault="00E00D92" w:rsidP="00BA1359">
            <w:pPr>
              <w:numPr>
                <w:ilvl w:val="0"/>
                <w:numId w:val="26"/>
              </w:numPr>
              <w:shd w:val="clear" w:color="auto" w:fill="FFFFFF"/>
              <w:jc w:val="left"/>
              <w:rPr>
                <w:rFonts w:ascii="Arial" w:hAnsi="Arial" w:cs="Arial"/>
                <w:sz w:val="20"/>
                <w:szCs w:val="20"/>
              </w:rPr>
            </w:pPr>
            <w:r w:rsidRPr="00BA1359">
              <w:rPr>
                <w:rFonts w:ascii="Arial" w:hAnsi="Arial" w:cs="Arial"/>
                <w:sz w:val="20"/>
              </w:rPr>
              <w:t>Prevent</w:t>
            </w:r>
            <w:r w:rsidR="00DD7CA2">
              <w:rPr>
                <w:rFonts w:ascii="Arial" w:hAnsi="Arial" w:cs="Arial"/>
                <w:sz w:val="20"/>
              </w:rPr>
              <w:t>ing</w:t>
            </w:r>
            <w:r w:rsidRPr="00BA1359">
              <w:rPr>
                <w:rFonts w:ascii="Arial" w:hAnsi="Arial" w:cs="Arial"/>
                <w:sz w:val="20"/>
              </w:rPr>
              <w:t xml:space="preserve"> a </w:t>
            </w:r>
            <w:r w:rsidR="00BA1359">
              <w:rPr>
                <w:rFonts w:ascii="Arial" w:hAnsi="Arial" w:cs="Arial"/>
                <w:sz w:val="20"/>
              </w:rPr>
              <w:t>h</w:t>
            </w:r>
            <w:r w:rsidRPr="00BA1359">
              <w:rPr>
                <w:rFonts w:ascii="Arial" w:hAnsi="Arial" w:cs="Arial"/>
                <w:sz w:val="20"/>
              </w:rPr>
              <w:t>ematoma</w:t>
            </w:r>
          </w:p>
          <w:p w14:paraId="498E5F42" w14:textId="77777777" w:rsidR="00E00D92" w:rsidRDefault="00E00D92">
            <w:pPr>
              <w:numPr>
                <w:ilvl w:val="0"/>
                <w:numId w:val="9"/>
              </w:numPr>
              <w:jc w:val="left"/>
              <w:rPr>
                <w:rFonts w:ascii="Arial" w:hAnsi="Arial" w:cs="Arial"/>
                <w:sz w:val="20"/>
              </w:rPr>
            </w:pPr>
            <w:r>
              <w:rPr>
                <w:rFonts w:ascii="Arial" w:hAnsi="Arial" w:cs="Arial"/>
                <w:sz w:val="20"/>
              </w:rPr>
              <w:t>Puncture only the uppermost wall of the vein.</w:t>
            </w:r>
          </w:p>
          <w:p w14:paraId="498E5F43" w14:textId="77777777" w:rsidR="00E00D92" w:rsidRDefault="00E00D92">
            <w:pPr>
              <w:numPr>
                <w:ilvl w:val="0"/>
                <w:numId w:val="9"/>
              </w:numPr>
              <w:jc w:val="left"/>
              <w:rPr>
                <w:rFonts w:ascii="Arial" w:hAnsi="Arial" w:cs="Arial"/>
                <w:sz w:val="20"/>
              </w:rPr>
            </w:pPr>
            <w:r>
              <w:rPr>
                <w:rFonts w:ascii="Arial" w:hAnsi="Arial" w:cs="Arial"/>
                <w:sz w:val="20"/>
              </w:rPr>
              <w:t>Remove the tourniquet before removing the needle.</w:t>
            </w:r>
          </w:p>
          <w:p w14:paraId="498E5F44" w14:textId="77777777" w:rsidR="00BA1359" w:rsidRDefault="00E00D92" w:rsidP="00BA1359">
            <w:pPr>
              <w:numPr>
                <w:ilvl w:val="0"/>
                <w:numId w:val="9"/>
              </w:numPr>
              <w:jc w:val="left"/>
              <w:rPr>
                <w:rFonts w:ascii="Arial" w:hAnsi="Arial" w:cs="Arial"/>
                <w:sz w:val="20"/>
              </w:rPr>
            </w:pPr>
            <w:r>
              <w:rPr>
                <w:rFonts w:ascii="Arial" w:hAnsi="Arial" w:cs="Arial"/>
                <w:sz w:val="20"/>
              </w:rPr>
              <w:t>Use the major superficial veins.</w:t>
            </w:r>
          </w:p>
          <w:p w14:paraId="498E5F45" w14:textId="77777777" w:rsidR="00761C17" w:rsidRDefault="004E45B7" w:rsidP="00BA1359">
            <w:pPr>
              <w:numPr>
                <w:ilvl w:val="0"/>
                <w:numId w:val="9"/>
              </w:numPr>
              <w:jc w:val="left"/>
              <w:rPr>
                <w:rFonts w:ascii="Arial" w:hAnsi="Arial" w:cs="Arial"/>
                <w:sz w:val="20"/>
              </w:rPr>
            </w:pPr>
            <w:r>
              <w:rPr>
                <w:rFonts w:ascii="Arial" w:hAnsi="Arial" w:cs="Arial"/>
                <w:sz w:val="20"/>
              </w:rPr>
              <w:t>Before bandaging the site, ensure bleeding has stopped.</w:t>
            </w:r>
          </w:p>
          <w:p w14:paraId="498E5F46" w14:textId="77777777" w:rsidR="00BA1359" w:rsidRDefault="00BA1359" w:rsidP="00BA1359">
            <w:pPr>
              <w:ind w:left="720"/>
              <w:jc w:val="left"/>
              <w:rPr>
                <w:rFonts w:ascii="Arial" w:hAnsi="Arial" w:cs="Arial"/>
                <w:sz w:val="20"/>
              </w:rPr>
            </w:pPr>
          </w:p>
          <w:p w14:paraId="498E5F47" w14:textId="77777777" w:rsidR="00E00D92" w:rsidRPr="00BA1359" w:rsidRDefault="00E00D92" w:rsidP="00BA1359">
            <w:pPr>
              <w:numPr>
                <w:ilvl w:val="0"/>
                <w:numId w:val="26"/>
              </w:numPr>
              <w:jc w:val="left"/>
              <w:rPr>
                <w:rFonts w:ascii="Arial" w:hAnsi="Arial" w:cs="Arial"/>
                <w:sz w:val="20"/>
              </w:rPr>
            </w:pPr>
            <w:r w:rsidRPr="00BA1359">
              <w:rPr>
                <w:rFonts w:ascii="Arial" w:hAnsi="Arial" w:cs="Arial"/>
                <w:sz w:val="20"/>
              </w:rPr>
              <w:t>Preventi</w:t>
            </w:r>
            <w:r w:rsidR="00DB7A23">
              <w:rPr>
                <w:rFonts w:ascii="Arial" w:hAnsi="Arial" w:cs="Arial"/>
                <w:sz w:val="20"/>
              </w:rPr>
              <w:t>ng</w:t>
            </w:r>
            <w:r w:rsidRPr="00BA1359">
              <w:rPr>
                <w:rFonts w:ascii="Arial" w:hAnsi="Arial" w:cs="Arial"/>
                <w:sz w:val="20"/>
              </w:rPr>
              <w:t xml:space="preserve"> </w:t>
            </w:r>
            <w:r w:rsidR="00BA1359">
              <w:rPr>
                <w:rFonts w:ascii="Arial" w:hAnsi="Arial" w:cs="Arial"/>
                <w:sz w:val="20"/>
              </w:rPr>
              <w:t>h</w:t>
            </w:r>
            <w:r w:rsidRPr="00BA1359">
              <w:rPr>
                <w:rFonts w:ascii="Arial" w:hAnsi="Arial" w:cs="Arial"/>
                <w:sz w:val="20"/>
              </w:rPr>
              <w:t>emolysis</w:t>
            </w:r>
          </w:p>
          <w:p w14:paraId="498E5F48" w14:textId="77777777" w:rsidR="00E00D92" w:rsidRDefault="00E00D92">
            <w:pPr>
              <w:numPr>
                <w:ilvl w:val="0"/>
                <w:numId w:val="8"/>
              </w:numPr>
              <w:jc w:val="left"/>
              <w:rPr>
                <w:rFonts w:ascii="Arial" w:hAnsi="Arial" w:cs="Arial"/>
                <w:sz w:val="20"/>
              </w:rPr>
            </w:pPr>
            <w:r>
              <w:rPr>
                <w:rFonts w:ascii="Arial" w:hAnsi="Arial" w:cs="Arial"/>
                <w:sz w:val="20"/>
              </w:rPr>
              <w:t>Mix anticoagulated specimens gently but thoroughly by inverting at least 8-10 times.</w:t>
            </w:r>
          </w:p>
          <w:p w14:paraId="498E5F49" w14:textId="77777777" w:rsidR="00E00D92" w:rsidRDefault="00E00D92">
            <w:pPr>
              <w:numPr>
                <w:ilvl w:val="0"/>
                <w:numId w:val="8"/>
              </w:numPr>
              <w:jc w:val="left"/>
              <w:rPr>
                <w:rFonts w:ascii="Arial" w:hAnsi="Arial" w:cs="Arial"/>
                <w:sz w:val="20"/>
              </w:rPr>
            </w:pPr>
            <w:r>
              <w:rPr>
                <w:rFonts w:ascii="Arial" w:hAnsi="Arial" w:cs="Arial"/>
                <w:sz w:val="20"/>
              </w:rPr>
              <w:t xml:space="preserve">Avoid drawing blood </w:t>
            </w:r>
            <w:r w:rsidR="00543A4E">
              <w:rPr>
                <w:rFonts w:ascii="Arial" w:hAnsi="Arial" w:cs="Arial"/>
                <w:sz w:val="20"/>
              </w:rPr>
              <w:t>through</w:t>
            </w:r>
            <w:r>
              <w:rPr>
                <w:rFonts w:ascii="Arial" w:hAnsi="Arial" w:cs="Arial"/>
                <w:sz w:val="20"/>
              </w:rPr>
              <w:t xml:space="preserve"> a hematoma.</w:t>
            </w:r>
          </w:p>
          <w:p w14:paraId="498E5F4A" w14:textId="77777777" w:rsidR="00E00D92" w:rsidRDefault="00E00D92">
            <w:pPr>
              <w:numPr>
                <w:ilvl w:val="0"/>
                <w:numId w:val="8"/>
              </w:numPr>
              <w:jc w:val="left"/>
              <w:rPr>
                <w:rFonts w:ascii="Arial" w:hAnsi="Arial" w:cs="Arial"/>
                <w:sz w:val="20"/>
              </w:rPr>
            </w:pPr>
            <w:r>
              <w:rPr>
                <w:rFonts w:ascii="Arial" w:hAnsi="Arial" w:cs="Arial"/>
                <w:sz w:val="20"/>
              </w:rPr>
              <w:t>Avoid drawing the plunger back too forcefully.</w:t>
            </w:r>
          </w:p>
          <w:p w14:paraId="498E5F4B" w14:textId="77777777" w:rsidR="00E00D92" w:rsidRDefault="00E00D92">
            <w:pPr>
              <w:numPr>
                <w:ilvl w:val="0"/>
                <w:numId w:val="8"/>
              </w:numPr>
              <w:jc w:val="left"/>
              <w:rPr>
                <w:rFonts w:ascii="Arial" w:hAnsi="Arial" w:cs="Arial"/>
              </w:rPr>
            </w:pPr>
            <w:r>
              <w:rPr>
                <w:rFonts w:ascii="Arial" w:hAnsi="Arial" w:cs="Arial"/>
                <w:sz w:val="20"/>
              </w:rPr>
              <w:t xml:space="preserve">Make sure the needle is </w:t>
            </w:r>
            <w:r w:rsidR="004E45B7">
              <w:rPr>
                <w:rFonts w:ascii="Arial" w:hAnsi="Arial" w:cs="Arial"/>
                <w:sz w:val="20"/>
              </w:rPr>
              <w:t xml:space="preserve">sealed </w:t>
            </w:r>
            <w:r>
              <w:rPr>
                <w:rFonts w:ascii="Arial" w:hAnsi="Arial" w:cs="Arial"/>
                <w:sz w:val="20"/>
              </w:rPr>
              <w:t>tight to avoid frothing.</w:t>
            </w:r>
          </w:p>
          <w:p w14:paraId="498E5F4C" w14:textId="77777777" w:rsidR="00E00D92" w:rsidRPr="00EA7703" w:rsidRDefault="004E45B7" w:rsidP="00512F02">
            <w:pPr>
              <w:numPr>
                <w:ilvl w:val="0"/>
                <w:numId w:val="8"/>
              </w:numPr>
              <w:jc w:val="left"/>
              <w:rPr>
                <w:rFonts w:ascii="Arial" w:hAnsi="Arial" w:cs="Arial"/>
              </w:rPr>
            </w:pPr>
            <w:r>
              <w:rPr>
                <w:rFonts w:ascii="Arial" w:hAnsi="Arial" w:cs="Arial"/>
                <w:sz w:val="20"/>
              </w:rPr>
              <w:t>Ensure</w:t>
            </w:r>
            <w:r w:rsidR="00E00D92">
              <w:rPr>
                <w:rFonts w:ascii="Arial" w:hAnsi="Arial" w:cs="Arial"/>
                <w:sz w:val="20"/>
              </w:rPr>
              <w:t xml:space="preserve"> the venipuncture site is dry.</w:t>
            </w:r>
          </w:p>
        </w:tc>
      </w:tr>
      <w:tr w:rsidR="00E00D92" w14:paraId="498E5F54" w14:textId="77777777" w:rsidTr="00761C17">
        <w:tblPrEx>
          <w:tblBorders>
            <w:top w:val="none" w:sz="0" w:space="0" w:color="auto"/>
            <w:left w:val="none" w:sz="0" w:space="0" w:color="auto"/>
            <w:right w:val="none" w:sz="0" w:space="0" w:color="auto"/>
            <w:insideH w:val="none" w:sz="0" w:space="0" w:color="auto"/>
            <w:insideV w:val="none" w:sz="0" w:space="0" w:color="auto"/>
          </w:tblBorders>
        </w:tblPrEx>
        <w:trPr>
          <w:trHeight w:val="2069"/>
        </w:trPr>
        <w:tc>
          <w:tcPr>
            <w:tcW w:w="669" w:type="pct"/>
            <w:tcBorders>
              <w:left w:val="nil"/>
              <w:bottom w:val="nil"/>
            </w:tcBorders>
          </w:tcPr>
          <w:p w14:paraId="498E5F4E" w14:textId="77777777" w:rsidR="00E00D92" w:rsidRDefault="00E00D92">
            <w:pPr>
              <w:jc w:val="left"/>
              <w:rPr>
                <w:rFonts w:ascii="Arial" w:hAnsi="Arial" w:cs="Arial"/>
                <w:b/>
                <w:bCs/>
                <w:color w:val="0000FF"/>
                <w:sz w:val="20"/>
              </w:rPr>
            </w:pPr>
            <w:r>
              <w:rPr>
                <w:rFonts w:ascii="Arial" w:hAnsi="Arial" w:cs="Arial"/>
                <w:b/>
                <w:bCs/>
                <w:color w:val="0000FF"/>
                <w:sz w:val="20"/>
              </w:rPr>
              <w:lastRenderedPageBreak/>
              <w:t>References</w:t>
            </w:r>
          </w:p>
        </w:tc>
        <w:tc>
          <w:tcPr>
            <w:tcW w:w="4331" w:type="pct"/>
            <w:tcBorders>
              <w:top w:val="nil"/>
              <w:bottom w:val="nil"/>
              <w:right w:val="nil"/>
            </w:tcBorders>
            <w:vAlign w:val="center"/>
          </w:tcPr>
          <w:p w14:paraId="498E5F4F" w14:textId="77777777" w:rsidR="00A603F3" w:rsidRPr="00A603F3" w:rsidRDefault="00A603F3" w:rsidP="006210E3">
            <w:pPr>
              <w:pStyle w:val="TableText"/>
              <w:numPr>
                <w:ilvl w:val="0"/>
                <w:numId w:val="25"/>
              </w:numPr>
              <w:autoSpaceDE/>
              <w:autoSpaceDN/>
              <w:rPr>
                <w:rFonts w:ascii="Arial" w:hAnsi="Arial"/>
                <w:i/>
              </w:rPr>
            </w:pPr>
            <w:r>
              <w:rPr>
                <w:rFonts w:ascii="Arial" w:hAnsi="Arial" w:cs="Arial"/>
                <w:iCs/>
              </w:rPr>
              <w:t xml:space="preserve">CLSI. </w:t>
            </w:r>
            <w:r w:rsidRPr="002E2AF2">
              <w:rPr>
                <w:rFonts w:ascii="Arial" w:hAnsi="Arial"/>
                <w:i/>
              </w:rPr>
              <w:t>Procedures for the Collection of Diagnostic Blood Specimens by Venipuncture, GP41-A6, Oct 2007</w:t>
            </w:r>
            <w:r w:rsidRPr="00A603F3">
              <w:rPr>
                <w:rFonts w:ascii="Arial" w:hAnsi="Arial" w:cs="Arial"/>
                <w:iCs/>
              </w:rPr>
              <w:t>. Clinical and Laboratory Standards Institute, Wayne, PA. 200</w:t>
            </w:r>
            <w:r>
              <w:rPr>
                <w:rFonts w:ascii="Arial" w:hAnsi="Arial" w:cs="Arial"/>
                <w:iCs/>
              </w:rPr>
              <w:t>7</w:t>
            </w:r>
            <w:r w:rsidRPr="00A603F3">
              <w:rPr>
                <w:rFonts w:ascii="Arial" w:hAnsi="Arial" w:cs="Arial"/>
                <w:iCs/>
              </w:rPr>
              <w:t>.</w:t>
            </w:r>
          </w:p>
          <w:p w14:paraId="498E5F50" w14:textId="77777777" w:rsidR="00E00D92" w:rsidRDefault="00A603F3" w:rsidP="006210E3">
            <w:pPr>
              <w:pStyle w:val="TableText"/>
              <w:numPr>
                <w:ilvl w:val="0"/>
                <w:numId w:val="25"/>
              </w:numPr>
              <w:rPr>
                <w:rFonts w:ascii="Arial" w:hAnsi="Arial"/>
              </w:rPr>
            </w:pPr>
            <w:r w:rsidRPr="00A603F3">
              <w:rPr>
                <w:rFonts w:ascii="Arial" w:hAnsi="Arial"/>
                <w:i/>
              </w:rPr>
              <w:t>Phlebotomy Handbook</w:t>
            </w:r>
            <w:r>
              <w:rPr>
                <w:rFonts w:ascii="Arial" w:hAnsi="Arial"/>
              </w:rPr>
              <w:t xml:space="preserve"> 8</w:t>
            </w:r>
            <w:r>
              <w:rPr>
                <w:rFonts w:ascii="Arial" w:hAnsi="Arial"/>
                <w:vertAlign w:val="superscript"/>
              </w:rPr>
              <w:t>th</w:t>
            </w:r>
            <w:r>
              <w:rPr>
                <w:rFonts w:ascii="Arial" w:hAnsi="Arial"/>
              </w:rPr>
              <w:t xml:space="preserve"> Edition, 2010, Garza EdD, MLS (ASCP), Diana</w:t>
            </w:r>
          </w:p>
          <w:p w14:paraId="498E5F51" w14:textId="77777777" w:rsidR="00EA7703" w:rsidRDefault="00EA7703" w:rsidP="006210E3">
            <w:pPr>
              <w:pStyle w:val="TableText"/>
              <w:numPr>
                <w:ilvl w:val="0"/>
                <w:numId w:val="25"/>
              </w:numPr>
              <w:rPr>
                <w:rFonts w:ascii="Arial" w:hAnsi="Arial" w:cs="Arial"/>
              </w:rPr>
            </w:pPr>
            <w:r>
              <w:rPr>
                <w:rFonts w:ascii="Arial" w:hAnsi="Arial" w:cs="Arial"/>
              </w:rPr>
              <w:t>Center for Phlebotomy Education, Inc.</w:t>
            </w:r>
          </w:p>
          <w:p w14:paraId="498E5F52" w14:textId="77777777" w:rsidR="00EA7703" w:rsidRDefault="00EA7703" w:rsidP="006210E3">
            <w:pPr>
              <w:pStyle w:val="TableText"/>
              <w:numPr>
                <w:ilvl w:val="0"/>
                <w:numId w:val="25"/>
              </w:numPr>
              <w:rPr>
                <w:rFonts w:ascii="Arial" w:hAnsi="Arial" w:cs="Arial"/>
              </w:rPr>
            </w:pPr>
            <w:r>
              <w:rPr>
                <w:rFonts w:ascii="Arial" w:hAnsi="Arial" w:cs="Arial"/>
              </w:rPr>
              <w:t xml:space="preserve">Lippincott Procedures. </w:t>
            </w:r>
            <w:r w:rsidRPr="004252FA">
              <w:rPr>
                <w:rFonts w:ascii="Arial" w:hAnsi="Arial" w:cs="Arial"/>
                <w:i/>
              </w:rPr>
              <w:t xml:space="preserve">Finger and </w:t>
            </w:r>
            <w:r>
              <w:rPr>
                <w:rFonts w:ascii="Arial" w:hAnsi="Arial" w:cs="Arial"/>
                <w:i/>
              </w:rPr>
              <w:t>H</w:t>
            </w:r>
            <w:r w:rsidRPr="004252FA">
              <w:rPr>
                <w:rFonts w:ascii="Arial" w:hAnsi="Arial" w:cs="Arial"/>
                <w:i/>
              </w:rPr>
              <w:t xml:space="preserve">eel </w:t>
            </w:r>
            <w:r>
              <w:rPr>
                <w:rFonts w:ascii="Arial" w:hAnsi="Arial" w:cs="Arial"/>
                <w:i/>
              </w:rPr>
              <w:t>S</w:t>
            </w:r>
            <w:r w:rsidRPr="004252FA">
              <w:rPr>
                <w:rFonts w:ascii="Arial" w:hAnsi="Arial" w:cs="Arial"/>
                <w:i/>
              </w:rPr>
              <w:t xml:space="preserve">ticks, </w:t>
            </w:r>
            <w:r>
              <w:rPr>
                <w:rFonts w:ascii="Arial" w:hAnsi="Arial" w:cs="Arial"/>
                <w:i/>
              </w:rPr>
              <w:t>P</w:t>
            </w:r>
            <w:r w:rsidRPr="004252FA">
              <w:rPr>
                <w:rFonts w:ascii="Arial" w:hAnsi="Arial" w:cs="Arial"/>
                <w:i/>
              </w:rPr>
              <w:t>ediatri</w:t>
            </w:r>
            <w:r>
              <w:rPr>
                <w:rFonts w:ascii="Arial" w:hAnsi="Arial" w:cs="Arial"/>
                <w:i/>
              </w:rPr>
              <w:t>cs,</w:t>
            </w:r>
            <w:r>
              <w:rPr>
                <w:rFonts w:ascii="Arial" w:hAnsi="Arial" w:cs="Arial"/>
              </w:rPr>
              <w:t xml:space="preserve"> revised July 10, 2015. </w:t>
            </w:r>
            <w:hyperlink r:id="rId34" w:history="1">
              <w:r w:rsidRPr="004A662C">
                <w:rPr>
                  <w:rStyle w:val="Hyperlink"/>
                  <w:rFonts w:ascii="Arial" w:hAnsi="Arial" w:cs="Arial"/>
                </w:rPr>
                <w:t>www.procedures.lww.com</w:t>
              </w:r>
            </w:hyperlink>
            <w:r>
              <w:rPr>
                <w:rFonts w:ascii="Arial" w:hAnsi="Arial" w:cs="Arial"/>
              </w:rPr>
              <w:t>.</w:t>
            </w:r>
          </w:p>
          <w:p w14:paraId="498E5F53" w14:textId="77777777" w:rsidR="00EA7703" w:rsidRPr="00762FBF" w:rsidRDefault="00EA7703" w:rsidP="006210E3">
            <w:pPr>
              <w:pStyle w:val="TableText"/>
              <w:numPr>
                <w:ilvl w:val="0"/>
                <w:numId w:val="25"/>
              </w:numPr>
              <w:rPr>
                <w:rFonts w:ascii="Arial" w:hAnsi="Arial"/>
              </w:rPr>
            </w:pPr>
            <w:r w:rsidRPr="004252FA">
              <w:rPr>
                <w:rFonts w:ascii="Arial" w:hAnsi="Arial" w:cs="Arial"/>
                <w:i/>
              </w:rPr>
              <w:t>WHO Guidelines on Drawing Blood: Best Practices in Phlebotomy</w:t>
            </w:r>
            <w:r>
              <w:rPr>
                <w:rFonts w:ascii="Arial" w:hAnsi="Arial" w:cs="Arial"/>
              </w:rPr>
              <w:t>, Geneva, Switzerland, 2010. World Health Organization.</w:t>
            </w:r>
          </w:p>
        </w:tc>
      </w:tr>
    </w:tbl>
    <w:p w14:paraId="498E5F55" w14:textId="77777777" w:rsidR="00762FBF" w:rsidRDefault="00762FBF">
      <w:pPr>
        <w:rPr>
          <w:rFonts w:ascii="Arial" w:hAnsi="Arial" w:cs="Arial"/>
        </w:rPr>
      </w:pPr>
    </w:p>
    <w:sectPr w:rsidR="00762FBF" w:rsidSect="009529EB">
      <w:headerReference w:type="default" r:id="rId35"/>
      <w:footerReference w:type="default" r:id="rId36"/>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8E5F5D" w14:textId="77777777" w:rsidR="002A7289" w:rsidRDefault="002A7289">
      <w:r>
        <w:separator/>
      </w:r>
    </w:p>
  </w:endnote>
  <w:endnote w:type="continuationSeparator" w:id="0">
    <w:p w14:paraId="498E5F5E" w14:textId="77777777" w:rsidR="002A7289" w:rsidRDefault="002A7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E5F62" w14:textId="77777777" w:rsidR="002A7289" w:rsidRDefault="002A7289" w:rsidP="00D4084F">
    <w:pPr>
      <w:ind w:left="-630" w:right="-1260"/>
      <w:rPr>
        <w:rFonts w:ascii="Arial" w:hAnsi="Arial" w:cs="Arial"/>
        <w:sz w:val="16"/>
      </w:rPr>
    </w:pPr>
    <w:r>
      <w:rPr>
        <w:rFonts w:ascii="Arial" w:hAnsi="Arial" w:cs="Arial"/>
        <w:sz w:val="16"/>
      </w:rPr>
      <w:t>Laboratory, Children’s Minnesota, Minneapolis/St. Paul, MN</w:t>
    </w:r>
  </w:p>
  <w:p w14:paraId="498E5F63" w14:textId="77777777" w:rsidR="002A7289" w:rsidRDefault="002A7289" w:rsidP="00D4084F">
    <w:pPr>
      <w:ind w:left="-630" w:right="-1260"/>
      <w:rPr>
        <w:rFonts w:ascii="Arial" w:hAnsi="Arial" w:cs="Arial"/>
        <w:sz w:val="16"/>
      </w:rPr>
    </w:pPr>
    <w:r>
      <w:rPr>
        <w:rFonts w:ascii="Arial" w:hAnsi="Arial" w:cs="Arial"/>
        <w:sz w:val="16"/>
      </w:rPr>
      <w:t>Printed copy expires at 23:59 on the date of print.</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Page </w:t>
    </w:r>
    <w:r w:rsidR="00143CB2">
      <w:rPr>
        <w:rFonts w:ascii="Arial" w:hAnsi="Arial" w:cs="Arial"/>
        <w:sz w:val="16"/>
      </w:rPr>
      <w:fldChar w:fldCharType="begin"/>
    </w:r>
    <w:r>
      <w:rPr>
        <w:rFonts w:ascii="Arial" w:hAnsi="Arial" w:cs="Arial"/>
        <w:sz w:val="16"/>
      </w:rPr>
      <w:instrText xml:space="preserve"> PAGE </w:instrText>
    </w:r>
    <w:r w:rsidR="00143CB2">
      <w:rPr>
        <w:rFonts w:ascii="Arial" w:hAnsi="Arial" w:cs="Arial"/>
        <w:sz w:val="16"/>
      </w:rPr>
      <w:fldChar w:fldCharType="separate"/>
    </w:r>
    <w:r w:rsidR="001F40F9">
      <w:rPr>
        <w:rFonts w:ascii="Arial" w:hAnsi="Arial" w:cs="Arial"/>
        <w:noProof/>
        <w:sz w:val="16"/>
      </w:rPr>
      <w:t>1</w:t>
    </w:r>
    <w:r w:rsidR="00143CB2">
      <w:rPr>
        <w:rFonts w:ascii="Arial" w:hAnsi="Arial" w:cs="Arial"/>
        <w:sz w:val="16"/>
      </w:rPr>
      <w:fldChar w:fldCharType="end"/>
    </w:r>
    <w:r>
      <w:rPr>
        <w:rFonts w:ascii="Arial" w:hAnsi="Arial" w:cs="Arial"/>
        <w:sz w:val="16"/>
      </w:rPr>
      <w:t xml:space="preserve"> of </w:t>
    </w:r>
    <w:r w:rsidR="00143CB2">
      <w:rPr>
        <w:rFonts w:ascii="Arial" w:hAnsi="Arial" w:cs="Arial"/>
        <w:sz w:val="16"/>
      </w:rPr>
      <w:fldChar w:fldCharType="begin"/>
    </w:r>
    <w:r>
      <w:rPr>
        <w:rFonts w:ascii="Arial" w:hAnsi="Arial" w:cs="Arial"/>
        <w:sz w:val="16"/>
      </w:rPr>
      <w:instrText xml:space="preserve"> NUMPAGES </w:instrText>
    </w:r>
    <w:r w:rsidR="00143CB2">
      <w:rPr>
        <w:rFonts w:ascii="Arial" w:hAnsi="Arial" w:cs="Arial"/>
        <w:sz w:val="16"/>
      </w:rPr>
      <w:fldChar w:fldCharType="separate"/>
    </w:r>
    <w:r w:rsidR="001F40F9">
      <w:rPr>
        <w:rFonts w:ascii="Arial" w:hAnsi="Arial" w:cs="Arial"/>
        <w:noProof/>
        <w:sz w:val="16"/>
      </w:rPr>
      <w:t>1</w:t>
    </w:r>
    <w:r w:rsidR="00143CB2">
      <w:rPr>
        <w:rFonts w:ascii="Arial" w:hAnsi="Arial" w:cs="Arial"/>
        <w:sz w:val="16"/>
      </w:rPr>
      <w:fldChar w:fldCharType="end"/>
    </w:r>
  </w:p>
  <w:p w14:paraId="498E5F64" w14:textId="77777777" w:rsidR="002A7289" w:rsidRDefault="002A7289">
    <w:pPr>
      <w:pStyle w:val="Footer"/>
      <w:tabs>
        <w:tab w:val="clear" w:pos="8640"/>
        <w:tab w:val="right" w:pos="10080"/>
      </w:tabs>
      <w:ind w:left="-1260" w:right="-144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8E5F5B" w14:textId="77777777" w:rsidR="002A7289" w:rsidRDefault="002A7289">
      <w:r>
        <w:separator/>
      </w:r>
    </w:p>
  </w:footnote>
  <w:footnote w:type="continuationSeparator" w:id="0">
    <w:p w14:paraId="498E5F5C" w14:textId="77777777" w:rsidR="002A7289" w:rsidRDefault="002A72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E5F5F" w14:textId="77777777" w:rsidR="002A7289" w:rsidRDefault="002A7289" w:rsidP="007579FE">
    <w:pPr>
      <w:ind w:left="-900" w:right="-1440"/>
      <w:rPr>
        <w:rFonts w:ascii="Arial" w:hAnsi="Arial" w:cs="Arial"/>
        <w:iCs/>
        <w:sz w:val="18"/>
      </w:rPr>
    </w:pPr>
    <w:r w:rsidRPr="006210E3">
      <w:rPr>
        <w:rFonts w:ascii="Arial" w:hAnsi="Arial" w:cs="Arial"/>
        <w:noProof/>
        <w:sz w:val="18"/>
      </w:rPr>
      <w:drawing>
        <wp:anchor distT="0" distB="0" distL="114300" distR="114300" simplePos="0" relativeHeight="251657728" behindDoc="0" locked="0" layoutInCell="1" allowOverlap="1" wp14:anchorId="498E5F65" wp14:editId="498E5F66">
          <wp:simplePos x="0" y="0"/>
          <wp:positionH relativeFrom="column">
            <wp:posOffset>5351145</wp:posOffset>
          </wp:positionH>
          <wp:positionV relativeFrom="paragraph">
            <wp:posOffset>29845</wp:posOffset>
          </wp:positionV>
          <wp:extent cx="1049020" cy="337185"/>
          <wp:effectExtent l="0" t="0" r="0" b="0"/>
          <wp:wrapNone/>
          <wp:docPr id="5" name="Picture 5"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9020" cy="337185"/>
                  </a:xfrm>
                  <a:prstGeom prst="rect">
                    <a:avLst/>
                  </a:prstGeom>
                  <a:noFill/>
                </pic:spPr>
              </pic:pic>
            </a:graphicData>
          </a:graphic>
        </wp:anchor>
      </w:drawing>
    </w:r>
    <w:r w:rsidRPr="006210E3">
      <w:rPr>
        <w:rFonts w:ascii="Arial" w:hAnsi="Arial" w:cs="Arial"/>
        <w:noProof/>
        <w:sz w:val="18"/>
      </w:rPr>
      <w:t>SCM 3.30</w:t>
    </w:r>
    <w:r>
      <w:rPr>
        <w:rFonts w:ascii="Arial" w:hAnsi="Arial" w:cs="Arial"/>
        <w:iCs/>
        <w:sz w:val="18"/>
      </w:rPr>
      <w:t xml:space="preserve"> Venous Blood Collection</w:t>
    </w:r>
  </w:p>
  <w:p w14:paraId="498E5F60" w14:textId="77777777" w:rsidR="002A7289" w:rsidRDefault="002A7289" w:rsidP="007579FE">
    <w:pPr>
      <w:ind w:left="-900" w:right="-1440"/>
      <w:rPr>
        <w:rFonts w:ascii="Arial" w:hAnsi="Arial" w:cs="Arial"/>
        <w:sz w:val="18"/>
      </w:rPr>
    </w:pPr>
    <w:r>
      <w:rPr>
        <w:rFonts w:ascii="Arial" w:hAnsi="Arial" w:cs="Arial"/>
        <w:iCs/>
        <w:sz w:val="18"/>
      </w:rPr>
      <w:t>Version 5</w:t>
    </w:r>
    <w:r>
      <w:rPr>
        <w:rFonts w:ascii="Arial" w:hAnsi="Arial" w:cs="Arial"/>
        <w:i/>
        <w:sz w:val="18"/>
      </w:rPr>
      <w:tab/>
    </w:r>
    <w:r>
      <w:rPr>
        <w:rFonts w:ascii="Arial" w:hAnsi="Arial" w:cs="Arial"/>
        <w:sz w:val="18"/>
      </w:rPr>
      <w:t xml:space="preserve">                                                                    </w:t>
    </w:r>
    <w:r>
      <w:rPr>
        <w:rFonts w:ascii="Arial" w:hAnsi="Arial" w:cs="Arial"/>
        <w:sz w:val="18"/>
      </w:rPr>
      <w:tab/>
    </w:r>
    <w:r>
      <w:rPr>
        <w:rFonts w:ascii="Arial" w:hAnsi="Arial" w:cs="Arial"/>
        <w:sz w:val="18"/>
      </w:rPr>
      <w:tab/>
      <w:t xml:space="preserve">           </w:t>
    </w:r>
    <w:r>
      <w:rPr>
        <w:rFonts w:ascii="Arial" w:hAnsi="Arial" w:cs="Arial"/>
        <w:sz w:val="18"/>
      </w:rPr>
      <w:tab/>
    </w:r>
    <w:r>
      <w:rPr>
        <w:rFonts w:ascii="Arial" w:hAnsi="Arial" w:cs="Arial"/>
        <w:sz w:val="18"/>
      </w:rPr>
      <w:tab/>
      <w:t xml:space="preserve">    </w:t>
    </w:r>
  </w:p>
  <w:p w14:paraId="498E5F61" w14:textId="77777777" w:rsidR="002A7289" w:rsidRPr="006210E3" w:rsidRDefault="002A7289" w:rsidP="007579FE">
    <w:pPr>
      <w:ind w:left="-900" w:right="-1440"/>
      <w:rPr>
        <w:rFonts w:ascii="Arial" w:hAnsi="Arial" w:cs="Arial"/>
        <w:sz w:val="18"/>
      </w:rPr>
    </w:pPr>
    <w:r>
      <w:rPr>
        <w:rFonts w:ascii="Arial" w:hAnsi="Arial" w:cs="Arial"/>
        <w:sz w:val="18"/>
      </w:rPr>
      <w:t xml:space="preserve">Effective Date: </w:t>
    </w:r>
    <w:r w:rsidR="00F42DA7">
      <w:rPr>
        <w:rFonts w:ascii="Arial" w:hAnsi="Arial" w:cs="Arial"/>
        <w:sz w:val="18"/>
      </w:rPr>
      <w:t>05/28/2019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48625C8"/>
    <w:multiLevelType w:val="hybridMultilevel"/>
    <w:tmpl w:val="57B29C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4F36D1"/>
    <w:multiLevelType w:val="hybridMultilevel"/>
    <w:tmpl w:val="620CC4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6F1369"/>
    <w:multiLevelType w:val="hybridMultilevel"/>
    <w:tmpl w:val="8FD8E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D451F6"/>
    <w:multiLevelType w:val="hybridMultilevel"/>
    <w:tmpl w:val="985C9A82"/>
    <w:lvl w:ilvl="0" w:tplc="A9D26C5E">
      <w:start w:val="1"/>
      <w:numFmt w:val="lowerLetter"/>
      <w:lvlText w:val="%1."/>
      <w:lvlJc w:val="left"/>
      <w:pPr>
        <w:tabs>
          <w:tab w:val="num" w:pos="1080"/>
        </w:tabs>
        <w:ind w:left="1080" w:hanging="360"/>
      </w:pPr>
      <w:rPr>
        <w:rFonts w:ascii="Arial" w:hAnsi="Arial" w:hint="default"/>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3902B8"/>
    <w:multiLevelType w:val="hybridMultilevel"/>
    <w:tmpl w:val="D61203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B876CF2"/>
    <w:multiLevelType w:val="hybridMultilevel"/>
    <w:tmpl w:val="985C9A82"/>
    <w:lvl w:ilvl="0" w:tplc="A9D26C5E">
      <w:start w:val="1"/>
      <w:numFmt w:val="lowerLetter"/>
      <w:lvlText w:val="%1."/>
      <w:lvlJc w:val="left"/>
      <w:pPr>
        <w:tabs>
          <w:tab w:val="num" w:pos="360"/>
        </w:tabs>
        <w:ind w:left="360" w:hanging="360"/>
      </w:pPr>
      <w:rPr>
        <w:rFonts w:ascii="Arial" w:hAnsi="Arial" w:hint="default"/>
        <w:sz w:val="20"/>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15:restartNumberingAfterBreak="0">
    <w:nsid w:val="0BCB22E1"/>
    <w:multiLevelType w:val="hybridMultilevel"/>
    <w:tmpl w:val="985C9A82"/>
    <w:lvl w:ilvl="0" w:tplc="A9D26C5E">
      <w:start w:val="1"/>
      <w:numFmt w:val="lowerLetter"/>
      <w:lvlText w:val="%1."/>
      <w:lvlJc w:val="left"/>
      <w:pPr>
        <w:tabs>
          <w:tab w:val="num" w:pos="1080"/>
        </w:tabs>
        <w:ind w:left="1080" w:hanging="360"/>
      </w:pPr>
      <w:rPr>
        <w:rFonts w:ascii="Arial" w:hAnsi="Arial" w:hint="default"/>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D164533"/>
    <w:multiLevelType w:val="hybridMultilevel"/>
    <w:tmpl w:val="E1B0D8C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10B1779"/>
    <w:multiLevelType w:val="hybridMultilevel"/>
    <w:tmpl w:val="5F8259DA"/>
    <w:lvl w:ilvl="0" w:tplc="194CD3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56E54CD"/>
    <w:multiLevelType w:val="hybridMultilevel"/>
    <w:tmpl w:val="4A10B5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EBE0EB5"/>
    <w:multiLevelType w:val="hybridMultilevel"/>
    <w:tmpl w:val="BE3440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5E745C8"/>
    <w:multiLevelType w:val="hybridMultilevel"/>
    <w:tmpl w:val="985C9A82"/>
    <w:lvl w:ilvl="0" w:tplc="A9D26C5E">
      <w:start w:val="1"/>
      <w:numFmt w:val="lowerLetter"/>
      <w:lvlText w:val="%1."/>
      <w:lvlJc w:val="left"/>
      <w:pPr>
        <w:tabs>
          <w:tab w:val="num" w:pos="1080"/>
        </w:tabs>
        <w:ind w:left="1080" w:hanging="360"/>
      </w:pPr>
      <w:rPr>
        <w:rFonts w:ascii="Arial" w:hAnsi="Arial" w:hint="default"/>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87C697F"/>
    <w:multiLevelType w:val="hybridMultilevel"/>
    <w:tmpl w:val="65422B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C207300"/>
    <w:multiLevelType w:val="hybridMultilevel"/>
    <w:tmpl w:val="378A3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DBC4FA0"/>
    <w:multiLevelType w:val="hybridMultilevel"/>
    <w:tmpl w:val="27E03F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DCA5DF5"/>
    <w:multiLevelType w:val="hybridMultilevel"/>
    <w:tmpl w:val="7646C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5221C4D"/>
    <w:multiLevelType w:val="hybridMultilevel"/>
    <w:tmpl w:val="ED8EE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AF0E5E"/>
    <w:multiLevelType w:val="hybridMultilevel"/>
    <w:tmpl w:val="9E78ECA8"/>
    <w:lvl w:ilvl="0" w:tplc="90D83610">
      <w:start w:val="1"/>
      <w:numFmt w:val="lowerLetter"/>
      <w:lvlText w:val="%1)"/>
      <w:lvlJc w:val="left"/>
      <w:pPr>
        <w:tabs>
          <w:tab w:val="num" w:pos="1080"/>
        </w:tabs>
        <w:ind w:left="1080" w:hanging="360"/>
      </w:pPr>
      <w:rPr>
        <w:rFonts w:ascii="Arial" w:hAnsi="Arial" w:hint="default"/>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89F6625"/>
    <w:multiLevelType w:val="hybridMultilevel"/>
    <w:tmpl w:val="C58C3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B810088"/>
    <w:multiLevelType w:val="hybridMultilevel"/>
    <w:tmpl w:val="6FA23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FBB1837"/>
    <w:multiLevelType w:val="singleLevel"/>
    <w:tmpl w:val="97A2CD00"/>
    <w:lvl w:ilvl="0">
      <w:start w:val="1"/>
      <w:numFmt w:val="decimal"/>
      <w:lvlText w:val="%1."/>
      <w:lvlJc w:val="left"/>
      <w:pPr>
        <w:tabs>
          <w:tab w:val="num" w:pos="360"/>
        </w:tabs>
        <w:ind w:left="360" w:hanging="360"/>
      </w:pPr>
      <w:rPr>
        <w:rFonts w:ascii="Arial" w:hAnsi="Arial" w:hint="default"/>
        <w:sz w:val="20"/>
      </w:rPr>
    </w:lvl>
  </w:abstractNum>
  <w:abstractNum w:abstractNumId="22" w15:restartNumberingAfterBreak="0">
    <w:nsid w:val="40A52C2A"/>
    <w:multiLevelType w:val="hybridMultilevel"/>
    <w:tmpl w:val="2E16800E"/>
    <w:lvl w:ilvl="0" w:tplc="FFFFFFFF">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28D52D8"/>
    <w:multiLevelType w:val="hybridMultilevel"/>
    <w:tmpl w:val="3AF06DF2"/>
    <w:lvl w:ilvl="0" w:tplc="90D83610">
      <w:start w:val="1"/>
      <w:numFmt w:val="lowerLetter"/>
      <w:lvlText w:val="%1)"/>
      <w:lvlJc w:val="left"/>
      <w:pPr>
        <w:tabs>
          <w:tab w:val="num" w:pos="1080"/>
        </w:tabs>
        <w:ind w:left="1080" w:hanging="360"/>
      </w:pPr>
      <w:rPr>
        <w:rFonts w:ascii="Arial" w:hAnsi="Arial" w:hint="default"/>
        <w:sz w:val="20"/>
      </w:rPr>
    </w:lvl>
    <w:lvl w:ilvl="1" w:tplc="6BC4C87A">
      <w:start w:val="5"/>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63366BD"/>
    <w:multiLevelType w:val="hybridMultilevel"/>
    <w:tmpl w:val="985C9A82"/>
    <w:lvl w:ilvl="0" w:tplc="A9D26C5E">
      <w:start w:val="1"/>
      <w:numFmt w:val="lowerLetter"/>
      <w:lvlText w:val="%1."/>
      <w:lvlJc w:val="left"/>
      <w:pPr>
        <w:tabs>
          <w:tab w:val="num" w:pos="360"/>
        </w:tabs>
        <w:ind w:left="360" w:hanging="360"/>
      </w:pPr>
      <w:rPr>
        <w:rFonts w:ascii="Arial" w:hAnsi="Arial" w:hint="default"/>
        <w:sz w:val="20"/>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5" w15:restartNumberingAfterBreak="0">
    <w:nsid w:val="4BD15463"/>
    <w:multiLevelType w:val="hybridMultilevel"/>
    <w:tmpl w:val="53D21D3C"/>
    <w:lvl w:ilvl="0" w:tplc="77C4165E">
      <w:start w:val="1"/>
      <w:numFmt w:val="lowerLetter"/>
      <w:lvlText w:val="%1)"/>
      <w:lvlJc w:val="left"/>
      <w:pPr>
        <w:tabs>
          <w:tab w:val="num" w:pos="720"/>
        </w:tabs>
        <w:ind w:left="720" w:hanging="360"/>
      </w:pPr>
      <w:rPr>
        <w:rFonts w:hint="default"/>
      </w:rPr>
    </w:lvl>
    <w:lvl w:ilvl="1" w:tplc="49E68978">
      <w:start w:val="1"/>
      <w:numFmt w:val="decimal"/>
      <w:lvlText w:val="(%2)"/>
      <w:lvlJc w:val="left"/>
      <w:pPr>
        <w:tabs>
          <w:tab w:val="num" w:pos="1080"/>
        </w:tabs>
        <w:ind w:left="1080" w:hanging="360"/>
      </w:pPr>
      <w:rPr>
        <w:rFonts w:hint="default"/>
      </w:rPr>
    </w:lvl>
    <w:lvl w:ilvl="2" w:tplc="90D83610">
      <w:start w:val="1"/>
      <w:numFmt w:val="lowerLetter"/>
      <w:lvlText w:val="%3)"/>
      <w:lvlJc w:val="left"/>
      <w:pPr>
        <w:tabs>
          <w:tab w:val="num" w:pos="2340"/>
        </w:tabs>
        <w:ind w:left="2340" w:hanging="360"/>
      </w:pPr>
      <w:rPr>
        <w:rFonts w:ascii="Arial" w:hAnsi="Arial" w:hint="default"/>
        <w:sz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03E2E2B"/>
    <w:multiLevelType w:val="hybridMultilevel"/>
    <w:tmpl w:val="A76C5D22"/>
    <w:lvl w:ilvl="0" w:tplc="263AC15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59878A3"/>
    <w:multiLevelType w:val="hybridMultilevel"/>
    <w:tmpl w:val="F54E643C"/>
    <w:lvl w:ilvl="0" w:tplc="42BCB810">
      <w:start w:val="1"/>
      <w:numFmt w:val="lowerLetter"/>
      <w:lvlText w:val="%1)"/>
      <w:lvlJc w:val="left"/>
      <w:pPr>
        <w:tabs>
          <w:tab w:val="num" w:pos="720"/>
        </w:tabs>
        <w:ind w:left="720" w:hanging="360"/>
      </w:pPr>
      <w:rPr>
        <w:rFonts w:ascii="Arial" w:hAnsi="Arial" w:hint="default"/>
        <w:sz w:val="20"/>
      </w:rPr>
    </w:lvl>
    <w:lvl w:ilvl="1" w:tplc="D8D2690A">
      <w:start w:val="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C445646"/>
    <w:multiLevelType w:val="hybridMultilevel"/>
    <w:tmpl w:val="E0BE5B94"/>
    <w:lvl w:ilvl="0" w:tplc="8012A3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32A0752"/>
    <w:multiLevelType w:val="hybridMultilevel"/>
    <w:tmpl w:val="E45091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C3F409E"/>
    <w:multiLevelType w:val="hybridMultilevel"/>
    <w:tmpl w:val="D9BC8BD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2"/>
  </w:num>
  <w:num w:numId="3">
    <w:abstractNumId w:val="21"/>
  </w:num>
  <w:num w:numId="4">
    <w:abstractNumId w:val="7"/>
  </w:num>
  <w:num w:numId="5">
    <w:abstractNumId w:val="9"/>
  </w:num>
  <w:num w:numId="6">
    <w:abstractNumId w:val="25"/>
  </w:num>
  <w:num w:numId="7">
    <w:abstractNumId w:val="26"/>
  </w:num>
  <w:num w:numId="8">
    <w:abstractNumId w:val="18"/>
  </w:num>
  <w:num w:numId="9">
    <w:abstractNumId w:val="23"/>
  </w:num>
  <w:num w:numId="10">
    <w:abstractNumId w:val="27"/>
  </w:num>
  <w:num w:numId="11">
    <w:abstractNumId w:val="10"/>
  </w:num>
  <w:num w:numId="12">
    <w:abstractNumId w:val="13"/>
  </w:num>
  <w:num w:numId="13">
    <w:abstractNumId w:val="17"/>
  </w:num>
  <w:num w:numId="14">
    <w:abstractNumId w:val="29"/>
  </w:num>
  <w:num w:numId="15">
    <w:abstractNumId w:val="19"/>
  </w:num>
  <w:num w:numId="16">
    <w:abstractNumId w:val="6"/>
  </w:num>
  <w:num w:numId="17">
    <w:abstractNumId w:val="24"/>
  </w:num>
  <w:num w:numId="18">
    <w:abstractNumId w:val="12"/>
  </w:num>
  <w:num w:numId="19">
    <w:abstractNumId w:val="1"/>
  </w:num>
  <w:num w:numId="20">
    <w:abstractNumId w:val="4"/>
  </w:num>
  <w:num w:numId="21">
    <w:abstractNumId w:val="30"/>
  </w:num>
  <w:num w:numId="22">
    <w:abstractNumId w:val="28"/>
  </w:num>
  <w:num w:numId="23">
    <w:abstractNumId w:val="8"/>
  </w:num>
  <w:num w:numId="24">
    <w:abstractNumId w:val="2"/>
  </w:num>
  <w:num w:numId="25">
    <w:abstractNumId w:val="5"/>
  </w:num>
  <w:num w:numId="26">
    <w:abstractNumId w:val="15"/>
  </w:num>
  <w:num w:numId="27">
    <w:abstractNumId w:val="20"/>
  </w:num>
  <w:num w:numId="28">
    <w:abstractNumId w:val="14"/>
  </w:num>
  <w:num w:numId="29">
    <w:abstractNumId w:val="16"/>
  </w:num>
  <w:num w:numId="30">
    <w:abstractNumId w:val="11"/>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view w:val="normal"/>
  <w:zoom w:percent="100"/>
  <w:hideSpellingErrors/>
  <w:hideGrammaticalErrors/>
  <w:revisionView w:inkAnnotations="0"/>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88E"/>
    <w:rsid w:val="0001387D"/>
    <w:rsid w:val="00017646"/>
    <w:rsid w:val="0002188E"/>
    <w:rsid w:val="00064CCC"/>
    <w:rsid w:val="0008026B"/>
    <w:rsid w:val="00080B09"/>
    <w:rsid w:val="00090FAE"/>
    <w:rsid w:val="000A6573"/>
    <w:rsid w:val="000A72B6"/>
    <w:rsid w:val="000C3750"/>
    <w:rsid w:val="000D67EF"/>
    <w:rsid w:val="000F24CF"/>
    <w:rsid w:val="00133887"/>
    <w:rsid w:val="00142A72"/>
    <w:rsid w:val="00143CB2"/>
    <w:rsid w:val="001A09A4"/>
    <w:rsid w:val="001C6664"/>
    <w:rsid w:val="001C7FD0"/>
    <w:rsid w:val="001D2CBC"/>
    <w:rsid w:val="001E5430"/>
    <w:rsid w:val="001F40F9"/>
    <w:rsid w:val="0020747F"/>
    <w:rsid w:val="00211467"/>
    <w:rsid w:val="0023314D"/>
    <w:rsid w:val="00273CAC"/>
    <w:rsid w:val="00281875"/>
    <w:rsid w:val="002A7289"/>
    <w:rsid w:val="002E2AF2"/>
    <w:rsid w:val="002E7EE4"/>
    <w:rsid w:val="002F014B"/>
    <w:rsid w:val="003A75E9"/>
    <w:rsid w:val="003E1EEA"/>
    <w:rsid w:val="003F6ABA"/>
    <w:rsid w:val="004009A5"/>
    <w:rsid w:val="00417C2D"/>
    <w:rsid w:val="004B7958"/>
    <w:rsid w:val="004D55AA"/>
    <w:rsid w:val="004D6966"/>
    <w:rsid w:val="004E45B7"/>
    <w:rsid w:val="004F10DA"/>
    <w:rsid w:val="004F527F"/>
    <w:rsid w:val="0050765F"/>
    <w:rsid w:val="00512F02"/>
    <w:rsid w:val="00533F6F"/>
    <w:rsid w:val="00543A4E"/>
    <w:rsid w:val="005513A7"/>
    <w:rsid w:val="00611FE3"/>
    <w:rsid w:val="006210E3"/>
    <w:rsid w:val="00624A5D"/>
    <w:rsid w:val="00655073"/>
    <w:rsid w:val="006C5AF5"/>
    <w:rsid w:val="00726E10"/>
    <w:rsid w:val="00730147"/>
    <w:rsid w:val="00734D42"/>
    <w:rsid w:val="007579FE"/>
    <w:rsid w:val="00761C17"/>
    <w:rsid w:val="00762FBF"/>
    <w:rsid w:val="007B607B"/>
    <w:rsid w:val="007D50E7"/>
    <w:rsid w:val="00871CBF"/>
    <w:rsid w:val="008968B4"/>
    <w:rsid w:val="008D1DA2"/>
    <w:rsid w:val="00907CF7"/>
    <w:rsid w:val="009125ED"/>
    <w:rsid w:val="009219A2"/>
    <w:rsid w:val="009529EB"/>
    <w:rsid w:val="00960820"/>
    <w:rsid w:val="009866F2"/>
    <w:rsid w:val="009F3C35"/>
    <w:rsid w:val="00A30BA7"/>
    <w:rsid w:val="00A603F3"/>
    <w:rsid w:val="00A7751A"/>
    <w:rsid w:val="00AC2A26"/>
    <w:rsid w:val="00AE0F57"/>
    <w:rsid w:val="00AF5054"/>
    <w:rsid w:val="00B0510E"/>
    <w:rsid w:val="00B105E7"/>
    <w:rsid w:val="00B70DAF"/>
    <w:rsid w:val="00BA0C72"/>
    <w:rsid w:val="00BA1359"/>
    <w:rsid w:val="00BD6BFF"/>
    <w:rsid w:val="00C01457"/>
    <w:rsid w:val="00C02EBC"/>
    <w:rsid w:val="00C40B8F"/>
    <w:rsid w:val="00CF165C"/>
    <w:rsid w:val="00D01CB3"/>
    <w:rsid w:val="00D10F4E"/>
    <w:rsid w:val="00D4084F"/>
    <w:rsid w:val="00D47768"/>
    <w:rsid w:val="00D81B7F"/>
    <w:rsid w:val="00DA04E0"/>
    <w:rsid w:val="00DB7A23"/>
    <w:rsid w:val="00DC3790"/>
    <w:rsid w:val="00DD7CA2"/>
    <w:rsid w:val="00DF0631"/>
    <w:rsid w:val="00DF2833"/>
    <w:rsid w:val="00E00D92"/>
    <w:rsid w:val="00E23FB2"/>
    <w:rsid w:val="00E83AD4"/>
    <w:rsid w:val="00EA2364"/>
    <w:rsid w:val="00EA7703"/>
    <w:rsid w:val="00ED1475"/>
    <w:rsid w:val="00ED36AB"/>
    <w:rsid w:val="00ED61FB"/>
    <w:rsid w:val="00EE1F6A"/>
    <w:rsid w:val="00EF5E89"/>
    <w:rsid w:val="00F42DA7"/>
    <w:rsid w:val="00FC5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498E5D91"/>
  <w15:docId w15:val="{D3060207-241F-4F6B-8146-B332DC17D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364"/>
    <w:pPr>
      <w:jc w:val="both"/>
    </w:pPr>
    <w:rPr>
      <w:sz w:val="22"/>
      <w:szCs w:val="24"/>
    </w:rPr>
  </w:style>
  <w:style w:type="paragraph" w:styleId="Heading1">
    <w:name w:val="heading 1"/>
    <w:basedOn w:val="Normal"/>
    <w:next w:val="Normal"/>
    <w:qFormat/>
    <w:rsid w:val="00EA2364"/>
    <w:pPr>
      <w:keepNext/>
      <w:numPr>
        <w:numId w:val="1"/>
      </w:numPr>
      <w:outlineLvl w:val="0"/>
    </w:pPr>
    <w:rPr>
      <w:rFonts w:cs="Arial"/>
      <w:b/>
      <w:bCs/>
      <w:kern w:val="32"/>
      <w:sz w:val="26"/>
      <w:szCs w:val="32"/>
    </w:rPr>
  </w:style>
  <w:style w:type="paragraph" w:styleId="Heading2">
    <w:name w:val="heading 2"/>
    <w:basedOn w:val="Normal"/>
    <w:next w:val="Normal"/>
    <w:qFormat/>
    <w:rsid w:val="00EA2364"/>
    <w:pPr>
      <w:keepNext/>
      <w:numPr>
        <w:ilvl w:val="1"/>
        <w:numId w:val="1"/>
      </w:numPr>
      <w:outlineLvl w:val="1"/>
    </w:pPr>
    <w:rPr>
      <w:rFonts w:cs="Arial"/>
      <w:b/>
      <w:bCs/>
      <w:iCs/>
      <w:sz w:val="24"/>
      <w:szCs w:val="28"/>
    </w:rPr>
  </w:style>
  <w:style w:type="paragraph" w:styleId="Heading3">
    <w:name w:val="heading 3"/>
    <w:basedOn w:val="Normal"/>
    <w:next w:val="Normal"/>
    <w:qFormat/>
    <w:rsid w:val="00EA2364"/>
    <w:pPr>
      <w:keepNext/>
      <w:numPr>
        <w:ilvl w:val="2"/>
        <w:numId w:val="1"/>
      </w:numPr>
      <w:outlineLvl w:val="2"/>
    </w:pPr>
    <w:rPr>
      <w:rFonts w:cs="Arial"/>
      <w:b/>
      <w:bCs/>
      <w:szCs w:val="26"/>
    </w:rPr>
  </w:style>
  <w:style w:type="paragraph" w:styleId="Heading4">
    <w:name w:val="heading 4"/>
    <w:aliases w:val="Map Title"/>
    <w:basedOn w:val="Normal"/>
    <w:next w:val="Normal"/>
    <w:qFormat/>
    <w:rsid w:val="00EA2364"/>
    <w:pPr>
      <w:keepNext/>
      <w:numPr>
        <w:ilvl w:val="3"/>
        <w:numId w:val="1"/>
      </w:numPr>
      <w:outlineLvl w:val="3"/>
    </w:pPr>
    <w:rPr>
      <w:bCs/>
      <w:szCs w:val="28"/>
    </w:rPr>
  </w:style>
  <w:style w:type="paragraph" w:styleId="Heading5">
    <w:name w:val="heading 5"/>
    <w:aliases w:val="Block Label"/>
    <w:basedOn w:val="Normal"/>
    <w:next w:val="Normal"/>
    <w:qFormat/>
    <w:rsid w:val="00EA2364"/>
    <w:pPr>
      <w:keepNext/>
      <w:numPr>
        <w:ilvl w:val="4"/>
        <w:numId w:val="1"/>
      </w:numPr>
      <w:spacing w:before="20"/>
      <w:outlineLvl w:val="4"/>
    </w:pPr>
  </w:style>
  <w:style w:type="paragraph" w:styleId="Heading6">
    <w:name w:val="heading 6"/>
    <w:basedOn w:val="Normal"/>
    <w:next w:val="Normal"/>
    <w:qFormat/>
    <w:rsid w:val="00EA2364"/>
    <w:pPr>
      <w:keepNext/>
      <w:numPr>
        <w:ilvl w:val="5"/>
        <w:numId w:val="1"/>
      </w:numPr>
      <w:outlineLvl w:val="5"/>
    </w:pPr>
    <w:rPr>
      <w:b/>
      <w:bCs/>
      <w:sz w:val="18"/>
    </w:rPr>
  </w:style>
  <w:style w:type="paragraph" w:styleId="Heading7">
    <w:name w:val="heading 7"/>
    <w:basedOn w:val="Normal"/>
    <w:next w:val="Normal"/>
    <w:qFormat/>
    <w:rsid w:val="00EA2364"/>
    <w:pPr>
      <w:keepNext/>
      <w:numPr>
        <w:ilvl w:val="6"/>
        <w:numId w:val="1"/>
      </w:numPr>
      <w:outlineLvl w:val="6"/>
    </w:pPr>
    <w:rPr>
      <w:sz w:val="28"/>
    </w:rPr>
  </w:style>
  <w:style w:type="paragraph" w:styleId="Heading8">
    <w:name w:val="heading 8"/>
    <w:basedOn w:val="Normal"/>
    <w:next w:val="Normal"/>
    <w:qFormat/>
    <w:rsid w:val="00EA2364"/>
    <w:pPr>
      <w:keepNext/>
      <w:numPr>
        <w:ilvl w:val="7"/>
        <w:numId w:val="1"/>
      </w:numPr>
      <w:jc w:val="center"/>
      <w:outlineLvl w:val="7"/>
    </w:pPr>
    <w:rPr>
      <w:b/>
      <w:bCs/>
    </w:rPr>
  </w:style>
  <w:style w:type="paragraph" w:styleId="Heading9">
    <w:name w:val="heading 9"/>
    <w:basedOn w:val="Normal"/>
    <w:next w:val="Normal"/>
    <w:qFormat/>
    <w:rsid w:val="00EA2364"/>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EA2364"/>
    <w:rPr>
      <w:bCs/>
      <w:iCs/>
      <w:color w:val="000000"/>
    </w:rPr>
  </w:style>
  <w:style w:type="paragraph" w:styleId="Header">
    <w:name w:val="header"/>
    <w:basedOn w:val="Normal"/>
    <w:semiHidden/>
    <w:rsid w:val="00EA2364"/>
    <w:pPr>
      <w:tabs>
        <w:tab w:val="center" w:pos="4320"/>
        <w:tab w:val="right" w:pos="8640"/>
      </w:tabs>
    </w:pPr>
  </w:style>
  <w:style w:type="paragraph" w:styleId="List">
    <w:name w:val="List"/>
    <w:basedOn w:val="Normal"/>
    <w:semiHidden/>
    <w:rsid w:val="00EA2364"/>
    <w:pPr>
      <w:ind w:left="360" w:hanging="360"/>
    </w:pPr>
  </w:style>
  <w:style w:type="paragraph" w:styleId="Title">
    <w:name w:val="Title"/>
    <w:basedOn w:val="Normal"/>
    <w:qFormat/>
    <w:rsid w:val="00EA2364"/>
    <w:pPr>
      <w:spacing w:before="240" w:after="60"/>
      <w:jc w:val="center"/>
    </w:pPr>
    <w:rPr>
      <w:rFonts w:cs="Arial"/>
      <w:b/>
      <w:bCs/>
      <w:kern w:val="28"/>
      <w:sz w:val="28"/>
      <w:szCs w:val="32"/>
    </w:rPr>
  </w:style>
  <w:style w:type="paragraph" w:styleId="BodyText2">
    <w:name w:val="Body Text 2"/>
    <w:basedOn w:val="Normal"/>
    <w:semiHidden/>
    <w:rsid w:val="00EA2364"/>
    <w:pPr>
      <w:jc w:val="left"/>
    </w:pPr>
    <w:rPr>
      <w:b/>
      <w:bCs/>
      <w:color w:val="0000FF"/>
    </w:rPr>
  </w:style>
  <w:style w:type="paragraph" w:styleId="Footer">
    <w:name w:val="footer"/>
    <w:basedOn w:val="Normal"/>
    <w:semiHidden/>
    <w:rsid w:val="00EA2364"/>
    <w:pPr>
      <w:tabs>
        <w:tab w:val="center" w:pos="4320"/>
        <w:tab w:val="right" w:pos="8640"/>
      </w:tabs>
    </w:pPr>
  </w:style>
  <w:style w:type="character" w:styleId="FootnoteReference">
    <w:name w:val="footnote reference"/>
    <w:basedOn w:val="DefaultParagraphFont"/>
    <w:semiHidden/>
    <w:rsid w:val="00EA2364"/>
    <w:rPr>
      <w:rFonts w:ascii="Times New Roman" w:hAnsi="Times New Roman"/>
      <w:sz w:val="18"/>
      <w:vertAlign w:val="superscript"/>
    </w:rPr>
  </w:style>
  <w:style w:type="paragraph" w:customStyle="1" w:styleId="Heading">
    <w:name w:val="Heading"/>
    <w:basedOn w:val="Heading1"/>
    <w:next w:val="Normal"/>
    <w:rsid w:val="00EA2364"/>
    <w:pPr>
      <w:numPr>
        <w:numId w:val="0"/>
      </w:numPr>
    </w:pPr>
  </w:style>
  <w:style w:type="paragraph" w:customStyle="1" w:styleId="TableText">
    <w:name w:val="Table Text"/>
    <w:basedOn w:val="Normal"/>
    <w:rsid w:val="00EA2364"/>
    <w:pPr>
      <w:autoSpaceDE w:val="0"/>
      <w:autoSpaceDN w:val="0"/>
      <w:jc w:val="left"/>
    </w:pPr>
    <w:rPr>
      <w:sz w:val="20"/>
    </w:rPr>
  </w:style>
  <w:style w:type="paragraph" w:customStyle="1" w:styleId="TableHeaderText">
    <w:name w:val="Table Header Text"/>
    <w:basedOn w:val="TableText"/>
    <w:rsid w:val="00EA2364"/>
    <w:pPr>
      <w:jc w:val="center"/>
    </w:pPr>
    <w:rPr>
      <w:b/>
      <w:bCs/>
    </w:rPr>
  </w:style>
  <w:style w:type="paragraph" w:styleId="BodyText3">
    <w:name w:val="Body Text 3"/>
    <w:basedOn w:val="Normal"/>
    <w:semiHidden/>
    <w:rsid w:val="00EA2364"/>
    <w:rPr>
      <w:b/>
      <w:color w:val="0000FF"/>
    </w:rPr>
  </w:style>
  <w:style w:type="paragraph" w:styleId="BodyTextIndent">
    <w:name w:val="Body Text Indent"/>
    <w:basedOn w:val="Normal"/>
    <w:semiHidden/>
    <w:rsid w:val="00EA2364"/>
    <w:pPr>
      <w:ind w:left="295" w:hanging="295"/>
      <w:jc w:val="left"/>
    </w:pPr>
    <w:rPr>
      <w:rFonts w:ascii="Arial" w:hAnsi="Arial" w:cs="Arial"/>
      <w:sz w:val="20"/>
    </w:rPr>
  </w:style>
  <w:style w:type="character" w:styleId="Hyperlink">
    <w:name w:val="Hyperlink"/>
    <w:basedOn w:val="DefaultParagraphFont"/>
    <w:semiHidden/>
    <w:rsid w:val="00D10F4E"/>
    <w:rPr>
      <w:color w:val="0000FF"/>
      <w:u w:val="single"/>
    </w:rPr>
  </w:style>
  <w:style w:type="paragraph" w:customStyle="1" w:styleId="pptitle1">
    <w:name w:val="pptitle1"/>
    <w:basedOn w:val="Normal"/>
    <w:rsid w:val="00D10F4E"/>
    <w:pPr>
      <w:keepNext/>
      <w:jc w:val="center"/>
    </w:pPr>
    <w:rPr>
      <w:b/>
      <w:bCs/>
      <w:sz w:val="32"/>
      <w:szCs w:val="32"/>
      <w:u w:val="single"/>
    </w:rPr>
  </w:style>
  <w:style w:type="paragraph" w:customStyle="1" w:styleId="policytitle1">
    <w:name w:val="policytitle1"/>
    <w:basedOn w:val="Normal"/>
    <w:rsid w:val="00D10F4E"/>
    <w:pPr>
      <w:jc w:val="center"/>
    </w:pPr>
    <w:rPr>
      <w:b/>
      <w:bCs/>
      <w:sz w:val="32"/>
      <w:szCs w:val="32"/>
      <w:u w:val="single"/>
    </w:rPr>
  </w:style>
  <w:style w:type="paragraph" w:styleId="BalloonText">
    <w:name w:val="Balloon Text"/>
    <w:basedOn w:val="Normal"/>
    <w:link w:val="BalloonTextChar"/>
    <w:uiPriority w:val="99"/>
    <w:semiHidden/>
    <w:unhideWhenUsed/>
    <w:rsid w:val="00D10F4E"/>
    <w:rPr>
      <w:rFonts w:ascii="Tahoma" w:hAnsi="Tahoma" w:cs="Tahoma"/>
      <w:sz w:val="16"/>
      <w:szCs w:val="16"/>
    </w:rPr>
  </w:style>
  <w:style w:type="character" w:customStyle="1" w:styleId="BalloonTextChar">
    <w:name w:val="Balloon Text Char"/>
    <w:basedOn w:val="DefaultParagraphFont"/>
    <w:link w:val="BalloonText"/>
    <w:uiPriority w:val="99"/>
    <w:semiHidden/>
    <w:rsid w:val="00D10F4E"/>
    <w:rPr>
      <w:rFonts w:ascii="Tahoma" w:hAnsi="Tahoma" w:cs="Tahoma"/>
      <w:sz w:val="16"/>
      <w:szCs w:val="16"/>
    </w:rPr>
  </w:style>
  <w:style w:type="character" w:styleId="FollowedHyperlink">
    <w:name w:val="FollowedHyperlink"/>
    <w:basedOn w:val="DefaultParagraphFont"/>
    <w:uiPriority w:val="99"/>
    <w:semiHidden/>
    <w:unhideWhenUsed/>
    <w:rsid w:val="009529E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06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ntranet.childrensmn.org/references/policy/1200/1201.01-standard-precautions-for-infection-prevention-and-control.htm" TargetMode="External"/><Relationship Id="rId18" Type="http://schemas.openxmlformats.org/officeDocument/2006/relationships/hyperlink" Target="http://intranet.childrensmn.org/references/policy/1200/1201.05-appendix-i-precautions-by-disease-or-symptom.pdf" TargetMode="External"/><Relationship Id="rId26" Type="http://schemas.openxmlformats.org/officeDocument/2006/relationships/hyperlink" Target="http://khan.childrensmn.org/references/policy/1200/1230.00-skin-antisepsis.pdf" TargetMode="External"/><Relationship Id="rId21" Type="http://schemas.openxmlformats.org/officeDocument/2006/relationships/hyperlink" Target="http://khan.childrensmn.org/references/policy/900/958.00-latex-safe-precautions.htm" TargetMode="External"/><Relationship Id="rId34" Type="http://schemas.openxmlformats.org/officeDocument/2006/relationships/hyperlink" Target="http://www.procedures.lww.com" TargetMode="External"/><Relationship Id="rId7" Type="http://schemas.openxmlformats.org/officeDocument/2006/relationships/styles" Target="styles.xml"/><Relationship Id="rId12" Type="http://schemas.openxmlformats.org/officeDocument/2006/relationships/hyperlink" Target="http://khan.childrensmn.org/references/policy/1200/1201.08-hand-hygiene-fingernails-and-jewelry-for-infection-prevention-and-control.htm" TargetMode="External"/><Relationship Id="rId17" Type="http://schemas.openxmlformats.org/officeDocument/2006/relationships/hyperlink" Target="http://intranet.childrensmn.org/references/policy/1200/1201.05-emperic-use-transmission-based-precautions.htm" TargetMode="External"/><Relationship Id="rId25" Type="http://schemas.openxmlformats.org/officeDocument/2006/relationships/image" Target="media/image3.emf"/><Relationship Id="rId33" Type="http://schemas.openxmlformats.org/officeDocument/2006/relationships/hyperlink" Target="http://khan.childrensmn.org/Manuals/Lab/SOP/Gen/SpecCol/205660.pdf"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intranet.childrensmn.org/references/policy/1200/1201.04-contact-(transmission-based)-precautions.htm" TargetMode="External"/><Relationship Id="rId20" Type="http://schemas.openxmlformats.org/officeDocument/2006/relationships/hyperlink" Target="http://khan.childrensmn.org/references/policy/350/376.00-patient-identification-bands-and-allergy-alert.htm" TargetMode="External"/><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emf"/><Relationship Id="rId32" Type="http://schemas.openxmlformats.org/officeDocument/2006/relationships/hyperlink" Target="http://khan.childrensmn.org/references/policy/600/630.00-laboratory-specimen-labeling.htm"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intranet.childrensmn.org/references/policy/1200/1201.03-droplet-(transmission-based)-precautions.htm" TargetMode="External"/><Relationship Id="rId23" Type="http://schemas.openxmlformats.org/officeDocument/2006/relationships/image" Target="media/image1.emf"/><Relationship Id="rId28" Type="http://schemas.openxmlformats.org/officeDocument/2006/relationships/hyperlink" Target="https://www.childrensmn.org/References/Lab/chemistry/alcohol-ethyl.htm"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khan.childrensmn.org/Manuals/Lab/SOP/Gen/SpecCol/205656.pdf" TargetMode="External"/><Relationship Id="rId31" Type="http://schemas.openxmlformats.org/officeDocument/2006/relationships/hyperlink" Target="http://khan.childrensmn.org/Manuals/Lab/SOP/Gen/SpecCol/212316.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intranet.childrensmn.org/references/policy/1200/1201.02-airborne-(transmission-based)-precautions.htm" TargetMode="External"/><Relationship Id="rId22" Type="http://schemas.openxmlformats.org/officeDocument/2006/relationships/hyperlink" Target="http://khan.childrensmn.org/Manuals/Lab/SOP/Gen/SpecCol/209480.pdf" TargetMode="External"/><Relationship Id="rId27" Type="http://schemas.openxmlformats.org/officeDocument/2006/relationships/hyperlink" Target="https://www.childrensmn.org/References/Lab/microbioviral/blood-culture.pdf" TargetMode="External"/><Relationship Id="rId30" Type="http://schemas.openxmlformats.org/officeDocument/2006/relationships/hyperlink" Target="http://khan.childrensmn.org/Manuals/Lab/SOP/Gen/SpecCol/212316.pdf" TargetMode="External"/><Relationship Id="rId35" Type="http://schemas.openxmlformats.org/officeDocument/2006/relationships/header" Target="header1.xml"/><Relationship Id="rId8" Type="http://schemas.openxmlformats.org/officeDocument/2006/relationships/settings" Target="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Related_x0020_Documents xmlns="199f0838-75a6-4f0c-9be1-f2c07140bccc" xsi:nil="true"/>
    <WFStatus xmlns="199f0838-75a6-4f0c-9be1-f2c07140bccc">Approved</WFStatus>
    <Renewal_x0020_Date xmlns="199f0838-75a6-4f0c-9be1-f2c07140bccc">2021-11-10T06:00:00+00:00</Renewal_x0020_Date>
    <Legacy_x0020_Name xmlns="199f0838-75a6-4f0c-9be1-f2c07140bccc">SCM 3.30 Venous Blood Collection.doc</Legacy_x0020_Name>
    <Publish_x0020_As xmlns="199f0838-75a6-4f0c-9be1-f2c07140bccc">Default</Publish_x0020_As>
    <Legacy_x0020_Document_x0020_ID xmlns="199f0838-75a6-4f0c-9be1-f2c07140bccc">205659</Legacy_x0020_Document_x0020_ID>
    <CHC_x0020_Approval_x0020_Workflow_x0028_1_x0029_0 xmlns="c1848e11-9cf6-4ce4-877e-6837d2c2fa23">
      <Url xsi:nil="true"/>
      <Description xsi:nil="true"/>
    </CHC_x0020_Approval_x0020_Workflow_x0028_1_x0029_0>
    <CategoryDescription xmlns="http://schemas.microsoft.com/sharepoint.v3" xsi:nil="true"/>
    <_dlc_DocId xmlns="199f0838-75a6-4f0c-9be1-f2c07140bccc">F6TN54CWY5RS-50183619-29549</_dlc_DocId>
    <_Version xmlns="http://schemas.microsoft.com/sharepoint/v3/fields">4</_Version>
    <Meta_x0020_Tag_x0020_Keywords xmlns="199f0838-75a6-4f0c-9be1-f2c07140bccc" xsi:nil="true"/>
    <Study_x0020_Status xmlns="c1848e11-9cf6-4ce4-877e-6837d2c2fa23" xsi:nil="true"/>
    <_dlc_DocIdUrl xmlns="199f0838-75a6-4f0c-9be1-f2c07140bccc">
      <Url>https://vcpsharepoint4.childrenshc.org/references/_layouts/15/DocIdRedir.aspx?ID=F6TN54CWY5RS-50183619-29549</Url>
      <Description>F6TN54CWY5RS-50183619-29549</Description>
    </_dlc_DocIdUrl>
    <Meta_x0020_Page_x0020_Description xmlns="199f0838-75a6-4f0c-9be1-f2c07140bccc" xsi:nil="true"/>
    <CHC_x0020_Approval_x0020_Workflow xmlns="c1848e11-9cf6-4ce4-877e-6837d2c2fa23">
      <Url xsi:nil="true"/>
      <Description xsi:nil="true"/>
    </CHC_x0020_Approval_x0020_Workflow>
    <dCategory xmlns="http://schemas.microsoft.com/sharepoint/v3" xsi:nil="true"/>
    <Publishing_x0020_Destination xmlns="199f0838-75a6-4f0c-9be1-f2c07140bccc">Default</Publishing_x0020_Destination>
    <CHC_x0020_Approval_x0020_Workflow_x0020_2 xmlns="c1848e11-9cf6-4ce4-877e-6837d2c2fa23">
      <Url xsi:nil="true"/>
      <Description xsi:nil="true"/>
    </CHC_x0020_Approval_x0020_Workflow_x0020_2>
    <Document_x0020_Title xmlns="199f0838-75a6-4f0c-9be1-f2c07140bccc">SCM 3.30 Venous Blood Collection</Document_x0020_Title>
    <Content_x0020_Expiration_x0020_Date xmlns="199f0838-75a6-4f0c-9be1-f2c07140bccc" xsi:nil="true"/>
    <Sort_x0020_Order xmlns="199f0838-75a6-4f0c-9be1-f2c07140bccc">1</Sort_x0020_Order>
    <PDF_x0020_Watermark xmlns="199f0838-75a6-4f0c-9be1-f2c07140bccc">None</PDF_x0020_Watermark>
    <CHC_x0020_Approval_x0020_Workflow_x0028_1_x0029_1 xmlns="c1848e11-9cf6-4ce4-877e-6837d2c2fa23">
      <Url xsi:nil="true"/>
      <Description xsi:nil="true"/>
    </CHC_x0020_Approval_x0020_Workflow_x0028_1_x0029_1>
    <Owner xmlns="http://schemas.microsoft.com/sharepoint/v3" xsi:nil="true"/>
    <_DCDateCreated xmlns="http://schemas.microsoft.com/sharepoint/v3/fields">2016-12-15T22:54:00+00:00</_DCDateCreated>
    <Summary xmlns="199f0838-75a6-4f0c-9be1-f2c07140bccc" xsi:nil="true"/>
    <SubTitle xmlns="199f0838-75a6-4f0c-9be1-f2c07140bccc" xsi:nil="true"/>
    <Content_x0020_Release_x0020_Date xmlns="199f0838-75a6-4f0c-9be1-f2c07140bccc">2016-12-15T06:00:00+00:00</Content_x0020_Release_x0020_Date>
  </documentManagement>
</p:properties>
</file>

<file path=customXml/item3.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2" ma:contentTypeDescription="Inherits from Document" ma:contentTypeScope="" ma:versionID="6d0daa0d34a3d38a618574c74b8afa8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859cf5f27024ef27e1e3c77dc9259026"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dexed="true" ma:internalName="WFStatus">
      <xsd:simpleType>
        <xsd:restriction base="dms:Text">
          <xsd:maxLength value="255"/>
        </xsd:restriction>
      </xsd:simpleType>
    </xsd:element>
    <xsd:element name="SharedWithUsers" ma:index="4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131363-8473-4E36-90F4-E00CB376EB95}">
  <ds:schemaRefs>
    <ds:schemaRef ds:uri="http://schemas.microsoft.com/sharepoint/events"/>
  </ds:schemaRefs>
</ds:datastoreItem>
</file>

<file path=customXml/itemProps2.xml><?xml version="1.0" encoding="utf-8"?>
<ds:datastoreItem xmlns:ds="http://schemas.openxmlformats.org/officeDocument/2006/customXml" ds:itemID="{FAD28A16-8B82-41AF-B087-D2F11F5AC326}">
  <ds:schemaRefs>
    <ds:schemaRef ds:uri="http://purl.org/dc/elements/1.1/"/>
    <ds:schemaRef ds:uri="199f0838-75a6-4f0c-9be1-f2c07140bccc"/>
    <ds:schemaRef ds:uri="http://schemas.microsoft.com/office/infopath/2007/PartnerControls"/>
    <ds:schemaRef ds:uri="http://schemas.microsoft.com/office/2006/metadata/properties"/>
    <ds:schemaRef ds:uri="http://schemas.microsoft.com/sharepoint.v3"/>
    <ds:schemaRef ds:uri="http://schemas.microsoft.com/office/2006/documentManagement/types"/>
    <ds:schemaRef ds:uri="http://schemas.microsoft.com/sharepoint/v3"/>
    <ds:schemaRef ds:uri="http://schemas.openxmlformats.org/package/2006/metadata/core-properties"/>
    <ds:schemaRef ds:uri="http://www.w3.org/XML/1998/namespace"/>
    <ds:schemaRef ds:uri="c1848e11-9cf6-4ce4-877e-6837d2c2fa23"/>
    <ds:schemaRef ds:uri="http://schemas.microsoft.com/sharepoint/v3/fields"/>
    <ds:schemaRef ds:uri="http://purl.org/dc/dcmitype/"/>
    <ds:schemaRef ds:uri="http://purl.org/dc/terms/"/>
  </ds:schemaRefs>
</ds:datastoreItem>
</file>

<file path=customXml/itemProps3.xml><?xml version="1.0" encoding="utf-8"?>
<ds:datastoreItem xmlns:ds="http://schemas.openxmlformats.org/officeDocument/2006/customXml" ds:itemID="{FD790124-9D50-4C6B-88D0-DADA88728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A01740-3624-41B2-BADD-38C0465AE857}">
  <ds:schemaRefs>
    <ds:schemaRef ds:uri="http://schemas.microsoft.com/sharepoint/v3/contenttype/forms"/>
  </ds:schemaRefs>
</ds:datastoreItem>
</file>

<file path=customXml/itemProps5.xml><?xml version="1.0" encoding="utf-8"?>
<ds:datastoreItem xmlns:ds="http://schemas.openxmlformats.org/officeDocument/2006/customXml" ds:itemID="{8218D699-5487-45D1-AE30-4EE286DCD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2986</Words>
  <Characters>17023</Characters>
  <Application>Microsoft Office Word</Application>
  <DocSecurity>6</DocSecurity>
  <Lines>141</Lines>
  <Paragraphs>39</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19970</CharactersWithSpaces>
  <SharedDoc>false</SharedDoc>
  <HLinks>
    <vt:vector size="114" baseType="variant">
      <vt:variant>
        <vt:i4>7733297</vt:i4>
      </vt:variant>
      <vt:variant>
        <vt:i4>54</vt:i4>
      </vt:variant>
      <vt:variant>
        <vt:i4>0</vt:i4>
      </vt:variant>
      <vt:variant>
        <vt:i4>5</vt:i4>
      </vt:variant>
      <vt:variant>
        <vt:lpwstr>http://www.procedures.lww.com/</vt:lpwstr>
      </vt:variant>
      <vt:variant>
        <vt:lpwstr/>
      </vt:variant>
      <vt:variant>
        <vt:i4>6881382</vt:i4>
      </vt:variant>
      <vt:variant>
        <vt:i4>51</vt:i4>
      </vt:variant>
      <vt:variant>
        <vt:i4>0</vt:i4>
      </vt:variant>
      <vt:variant>
        <vt:i4>5</vt:i4>
      </vt:variant>
      <vt:variant>
        <vt:lpwstr>http://khan.childrensmn.org/Manuals/Lab/SOP/Gen/SpecCol/205660.pdf</vt:lpwstr>
      </vt:variant>
      <vt:variant>
        <vt:lpwstr/>
      </vt:variant>
      <vt:variant>
        <vt:i4>983069</vt:i4>
      </vt:variant>
      <vt:variant>
        <vt:i4>48</vt:i4>
      </vt:variant>
      <vt:variant>
        <vt:i4>0</vt:i4>
      </vt:variant>
      <vt:variant>
        <vt:i4>5</vt:i4>
      </vt:variant>
      <vt:variant>
        <vt:lpwstr>http://khan.childrensmn.org/references/policy/600/630.00-laboratory-specimen-labeling.htm</vt:lpwstr>
      </vt:variant>
      <vt:variant>
        <vt:lpwstr/>
      </vt:variant>
      <vt:variant>
        <vt:i4>7012454</vt:i4>
      </vt:variant>
      <vt:variant>
        <vt:i4>45</vt:i4>
      </vt:variant>
      <vt:variant>
        <vt:i4>0</vt:i4>
      </vt:variant>
      <vt:variant>
        <vt:i4>5</vt:i4>
      </vt:variant>
      <vt:variant>
        <vt:lpwstr>http://khan.childrensmn.org/Manuals/Lab/SOP/Gen/SpecCol/212316.pdf</vt:lpwstr>
      </vt:variant>
      <vt:variant>
        <vt:lpwstr/>
      </vt:variant>
      <vt:variant>
        <vt:i4>7012454</vt:i4>
      </vt:variant>
      <vt:variant>
        <vt:i4>42</vt:i4>
      </vt:variant>
      <vt:variant>
        <vt:i4>0</vt:i4>
      </vt:variant>
      <vt:variant>
        <vt:i4>5</vt:i4>
      </vt:variant>
      <vt:variant>
        <vt:lpwstr>http://khan.childrensmn.org/Manuals/Lab/SOP/Gen/SpecCol/212316.pdf</vt:lpwstr>
      </vt:variant>
      <vt:variant>
        <vt:lpwstr/>
      </vt:variant>
      <vt:variant>
        <vt:i4>3473519</vt:i4>
      </vt:variant>
      <vt:variant>
        <vt:i4>39</vt:i4>
      </vt:variant>
      <vt:variant>
        <vt:i4>0</vt:i4>
      </vt:variant>
      <vt:variant>
        <vt:i4>5</vt:i4>
      </vt:variant>
      <vt:variant>
        <vt:lpwstr>https://www.childrensmn.org/References/Lab/chemistry/alcohol-ethyl.htm</vt:lpwstr>
      </vt:variant>
      <vt:variant>
        <vt:lpwstr/>
      </vt:variant>
      <vt:variant>
        <vt:i4>2490468</vt:i4>
      </vt:variant>
      <vt:variant>
        <vt:i4>36</vt:i4>
      </vt:variant>
      <vt:variant>
        <vt:i4>0</vt:i4>
      </vt:variant>
      <vt:variant>
        <vt:i4>5</vt:i4>
      </vt:variant>
      <vt:variant>
        <vt:lpwstr>https://www.childrensmn.org/References/Lab/microbioviral/blood-culture.htm</vt:lpwstr>
      </vt:variant>
      <vt:variant>
        <vt:lpwstr/>
      </vt:variant>
      <vt:variant>
        <vt:i4>7405613</vt:i4>
      </vt:variant>
      <vt:variant>
        <vt:i4>33</vt:i4>
      </vt:variant>
      <vt:variant>
        <vt:i4>0</vt:i4>
      </vt:variant>
      <vt:variant>
        <vt:i4>5</vt:i4>
      </vt:variant>
      <vt:variant>
        <vt:lpwstr>http://khan.childrensmn.org/references/policy/1200/1230.00-skin-antisepsis.pdf</vt:lpwstr>
      </vt:variant>
      <vt:variant>
        <vt:lpwstr/>
      </vt:variant>
      <vt:variant>
        <vt:i4>7012452</vt:i4>
      </vt:variant>
      <vt:variant>
        <vt:i4>30</vt:i4>
      </vt:variant>
      <vt:variant>
        <vt:i4>0</vt:i4>
      </vt:variant>
      <vt:variant>
        <vt:i4>5</vt:i4>
      </vt:variant>
      <vt:variant>
        <vt:lpwstr>http://khan.childrensmn.org/Manuals/Lab/SOP/Gen/SpecCol/209480.pdf</vt:lpwstr>
      </vt:variant>
      <vt:variant>
        <vt:lpwstr/>
      </vt:variant>
      <vt:variant>
        <vt:i4>7929952</vt:i4>
      </vt:variant>
      <vt:variant>
        <vt:i4>27</vt:i4>
      </vt:variant>
      <vt:variant>
        <vt:i4>0</vt:i4>
      </vt:variant>
      <vt:variant>
        <vt:i4>5</vt:i4>
      </vt:variant>
      <vt:variant>
        <vt:lpwstr>http://khan.childrensmn.org/references/policy/900/958.00-latex-safe-precautions.htm</vt:lpwstr>
      </vt:variant>
      <vt:variant>
        <vt:lpwstr/>
      </vt:variant>
      <vt:variant>
        <vt:i4>2949236</vt:i4>
      </vt:variant>
      <vt:variant>
        <vt:i4>24</vt:i4>
      </vt:variant>
      <vt:variant>
        <vt:i4>0</vt:i4>
      </vt:variant>
      <vt:variant>
        <vt:i4>5</vt:i4>
      </vt:variant>
      <vt:variant>
        <vt:lpwstr>http://khan.childrensmn.org/references/policy/350/376.00-patient-identification-bands-and-allergy-alert.htm</vt:lpwstr>
      </vt:variant>
      <vt:variant>
        <vt:lpwstr/>
      </vt:variant>
      <vt:variant>
        <vt:i4>7274597</vt:i4>
      </vt:variant>
      <vt:variant>
        <vt:i4>21</vt:i4>
      </vt:variant>
      <vt:variant>
        <vt:i4>0</vt:i4>
      </vt:variant>
      <vt:variant>
        <vt:i4>5</vt:i4>
      </vt:variant>
      <vt:variant>
        <vt:lpwstr>http://khan.childrensmn.org/Manuals/Lab/SOP/Gen/SpecCol/205656.pdf</vt:lpwstr>
      </vt:variant>
      <vt:variant>
        <vt:lpwstr/>
      </vt:variant>
      <vt:variant>
        <vt:i4>8061048</vt:i4>
      </vt:variant>
      <vt:variant>
        <vt:i4>18</vt:i4>
      </vt:variant>
      <vt:variant>
        <vt:i4>0</vt:i4>
      </vt:variant>
      <vt:variant>
        <vt:i4>5</vt:i4>
      </vt:variant>
      <vt:variant>
        <vt:lpwstr>http://intranet.childrensmn.org/references/policy/1200/1201.05-appendix-i-precautions-by-disease-or-symptom.pdf</vt:lpwstr>
      </vt:variant>
      <vt:variant>
        <vt:lpwstr/>
      </vt:variant>
      <vt:variant>
        <vt:i4>1900554</vt:i4>
      </vt:variant>
      <vt:variant>
        <vt:i4>15</vt:i4>
      </vt:variant>
      <vt:variant>
        <vt:i4>0</vt:i4>
      </vt:variant>
      <vt:variant>
        <vt:i4>5</vt:i4>
      </vt:variant>
      <vt:variant>
        <vt:lpwstr>http://intranet.childrensmn.org/references/policy/1200/1201.05-emperic-use-transmission-based-precautions.htm</vt:lpwstr>
      </vt:variant>
      <vt:variant>
        <vt:lpwstr/>
      </vt:variant>
      <vt:variant>
        <vt:i4>7471150</vt:i4>
      </vt:variant>
      <vt:variant>
        <vt:i4>12</vt:i4>
      </vt:variant>
      <vt:variant>
        <vt:i4>0</vt:i4>
      </vt:variant>
      <vt:variant>
        <vt:i4>5</vt:i4>
      </vt:variant>
      <vt:variant>
        <vt:lpwstr>http://intranet.childrensmn.org/references/policy/1200/1201.04-contact-(transmission-based)-precautions.htm</vt:lpwstr>
      </vt:variant>
      <vt:variant>
        <vt:lpwstr/>
      </vt:variant>
      <vt:variant>
        <vt:i4>8257585</vt:i4>
      </vt:variant>
      <vt:variant>
        <vt:i4>9</vt:i4>
      </vt:variant>
      <vt:variant>
        <vt:i4>0</vt:i4>
      </vt:variant>
      <vt:variant>
        <vt:i4>5</vt:i4>
      </vt:variant>
      <vt:variant>
        <vt:lpwstr>http://intranet.childrensmn.org/references/policy/1200/1201.03-droplet-(transmission-based)-precautions.htm</vt:lpwstr>
      </vt:variant>
      <vt:variant>
        <vt:lpwstr/>
      </vt:variant>
      <vt:variant>
        <vt:i4>1376332</vt:i4>
      </vt:variant>
      <vt:variant>
        <vt:i4>6</vt:i4>
      </vt:variant>
      <vt:variant>
        <vt:i4>0</vt:i4>
      </vt:variant>
      <vt:variant>
        <vt:i4>5</vt:i4>
      </vt:variant>
      <vt:variant>
        <vt:lpwstr>http://intranet.childrensmn.org/references/policy/1200/1201.02-airborne-(transmission-based)-precautions.htm</vt:lpwstr>
      </vt:variant>
      <vt:variant>
        <vt:lpwstr/>
      </vt:variant>
      <vt:variant>
        <vt:i4>4522059</vt:i4>
      </vt:variant>
      <vt:variant>
        <vt:i4>3</vt:i4>
      </vt:variant>
      <vt:variant>
        <vt:i4>0</vt:i4>
      </vt:variant>
      <vt:variant>
        <vt:i4>5</vt:i4>
      </vt:variant>
      <vt:variant>
        <vt:lpwstr>http://intranet.childrensmn.org/references/policy/1200/1201.01-standard-precautions-for-infection-prevention-and-control.htm</vt:lpwstr>
      </vt:variant>
      <vt:variant>
        <vt:lpwstr/>
      </vt:variant>
      <vt:variant>
        <vt:i4>86</vt:i4>
      </vt:variant>
      <vt:variant>
        <vt:i4>0</vt:i4>
      </vt:variant>
      <vt:variant>
        <vt:i4>0</vt:i4>
      </vt:variant>
      <vt:variant>
        <vt:i4>5</vt:i4>
      </vt:variant>
      <vt:variant>
        <vt:lpwstr>http://khan.childrensmn.org/references/policy/1200/1201.08-hand-hygiene-fingernails-and-jewelry-for-infection-prevention-and-control.htm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CE140327</dc:creator>
  <dc:description>Medical Lab Director Review\n11/01/2016 Renumbered from SCM16.0l; added pictures; added links to hospital policies; aligned skin integrity and cleansing with hospital policy; changed format and logo; added many missing steps. L. Kappenman\n\n12/15/2016 Reloaded in CMS; formatting error. Preapproved. L. Kappenman_x000d_
05/28/2019 Minor revisions- Biennial review. D. Getachew_x000d_
11/10/2021- Biennia review; no changes made- DG</dc:description>
  <cp:lastModifiedBy>Miranda Berry</cp:lastModifiedBy>
  <cp:revision>2</cp:revision>
  <cp:lastPrinted>2011-06-15T12:28:00Z</cp:lastPrinted>
  <dcterms:created xsi:type="dcterms:W3CDTF">2022-11-23T17:03:00Z</dcterms:created>
  <dcterms:modified xsi:type="dcterms:W3CDTF">2022-11-23T17:03:00Z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6a975be9-21e9-4fd3-8cbb-d0100a63233c</vt:lpwstr>
  </property>
  <property fmtid="{D5CDD505-2E9C-101B-9397-08002B2CF9AE}" pid="4" name="WorkflowChangePath">
    <vt:lpwstr>85493ae8-44a3-4172-9f61-0b2d9e19d9ef,7;a8d28c1c-6954-4ce7-8b3c-93c4392a3501,11;a8d28c1c-6954-4ce7-8b3c-93c4392a3501,18;</vt:lpwstr>
  </property>
</Properties>
</file>