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8280"/>
      </w:tblGrid>
      <w:tr w:rsidR="008B766D" w14:paraId="29DD4747" w14:textId="77777777" w:rsidTr="00A473A0">
        <w:trPr>
          <w:cantSplit/>
          <w:trHeight w:val="630"/>
        </w:trPr>
        <w:tc>
          <w:tcPr>
            <w:tcW w:w="11160" w:type="dxa"/>
            <w:gridSpan w:val="3"/>
            <w:tcBorders>
              <w:top w:val="nil"/>
              <w:left w:val="nil"/>
              <w:bottom w:val="nil"/>
              <w:right w:val="nil"/>
            </w:tcBorders>
          </w:tcPr>
          <w:p w14:paraId="29DD4746" w14:textId="77777777" w:rsidR="008B766D" w:rsidRPr="00A473A0" w:rsidRDefault="00DC57D5" w:rsidP="00A473A0">
            <w:pPr>
              <w:rPr>
                <w:rFonts w:ascii="Arial" w:hAnsi="Arial" w:cs="Arial"/>
                <w:b/>
                <w:bCs/>
                <w:color w:val="0000FF"/>
                <w:sz w:val="36"/>
              </w:rPr>
            </w:pPr>
            <w:bookmarkStart w:id="0" w:name="_GoBack"/>
            <w:bookmarkEnd w:id="0"/>
            <w:r>
              <w:rPr>
                <w:rFonts w:ascii="Arial" w:hAnsi="Arial" w:cs="Arial"/>
                <w:b/>
                <w:bCs/>
                <w:color w:val="0000FF"/>
                <w:sz w:val="36"/>
              </w:rPr>
              <w:t>Operating the</w:t>
            </w:r>
            <w:r w:rsidR="00964F59">
              <w:rPr>
                <w:rFonts w:ascii="Arial" w:hAnsi="Arial" w:cs="Arial"/>
                <w:b/>
                <w:bCs/>
                <w:color w:val="0000FF"/>
                <w:sz w:val="36"/>
              </w:rPr>
              <w:t xml:space="preserve"> AccuVein AV400</w:t>
            </w:r>
            <w:r w:rsidR="008B766D">
              <w:rPr>
                <w:rFonts w:ascii="Arial" w:hAnsi="Arial" w:cs="Arial"/>
                <w:b/>
                <w:bCs/>
                <w:color w:val="0000FF"/>
                <w:sz w:val="36"/>
              </w:rPr>
              <w:t xml:space="preserve"> </w:t>
            </w:r>
          </w:p>
        </w:tc>
      </w:tr>
      <w:tr w:rsidR="008B766D" w14:paraId="29DD474A" w14:textId="77777777" w:rsidTr="00A473A0">
        <w:trPr>
          <w:cantSplit/>
          <w:trHeight w:val="530"/>
        </w:trPr>
        <w:tc>
          <w:tcPr>
            <w:tcW w:w="1800" w:type="dxa"/>
            <w:tcBorders>
              <w:top w:val="nil"/>
              <w:left w:val="nil"/>
              <w:bottom w:val="nil"/>
              <w:right w:val="nil"/>
            </w:tcBorders>
          </w:tcPr>
          <w:p w14:paraId="29DD4748" w14:textId="77777777" w:rsidR="008B766D" w:rsidRDefault="008B766D">
            <w:pPr>
              <w:rPr>
                <w:rFonts w:ascii="Arial" w:hAnsi="Arial" w:cs="Arial"/>
                <w:b/>
                <w:bCs/>
                <w:color w:val="0000FF"/>
                <w:sz w:val="20"/>
              </w:rPr>
            </w:pPr>
            <w:r>
              <w:rPr>
                <w:rFonts w:ascii="Arial" w:hAnsi="Arial" w:cs="Arial"/>
                <w:b/>
                <w:bCs/>
                <w:color w:val="0000FF"/>
                <w:sz w:val="20"/>
              </w:rPr>
              <w:t>Purpose</w:t>
            </w:r>
          </w:p>
        </w:tc>
        <w:tc>
          <w:tcPr>
            <w:tcW w:w="9360" w:type="dxa"/>
            <w:gridSpan w:val="2"/>
            <w:tcBorders>
              <w:top w:val="single" w:sz="4" w:space="0" w:color="auto"/>
              <w:left w:val="nil"/>
              <w:bottom w:val="single" w:sz="4" w:space="0" w:color="auto"/>
              <w:right w:val="nil"/>
            </w:tcBorders>
            <w:vAlign w:val="center"/>
          </w:tcPr>
          <w:p w14:paraId="29DD4749" w14:textId="77777777" w:rsidR="008B766D" w:rsidRDefault="008B766D" w:rsidP="00DC57D5">
            <w:pPr>
              <w:jc w:val="left"/>
              <w:rPr>
                <w:rFonts w:ascii="Arial" w:hAnsi="Arial" w:cs="Arial"/>
                <w:sz w:val="20"/>
              </w:rPr>
            </w:pPr>
            <w:r>
              <w:rPr>
                <w:rFonts w:ascii="Arial" w:hAnsi="Arial" w:cs="Arial"/>
                <w:sz w:val="20"/>
              </w:rPr>
              <w:t xml:space="preserve">This procedure provides instructions for </w:t>
            </w:r>
            <w:r w:rsidR="00DC57D5">
              <w:rPr>
                <w:rFonts w:ascii="Arial" w:hAnsi="Arial" w:cs="Arial"/>
                <w:sz w:val="20"/>
              </w:rPr>
              <w:t xml:space="preserve">OPERATING THE </w:t>
            </w:r>
            <w:r w:rsidR="00964F59">
              <w:rPr>
                <w:rFonts w:ascii="Arial" w:hAnsi="Arial" w:cs="Arial"/>
                <w:sz w:val="20"/>
              </w:rPr>
              <w:t>ACCUVEIN AV400</w:t>
            </w:r>
            <w:r>
              <w:rPr>
                <w:rFonts w:ascii="Arial" w:hAnsi="Arial" w:cs="Arial"/>
                <w:sz w:val="20"/>
              </w:rPr>
              <w:t>.</w:t>
            </w:r>
          </w:p>
        </w:tc>
      </w:tr>
      <w:tr w:rsidR="008B766D" w14:paraId="29DD474E" w14:textId="77777777" w:rsidTr="00DC57D5">
        <w:trPr>
          <w:cantSplit/>
          <w:trHeight w:val="1322"/>
        </w:trPr>
        <w:tc>
          <w:tcPr>
            <w:tcW w:w="1800" w:type="dxa"/>
            <w:tcBorders>
              <w:top w:val="nil"/>
              <w:left w:val="nil"/>
              <w:bottom w:val="nil"/>
              <w:right w:val="nil"/>
            </w:tcBorders>
          </w:tcPr>
          <w:p w14:paraId="29DD474B" w14:textId="77777777" w:rsidR="008B766D" w:rsidRDefault="008B766D">
            <w:pPr>
              <w:rPr>
                <w:rFonts w:ascii="Arial" w:hAnsi="Arial" w:cs="Arial"/>
                <w:b/>
                <w:bCs/>
                <w:color w:val="0000FF"/>
                <w:sz w:val="20"/>
              </w:rPr>
            </w:pPr>
            <w:r>
              <w:rPr>
                <w:rFonts w:ascii="Arial" w:hAnsi="Arial" w:cs="Arial"/>
                <w:b/>
                <w:bCs/>
                <w:color w:val="0000FF"/>
                <w:sz w:val="20"/>
              </w:rPr>
              <w:t>Policy Statements</w:t>
            </w:r>
          </w:p>
          <w:p w14:paraId="29DD474C" w14:textId="77777777" w:rsidR="008B766D" w:rsidRDefault="008B766D">
            <w:pPr>
              <w:rPr>
                <w:rFonts w:ascii="Arial" w:hAnsi="Arial" w:cs="Arial"/>
                <w:b/>
                <w:bCs/>
                <w:color w:val="0000FF"/>
                <w:sz w:val="20"/>
              </w:rPr>
            </w:pPr>
          </w:p>
        </w:tc>
        <w:tc>
          <w:tcPr>
            <w:tcW w:w="9360" w:type="dxa"/>
            <w:gridSpan w:val="2"/>
            <w:tcBorders>
              <w:top w:val="single" w:sz="4" w:space="0" w:color="auto"/>
              <w:left w:val="nil"/>
              <w:bottom w:val="single" w:sz="4" w:space="0" w:color="auto"/>
              <w:right w:val="nil"/>
            </w:tcBorders>
            <w:vAlign w:val="center"/>
          </w:tcPr>
          <w:p w14:paraId="29DD474D" w14:textId="77777777" w:rsidR="008B766D" w:rsidRDefault="00964F59" w:rsidP="00DC57D5">
            <w:pPr>
              <w:jc w:val="left"/>
              <w:rPr>
                <w:rFonts w:ascii="Arial" w:hAnsi="Arial" w:cs="Arial"/>
                <w:iCs/>
                <w:sz w:val="20"/>
              </w:rPr>
            </w:pPr>
            <w:r>
              <w:rPr>
                <w:rFonts w:ascii="Arial" w:hAnsi="Arial" w:cs="Arial"/>
                <w:iCs/>
                <w:sz w:val="20"/>
              </w:rPr>
              <w:t>The AccuVein</w:t>
            </w:r>
            <w:r w:rsidRPr="00964F59">
              <w:rPr>
                <w:rFonts w:ascii="Arial" w:hAnsi="Arial" w:cs="Arial"/>
                <w:iCs/>
                <w:sz w:val="16"/>
                <w:szCs w:val="16"/>
                <w:vertAlign w:val="superscript"/>
              </w:rPr>
              <w:t>®</w:t>
            </w:r>
            <w:r>
              <w:rPr>
                <w:rFonts w:ascii="Arial" w:hAnsi="Arial" w:cs="Arial"/>
                <w:iCs/>
                <w:sz w:val="20"/>
              </w:rPr>
              <w:t xml:space="preserve"> AV400 is a portable, hand-held instrument that helps medical professionals to locate certain superficial veins. It is intended to be used as a supplement to appropriate medical training and experience. The AV400 should not be used as the sole method for locating veins, and should be used only by a qualified medical professional, who should do so either prior to palpitation to identify the location of a vein, or afterwards to confirm the perceived location of a vein.</w:t>
            </w:r>
          </w:p>
        </w:tc>
      </w:tr>
      <w:tr w:rsidR="008B766D" w14:paraId="29DD4752" w14:textId="77777777" w:rsidTr="00DC57D5">
        <w:trPr>
          <w:cantSplit/>
          <w:trHeight w:val="890"/>
        </w:trPr>
        <w:tc>
          <w:tcPr>
            <w:tcW w:w="1800" w:type="dxa"/>
            <w:tcBorders>
              <w:top w:val="nil"/>
              <w:left w:val="nil"/>
              <w:bottom w:val="nil"/>
              <w:right w:val="nil"/>
            </w:tcBorders>
          </w:tcPr>
          <w:p w14:paraId="29DD474F" w14:textId="77777777" w:rsidR="008B766D" w:rsidRDefault="008B766D">
            <w:pPr>
              <w:rPr>
                <w:rFonts w:ascii="Arial" w:hAnsi="Arial" w:cs="Arial"/>
                <w:b/>
                <w:bCs/>
                <w:color w:val="0000FF"/>
                <w:sz w:val="20"/>
              </w:rPr>
            </w:pPr>
            <w:r>
              <w:rPr>
                <w:rFonts w:ascii="Arial" w:hAnsi="Arial" w:cs="Arial"/>
                <w:b/>
                <w:bCs/>
                <w:color w:val="0000FF"/>
                <w:sz w:val="20"/>
              </w:rPr>
              <w:t>Principle</w:t>
            </w:r>
          </w:p>
          <w:p w14:paraId="29DD4750" w14:textId="77777777" w:rsidR="008B766D" w:rsidRDefault="008B766D">
            <w:pPr>
              <w:rPr>
                <w:rFonts w:ascii="Arial" w:hAnsi="Arial" w:cs="Arial"/>
                <w:b/>
                <w:bCs/>
                <w:color w:val="0000FF"/>
                <w:sz w:val="20"/>
              </w:rPr>
            </w:pPr>
          </w:p>
        </w:tc>
        <w:tc>
          <w:tcPr>
            <w:tcW w:w="9360" w:type="dxa"/>
            <w:gridSpan w:val="2"/>
            <w:tcBorders>
              <w:top w:val="single" w:sz="4" w:space="0" w:color="auto"/>
              <w:left w:val="nil"/>
              <w:bottom w:val="single" w:sz="4" w:space="0" w:color="auto"/>
              <w:right w:val="nil"/>
            </w:tcBorders>
            <w:vAlign w:val="center"/>
          </w:tcPr>
          <w:p w14:paraId="29DD4751" w14:textId="77777777" w:rsidR="008B766D" w:rsidRDefault="00964F59" w:rsidP="00DC57D5">
            <w:pPr>
              <w:jc w:val="left"/>
              <w:rPr>
                <w:rFonts w:ascii="Arial" w:hAnsi="Arial" w:cs="Arial"/>
                <w:iCs/>
                <w:sz w:val="20"/>
              </w:rPr>
            </w:pPr>
            <w:r>
              <w:rPr>
                <w:rFonts w:ascii="Arial" w:hAnsi="Arial" w:cs="Arial"/>
                <w:iCs/>
                <w:sz w:val="20"/>
              </w:rPr>
              <w:t xml:space="preserve">The AV400 operates by using infrared light to detect veins beneath the skin, then projecting the position of the veins on the skin surface directly above the veins. </w:t>
            </w:r>
          </w:p>
        </w:tc>
      </w:tr>
      <w:tr w:rsidR="00DC57D5" w14:paraId="29DD4755" w14:textId="77777777" w:rsidTr="005E32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DD4753" w14:textId="77777777" w:rsidR="00DC57D5" w:rsidRDefault="00DC57D5">
            <w:pPr>
              <w:jc w:val="left"/>
              <w:rPr>
                <w:rFonts w:ascii="Arial" w:hAnsi="Arial" w:cs="Arial"/>
                <w:b/>
                <w:color w:val="0000FF"/>
                <w:sz w:val="20"/>
              </w:rPr>
            </w:pPr>
            <w:r>
              <w:rPr>
                <w:rFonts w:ascii="Arial" w:hAnsi="Arial" w:cs="Arial"/>
                <w:b/>
                <w:color w:val="0000FF"/>
                <w:sz w:val="20"/>
              </w:rPr>
              <w:t>Materials</w:t>
            </w:r>
          </w:p>
        </w:tc>
        <w:tc>
          <w:tcPr>
            <w:tcW w:w="9360" w:type="dxa"/>
            <w:gridSpan w:val="2"/>
            <w:tcBorders>
              <w:top w:val="single" w:sz="4" w:space="0" w:color="auto"/>
              <w:left w:val="single" w:sz="6" w:space="0" w:color="auto"/>
              <w:bottom w:val="single" w:sz="6" w:space="0" w:color="auto"/>
              <w:right w:val="single" w:sz="6" w:space="0" w:color="auto"/>
            </w:tcBorders>
          </w:tcPr>
          <w:p w14:paraId="29DD4754" w14:textId="77777777" w:rsidR="00DC57D5" w:rsidRDefault="00DC57D5">
            <w:pPr>
              <w:jc w:val="left"/>
              <w:rPr>
                <w:rFonts w:ascii="Arial" w:hAnsi="Arial" w:cs="Arial"/>
                <w:iCs/>
                <w:sz w:val="20"/>
              </w:rPr>
            </w:pPr>
            <w:r>
              <w:rPr>
                <w:rFonts w:ascii="Arial" w:hAnsi="Arial" w:cs="Arial"/>
                <w:b/>
                <w:iCs/>
                <w:sz w:val="20"/>
              </w:rPr>
              <w:t>Equipment</w:t>
            </w:r>
          </w:p>
        </w:tc>
      </w:tr>
      <w:tr w:rsidR="00DC57D5" w14:paraId="29DD4758" w14:textId="77777777" w:rsidTr="005E32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DD4756" w14:textId="77777777" w:rsidR="00DC57D5" w:rsidRDefault="00DC57D5">
            <w:pPr>
              <w:rPr>
                <w:rFonts w:ascii="Arial" w:hAnsi="Arial" w:cs="Arial"/>
                <w:b/>
                <w:sz w:val="20"/>
              </w:rPr>
            </w:pPr>
          </w:p>
        </w:tc>
        <w:tc>
          <w:tcPr>
            <w:tcW w:w="9360" w:type="dxa"/>
            <w:gridSpan w:val="2"/>
            <w:tcBorders>
              <w:top w:val="single" w:sz="6" w:space="0" w:color="auto"/>
              <w:left w:val="single" w:sz="6" w:space="0" w:color="auto"/>
              <w:bottom w:val="single" w:sz="4" w:space="0" w:color="auto"/>
              <w:right w:val="single" w:sz="6" w:space="0" w:color="auto"/>
            </w:tcBorders>
          </w:tcPr>
          <w:p w14:paraId="29DD4757" w14:textId="77777777" w:rsidR="00DC57D5" w:rsidRDefault="00DC57D5">
            <w:pPr>
              <w:jc w:val="left"/>
              <w:rPr>
                <w:rFonts w:ascii="Arial" w:hAnsi="Arial" w:cs="Arial"/>
                <w:sz w:val="20"/>
              </w:rPr>
            </w:pPr>
            <w:r>
              <w:rPr>
                <w:rFonts w:ascii="Arial" w:hAnsi="Arial" w:cs="Arial"/>
                <w:iCs/>
                <w:sz w:val="20"/>
              </w:rPr>
              <w:t>AccuVein</w:t>
            </w:r>
            <w:r w:rsidRPr="00964F59">
              <w:rPr>
                <w:rFonts w:ascii="Arial" w:hAnsi="Arial" w:cs="Arial"/>
                <w:iCs/>
                <w:sz w:val="16"/>
                <w:szCs w:val="16"/>
                <w:vertAlign w:val="superscript"/>
              </w:rPr>
              <w:t>®</w:t>
            </w:r>
            <w:r>
              <w:rPr>
                <w:rFonts w:ascii="Arial" w:hAnsi="Arial" w:cs="Arial"/>
                <w:iCs/>
                <w:sz w:val="20"/>
              </w:rPr>
              <w:t xml:space="preserve"> AV400</w:t>
            </w:r>
          </w:p>
        </w:tc>
      </w:tr>
      <w:tr w:rsidR="005E32BF" w14:paraId="29DD475B" w14:textId="77777777" w:rsidTr="005E32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DD4759" w14:textId="77777777" w:rsidR="005E32BF" w:rsidRDefault="005E32BF">
            <w:pPr>
              <w:rPr>
                <w:rFonts w:ascii="Arial" w:hAnsi="Arial" w:cs="Arial"/>
                <w:b/>
                <w:sz w:val="20"/>
              </w:rPr>
            </w:pPr>
          </w:p>
        </w:tc>
        <w:tc>
          <w:tcPr>
            <w:tcW w:w="9360" w:type="dxa"/>
            <w:gridSpan w:val="2"/>
            <w:tcBorders>
              <w:top w:val="single" w:sz="6" w:space="0" w:color="auto"/>
              <w:left w:val="single" w:sz="6" w:space="0" w:color="auto"/>
              <w:bottom w:val="single" w:sz="4" w:space="0" w:color="auto"/>
              <w:right w:val="single" w:sz="6" w:space="0" w:color="auto"/>
            </w:tcBorders>
          </w:tcPr>
          <w:p w14:paraId="29DD475A" w14:textId="77777777" w:rsidR="005E32BF" w:rsidRDefault="005E32BF">
            <w:r w:rsidRPr="00483B95">
              <w:rPr>
                <w:rFonts w:ascii="Arial" w:hAnsi="Arial" w:cs="Arial"/>
                <w:iCs/>
                <w:sz w:val="20"/>
              </w:rPr>
              <w:t>AccuVein</w:t>
            </w:r>
            <w:r w:rsidRPr="00483B95">
              <w:rPr>
                <w:rFonts w:ascii="Arial" w:hAnsi="Arial" w:cs="Arial"/>
                <w:iCs/>
                <w:sz w:val="16"/>
                <w:szCs w:val="16"/>
                <w:vertAlign w:val="superscript"/>
              </w:rPr>
              <w:t>®</w:t>
            </w:r>
            <w:r w:rsidRPr="00483B95">
              <w:rPr>
                <w:rFonts w:ascii="Arial" w:hAnsi="Arial" w:cs="Arial"/>
                <w:iCs/>
                <w:sz w:val="20"/>
              </w:rPr>
              <w:t xml:space="preserve"> AV400</w:t>
            </w:r>
            <w:r>
              <w:rPr>
                <w:rFonts w:ascii="Arial" w:hAnsi="Arial" w:cs="Arial"/>
                <w:iCs/>
                <w:sz w:val="20"/>
              </w:rPr>
              <w:t xml:space="preserve"> Charging Cradle</w:t>
            </w:r>
          </w:p>
        </w:tc>
      </w:tr>
      <w:tr w:rsidR="005E32BF" w14:paraId="29DD475E" w14:textId="77777777" w:rsidTr="005E32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DD475C" w14:textId="77777777" w:rsidR="005E32BF" w:rsidRDefault="005E32BF">
            <w:pPr>
              <w:rPr>
                <w:rFonts w:ascii="Arial" w:hAnsi="Arial" w:cs="Arial"/>
                <w:b/>
                <w:sz w:val="20"/>
              </w:rPr>
            </w:pPr>
          </w:p>
        </w:tc>
        <w:tc>
          <w:tcPr>
            <w:tcW w:w="9360" w:type="dxa"/>
            <w:gridSpan w:val="2"/>
            <w:tcBorders>
              <w:top w:val="single" w:sz="6" w:space="0" w:color="auto"/>
              <w:left w:val="single" w:sz="6" w:space="0" w:color="auto"/>
              <w:bottom w:val="single" w:sz="4" w:space="0" w:color="auto"/>
              <w:right w:val="single" w:sz="6" w:space="0" w:color="auto"/>
            </w:tcBorders>
          </w:tcPr>
          <w:p w14:paraId="29DD475D" w14:textId="77777777" w:rsidR="005E32BF" w:rsidRDefault="005E32BF">
            <w:r w:rsidRPr="00483B95">
              <w:rPr>
                <w:rFonts w:ascii="Arial" w:hAnsi="Arial" w:cs="Arial"/>
                <w:iCs/>
                <w:sz w:val="20"/>
              </w:rPr>
              <w:t>AccuVein</w:t>
            </w:r>
            <w:r w:rsidRPr="00483B95">
              <w:rPr>
                <w:rFonts w:ascii="Arial" w:hAnsi="Arial" w:cs="Arial"/>
                <w:iCs/>
                <w:sz w:val="16"/>
                <w:szCs w:val="16"/>
                <w:vertAlign w:val="superscript"/>
              </w:rPr>
              <w:t>®</w:t>
            </w:r>
            <w:r w:rsidRPr="00483B95">
              <w:rPr>
                <w:rFonts w:ascii="Arial" w:hAnsi="Arial" w:cs="Arial"/>
                <w:iCs/>
                <w:sz w:val="20"/>
              </w:rPr>
              <w:t xml:space="preserve"> AV400</w:t>
            </w:r>
            <w:r>
              <w:rPr>
                <w:rFonts w:ascii="Arial" w:hAnsi="Arial" w:cs="Arial"/>
                <w:iCs/>
                <w:sz w:val="20"/>
              </w:rPr>
              <w:t xml:space="preserve"> Hands-free Stand</w:t>
            </w:r>
          </w:p>
        </w:tc>
      </w:tr>
      <w:tr w:rsidR="008B766D" w14:paraId="29DD4762" w14:textId="77777777" w:rsidTr="00653AAC">
        <w:trPr>
          <w:trHeight w:val="719"/>
        </w:trPr>
        <w:tc>
          <w:tcPr>
            <w:tcW w:w="1800" w:type="dxa"/>
            <w:tcBorders>
              <w:top w:val="nil"/>
              <w:left w:val="nil"/>
              <w:bottom w:val="nil"/>
              <w:right w:val="nil"/>
            </w:tcBorders>
          </w:tcPr>
          <w:p w14:paraId="29DD475F" w14:textId="77777777" w:rsidR="008B766D" w:rsidRDefault="008B766D">
            <w:pPr>
              <w:rPr>
                <w:rFonts w:ascii="Arial" w:hAnsi="Arial" w:cs="Arial"/>
                <w:b/>
                <w:sz w:val="20"/>
              </w:rPr>
            </w:pPr>
          </w:p>
          <w:p w14:paraId="29DD4760" w14:textId="77777777" w:rsidR="008B766D" w:rsidRDefault="008B766D">
            <w:pPr>
              <w:jc w:val="left"/>
              <w:rPr>
                <w:rFonts w:ascii="Arial" w:hAnsi="Arial" w:cs="Arial"/>
                <w:sz w:val="20"/>
              </w:rPr>
            </w:pPr>
            <w:r>
              <w:rPr>
                <w:rFonts w:ascii="Arial" w:hAnsi="Arial" w:cs="Arial"/>
                <w:b/>
                <w:color w:val="0000FF"/>
                <w:sz w:val="20"/>
              </w:rPr>
              <w:t>Procedure</w:t>
            </w:r>
          </w:p>
        </w:tc>
        <w:tc>
          <w:tcPr>
            <w:tcW w:w="9360" w:type="dxa"/>
            <w:gridSpan w:val="2"/>
            <w:tcBorders>
              <w:left w:val="nil"/>
              <w:bottom w:val="nil"/>
              <w:right w:val="nil"/>
            </w:tcBorders>
            <w:vAlign w:val="center"/>
          </w:tcPr>
          <w:p w14:paraId="29DD4761" w14:textId="77777777" w:rsidR="008B766D" w:rsidRDefault="008B766D" w:rsidP="006C2A27">
            <w:pPr>
              <w:jc w:val="left"/>
              <w:rPr>
                <w:rFonts w:ascii="Arial" w:hAnsi="Arial" w:cs="Arial"/>
                <w:sz w:val="20"/>
              </w:rPr>
            </w:pPr>
            <w:r>
              <w:rPr>
                <w:rFonts w:ascii="Arial" w:hAnsi="Arial" w:cs="Arial"/>
                <w:sz w:val="20"/>
              </w:rPr>
              <w:t xml:space="preserve">Follow the activities in the table below </w:t>
            </w:r>
            <w:r w:rsidR="00DC57D5">
              <w:rPr>
                <w:rFonts w:ascii="Arial" w:hAnsi="Arial" w:cs="Arial"/>
                <w:sz w:val="20"/>
              </w:rPr>
              <w:t xml:space="preserve">to Operating the </w:t>
            </w:r>
            <w:r w:rsidR="00DC57D5">
              <w:rPr>
                <w:rFonts w:ascii="Arial" w:hAnsi="Arial" w:cs="Arial"/>
                <w:iCs/>
                <w:sz w:val="20"/>
              </w:rPr>
              <w:t>AccuVein</w:t>
            </w:r>
            <w:r w:rsidR="00DC57D5" w:rsidRPr="00964F59">
              <w:rPr>
                <w:rFonts w:ascii="Arial" w:hAnsi="Arial" w:cs="Arial"/>
                <w:iCs/>
                <w:sz w:val="16"/>
                <w:szCs w:val="16"/>
                <w:vertAlign w:val="superscript"/>
              </w:rPr>
              <w:t>®</w:t>
            </w:r>
            <w:r w:rsidR="00DC57D5">
              <w:rPr>
                <w:rFonts w:ascii="Arial" w:hAnsi="Arial" w:cs="Arial"/>
                <w:iCs/>
                <w:sz w:val="20"/>
              </w:rPr>
              <w:t xml:space="preserve"> AV400</w:t>
            </w:r>
            <w:r>
              <w:rPr>
                <w:rFonts w:ascii="Arial" w:hAnsi="Arial" w:cs="Arial"/>
                <w:sz w:val="20"/>
              </w:rPr>
              <w:t xml:space="preserve">. </w:t>
            </w:r>
          </w:p>
        </w:tc>
      </w:tr>
      <w:tr w:rsidR="00653AAC" w14:paraId="29DD4766" w14:textId="77777777" w:rsidTr="00653AAC">
        <w:trPr>
          <w:cantSplit/>
        </w:trPr>
        <w:tc>
          <w:tcPr>
            <w:tcW w:w="1800" w:type="dxa"/>
            <w:tcBorders>
              <w:top w:val="nil"/>
              <w:left w:val="nil"/>
              <w:bottom w:val="nil"/>
              <w:right w:val="nil"/>
            </w:tcBorders>
          </w:tcPr>
          <w:p w14:paraId="29DD4763" w14:textId="77777777" w:rsidR="00653AAC" w:rsidRDefault="00653AAC">
            <w:pPr>
              <w:rPr>
                <w:rFonts w:ascii="Arial" w:hAnsi="Arial" w:cs="Arial"/>
                <w:b/>
                <w:sz w:val="20"/>
              </w:rPr>
            </w:pPr>
          </w:p>
        </w:tc>
        <w:tc>
          <w:tcPr>
            <w:tcW w:w="1080" w:type="dxa"/>
            <w:tcBorders>
              <w:top w:val="single" w:sz="4" w:space="0" w:color="auto"/>
              <w:left w:val="single" w:sz="4" w:space="0" w:color="auto"/>
              <w:bottom w:val="nil"/>
            </w:tcBorders>
          </w:tcPr>
          <w:p w14:paraId="29DD4764" w14:textId="77777777" w:rsidR="00653AAC" w:rsidRDefault="00653AAC">
            <w:pPr>
              <w:jc w:val="center"/>
              <w:rPr>
                <w:rFonts w:ascii="Arial" w:hAnsi="Arial" w:cs="Arial"/>
                <w:b/>
                <w:bCs/>
                <w:sz w:val="20"/>
              </w:rPr>
            </w:pPr>
            <w:r>
              <w:rPr>
                <w:rFonts w:ascii="Arial" w:hAnsi="Arial" w:cs="Arial"/>
                <w:b/>
                <w:bCs/>
                <w:sz w:val="20"/>
              </w:rPr>
              <w:t>Step</w:t>
            </w:r>
          </w:p>
        </w:tc>
        <w:tc>
          <w:tcPr>
            <w:tcW w:w="8280" w:type="dxa"/>
            <w:tcBorders>
              <w:top w:val="single" w:sz="4" w:space="0" w:color="auto"/>
            </w:tcBorders>
          </w:tcPr>
          <w:p w14:paraId="29DD4765" w14:textId="77777777" w:rsidR="00653AAC" w:rsidRDefault="00653AAC">
            <w:pPr>
              <w:jc w:val="left"/>
              <w:rPr>
                <w:rFonts w:ascii="Arial" w:hAnsi="Arial" w:cs="Arial"/>
                <w:b/>
                <w:bCs/>
                <w:sz w:val="20"/>
              </w:rPr>
            </w:pPr>
            <w:r>
              <w:rPr>
                <w:rFonts w:ascii="Arial" w:hAnsi="Arial" w:cs="Arial"/>
                <w:b/>
                <w:bCs/>
                <w:sz w:val="20"/>
              </w:rPr>
              <w:t>Action</w:t>
            </w:r>
          </w:p>
        </w:tc>
      </w:tr>
      <w:tr w:rsidR="00653AAC" w14:paraId="29DD476C" w14:textId="77777777" w:rsidTr="00653AAC">
        <w:trPr>
          <w:cantSplit/>
        </w:trPr>
        <w:tc>
          <w:tcPr>
            <w:tcW w:w="1800" w:type="dxa"/>
            <w:tcBorders>
              <w:top w:val="nil"/>
              <w:left w:val="nil"/>
              <w:bottom w:val="nil"/>
              <w:right w:val="nil"/>
            </w:tcBorders>
          </w:tcPr>
          <w:p w14:paraId="29DD4767" w14:textId="77777777" w:rsidR="00653AAC" w:rsidRDefault="00653AAC">
            <w:pPr>
              <w:rPr>
                <w:rFonts w:ascii="Arial" w:hAnsi="Arial" w:cs="Arial"/>
                <w:b/>
                <w:sz w:val="20"/>
              </w:rPr>
            </w:pPr>
          </w:p>
        </w:tc>
        <w:tc>
          <w:tcPr>
            <w:tcW w:w="1080" w:type="dxa"/>
            <w:tcBorders>
              <w:left w:val="single" w:sz="4" w:space="0" w:color="auto"/>
            </w:tcBorders>
          </w:tcPr>
          <w:p w14:paraId="29DD4768" w14:textId="77777777" w:rsidR="00653AAC" w:rsidRDefault="00653AAC">
            <w:pPr>
              <w:jc w:val="center"/>
              <w:rPr>
                <w:rFonts w:ascii="Arial" w:hAnsi="Arial" w:cs="Arial"/>
                <w:sz w:val="20"/>
              </w:rPr>
            </w:pPr>
            <w:r>
              <w:rPr>
                <w:rFonts w:ascii="Arial" w:hAnsi="Arial" w:cs="Arial"/>
                <w:sz w:val="20"/>
              </w:rPr>
              <w:t>1</w:t>
            </w:r>
          </w:p>
        </w:tc>
        <w:tc>
          <w:tcPr>
            <w:tcW w:w="8280" w:type="dxa"/>
            <w:vAlign w:val="center"/>
          </w:tcPr>
          <w:p w14:paraId="29DD4769" w14:textId="77777777" w:rsidR="00653AAC" w:rsidRPr="00854DF8" w:rsidRDefault="00653AAC" w:rsidP="005E32BF">
            <w:pPr>
              <w:jc w:val="left"/>
              <w:rPr>
                <w:rFonts w:ascii="Arial" w:hAnsi="Arial" w:cs="Arial"/>
                <w:b/>
                <w:sz w:val="20"/>
              </w:rPr>
            </w:pPr>
            <w:r>
              <w:rPr>
                <w:rFonts w:ascii="Arial" w:hAnsi="Arial" w:cs="Arial"/>
                <w:b/>
                <w:sz w:val="20"/>
              </w:rPr>
              <w:t>Positioning the AV400</w:t>
            </w:r>
          </w:p>
          <w:p w14:paraId="29DD476A" w14:textId="77777777" w:rsidR="00653AAC" w:rsidRDefault="00653AAC" w:rsidP="005E32BF">
            <w:pPr>
              <w:jc w:val="left"/>
              <w:rPr>
                <w:rFonts w:ascii="Arial" w:hAnsi="Arial" w:cs="Arial"/>
                <w:sz w:val="20"/>
              </w:rPr>
            </w:pPr>
            <w:r>
              <w:rPr>
                <w:rFonts w:ascii="Arial" w:hAnsi="Arial" w:cs="Arial"/>
                <w:sz w:val="20"/>
              </w:rPr>
              <w:t>Hold the device from 4-18” (10 to 45 cm) over the surface of the skin. Scan the area of interest to view.  Once a vein is selected, make sure the vein display light is centered directly above the vein’s center line. Don’t move or tilt the device to either side of the vein or this will offset the projected vein from its true location beneath the skin.</w:t>
            </w:r>
          </w:p>
          <w:p w14:paraId="29DD476B" w14:textId="77777777" w:rsidR="00653AAC" w:rsidRDefault="00653AAC" w:rsidP="005E32BF">
            <w:pPr>
              <w:jc w:val="left"/>
              <w:rPr>
                <w:rFonts w:ascii="Arial" w:hAnsi="Arial" w:cs="Arial"/>
                <w:sz w:val="20"/>
              </w:rPr>
            </w:pPr>
          </w:p>
        </w:tc>
      </w:tr>
      <w:tr w:rsidR="00653AAC" w14:paraId="29DD4771" w14:textId="77777777" w:rsidTr="00A473A0">
        <w:trPr>
          <w:cantSplit/>
          <w:trHeight w:val="1448"/>
        </w:trPr>
        <w:tc>
          <w:tcPr>
            <w:tcW w:w="1800" w:type="dxa"/>
            <w:tcBorders>
              <w:top w:val="nil"/>
              <w:left w:val="nil"/>
              <w:bottom w:val="nil"/>
              <w:right w:val="nil"/>
            </w:tcBorders>
          </w:tcPr>
          <w:p w14:paraId="29DD476D" w14:textId="77777777" w:rsidR="00653AAC" w:rsidRDefault="00653AAC">
            <w:pPr>
              <w:rPr>
                <w:rFonts w:ascii="Arial" w:hAnsi="Arial" w:cs="Arial"/>
                <w:b/>
                <w:sz w:val="20"/>
              </w:rPr>
            </w:pPr>
          </w:p>
        </w:tc>
        <w:tc>
          <w:tcPr>
            <w:tcW w:w="1080" w:type="dxa"/>
            <w:tcBorders>
              <w:left w:val="single" w:sz="4" w:space="0" w:color="auto"/>
              <w:bottom w:val="nil"/>
            </w:tcBorders>
          </w:tcPr>
          <w:p w14:paraId="29DD476E" w14:textId="77777777" w:rsidR="00653AAC" w:rsidRDefault="00653AAC">
            <w:pPr>
              <w:jc w:val="center"/>
              <w:rPr>
                <w:rFonts w:ascii="Arial" w:hAnsi="Arial" w:cs="Arial"/>
                <w:sz w:val="20"/>
              </w:rPr>
            </w:pPr>
            <w:r>
              <w:rPr>
                <w:rFonts w:ascii="Arial" w:hAnsi="Arial" w:cs="Arial"/>
                <w:sz w:val="20"/>
              </w:rPr>
              <w:t>2</w:t>
            </w:r>
          </w:p>
        </w:tc>
        <w:tc>
          <w:tcPr>
            <w:tcW w:w="8280" w:type="dxa"/>
            <w:tcBorders>
              <w:bottom w:val="nil"/>
            </w:tcBorders>
            <w:vAlign w:val="center"/>
          </w:tcPr>
          <w:p w14:paraId="29DD476F" w14:textId="77777777" w:rsidR="00653AAC" w:rsidRDefault="00653AAC" w:rsidP="005E32BF">
            <w:pPr>
              <w:jc w:val="left"/>
              <w:rPr>
                <w:rFonts w:ascii="Arial" w:hAnsi="Arial" w:cs="Arial"/>
                <w:sz w:val="20"/>
              </w:rPr>
            </w:pPr>
            <w:r>
              <w:rPr>
                <w:rFonts w:ascii="Arial" w:hAnsi="Arial" w:cs="Arial"/>
                <w:b/>
                <w:sz w:val="20"/>
              </w:rPr>
              <w:t>Blue button</w:t>
            </w:r>
          </w:p>
          <w:p w14:paraId="29DD4770" w14:textId="77777777" w:rsidR="00653AAC" w:rsidRDefault="00653AAC" w:rsidP="005E32BF">
            <w:pPr>
              <w:jc w:val="left"/>
              <w:rPr>
                <w:rFonts w:ascii="Arial" w:hAnsi="Arial" w:cs="Arial"/>
                <w:sz w:val="20"/>
              </w:rPr>
            </w:pPr>
            <w:r>
              <w:rPr>
                <w:rFonts w:ascii="Arial" w:hAnsi="Arial" w:cs="Arial"/>
                <w:sz w:val="20"/>
              </w:rPr>
              <w:t>Press the on/off button to power on or off the AV400. This is the blue button on the left side of the AV400. Press the blue button to power on the AV400 and turn on the vein display light. Wait 3 seconds. Press the button again to turn the vein display light off. This leaves the device on so you can navigate the device settings.</w:t>
            </w:r>
          </w:p>
        </w:tc>
      </w:tr>
      <w:tr w:rsidR="00653AAC" w14:paraId="29DD4776" w14:textId="77777777" w:rsidTr="00A473A0">
        <w:trPr>
          <w:cantSplit/>
          <w:trHeight w:val="1340"/>
        </w:trPr>
        <w:tc>
          <w:tcPr>
            <w:tcW w:w="1800" w:type="dxa"/>
            <w:tcBorders>
              <w:top w:val="nil"/>
              <w:left w:val="nil"/>
              <w:bottom w:val="nil"/>
              <w:right w:val="single" w:sz="4" w:space="0" w:color="auto"/>
            </w:tcBorders>
          </w:tcPr>
          <w:p w14:paraId="29DD4772" w14:textId="77777777" w:rsidR="00653AAC" w:rsidRDefault="00653AAC">
            <w:pPr>
              <w:rPr>
                <w:rFonts w:ascii="Arial" w:hAnsi="Arial" w:cs="Arial"/>
                <w:b/>
                <w:sz w:val="20"/>
              </w:rPr>
            </w:pPr>
          </w:p>
        </w:tc>
        <w:tc>
          <w:tcPr>
            <w:tcW w:w="1080" w:type="dxa"/>
            <w:tcBorders>
              <w:left w:val="single" w:sz="4" w:space="0" w:color="auto"/>
              <w:right w:val="single" w:sz="4" w:space="0" w:color="auto"/>
            </w:tcBorders>
          </w:tcPr>
          <w:p w14:paraId="29DD4773" w14:textId="77777777" w:rsidR="00653AAC" w:rsidRDefault="00653AAC">
            <w:pPr>
              <w:jc w:val="center"/>
              <w:rPr>
                <w:rFonts w:ascii="Arial" w:hAnsi="Arial" w:cs="Arial"/>
                <w:sz w:val="20"/>
              </w:rPr>
            </w:pPr>
            <w:r>
              <w:rPr>
                <w:rFonts w:ascii="Arial" w:hAnsi="Arial" w:cs="Arial"/>
                <w:sz w:val="20"/>
              </w:rPr>
              <w:t>3</w:t>
            </w:r>
          </w:p>
        </w:tc>
        <w:tc>
          <w:tcPr>
            <w:tcW w:w="8280" w:type="dxa"/>
            <w:tcBorders>
              <w:left w:val="single" w:sz="4" w:space="0" w:color="auto"/>
              <w:right w:val="single" w:sz="4" w:space="0" w:color="auto"/>
            </w:tcBorders>
            <w:vAlign w:val="center"/>
          </w:tcPr>
          <w:p w14:paraId="29DD4774" w14:textId="77777777" w:rsidR="00653AAC" w:rsidRDefault="00653AAC" w:rsidP="005E32BF">
            <w:pPr>
              <w:jc w:val="left"/>
              <w:rPr>
                <w:rFonts w:ascii="Arial" w:hAnsi="Arial" w:cs="Arial"/>
                <w:b/>
                <w:sz w:val="20"/>
              </w:rPr>
            </w:pPr>
            <w:r>
              <w:rPr>
                <w:rFonts w:ascii="Arial" w:hAnsi="Arial" w:cs="Arial"/>
                <w:b/>
                <w:sz w:val="20"/>
              </w:rPr>
              <w:t>Time-out setting</w:t>
            </w:r>
          </w:p>
          <w:p w14:paraId="29DD4775" w14:textId="77777777" w:rsidR="00653AAC" w:rsidRDefault="00653AAC" w:rsidP="005E32BF">
            <w:pPr>
              <w:jc w:val="left"/>
              <w:rPr>
                <w:rFonts w:ascii="Arial" w:hAnsi="Arial" w:cs="Arial"/>
                <w:sz w:val="20"/>
              </w:rPr>
            </w:pPr>
            <w:r>
              <w:rPr>
                <w:rFonts w:ascii="Arial" w:hAnsi="Arial" w:cs="Arial"/>
                <w:sz w:val="20"/>
              </w:rPr>
              <w:t>The time-out setting determines the amount of time until the vein display light turns off. This setting may help increase battery operation time of the AV400. To set the time, press the left button to go into the time-out menu. The time out can be set to 0 (no time-out), 2 minutes, 5 minutes, or 15 minutes.</w:t>
            </w:r>
          </w:p>
        </w:tc>
      </w:tr>
      <w:tr w:rsidR="00653AAC" w14:paraId="29DD477B" w14:textId="77777777" w:rsidTr="00A473A0">
        <w:trPr>
          <w:cantSplit/>
          <w:trHeight w:val="1160"/>
        </w:trPr>
        <w:tc>
          <w:tcPr>
            <w:tcW w:w="1800" w:type="dxa"/>
            <w:tcBorders>
              <w:top w:val="nil"/>
              <w:left w:val="nil"/>
              <w:bottom w:val="nil"/>
              <w:right w:val="nil"/>
            </w:tcBorders>
          </w:tcPr>
          <w:p w14:paraId="29DD4777" w14:textId="77777777" w:rsidR="00653AAC" w:rsidRDefault="00653AAC">
            <w:pPr>
              <w:rPr>
                <w:rFonts w:ascii="Arial" w:hAnsi="Arial" w:cs="Arial"/>
                <w:b/>
                <w:sz w:val="20"/>
              </w:rPr>
            </w:pPr>
          </w:p>
        </w:tc>
        <w:tc>
          <w:tcPr>
            <w:tcW w:w="1080" w:type="dxa"/>
            <w:tcBorders>
              <w:left w:val="single" w:sz="4" w:space="0" w:color="auto"/>
              <w:bottom w:val="single" w:sz="4" w:space="0" w:color="auto"/>
            </w:tcBorders>
          </w:tcPr>
          <w:p w14:paraId="29DD4778" w14:textId="77777777" w:rsidR="00653AAC" w:rsidRDefault="00653AAC">
            <w:pPr>
              <w:jc w:val="center"/>
              <w:rPr>
                <w:rFonts w:ascii="Arial" w:hAnsi="Arial" w:cs="Arial"/>
                <w:sz w:val="20"/>
              </w:rPr>
            </w:pPr>
            <w:r>
              <w:rPr>
                <w:rFonts w:ascii="Arial" w:hAnsi="Arial" w:cs="Arial"/>
                <w:sz w:val="20"/>
              </w:rPr>
              <w:t>4</w:t>
            </w:r>
          </w:p>
        </w:tc>
        <w:tc>
          <w:tcPr>
            <w:tcW w:w="8280" w:type="dxa"/>
            <w:tcBorders>
              <w:bottom w:val="single" w:sz="4" w:space="0" w:color="auto"/>
            </w:tcBorders>
            <w:vAlign w:val="center"/>
          </w:tcPr>
          <w:p w14:paraId="29DD4779" w14:textId="77777777" w:rsidR="00653AAC" w:rsidRDefault="00653AAC" w:rsidP="005E32BF">
            <w:pPr>
              <w:jc w:val="left"/>
              <w:rPr>
                <w:rFonts w:ascii="Arial" w:hAnsi="Arial" w:cs="Arial"/>
                <w:b/>
                <w:sz w:val="20"/>
              </w:rPr>
            </w:pPr>
            <w:r>
              <w:rPr>
                <w:rFonts w:ascii="Arial" w:hAnsi="Arial" w:cs="Arial"/>
                <w:b/>
                <w:sz w:val="20"/>
              </w:rPr>
              <w:t>Inverse setting:</w:t>
            </w:r>
          </w:p>
          <w:p w14:paraId="29DD477A" w14:textId="77777777" w:rsidR="00653AAC" w:rsidRDefault="00653AAC" w:rsidP="005E32BF">
            <w:pPr>
              <w:jc w:val="left"/>
              <w:rPr>
                <w:rFonts w:ascii="Arial" w:hAnsi="Arial" w:cs="Arial"/>
                <w:sz w:val="20"/>
              </w:rPr>
            </w:pPr>
            <w:r>
              <w:rPr>
                <w:rFonts w:ascii="Arial" w:hAnsi="Arial" w:cs="Arial"/>
                <w:sz w:val="20"/>
              </w:rPr>
              <w:t>The inverse setting inverts the dark (shadow) and light (red) projection areas of the AV400 such that the veins can be depicted by either light or dark. Changing the inverse setting may improve vein visibility and eye comfort level.</w:t>
            </w:r>
          </w:p>
        </w:tc>
      </w:tr>
      <w:tr w:rsidR="00653AAC" w14:paraId="29DD4781" w14:textId="77777777" w:rsidTr="00A473A0">
        <w:trPr>
          <w:cantSplit/>
          <w:trHeight w:val="1781"/>
        </w:trPr>
        <w:tc>
          <w:tcPr>
            <w:tcW w:w="1800" w:type="dxa"/>
            <w:tcBorders>
              <w:top w:val="nil"/>
              <w:left w:val="nil"/>
              <w:bottom w:val="nil"/>
              <w:right w:val="nil"/>
            </w:tcBorders>
          </w:tcPr>
          <w:p w14:paraId="29DD477C" w14:textId="77777777" w:rsidR="00653AAC" w:rsidRDefault="00653AAC">
            <w:pPr>
              <w:rPr>
                <w:rFonts w:ascii="Arial" w:hAnsi="Arial" w:cs="Arial"/>
                <w:b/>
                <w:sz w:val="20"/>
              </w:rPr>
            </w:pPr>
          </w:p>
        </w:tc>
        <w:tc>
          <w:tcPr>
            <w:tcW w:w="1080" w:type="dxa"/>
            <w:tcBorders>
              <w:left w:val="single" w:sz="4" w:space="0" w:color="auto"/>
              <w:bottom w:val="single" w:sz="4" w:space="0" w:color="auto"/>
            </w:tcBorders>
          </w:tcPr>
          <w:p w14:paraId="29DD477D" w14:textId="77777777" w:rsidR="00653AAC" w:rsidRDefault="00653AAC">
            <w:pPr>
              <w:jc w:val="center"/>
              <w:rPr>
                <w:rFonts w:ascii="Arial" w:hAnsi="Arial" w:cs="Arial"/>
                <w:sz w:val="20"/>
              </w:rPr>
            </w:pPr>
            <w:r>
              <w:rPr>
                <w:rFonts w:ascii="Arial" w:hAnsi="Arial" w:cs="Arial"/>
                <w:sz w:val="20"/>
              </w:rPr>
              <w:t>5</w:t>
            </w:r>
          </w:p>
        </w:tc>
        <w:tc>
          <w:tcPr>
            <w:tcW w:w="8280" w:type="dxa"/>
            <w:tcBorders>
              <w:bottom w:val="single" w:sz="4" w:space="0" w:color="auto"/>
            </w:tcBorders>
            <w:vAlign w:val="center"/>
          </w:tcPr>
          <w:p w14:paraId="29DD477E" w14:textId="77777777" w:rsidR="00653AAC" w:rsidRDefault="00653AAC" w:rsidP="006C2A27">
            <w:pPr>
              <w:jc w:val="left"/>
              <w:rPr>
                <w:rFonts w:ascii="Arial" w:hAnsi="Arial" w:cs="Arial"/>
                <w:sz w:val="20"/>
              </w:rPr>
            </w:pPr>
            <w:r>
              <w:rPr>
                <w:rFonts w:ascii="Arial" w:hAnsi="Arial" w:cs="Arial"/>
                <w:sz w:val="20"/>
              </w:rPr>
              <w:t>Causes for less than optimal or lack of vein display include, but are not limited to, vein depth, skin conditions (e.g., eczema, tattoos), hair, scarring or other highly contoured skin surface, and adipose (fatty) tissue. The AV400 projection may not display veins i</w:t>
            </w:r>
            <w:r w:rsidR="00A24423">
              <w:rPr>
                <w:rFonts w:ascii="Arial" w:hAnsi="Arial" w:cs="Arial"/>
                <w:sz w:val="20"/>
              </w:rPr>
              <w:t>f</w:t>
            </w:r>
            <w:r>
              <w:rPr>
                <w:rFonts w:ascii="Arial" w:hAnsi="Arial" w:cs="Arial"/>
                <w:sz w:val="20"/>
              </w:rPr>
              <w:t xml:space="preserve"> operated under bright light such as bright sunlight.</w:t>
            </w:r>
          </w:p>
          <w:p w14:paraId="29DD477F" w14:textId="77777777" w:rsidR="00653AAC" w:rsidRDefault="00653AAC" w:rsidP="006C2A27">
            <w:pPr>
              <w:jc w:val="left"/>
              <w:rPr>
                <w:rFonts w:ascii="Arial" w:hAnsi="Arial" w:cs="Arial"/>
                <w:sz w:val="20"/>
              </w:rPr>
            </w:pPr>
          </w:p>
          <w:p w14:paraId="29DD4780" w14:textId="77777777" w:rsidR="00653AAC" w:rsidRPr="007179B6" w:rsidRDefault="00653AAC" w:rsidP="00A24423">
            <w:pPr>
              <w:jc w:val="left"/>
              <w:rPr>
                <w:rFonts w:ascii="Arial" w:hAnsi="Arial" w:cs="Arial"/>
                <w:sz w:val="20"/>
              </w:rPr>
            </w:pPr>
            <w:r>
              <w:rPr>
                <w:rFonts w:ascii="Arial" w:hAnsi="Arial" w:cs="Arial"/>
                <w:sz w:val="20"/>
              </w:rPr>
              <w:t>If hair (</w:t>
            </w:r>
            <w:r w:rsidR="00A24423">
              <w:rPr>
                <w:rFonts w:ascii="Arial" w:hAnsi="Arial" w:cs="Arial"/>
                <w:sz w:val="20"/>
              </w:rPr>
              <w:t xml:space="preserve">color </w:t>
            </w:r>
            <w:r>
              <w:rPr>
                <w:rFonts w:ascii="Arial" w:hAnsi="Arial" w:cs="Arial"/>
                <w:sz w:val="20"/>
              </w:rPr>
              <w:t xml:space="preserve">mid-black to black) is a problem, wet </w:t>
            </w:r>
            <w:r w:rsidR="00A24423">
              <w:rPr>
                <w:rFonts w:ascii="Arial" w:hAnsi="Arial" w:cs="Arial"/>
                <w:sz w:val="20"/>
              </w:rPr>
              <w:t xml:space="preserve">hair </w:t>
            </w:r>
            <w:r>
              <w:rPr>
                <w:rFonts w:ascii="Arial" w:hAnsi="Arial" w:cs="Arial"/>
                <w:sz w:val="20"/>
              </w:rPr>
              <w:t>and back-comb the</w:t>
            </w:r>
            <w:r w:rsidR="00A24423">
              <w:rPr>
                <w:rFonts w:ascii="Arial" w:hAnsi="Arial" w:cs="Arial"/>
                <w:sz w:val="20"/>
              </w:rPr>
              <w:t xml:space="preserve"> hair to </w:t>
            </w:r>
            <w:r>
              <w:rPr>
                <w:rFonts w:ascii="Arial" w:hAnsi="Arial" w:cs="Arial"/>
                <w:sz w:val="20"/>
              </w:rPr>
              <w:t xml:space="preserve">stand on-end </w:t>
            </w:r>
            <w:r w:rsidR="00A24423">
              <w:rPr>
                <w:rFonts w:ascii="Arial" w:hAnsi="Arial" w:cs="Arial"/>
                <w:sz w:val="20"/>
              </w:rPr>
              <w:t>to</w:t>
            </w:r>
            <w:r>
              <w:rPr>
                <w:rFonts w:ascii="Arial" w:hAnsi="Arial" w:cs="Arial"/>
                <w:sz w:val="20"/>
              </w:rPr>
              <w:t xml:space="preserve"> allow the light to go between the hairs.</w:t>
            </w:r>
          </w:p>
        </w:tc>
      </w:tr>
      <w:tr w:rsidR="00653AAC" w14:paraId="29DD4785" w14:textId="77777777" w:rsidTr="00653AAC">
        <w:trPr>
          <w:cantSplit/>
          <w:trHeight w:val="440"/>
        </w:trPr>
        <w:tc>
          <w:tcPr>
            <w:tcW w:w="1800" w:type="dxa"/>
            <w:tcBorders>
              <w:top w:val="nil"/>
              <w:left w:val="nil"/>
              <w:bottom w:val="nil"/>
              <w:right w:val="nil"/>
            </w:tcBorders>
          </w:tcPr>
          <w:p w14:paraId="29DD4782" w14:textId="77777777" w:rsidR="00653AAC" w:rsidRDefault="00653AAC">
            <w:pPr>
              <w:rPr>
                <w:rFonts w:ascii="Arial" w:hAnsi="Arial" w:cs="Arial"/>
                <w:b/>
                <w:sz w:val="20"/>
              </w:rPr>
            </w:pPr>
          </w:p>
        </w:tc>
        <w:tc>
          <w:tcPr>
            <w:tcW w:w="1080" w:type="dxa"/>
            <w:tcBorders>
              <w:left w:val="single" w:sz="4" w:space="0" w:color="auto"/>
              <w:bottom w:val="single" w:sz="4" w:space="0" w:color="auto"/>
            </w:tcBorders>
          </w:tcPr>
          <w:p w14:paraId="29DD4783" w14:textId="77777777" w:rsidR="00653AAC" w:rsidRDefault="00653AAC">
            <w:pPr>
              <w:jc w:val="center"/>
              <w:rPr>
                <w:rFonts w:ascii="Arial" w:hAnsi="Arial" w:cs="Arial"/>
                <w:sz w:val="20"/>
              </w:rPr>
            </w:pPr>
            <w:r>
              <w:rPr>
                <w:rFonts w:ascii="Arial" w:hAnsi="Arial" w:cs="Arial"/>
                <w:sz w:val="20"/>
              </w:rPr>
              <w:t>6</w:t>
            </w:r>
          </w:p>
        </w:tc>
        <w:tc>
          <w:tcPr>
            <w:tcW w:w="8280" w:type="dxa"/>
            <w:tcBorders>
              <w:bottom w:val="single" w:sz="4" w:space="0" w:color="auto"/>
            </w:tcBorders>
            <w:vAlign w:val="center"/>
          </w:tcPr>
          <w:p w14:paraId="29DD4784" w14:textId="77777777" w:rsidR="00653AAC" w:rsidRDefault="00653AAC" w:rsidP="006C2A27">
            <w:pPr>
              <w:jc w:val="left"/>
              <w:rPr>
                <w:rFonts w:ascii="Arial" w:hAnsi="Arial" w:cs="Arial"/>
                <w:sz w:val="20"/>
              </w:rPr>
            </w:pPr>
            <w:r>
              <w:rPr>
                <w:rFonts w:ascii="Arial" w:hAnsi="Arial" w:cs="Arial"/>
                <w:sz w:val="20"/>
              </w:rPr>
              <w:t>The AV400 requires no routine or preventative maintenance.</w:t>
            </w:r>
          </w:p>
        </w:tc>
      </w:tr>
      <w:tr w:rsidR="00653AAC" w14:paraId="29DD478F" w14:textId="77777777" w:rsidTr="005D2A80">
        <w:trPr>
          <w:cantSplit/>
          <w:trHeight w:val="3590"/>
        </w:trPr>
        <w:tc>
          <w:tcPr>
            <w:tcW w:w="1800" w:type="dxa"/>
            <w:tcBorders>
              <w:top w:val="nil"/>
              <w:left w:val="nil"/>
              <w:bottom w:val="nil"/>
              <w:right w:val="nil"/>
            </w:tcBorders>
          </w:tcPr>
          <w:p w14:paraId="29DD4786" w14:textId="77777777" w:rsidR="00653AAC" w:rsidRDefault="00653AAC">
            <w:pPr>
              <w:rPr>
                <w:rFonts w:ascii="Arial" w:hAnsi="Arial" w:cs="Arial"/>
                <w:b/>
                <w:sz w:val="20"/>
              </w:rPr>
            </w:pPr>
          </w:p>
        </w:tc>
        <w:tc>
          <w:tcPr>
            <w:tcW w:w="1080" w:type="dxa"/>
            <w:tcBorders>
              <w:left w:val="single" w:sz="4" w:space="0" w:color="auto"/>
              <w:bottom w:val="single" w:sz="4" w:space="0" w:color="auto"/>
            </w:tcBorders>
          </w:tcPr>
          <w:p w14:paraId="29DD4787" w14:textId="77777777" w:rsidR="00653AAC" w:rsidRDefault="00653AAC">
            <w:pPr>
              <w:jc w:val="center"/>
              <w:rPr>
                <w:rFonts w:ascii="Arial" w:hAnsi="Arial" w:cs="Arial"/>
                <w:sz w:val="20"/>
              </w:rPr>
            </w:pPr>
            <w:r>
              <w:rPr>
                <w:rFonts w:ascii="Arial" w:hAnsi="Arial" w:cs="Arial"/>
                <w:sz w:val="20"/>
              </w:rPr>
              <w:t>7</w:t>
            </w:r>
          </w:p>
        </w:tc>
        <w:tc>
          <w:tcPr>
            <w:tcW w:w="8280" w:type="dxa"/>
            <w:tcBorders>
              <w:bottom w:val="single" w:sz="4" w:space="0" w:color="auto"/>
            </w:tcBorders>
            <w:vAlign w:val="center"/>
          </w:tcPr>
          <w:p w14:paraId="29DD4788" w14:textId="77777777" w:rsidR="00653AAC" w:rsidRDefault="00653AAC" w:rsidP="00A24423">
            <w:pPr>
              <w:jc w:val="left"/>
              <w:rPr>
                <w:rFonts w:ascii="Arial" w:hAnsi="Arial" w:cs="Arial"/>
                <w:b/>
                <w:sz w:val="20"/>
              </w:rPr>
            </w:pPr>
            <w:r>
              <w:rPr>
                <w:rFonts w:ascii="Arial" w:hAnsi="Arial" w:cs="Arial"/>
                <w:b/>
                <w:sz w:val="20"/>
              </w:rPr>
              <w:t>Cleaning and Disinfecting</w:t>
            </w:r>
          </w:p>
          <w:p w14:paraId="29DD4789" w14:textId="77777777" w:rsidR="00653AAC" w:rsidRDefault="00653AAC" w:rsidP="00A51E30">
            <w:pPr>
              <w:numPr>
                <w:ilvl w:val="0"/>
                <w:numId w:val="3"/>
              </w:numPr>
              <w:jc w:val="left"/>
              <w:rPr>
                <w:rFonts w:ascii="Arial" w:hAnsi="Arial" w:cs="Arial"/>
                <w:sz w:val="20"/>
              </w:rPr>
            </w:pPr>
            <w:r>
              <w:rPr>
                <w:rFonts w:ascii="Arial" w:hAnsi="Arial" w:cs="Arial"/>
                <w:sz w:val="20"/>
              </w:rPr>
              <w:t>Users should inspect the AV400 and clean and disinfect the AV400 before each use.</w:t>
            </w:r>
          </w:p>
          <w:p w14:paraId="29DD478A" w14:textId="77777777" w:rsidR="00653AAC" w:rsidRDefault="00653AAC" w:rsidP="00A51E30">
            <w:pPr>
              <w:numPr>
                <w:ilvl w:val="0"/>
                <w:numId w:val="3"/>
              </w:numPr>
              <w:jc w:val="left"/>
              <w:rPr>
                <w:rFonts w:ascii="Arial" w:hAnsi="Arial" w:cs="Arial"/>
                <w:sz w:val="20"/>
              </w:rPr>
            </w:pPr>
            <w:r>
              <w:rPr>
                <w:rFonts w:ascii="Arial" w:hAnsi="Arial" w:cs="Arial"/>
                <w:sz w:val="20"/>
              </w:rPr>
              <w:t>Use alcohol wipes or any soft lens wipe with several drops of 70% isopropyl alcohol. Dirt or scratches on the vein display window show up as dark shadows in the vein projection.</w:t>
            </w:r>
          </w:p>
          <w:p w14:paraId="29DD478B" w14:textId="77777777" w:rsidR="00653AAC" w:rsidRDefault="00653AAC" w:rsidP="00A51E30">
            <w:pPr>
              <w:numPr>
                <w:ilvl w:val="0"/>
                <w:numId w:val="3"/>
              </w:numPr>
              <w:jc w:val="left"/>
              <w:rPr>
                <w:rFonts w:ascii="Arial" w:hAnsi="Arial" w:cs="Arial"/>
                <w:sz w:val="20"/>
              </w:rPr>
            </w:pPr>
            <w:r>
              <w:rPr>
                <w:rFonts w:ascii="Arial" w:hAnsi="Arial" w:cs="Arial"/>
                <w:sz w:val="20"/>
              </w:rPr>
              <w:t>To clean the body of the AV400 and its charging cradle, you may use a cloth moistened with 70% isopropyl alcohol, a 10% dilution of chlorine bleach in distilled water, or soap and water. You can also use a Sani-wipe (use alcohol in window after to remove Sani-wipe residue).</w:t>
            </w:r>
          </w:p>
          <w:p w14:paraId="29DD478C" w14:textId="77777777" w:rsidR="00653AAC" w:rsidRDefault="00653AAC" w:rsidP="00A51E30">
            <w:pPr>
              <w:numPr>
                <w:ilvl w:val="0"/>
                <w:numId w:val="3"/>
              </w:numPr>
              <w:jc w:val="left"/>
              <w:rPr>
                <w:rFonts w:ascii="Arial" w:hAnsi="Arial" w:cs="Arial"/>
                <w:sz w:val="20"/>
              </w:rPr>
            </w:pPr>
            <w:r>
              <w:rPr>
                <w:rFonts w:ascii="Arial" w:hAnsi="Arial" w:cs="Arial"/>
                <w:b/>
                <w:sz w:val="20"/>
              </w:rPr>
              <w:t>Do not</w:t>
            </w:r>
            <w:r>
              <w:rPr>
                <w:rFonts w:ascii="Arial" w:hAnsi="Arial" w:cs="Arial"/>
                <w:sz w:val="20"/>
              </w:rPr>
              <w:t xml:space="preserve"> immerse the AV400, the charging cradle, or the hands-free stand in liquid or get the components wet such that liquid spills off. Do not attempt to sterilize with heat or pressure sterilization methods.</w:t>
            </w:r>
          </w:p>
          <w:p w14:paraId="29DD478D" w14:textId="77777777" w:rsidR="00653AAC" w:rsidRDefault="00653AAC" w:rsidP="00A51E30">
            <w:pPr>
              <w:numPr>
                <w:ilvl w:val="0"/>
                <w:numId w:val="3"/>
              </w:numPr>
              <w:jc w:val="left"/>
              <w:rPr>
                <w:rFonts w:ascii="Arial" w:hAnsi="Arial" w:cs="Arial"/>
                <w:sz w:val="20"/>
              </w:rPr>
            </w:pPr>
            <w:r>
              <w:rPr>
                <w:rFonts w:ascii="Arial" w:hAnsi="Arial" w:cs="Arial"/>
                <w:b/>
                <w:sz w:val="20"/>
              </w:rPr>
              <w:t>Do not</w:t>
            </w:r>
            <w:r>
              <w:rPr>
                <w:rFonts w:ascii="Arial" w:hAnsi="Arial" w:cs="Arial"/>
                <w:sz w:val="20"/>
              </w:rPr>
              <w:t xml:space="preserve"> clean the AV400 while in the charging cradle or hands-free stand.</w:t>
            </w:r>
          </w:p>
          <w:p w14:paraId="29DD478E" w14:textId="77777777" w:rsidR="00653AAC" w:rsidRPr="00BB36D8" w:rsidRDefault="00653AAC" w:rsidP="00A51E30">
            <w:pPr>
              <w:numPr>
                <w:ilvl w:val="0"/>
                <w:numId w:val="3"/>
              </w:numPr>
              <w:jc w:val="left"/>
              <w:rPr>
                <w:rFonts w:ascii="Arial" w:hAnsi="Arial" w:cs="Arial"/>
                <w:sz w:val="20"/>
              </w:rPr>
            </w:pPr>
            <w:r>
              <w:rPr>
                <w:rFonts w:ascii="Arial" w:hAnsi="Arial" w:cs="Arial"/>
                <w:b/>
                <w:sz w:val="20"/>
              </w:rPr>
              <w:t xml:space="preserve">Do not </w:t>
            </w:r>
            <w:r>
              <w:rPr>
                <w:rFonts w:ascii="Arial" w:hAnsi="Arial" w:cs="Arial"/>
                <w:sz w:val="20"/>
              </w:rPr>
              <w:t>clean the AV400 when the battery cover is removed.</w:t>
            </w:r>
          </w:p>
        </w:tc>
      </w:tr>
      <w:tr w:rsidR="00A24423" w14:paraId="29DD4795" w14:textId="77777777" w:rsidTr="005D2A80">
        <w:trPr>
          <w:cantSplit/>
          <w:trHeight w:val="1304"/>
        </w:trPr>
        <w:tc>
          <w:tcPr>
            <w:tcW w:w="1800" w:type="dxa"/>
            <w:tcBorders>
              <w:top w:val="nil"/>
              <w:left w:val="nil"/>
              <w:bottom w:val="nil"/>
              <w:right w:val="nil"/>
            </w:tcBorders>
          </w:tcPr>
          <w:p w14:paraId="29DD4790" w14:textId="77777777" w:rsidR="00A24423" w:rsidRDefault="00A24423">
            <w:pPr>
              <w:rPr>
                <w:rFonts w:ascii="Arial" w:hAnsi="Arial" w:cs="Arial"/>
                <w:b/>
                <w:sz w:val="20"/>
              </w:rPr>
            </w:pPr>
          </w:p>
        </w:tc>
        <w:tc>
          <w:tcPr>
            <w:tcW w:w="1080" w:type="dxa"/>
            <w:tcBorders>
              <w:left w:val="single" w:sz="4" w:space="0" w:color="auto"/>
              <w:bottom w:val="single" w:sz="4" w:space="0" w:color="auto"/>
            </w:tcBorders>
          </w:tcPr>
          <w:p w14:paraId="29DD4791" w14:textId="77777777" w:rsidR="00A24423" w:rsidRDefault="00A24423">
            <w:pPr>
              <w:jc w:val="center"/>
              <w:rPr>
                <w:rFonts w:ascii="Arial" w:hAnsi="Arial" w:cs="Arial"/>
                <w:sz w:val="20"/>
              </w:rPr>
            </w:pPr>
            <w:r>
              <w:rPr>
                <w:rFonts w:ascii="Arial" w:hAnsi="Arial" w:cs="Arial"/>
                <w:sz w:val="20"/>
              </w:rPr>
              <w:t>8</w:t>
            </w:r>
          </w:p>
        </w:tc>
        <w:tc>
          <w:tcPr>
            <w:tcW w:w="8280" w:type="dxa"/>
            <w:tcBorders>
              <w:bottom w:val="single" w:sz="4" w:space="0" w:color="auto"/>
            </w:tcBorders>
            <w:vAlign w:val="center"/>
          </w:tcPr>
          <w:p w14:paraId="29DD4792" w14:textId="77777777" w:rsidR="00A24423" w:rsidRDefault="00A24423" w:rsidP="00A24423">
            <w:pPr>
              <w:jc w:val="left"/>
              <w:rPr>
                <w:rFonts w:ascii="Arial" w:hAnsi="Arial" w:cs="Arial"/>
                <w:b/>
                <w:sz w:val="20"/>
              </w:rPr>
            </w:pPr>
            <w:r>
              <w:rPr>
                <w:rFonts w:ascii="Arial" w:hAnsi="Arial" w:cs="Arial"/>
                <w:b/>
                <w:sz w:val="20"/>
              </w:rPr>
              <w:t>Warnings</w:t>
            </w:r>
          </w:p>
          <w:p w14:paraId="29DD4793" w14:textId="77777777" w:rsidR="00A24423" w:rsidRDefault="00A24423" w:rsidP="00A51E30">
            <w:pPr>
              <w:numPr>
                <w:ilvl w:val="0"/>
                <w:numId w:val="4"/>
              </w:numPr>
              <w:jc w:val="left"/>
              <w:rPr>
                <w:rFonts w:ascii="Arial" w:hAnsi="Arial" w:cs="Arial"/>
                <w:sz w:val="20"/>
              </w:rPr>
            </w:pPr>
            <w:r>
              <w:rPr>
                <w:rFonts w:ascii="Arial" w:hAnsi="Arial" w:cs="Arial"/>
                <w:sz w:val="20"/>
              </w:rPr>
              <w:t>Do not shine vein display light in eyes.</w:t>
            </w:r>
          </w:p>
          <w:p w14:paraId="29DD4794" w14:textId="77777777" w:rsidR="00A24423" w:rsidRPr="00A24423" w:rsidRDefault="00A24423" w:rsidP="00A51E30">
            <w:pPr>
              <w:numPr>
                <w:ilvl w:val="0"/>
                <w:numId w:val="4"/>
              </w:numPr>
              <w:jc w:val="left"/>
              <w:rPr>
                <w:rFonts w:ascii="Arial" w:hAnsi="Arial" w:cs="Arial"/>
                <w:sz w:val="20"/>
              </w:rPr>
            </w:pPr>
            <w:r>
              <w:rPr>
                <w:rFonts w:ascii="Arial" w:hAnsi="Arial" w:cs="Arial"/>
                <w:sz w:val="20"/>
              </w:rPr>
              <w:t>Blink reflexes can be inhibited or reduced by disease, drugs, or other medical conditions. For patients who might have inhibited or reduced bright light blink reflexes, utilize a protective eye shield.</w:t>
            </w:r>
          </w:p>
        </w:tc>
      </w:tr>
      <w:tr w:rsidR="008B766D" w14:paraId="29DD479A" w14:textId="77777777" w:rsidTr="005D2A80">
        <w:tblPrEx>
          <w:tblBorders>
            <w:top w:val="none" w:sz="0" w:space="0" w:color="auto"/>
            <w:left w:val="none" w:sz="0" w:space="0" w:color="auto"/>
            <w:right w:val="none" w:sz="0" w:space="0" w:color="auto"/>
            <w:insideH w:val="none" w:sz="0" w:space="0" w:color="auto"/>
            <w:insideV w:val="none" w:sz="0" w:space="0" w:color="auto"/>
          </w:tblBorders>
        </w:tblPrEx>
        <w:trPr>
          <w:trHeight w:val="881"/>
        </w:trPr>
        <w:tc>
          <w:tcPr>
            <w:tcW w:w="1800" w:type="dxa"/>
            <w:tcBorders>
              <w:top w:val="nil"/>
              <w:left w:val="nil"/>
              <w:bottom w:val="nil"/>
            </w:tcBorders>
          </w:tcPr>
          <w:p w14:paraId="29DD4796" w14:textId="77777777" w:rsidR="008B766D" w:rsidRDefault="008B766D">
            <w:pPr>
              <w:rPr>
                <w:rFonts w:ascii="Arial" w:hAnsi="Arial" w:cs="Arial"/>
                <w:b/>
                <w:bCs/>
                <w:sz w:val="20"/>
              </w:rPr>
            </w:pPr>
          </w:p>
          <w:p w14:paraId="29DD4797" w14:textId="77777777" w:rsidR="008B766D" w:rsidRDefault="008B766D">
            <w:pPr>
              <w:jc w:val="left"/>
              <w:rPr>
                <w:rFonts w:ascii="Arial" w:hAnsi="Arial" w:cs="Arial"/>
                <w:b/>
                <w:bCs/>
                <w:color w:val="0000FF"/>
                <w:sz w:val="20"/>
              </w:rPr>
            </w:pPr>
            <w:r>
              <w:rPr>
                <w:rFonts w:ascii="Arial" w:hAnsi="Arial" w:cs="Arial"/>
                <w:b/>
                <w:bCs/>
                <w:color w:val="0000FF"/>
                <w:sz w:val="20"/>
              </w:rPr>
              <w:t>References</w:t>
            </w:r>
          </w:p>
        </w:tc>
        <w:tc>
          <w:tcPr>
            <w:tcW w:w="9360" w:type="dxa"/>
            <w:gridSpan w:val="2"/>
            <w:tcBorders>
              <w:top w:val="single" w:sz="4" w:space="0" w:color="auto"/>
              <w:bottom w:val="nil"/>
              <w:right w:val="nil"/>
            </w:tcBorders>
          </w:tcPr>
          <w:p w14:paraId="29DD4798" w14:textId="77777777" w:rsidR="008B766D" w:rsidRDefault="008B766D">
            <w:pPr>
              <w:jc w:val="left"/>
              <w:rPr>
                <w:rFonts w:ascii="Arial" w:hAnsi="Arial" w:cs="Arial"/>
                <w:iCs/>
                <w:sz w:val="20"/>
              </w:rPr>
            </w:pPr>
          </w:p>
          <w:p w14:paraId="29DD4799" w14:textId="77777777" w:rsidR="008B766D" w:rsidRPr="005E32BF" w:rsidRDefault="007179B6" w:rsidP="00EE452E">
            <w:pPr>
              <w:jc w:val="left"/>
              <w:rPr>
                <w:rFonts w:ascii="Arial" w:hAnsi="Arial" w:cs="Arial"/>
                <w:iCs/>
                <w:sz w:val="20"/>
              </w:rPr>
            </w:pPr>
            <w:r>
              <w:rPr>
                <w:rFonts w:ascii="Arial" w:hAnsi="Arial" w:cs="Arial"/>
                <w:iCs/>
                <w:sz w:val="20"/>
              </w:rPr>
              <w:t>AccuVein</w:t>
            </w:r>
            <w:r w:rsidRPr="00964F59">
              <w:rPr>
                <w:rFonts w:ascii="Arial" w:hAnsi="Arial" w:cs="Arial"/>
                <w:iCs/>
                <w:sz w:val="16"/>
                <w:szCs w:val="16"/>
                <w:vertAlign w:val="superscript"/>
              </w:rPr>
              <w:t>®</w:t>
            </w:r>
            <w:r>
              <w:rPr>
                <w:rFonts w:ascii="Arial" w:hAnsi="Arial" w:cs="Arial"/>
                <w:iCs/>
                <w:sz w:val="20"/>
              </w:rPr>
              <w:t xml:space="preserve"> AV400 User Manual. © AccuVein Inc. 2013. AccuVein Inc. 40 Goose Hill Road Phone: (816)997-9400, Cold Spring Harbor, NY 11724. </w:t>
            </w:r>
            <w:hyperlink r:id="rId12" w:history="1">
              <w:r w:rsidRPr="003B2EAD">
                <w:rPr>
                  <w:rStyle w:val="Hyperlink"/>
                  <w:rFonts w:ascii="Arial" w:hAnsi="Arial" w:cs="Arial"/>
                  <w:iCs/>
                  <w:sz w:val="20"/>
                </w:rPr>
                <w:t>www.accuvein.com</w:t>
              </w:r>
            </w:hyperlink>
          </w:p>
        </w:tc>
      </w:tr>
    </w:tbl>
    <w:p w14:paraId="29DD479B" w14:textId="77777777" w:rsidR="008B766D" w:rsidRDefault="008B766D">
      <w:pPr>
        <w:rPr>
          <w:rFonts w:ascii="Arial" w:hAnsi="Arial" w:cs="Arial"/>
        </w:rPr>
      </w:pPr>
    </w:p>
    <w:sectPr w:rsidR="008B766D" w:rsidSect="00A473A0">
      <w:headerReference w:type="even" r:id="rId13"/>
      <w:headerReference w:type="default" r:id="rId14"/>
      <w:footerReference w:type="even" r:id="rId15"/>
      <w:footerReference w:type="default" r:id="rId16"/>
      <w:headerReference w:type="first" r:id="rId17"/>
      <w:footerReference w:type="first" r:id="rId18"/>
      <w:pgSz w:w="12240" w:h="15840" w:code="1"/>
      <w:pgMar w:top="126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479E" w14:textId="77777777" w:rsidR="002075BA" w:rsidRDefault="002075BA">
      <w:r>
        <w:separator/>
      </w:r>
    </w:p>
  </w:endnote>
  <w:endnote w:type="continuationSeparator" w:id="0">
    <w:p w14:paraId="29DD479F" w14:textId="77777777" w:rsidR="002075BA" w:rsidRDefault="0020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7A4" w14:textId="77777777" w:rsidR="00D6147A" w:rsidRDefault="00D61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7A5" w14:textId="77777777" w:rsidR="00D6147A" w:rsidRDefault="00D6147A" w:rsidP="00D6147A">
    <w:pPr>
      <w:ind w:left="-630" w:right="-1260"/>
      <w:rPr>
        <w:rFonts w:ascii="Arial" w:hAnsi="Arial" w:cs="Arial"/>
        <w:sz w:val="16"/>
      </w:rPr>
    </w:pPr>
    <w:r>
      <w:rPr>
        <w:rFonts w:ascii="Arial" w:hAnsi="Arial" w:cs="Arial"/>
        <w:sz w:val="16"/>
      </w:rPr>
      <w:t>Laboratory, Children’s Minnesota, Minneapolis/St. Paul, MN</w:t>
    </w:r>
  </w:p>
  <w:p w14:paraId="29DD47A6" w14:textId="77777777" w:rsidR="00A24423" w:rsidRDefault="00D6147A" w:rsidP="00D6147A">
    <w:pPr>
      <w:ind w:left="-630" w:right="-1260"/>
      <w:rPr>
        <w:rFonts w:ascii="Arial" w:hAnsi="Arial" w:cs="Arial"/>
        <w:sz w:val="16"/>
      </w:rPr>
    </w:pPr>
    <w:r>
      <w:rPr>
        <w:rFonts w:ascii="Arial" w:hAnsi="Arial" w:cs="Arial"/>
        <w:sz w:val="16"/>
      </w:rPr>
      <w:t>Printed copy expires at 23:59 on the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A24423">
      <w:rPr>
        <w:rFonts w:ascii="Arial" w:hAnsi="Arial" w:cs="Arial"/>
        <w:sz w:val="16"/>
      </w:rPr>
      <w:t xml:space="preserve">Page </w:t>
    </w:r>
    <w:r w:rsidR="00B50A51">
      <w:rPr>
        <w:rFonts w:ascii="Arial" w:hAnsi="Arial" w:cs="Arial"/>
        <w:sz w:val="16"/>
      </w:rPr>
      <w:fldChar w:fldCharType="begin"/>
    </w:r>
    <w:r w:rsidR="00A24423">
      <w:rPr>
        <w:rFonts w:ascii="Arial" w:hAnsi="Arial" w:cs="Arial"/>
        <w:sz w:val="16"/>
      </w:rPr>
      <w:instrText xml:space="preserve"> PAGE </w:instrText>
    </w:r>
    <w:r w:rsidR="00B50A51">
      <w:rPr>
        <w:rFonts w:ascii="Arial" w:hAnsi="Arial" w:cs="Arial"/>
        <w:sz w:val="16"/>
      </w:rPr>
      <w:fldChar w:fldCharType="separate"/>
    </w:r>
    <w:r w:rsidR="001B27EC">
      <w:rPr>
        <w:rFonts w:ascii="Arial" w:hAnsi="Arial" w:cs="Arial"/>
        <w:noProof/>
        <w:sz w:val="16"/>
      </w:rPr>
      <w:t>1</w:t>
    </w:r>
    <w:r w:rsidR="00B50A51">
      <w:rPr>
        <w:rFonts w:ascii="Arial" w:hAnsi="Arial" w:cs="Arial"/>
        <w:sz w:val="16"/>
      </w:rPr>
      <w:fldChar w:fldCharType="end"/>
    </w:r>
    <w:r w:rsidR="00A24423">
      <w:rPr>
        <w:rFonts w:ascii="Arial" w:hAnsi="Arial" w:cs="Arial"/>
        <w:sz w:val="16"/>
      </w:rPr>
      <w:t xml:space="preserve"> of </w:t>
    </w:r>
    <w:r w:rsidR="00B50A51">
      <w:rPr>
        <w:rFonts w:ascii="Arial" w:hAnsi="Arial" w:cs="Arial"/>
        <w:sz w:val="16"/>
      </w:rPr>
      <w:fldChar w:fldCharType="begin"/>
    </w:r>
    <w:r w:rsidR="00A24423">
      <w:rPr>
        <w:rFonts w:ascii="Arial" w:hAnsi="Arial" w:cs="Arial"/>
        <w:sz w:val="16"/>
      </w:rPr>
      <w:instrText xml:space="preserve"> NUMPAGES </w:instrText>
    </w:r>
    <w:r w:rsidR="00B50A51">
      <w:rPr>
        <w:rFonts w:ascii="Arial" w:hAnsi="Arial" w:cs="Arial"/>
        <w:sz w:val="16"/>
      </w:rPr>
      <w:fldChar w:fldCharType="separate"/>
    </w:r>
    <w:r w:rsidR="001B27EC">
      <w:rPr>
        <w:rFonts w:ascii="Arial" w:hAnsi="Arial" w:cs="Arial"/>
        <w:noProof/>
        <w:sz w:val="16"/>
      </w:rPr>
      <w:t>1</w:t>
    </w:r>
    <w:r w:rsidR="00B50A51">
      <w:rPr>
        <w:rFonts w:ascii="Arial" w:hAnsi="Arial" w:cs="Arial"/>
        <w:sz w:val="16"/>
      </w:rPr>
      <w:fldChar w:fldCharType="end"/>
    </w:r>
    <w:r w:rsidR="00A24423">
      <w:rPr>
        <w:rFonts w:ascii="Arial" w:hAnsi="Arial" w:cs="Arial"/>
        <w:sz w:val="16"/>
      </w:rPr>
      <w:tab/>
    </w:r>
    <w:r w:rsidR="00A24423">
      <w:rPr>
        <w:rFonts w:ascii="Arial" w:hAnsi="Arial" w:cs="Arial"/>
        <w:sz w:val="16"/>
      </w:rPr>
      <w:tab/>
    </w:r>
    <w:r w:rsidR="00A24423">
      <w:rPr>
        <w:rFonts w:ascii="Arial" w:hAnsi="Arial" w:cs="Arial"/>
        <w:sz w:val="16"/>
      </w:rPr>
      <w:tab/>
    </w:r>
    <w:r w:rsidR="00A24423">
      <w:rPr>
        <w:rFonts w:ascii="Arial" w:hAnsi="Arial" w:cs="Arial"/>
        <w:sz w:val="16"/>
      </w:rPr>
      <w:tab/>
    </w:r>
    <w:r w:rsidR="00A24423">
      <w:rPr>
        <w:rFonts w:ascii="Arial" w:hAnsi="Arial" w:cs="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7A8" w14:textId="77777777" w:rsidR="00D6147A" w:rsidRDefault="00D61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D479C" w14:textId="77777777" w:rsidR="002075BA" w:rsidRDefault="002075BA">
      <w:r>
        <w:separator/>
      </w:r>
    </w:p>
  </w:footnote>
  <w:footnote w:type="continuationSeparator" w:id="0">
    <w:p w14:paraId="29DD479D" w14:textId="77777777" w:rsidR="002075BA" w:rsidRDefault="0020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7A0" w14:textId="77777777" w:rsidR="00A24423" w:rsidRDefault="001B27EC">
    <w:pPr>
      <w:pStyle w:val="Header"/>
    </w:pPr>
    <w:r>
      <w:rPr>
        <w:noProof/>
      </w:rPr>
      <w:pict w14:anchorId="29DD4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7A1" w14:textId="77777777" w:rsidR="00A24423" w:rsidRDefault="00E36529">
    <w:pPr>
      <w:ind w:left="-1260" w:right="-1260"/>
      <w:rPr>
        <w:rFonts w:ascii="Arial" w:hAnsi="Arial" w:cs="Arial"/>
        <w:sz w:val="18"/>
      </w:rPr>
    </w:pPr>
    <w:r>
      <w:rPr>
        <w:rFonts w:ascii="Arial" w:hAnsi="Arial" w:cs="Arial"/>
        <w:noProof/>
        <w:sz w:val="18"/>
      </w:rPr>
      <w:drawing>
        <wp:anchor distT="0" distB="0" distL="114300" distR="114300" simplePos="0" relativeHeight="251658752" behindDoc="0" locked="0" layoutInCell="1" allowOverlap="1" wp14:anchorId="29DD47AA" wp14:editId="29DD47AB">
          <wp:simplePos x="0" y="0"/>
          <wp:positionH relativeFrom="column">
            <wp:posOffset>5063490</wp:posOffset>
          </wp:positionH>
          <wp:positionV relativeFrom="paragraph">
            <wp:posOffset>-112395</wp:posOffset>
          </wp:positionV>
          <wp:extent cx="1228725" cy="394970"/>
          <wp:effectExtent l="0" t="0" r="0" b="0"/>
          <wp:wrapNone/>
          <wp:docPr id="7" name="Picture 7"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394970"/>
                  </a:xfrm>
                  <a:prstGeom prst="rect">
                    <a:avLst/>
                  </a:prstGeom>
                  <a:noFill/>
                </pic:spPr>
              </pic:pic>
            </a:graphicData>
          </a:graphic>
          <wp14:sizeRelH relativeFrom="page">
            <wp14:pctWidth>0</wp14:pctWidth>
          </wp14:sizeRelH>
          <wp14:sizeRelV relativeFrom="page">
            <wp14:pctHeight>0</wp14:pctHeight>
          </wp14:sizeRelV>
        </wp:anchor>
      </w:drawing>
    </w:r>
    <w:r w:rsidR="00A24423">
      <w:rPr>
        <w:rFonts w:ascii="Arial" w:hAnsi="Arial" w:cs="Arial"/>
        <w:sz w:val="18"/>
      </w:rPr>
      <w:t xml:space="preserve">SCM </w:t>
    </w:r>
    <w:r w:rsidR="00A473A0">
      <w:rPr>
        <w:rFonts w:ascii="Arial" w:hAnsi="Arial" w:cs="Arial"/>
        <w:sz w:val="18"/>
      </w:rPr>
      <w:t>3.40</w:t>
    </w:r>
    <w:r w:rsidR="00A24423">
      <w:rPr>
        <w:rFonts w:ascii="Arial" w:hAnsi="Arial" w:cs="Arial"/>
        <w:sz w:val="18"/>
      </w:rPr>
      <w:t xml:space="preserve"> Operating the AccuVein AV400 </w:t>
    </w:r>
    <w:r w:rsidR="00A24423">
      <w:rPr>
        <w:rFonts w:ascii="Arial" w:hAnsi="Arial" w:cs="Arial"/>
        <w:sz w:val="18"/>
      </w:rPr>
      <w:tab/>
    </w:r>
  </w:p>
  <w:p w14:paraId="29DD47A2" w14:textId="77777777" w:rsidR="00A24423" w:rsidRDefault="00A24423">
    <w:pPr>
      <w:ind w:left="-1260" w:right="-1260"/>
      <w:rPr>
        <w:rFonts w:ascii="Arial" w:hAnsi="Arial" w:cs="Arial"/>
        <w:sz w:val="18"/>
      </w:rPr>
    </w:pPr>
    <w:r>
      <w:rPr>
        <w:rFonts w:ascii="Arial" w:hAnsi="Arial" w:cs="Arial"/>
        <w:sz w:val="18"/>
      </w:rPr>
      <w:t xml:space="preserve">Version </w:t>
    </w:r>
    <w:r w:rsidR="005D2A80">
      <w:rPr>
        <w:rFonts w:ascii="Arial" w:hAnsi="Arial" w:cs="Arial"/>
        <w:sz w:val="18"/>
      </w:rPr>
      <w:t>2</w:t>
    </w:r>
  </w:p>
  <w:p w14:paraId="29DD47A3" w14:textId="77777777" w:rsidR="00A24423" w:rsidRDefault="00A24423" w:rsidP="00A473A0">
    <w:pPr>
      <w:ind w:left="-1260" w:right="-1260"/>
      <w:rPr>
        <w:b/>
        <w:sz w:val="26"/>
        <w:szCs w:val="26"/>
      </w:rPr>
    </w:pPr>
    <w:r>
      <w:rPr>
        <w:rFonts w:ascii="Arial" w:hAnsi="Arial" w:cs="Arial"/>
        <w:sz w:val="18"/>
      </w:rPr>
      <w:t xml:space="preserve">Effective Date: </w:t>
    </w:r>
    <w:r w:rsidR="005D2A80">
      <w:rPr>
        <w:rFonts w:ascii="Arial" w:hAnsi="Arial" w:cs="Arial"/>
        <w:sz w:val="18"/>
      </w:rPr>
      <w:t>10</w:t>
    </w:r>
    <w:r w:rsidR="00A473A0">
      <w:rPr>
        <w:rFonts w:ascii="Arial" w:hAnsi="Arial" w:cs="Arial"/>
        <w:sz w:val="18"/>
      </w:rPr>
      <w:t>/01/2016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D47A7" w14:textId="77777777" w:rsidR="00A24423" w:rsidRDefault="001B27EC">
    <w:pPr>
      <w:pStyle w:val="Header"/>
    </w:pPr>
    <w:r>
      <w:rPr>
        <w:noProof/>
      </w:rPr>
      <w:pict w14:anchorId="29DD4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E476CB7"/>
    <w:multiLevelType w:val="hybridMultilevel"/>
    <w:tmpl w:val="99B8B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5713F"/>
    <w:multiLevelType w:val="hybridMultilevel"/>
    <w:tmpl w:val="DB7EF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9298C"/>
    <w:multiLevelType w:val="hybridMultilevel"/>
    <w:tmpl w:val="4DE6F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1B27EC"/>
    <w:rsid w:val="002075BA"/>
    <w:rsid w:val="002600CE"/>
    <w:rsid w:val="003B2EAD"/>
    <w:rsid w:val="003B62FD"/>
    <w:rsid w:val="003C77BD"/>
    <w:rsid w:val="004219E7"/>
    <w:rsid w:val="004277CD"/>
    <w:rsid w:val="004A4C99"/>
    <w:rsid w:val="005D2A80"/>
    <w:rsid w:val="005E32BF"/>
    <w:rsid w:val="00653AAC"/>
    <w:rsid w:val="00674B2D"/>
    <w:rsid w:val="006C2A27"/>
    <w:rsid w:val="007179B6"/>
    <w:rsid w:val="00843BE6"/>
    <w:rsid w:val="00854DF8"/>
    <w:rsid w:val="008B766D"/>
    <w:rsid w:val="00964F59"/>
    <w:rsid w:val="00976C8A"/>
    <w:rsid w:val="00A24423"/>
    <w:rsid w:val="00A45FFE"/>
    <w:rsid w:val="00A473A0"/>
    <w:rsid w:val="00A51E30"/>
    <w:rsid w:val="00A93A8B"/>
    <w:rsid w:val="00AC7EED"/>
    <w:rsid w:val="00B50A51"/>
    <w:rsid w:val="00B86476"/>
    <w:rsid w:val="00BB36D8"/>
    <w:rsid w:val="00BB500A"/>
    <w:rsid w:val="00BD06F8"/>
    <w:rsid w:val="00BD38B1"/>
    <w:rsid w:val="00D10E46"/>
    <w:rsid w:val="00D6147A"/>
    <w:rsid w:val="00D65BBA"/>
    <w:rsid w:val="00DC57D5"/>
    <w:rsid w:val="00DF76A9"/>
    <w:rsid w:val="00E04AE0"/>
    <w:rsid w:val="00E36529"/>
    <w:rsid w:val="00EE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DD4746"/>
  <w15:chartTrackingRefBased/>
  <w15:docId w15:val="{7DC705D8-8756-4728-B64D-B6AD7ED8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E0"/>
    <w:pPr>
      <w:jc w:val="both"/>
    </w:pPr>
    <w:rPr>
      <w:sz w:val="22"/>
      <w:szCs w:val="24"/>
    </w:rPr>
  </w:style>
  <w:style w:type="paragraph" w:styleId="Heading1">
    <w:name w:val="heading 1"/>
    <w:basedOn w:val="Normal"/>
    <w:next w:val="Normal"/>
    <w:qFormat/>
    <w:rsid w:val="00E04AE0"/>
    <w:pPr>
      <w:keepNext/>
      <w:numPr>
        <w:numId w:val="1"/>
      </w:numPr>
      <w:outlineLvl w:val="0"/>
    </w:pPr>
    <w:rPr>
      <w:rFonts w:cs="Arial"/>
      <w:b/>
      <w:bCs/>
      <w:kern w:val="32"/>
      <w:sz w:val="26"/>
      <w:szCs w:val="32"/>
    </w:rPr>
  </w:style>
  <w:style w:type="paragraph" w:styleId="Heading2">
    <w:name w:val="heading 2"/>
    <w:basedOn w:val="Normal"/>
    <w:next w:val="Normal"/>
    <w:qFormat/>
    <w:rsid w:val="00E04AE0"/>
    <w:pPr>
      <w:keepNext/>
      <w:numPr>
        <w:ilvl w:val="1"/>
        <w:numId w:val="1"/>
      </w:numPr>
      <w:outlineLvl w:val="1"/>
    </w:pPr>
    <w:rPr>
      <w:rFonts w:cs="Arial"/>
      <w:b/>
      <w:bCs/>
      <w:iCs/>
      <w:sz w:val="24"/>
      <w:szCs w:val="28"/>
    </w:rPr>
  </w:style>
  <w:style w:type="paragraph" w:styleId="Heading3">
    <w:name w:val="heading 3"/>
    <w:basedOn w:val="Normal"/>
    <w:next w:val="Normal"/>
    <w:qFormat/>
    <w:rsid w:val="00E04AE0"/>
    <w:pPr>
      <w:keepNext/>
      <w:numPr>
        <w:ilvl w:val="2"/>
        <w:numId w:val="1"/>
      </w:numPr>
      <w:outlineLvl w:val="2"/>
    </w:pPr>
    <w:rPr>
      <w:rFonts w:cs="Arial"/>
      <w:b/>
      <w:bCs/>
      <w:szCs w:val="26"/>
    </w:rPr>
  </w:style>
  <w:style w:type="paragraph" w:styleId="Heading4">
    <w:name w:val="heading 4"/>
    <w:aliases w:val="Map Title"/>
    <w:basedOn w:val="Normal"/>
    <w:next w:val="Normal"/>
    <w:qFormat/>
    <w:rsid w:val="00E04AE0"/>
    <w:pPr>
      <w:keepNext/>
      <w:numPr>
        <w:ilvl w:val="3"/>
        <w:numId w:val="1"/>
      </w:numPr>
      <w:outlineLvl w:val="3"/>
    </w:pPr>
    <w:rPr>
      <w:bCs/>
      <w:szCs w:val="28"/>
    </w:rPr>
  </w:style>
  <w:style w:type="paragraph" w:styleId="Heading5">
    <w:name w:val="heading 5"/>
    <w:aliases w:val="Block Label"/>
    <w:basedOn w:val="Normal"/>
    <w:next w:val="Normal"/>
    <w:qFormat/>
    <w:rsid w:val="00E04AE0"/>
    <w:pPr>
      <w:keepNext/>
      <w:numPr>
        <w:ilvl w:val="4"/>
        <w:numId w:val="1"/>
      </w:numPr>
      <w:spacing w:before="20"/>
      <w:outlineLvl w:val="4"/>
    </w:pPr>
  </w:style>
  <w:style w:type="paragraph" w:styleId="Heading6">
    <w:name w:val="heading 6"/>
    <w:basedOn w:val="Normal"/>
    <w:next w:val="Normal"/>
    <w:qFormat/>
    <w:rsid w:val="00E04AE0"/>
    <w:pPr>
      <w:keepNext/>
      <w:numPr>
        <w:ilvl w:val="5"/>
        <w:numId w:val="1"/>
      </w:numPr>
      <w:outlineLvl w:val="5"/>
    </w:pPr>
    <w:rPr>
      <w:b/>
      <w:bCs/>
      <w:sz w:val="18"/>
    </w:rPr>
  </w:style>
  <w:style w:type="paragraph" w:styleId="Heading7">
    <w:name w:val="heading 7"/>
    <w:basedOn w:val="Normal"/>
    <w:next w:val="Normal"/>
    <w:qFormat/>
    <w:rsid w:val="00E04AE0"/>
    <w:pPr>
      <w:keepNext/>
      <w:numPr>
        <w:ilvl w:val="6"/>
        <w:numId w:val="1"/>
      </w:numPr>
      <w:outlineLvl w:val="6"/>
    </w:pPr>
    <w:rPr>
      <w:sz w:val="28"/>
    </w:rPr>
  </w:style>
  <w:style w:type="paragraph" w:styleId="Heading8">
    <w:name w:val="heading 8"/>
    <w:basedOn w:val="Normal"/>
    <w:next w:val="Normal"/>
    <w:qFormat/>
    <w:rsid w:val="00E04AE0"/>
    <w:pPr>
      <w:keepNext/>
      <w:numPr>
        <w:ilvl w:val="7"/>
        <w:numId w:val="1"/>
      </w:numPr>
      <w:jc w:val="center"/>
      <w:outlineLvl w:val="7"/>
    </w:pPr>
    <w:rPr>
      <w:b/>
      <w:bCs/>
    </w:rPr>
  </w:style>
  <w:style w:type="paragraph" w:styleId="Heading9">
    <w:name w:val="heading 9"/>
    <w:basedOn w:val="Normal"/>
    <w:next w:val="Normal"/>
    <w:qFormat/>
    <w:rsid w:val="00E04AE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04AE0"/>
    <w:rPr>
      <w:bCs/>
      <w:iCs/>
      <w:color w:val="000000"/>
    </w:rPr>
  </w:style>
  <w:style w:type="paragraph" w:styleId="Header">
    <w:name w:val="header"/>
    <w:basedOn w:val="Normal"/>
    <w:semiHidden/>
    <w:rsid w:val="00E04AE0"/>
    <w:pPr>
      <w:tabs>
        <w:tab w:val="center" w:pos="4320"/>
        <w:tab w:val="right" w:pos="8640"/>
      </w:tabs>
    </w:pPr>
  </w:style>
  <w:style w:type="paragraph" w:styleId="List">
    <w:name w:val="List"/>
    <w:basedOn w:val="Normal"/>
    <w:semiHidden/>
    <w:rsid w:val="00E04AE0"/>
    <w:pPr>
      <w:ind w:left="360" w:hanging="360"/>
    </w:pPr>
  </w:style>
  <w:style w:type="paragraph" w:styleId="Title">
    <w:name w:val="Title"/>
    <w:basedOn w:val="Normal"/>
    <w:qFormat/>
    <w:rsid w:val="00E04AE0"/>
    <w:pPr>
      <w:spacing w:before="240" w:after="60"/>
      <w:jc w:val="center"/>
    </w:pPr>
    <w:rPr>
      <w:rFonts w:cs="Arial"/>
      <w:b/>
      <w:bCs/>
      <w:kern w:val="28"/>
      <w:sz w:val="28"/>
      <w:szCs w:val="32"/>
    </w:rPr>
  </w:style>
  <w:style w:type="paragraph" w:styleId="BodyText2">
    <w:name w:val="Body Text 2"/>
    <w:basedOn w:val="Normal"/>
    <w:semiHidden/>
    <w:rsid w:val="00E04AE0"/>
    <w:pPr>
      <w:jc w:val="left"/>
    </w:pPr>
    <w:rPr>
      <w:b/>
      <w:bCs/>
      <w:color w:val="0000FF"/>
    </w:rPr>
  </w:style>
  <w:style w:type="paragraph" w:styleId="Footer">
    <w:name w:val="footer"/>
    <w:basedOn w:val="Normal"/>
    <w:semiHidden/>
    <w:rsid w:val="00E04AE0"/>
    <w:pPr>
      <w:tabs>
        <w:tab w:val="center" w:pos="4320"/>
        <w:tab w:val="right" w:pos="8640"/>
      </w:tabs>
    </w:pPr>
  </w:style>
  <w:style w:type="character" w:styleId="FootnoteReference">
    <w:name w:val="footnote reference"/>
    <w:basedOn w:val="DefaultParagraphFont"/>
    <w:semiHidden/>
    <w:rsid w:val="00E04AE0"/>
    <w:rPr>
      <w:rFonts w:ascii="Times New Roman" w:hAnsi="Times New Roman"/>
      <w:sz w:val="18"/>
      <w:vertAlign w:val="superscript"/>
    </w:rPr>
  </w:style>
  <w:style w:type="paragraph" w:customStyle="1" w:styleId="Heading">
    <w:name w:val="Heading"/>
    <w:basedOn w:val="Heading1"/>
    <w:next w:val="Normal"/>
    <w:rsid w:val="00E04AE0"/>
    <w:pPr>
      <w:numPr>
        <w:numId w:val="0"/>
      </w:numPr>
    </w:pPr>
  </w:style>
  <w:style w:type="paragraph" w:customStyle="1" w:styleId="TableText">
    <w:name w:val="Table Text"/>
    <w:basedOn w:val="Normal"/>
    <w:rsid w:val="00E04AE0"/>
    <w:pPr>
      <w:autoSpaceDE w:val="0"/>
      <w:autoSpaceDN w:val="0"/>
      <w:jc w:val="left"/>
    </w:pPr>
    <w:rPr>
      <w:sz w:val="20"/>
    </w:rPr>
  </w:style>
  <w:style w:type="paragraph" w:customStyle="1" w:styleId="TableHeaderText">
    <w:name w:val="Table Header Text"/>
    <w:basedOn w:val="TableText"/>
    <w:rsid w:val="00E04AE0"/>
    <w:pPr>
      <w:jc w:val="center"/>
    </w:pPr>
    <w:rPr>
      <w:b/>
      <w:bCs/>
    </w:rPr>
  </w:style>
  <w:style w:type="paragraph" w:styleId="BodyText3">
    <w:name w:val="Body Text 3"/>
    <w:basedOn w:val="Normal"/>
    <w:semiHidden/>
    <w:rsid w:val="00E04AE0"/>
    <w:rPr>
      <w:b/>
      <w:color w:val="0000FF"/>
    </w:rPr>
  </w:style>
  <w:style w:type="paragraph" w:styleId="BodyTextIndent">
    <w:name w:val="Body Text Indent"/>
    <w:basedOn w:val="Normal"/>
    <w:semiHidden/>
    <w:rsid w:val="00E04AE0"/>
    <w:pPr>
      <w:spacing w:after="120"/>
      <w:ind w:left="360"/>
    </w:pPr>
  </w:style>
  <w:style w:type="character" w:styleId="Hyperlink">
    <w:name w:val="Hyperlink"/>
    <w:basedOn w:val="DefaultParagraphFont"/>
    <w:uiPriority w:val="99"/>
    <w:unhideWhenUsed/>
    <w:rsid w:val="0071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cuvei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2021-11-10T06:00:00+00:00</Renewal_x0020_Date>
    <Related_x0020_Documents xmlns="199f0838-75a6-4f0c-9be1-f2c07140bccc" xsi:nil="true"/>
    <Legacy_x0020_Name xmlns="199f0838-75a6-4f0c-9be1-f2c07140bccc">SCM 3.40 Operating the AccuVein AV400.doc</Legacy_x0020_Name>
    <Publish_x0020_As xmlns="199f0838-75a6-4f0c-9be1-f2c07140bccc">Default</Publish_x0020_As>
    <Legacy_x0020_Document_x0020_ID xmlns="199f0838-75a6-4f0c-9be1-f2c07140bccc">209681</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F6TN54CWY5RS-50183619-29617</_dlc_DocId>
    <_Version xmlns="http://schemas.microsoft.com/sharepoint/v3/fields">5</_Version>
    <Meta_x0020_Tag_x0020_Keywords xmlns="199f0838-75a6-4f0c-9be1-f2c07140bccc" xsi:nil="true"/>
    <dCategory xmlns="http://schemas.microsoft.com/sharepoint/v3" xsi:nil="true"/>
    <_dlc_DocIdUrl xmlns="199f0838-75a6-4f0c-9be1-f2c07140bccc">
      <Url>https://vcpsharepoint4.childrenshc.org/references/_layouts/15/DocIdRedir.aspx?ID=F6TN54CWY5RS-50183619-29617</Url>
      <Description>F6TN54CWY5RS-50183619-29617</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SCM 3.40 Operating the Accuvein AV400</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GEN</Owner>
    <_DCDateCreated xmlns="http://schemas.microsoft.com/sharepoint/v3/fields">2016-09-15T17:50:00+00:00</_DCDateCreated>
    <Summary xmlns="199f0838-75a6-4f0c-9be1-f2c07140bccc" xsi:nil="true"/>
    <SubTitle xmlns="199f0838-75a6-4f0c-9be1-f2c07140bccc" xsi:nil="true"/>
    <Content_x0020_Release_x0020_Date xmlns="199f0838-75a6-4f0c-9be1-f2c07140bccc">2016-10-01T05:00:00+00:00</Content_x0020_Releas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D39C-C7BA-4CDD-BBE0-E983594E0E1B}">
  <ds:schemaRefs>
    <ds:schemaRef ds:uri="http://schemas.microsoft.com/sharepoint/events"/>
  </ds:schemaRefs>
</ds:datastoreItem>
</file>

<file path=customXml/itemProps2.xml><?xml version="1.0" encoding="utf-8"?>
<ds:datastoreItem xmlns:ds="http://schemas.openxmlformats.org/officeDocument/2006/customXml" ds:itemID="{AD29DAF4-A626-4334-8213-5A2EB05CBCB9}">
  <ds:schemaRefs>
    <ds:schemaRef ds:uri="http://schemas.microsoft.com/sharepoint/v3/contenttype/forms"/>
  </ds:schemaRefs>
</ds:datastoreItem>
</file>

<file path=customXml/itemProps3.xml><?xml version="1.0" encoding="utf-8"?>
<ds:datastoreItem xmlns:ds="http://schemas.openxmlformats.org/officeDocument/2006/customXml" ds:itemID="{60FE09EB-3AB1-4F69-AD5C-A24D5BB5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8A174-916C-47B8-BF06-1EC2C04498C3}">
  <ds:schemaRefs>
    <ds:schemaRef ds:uri="http://schemas.microsoft.com/office/2006/documentManagement/types"/>
    <ds:schemaRef ds:uri="c1848e11-9cf6-4ce4-877e-6837d2c2fa23"/>
    <ds:schemaRef ds:uri="http://schemas.openxmlformats.org/package/2006/metadata/core-properties"/>
    <ds:schemaRef ds:uri="http://purl.org/dc/dcmitype/"/>
    <ds:schemaRef ds:uri="http://schemas.microsoft.com/office/2006/metadata/properties"/>
    <ds:schemaRef ds:uri="http://purl.org/dc/elements/1.1/"/>
    <ds:schemaRef ds:uri="http://schemas.microsoft.com/sharepoint/v3"/>
    <ds:schemaRef ds:uri="http://www.w3.org/XML/1998/namespace"/>
    <ds:schemaRef ds:uri="http://schemas.microsoft.com/office/infopath/2007/PartnerControls"/>
    <ds:schemaRef ds:uri="http://schemas.microsoft.com/sharepoint.v3"/>
    <ds:schemaRef ds:uri="http://schemas.microsoft.com/sharepoint/v3/fields"/>
    <ds:schemaRef ds:uri="199f0838-75a6-4f0c-9be1-f2c07140bccc"/>
    <ds:schemaRef ds:uri="http://purl.org/dc/terms/"/>
  </ds:schemaRefs>
</ds:datastoreItem>
</file>

<file path=customXml/itemProps5.xml><?xml version="1.0" encoding="utf-8"?>
<ds:datastoreItem xmlns:ds="http://schemas.openxmlformats.org/officeDocument/2006/customXml" ds:itemID="{C2CD590D-1684-47D7-B9A8-B8896011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4206</CharactersWithSpaces>
  <SharedDoc>false</SharedDoc>
  <HLinks>
    <vt:vector size="6" baseType="variant">
      <vt:variant>
        <vt:i4>5767235</vt:i4>
      </vt:variant>
      <vt:variant>
        <vt:i4>0</vt:i4>
      </vt:variant>
      <vt:variant>
        <vt:i4>0</vt:i4>
      </vt:variant>
      <vt:variant>
        <vt:i4>5</vt:i4>
      </vt:variant>
      <vt:variant>
        <vt:lpwstr>http://www.accuvein.com/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CE140327</dc:creator>
  <cp:keywords/>
  <dc:description>Initial version loaded by lmk\nLoaded appropriate format by lmk 4/16/15\nLab Director review and corrected "palpitation" with "palpation" in Policy Statement. 9/10/2015 L. Kappenman\n9/15/2016 Renumbered from 16.01; minor revisions. L. Kappenman_x000d_
07/02/2019- Biennial review. Minor revisions. D. Getachew_x000d_
11/10/2021- Biennia review; no changes made- DG</dc:description>
  <cp:lastModifiedBy>Miranda Berry</cp:lastModifiedBy>
  <cp:revision>2</cp:revision>
  <cp:lastPrinted>2014-10-06T17:07:00Z</cp:lastPrinted>
  <dcterms:created xsi:type="dcterms:W3CDTF">2022-11-23T17:04:00Z</dcterms:created>
  <dcterms:modified xsi:type="dcterms:W3CDTF">2022-11-23T17:04:00Z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031281d2-8449-44c6-9e7e-558c14fb1dc1</vt:lpwstr>
  </property>
  <property fmtid="{D5CDD505-2E9C-101B-9397-08002B2CF9AE}" pid="4" name="WorkflowChangePath">
    <vt:lpwstr>85493ae8-44a3-4172-9f61-0b2d9e19d9ef,9;a8d28c1c-6954-4ce7-8b3c-93c4392a3501,14;</vt:lpwstr>
  </property>
</Properties>
</file>