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180"/>
      </w:tblGrid>
      <w:tr w:rsidR="00E523C7" w14:paraId="39A55F96" w14:textId="77777777" w:rsidTr="00225284">
        <w:trPr>
          <w:cantSplit/>
          <w:trHeight w:val="720"/>
        </w:trPr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55F95" w14:textId="77777777" w:rsidR="00E523C7" w:rsidRPr="00225284" w:rsidRDefault="006736EC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Phlebotomy </w:t>
            </w:r>
            <w:r w:rsidR="00E523C7">
              <w:rPr>
                <w:rFonts w:ascii="Arial" w:hAnsi="Arial" w:cs="Arial"/>
                <w:b/>
                <w:bCs/>
                <w:color w:val="0000FF"/>
                <w:sz w:val="36"/>
              </w:rPr>
              <w:t>Adverse Reaction</w:t>
            </w: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s</w:t>
            </w:r>
          </w:p>
        </w:tc>
      </w:tr>
      <w:tr w:rsidR="00E523C7" w14:paraId="39A55F99" w14:textId="77777777" w:rsidTr="00407DDB">
        <w:trPr>
          <w:cantSplit/>
          <w:trHeight w:val="9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A55F97" w14:textId="77777777" w:rsidR="00E523C7" w:rsidRDefault="00E523C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55F98" w14:textId="4BCB3EED" w:rsidR="00E523C7" w:rsidRDefault="00E523C7" w:rsidP="00407DDB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This proced</w:t>
            </w:r>
            <w:r w:rsidR="00A719BA">
              <w:rPr>
                <w:rFonts w:ascii="Arial" w:hAnsi="Arial" w:cs="Arial"/>
                <w:iCs/>
                <w:sz w:val="20"/>
                <w:szCs w:val="20"/>
              </w:rPr>
              <w:t>ure provides instructions for 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6736EC">
              <w:rPr>
                <w:rFonts w:ascii="Arial" w:hAnsi="Arial" w:cs="Arial"/>
                <w:iCs/>
                <w:sz w:val="20"/>
                <w:szCs w:val="20"/>
              </w:rPr>
              <w:t xml:space="preserve">PHLEBOTOMY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ADVERSE REACTION</w:t>
            </w:r>
            <w:r w:rsidR="00B320B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719BA">
              <w:rPr>
                <w:rFonts w:ascii="Arial" w:hAnsi="Arial" w:cs="Arial"/>
                <w:iCs/>
                <w:sz w:val="20"/>
                <w:szCs w:val="20"/>
              </w:rPr>
              <w:t xml:space="preserve">before, </w:t>
            </w:r>
            <w:r w:rsidR="00B320BB">
              <w:rPr>
                <w:rFonts w:ascii="Arial" w:hAnsi="Arial" w:cs="Arial"/>
                <w:iCs/>
                <w:sz w:val="20"/>
                <w:szCs w:val="20"/>
              </w:rPr>
              <w:t>during</w:t>
            </w:r>
            <w:r w:rsidR="00C10ECE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B320BB">
              <w:rPr>
                <w:rFonts w:ascii="Arial" w:hAnsi="Arial" w:cs="Arial"/>
                <w:iCs/>
                <w:sz w:val="20"/>
                <w:szCs w:val="20"/>
              </w:rPr>
              <w:t xml:space="preserve"> or following a phlebotomy procedure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407DD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07DDB" w:rsidRPr="00407DDB">
              <w:rPr>
                <w:rFonts w:ascii="Arial" w:hAnsi="Arial" w:cs="Arial"/>
                <w:sz w:val="20"/>
                <w:szCs w:val="20"/>
              </w:rPr>
              <w:t>Minor adverse reactions include hematomas,</w:t>
            </w:r>
            <w:r w:rsidR="0007545B">
              <w:rPr>
                <w:rFonts w:ascii="Arial" w:hAnsi="Arial" w:cs="Arial"/>
                <w:sz w:val="20"/>
                <w:szCs w:val="20"/>
              </w:rPr>
              <w:t xml:space="preserve"> petechiae, vomiting, and nausea</w:t>
            </w:r>
            <w:r w:rsidR="00407DDB" w:rsidRPr="00407DDB">
              <w:rPr>
                <w:rFonts w:ascii="Arial" w:hAnsi="Arial" w:cs="Arial"/>
                <w:sz w:val="20"/>
                <w:szCs w:val="20"/>
              </w:rPr>
              <w:t>. S</w:t>
            </w:r>
            <w:r w:rsidR="00D348EA">
              <w:rPr>
                <w:rFonts w:ascii="Arial" w:hAnsi="Arial" w:cs="Arial"/>
                <w:sz w:val="20"/>
                <w:szCs w:val="20"/>
              </w:rPr>
              <w:t>erious injuries include syncopal episodes</w:t>
            </w:r>
            <w:r w:rsidR="00407DDB" w:rsidRPr="00407DDB">
              <w:rPr>
                <w:rFonts w:ascii="Arial" w:hAnsi="Arial" w:cs="Arial"/>
                <w:sz w:val="20"/>
                <w:szCs w:val="20"/>
              </w:rPr>
              <w:t>, nerv</w:t>
            </w:r>
            <w:r w:rsidR="0007545B">
              <w:rPr>
                <w:rFonts w:ascii="Arial" w:hAnsi="Arial" w:cs="Arial"/>
                <w:sz w:val="20"/>
                <w:szCs w:val="20"/>
              </w:rPr>
              <w:t xml:space="preserve">e damage, and seizures. </w:t>
            </w:r>
          </w:p>
        </w:tc>
      </w:tr>
      <w:tr w:rsidR="00E523C7" w14:paraId="39A55F9D" w14:textId="77777777" w:rsidTr="00A719BA">
        <w:trPr>
          <w:cantSplit/>
          <w:trHeight w:val="12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A55F9A" w14:textId="77777777" w:rsidR="00E523C7" w:rsidRDefault="00E523C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55F9B" w14:textId="77777777" w:rsidR="00E523C7" w:rsidRPr="00A719BA" w:rsidRDefault="00E523C7" w:rsidP="00C06DC6">
            <w:pPr>
              <w:numPr>
                <w:ilvl w:val="0"/>
                <w:numId w:val="2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</w:rPr>
            </w:pPr>
            <w:r w:rsidRPr="00A719BA">
              <w:rPr>
                <w:rFonts w:ascii="Arial" w:hAnsi="Arial"/>
                <w:sz w:val="20"/>
              </w:rPr>
              <w:t>To be able to respond appropriately if an emergency were to arise</w:t>
            </w:r>
            <w:r w:rsidR="00A719BA" w:rsidRPr="00A719BA">
              <w:rPr>
                <w:rFonts w:ascii="Arial" w:hAnsi="Arial"/>
                <w:sz w:val="20"/>
              </w:rPr>
              <w:t xml:space="preserve"> before, </w:t>
            </w:r>
            <w:r w:rsidR="007D3B75" w:rsidRPr="00A719BA">
              <w:rPr>
                <w:rFonts w:ascii="Arial" w:hAnsi="Arial"/>
                <w:sz w:val="20"/>
              </w:rPr>
              <w:t>during</w:t>
            </w:r>
            <w:r w:rsidR="00A719BA" w:rsidRPr="00A719BA">
              <w:rPr>
                <w:rFonts w:ascii="Arial" w:hAnsi="Arial"/>
                <w:sz w:val="20"/>
              </w:rPr>
              <w:t xml:space="preserve"> or following a</w:t>
            </w:r>
            <w:r w:rsidR="007D3B75" w:rsidRPr="00A719BA">
              <w:rPr>
                <w:rFonts w:ascii="Arial" w:hAnsi="Arial"/>
                <w:sz w:val="20"/>
              </w:rPr>
              <w:t xml:space="preserve"> phlebotomy</w:t>
            </w:r>
            <w:r w:rsidR="00A719BA" w:rsidRPr="00A719BA">
              <w:rPr>
                <w:rFonts w:ascii="Arial" w:hAnsi="Arial"/>
                <w:sz w:val="20"/>
              </w:rPr>
              <w:t xml:space="preserve"> procedure</w:t>
            </w:r>
            <w:r w:rsidRPr="00A719BA">
              <w:rPr>
                <w:rFonts w:ascii="Arial" w:hAnsi="Arial"/>
                <w:sz w:val="20"/>
              </w:rPr>
              <w:t>.</w:t>
            </w:r>
          </w:p>
          <w:p w14:paraId="39A55F9C" w14:textId="77777777" w:rsidR="00E523C7" w:rsidRDefault="00E523C7" w:rsidP="00C06DC6">
            <w:pPr>
              <w:numPr>
                <w:ilvl w:val="0"/>
                <w:numId w:val="2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laboratory staff</w:t>
            </w:r>
            <w:r w:rsidR="007D3B75">
              <w:rPr>
                <w:rFonts w:ascii="Arial" w:hAnsi="Arial" w:cs="Arial"/>
                <w:iCs/>
                <w:sz w:val="20"/>
              </w:rPr>
              <w:t xml:space="preserve"> who perform phlebotomy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</w:tc>
      </w:tr>
      <w:tr w:rsidR="00E523C7" w14:paraId="39A55FD1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A55F9E" w14:textId="77777777" w:rsidR="00E523C7" w:rsidRDefault="00E523C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</w:tc>
        <w:tc>
          <w:tcPr>
            <w:tcW w:w="9180" w:type="dxa"/>
            <w:tcBorders>
              <w:left w:val="nil"/>
              <w:bottom w:val="nil"/>
              <w:right w:val="nil"/>
            </w:tcBorders>
          </w:tcPr>
          <w:p w14:paraId="39A55F9F" w14:textId="78D0B80A" w:rsidR="00E523C7" w:rsidRDefault="00C10E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steps</w:t>
            </w:r>
            <w:r w:rsidR="00E523C7">
              <w:rPr>
                <w:rFonts w:ascii="Arial" w:hAnsi="Arial" w:cs="Arial"/>
                <w:sz w:val="20"/>
              </w:rPr>
              <w:t xml:space="preserve"> in the table below for a </w:t>
            </w:r>
            <w:r w:rsidR="00A719BA">
              <w:rPr>
                <w:rFonts w:ascii="Arial" w:hAnsi="Arial" w:cs="Arial"/>
                <w:sz w:val="20"/>
              </w:rPr>
              <w:t xml:space="preserve">PHLEBOTOMY </w:t>
            </w:r>
            <w:r w:rsidR="00E523C7">
              <w:rPr>
                <w:rFonts w:ascii="Arial" w:hAnsi="Arial" w:cs="Arial"/>
                <w:sz w:val="20"/>
              </w:rPr>
              <w:t>ADVERSE REACTION.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7"/>
              <w:gridCol w:w="3420"/>
              <w:gridCol w:w="4590"/>
            </w:tblGrid>
            <w:tr w:rsidR="00E523C7" w14:paraId="39A55FA2" w14:textId="77777777" w:rsidTr="00C407FE">
              <w:tc>
                <w:tcPr>
                  <w:tcW w:w="697" w:type="dxa"/>
                </w:tcPr>
                <w:p w14:paraId="39A55FA0" w14:textId="77777777" w:rsidR="00E523C7" w:rsidRDefault="00E523C7">
                  <w:pPr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Step</w:t>
                  </w:r>
                </w:p>
              </w:tc>
              <w:tc>
                <w:tcPr>
                  <w:tcW w:w="8010" w:type="dxa"/>
                  <w:gridSpan w:val="2"/>
                </w:tcPr>
                <w:p w14:paraId="39A55FA1" w14:textId="77777777" w:rsidR="00E523C7" w:rsidRDefault="00E523C7">
                  <w:pPr>
                    <w:jc w:val="lef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Action</w:t>
                  </w:r>
                </w:p>
              </w:tc>
            </w:tr>
            <w:tr w:rsidR="000223BE" w14:paraId="39A55FA7" w14:textId="77777777" w:rsidTr="000223BE">
              <w:trPr>
                <w:trHeight w:val="269"/>
              </w:trPr>
              <w:tc>
                <w:tcPr>
                  <w:tcW w:w="697" w:type="dxa"/>
                  <w:vMerge w:val="restart"/>
                </w:tcPr>
                <w:p w14:paraId="39A55FA3" w14:textId="77777777" w:rsidR="000223BE" w:rsidRDefault="00022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  <w:p w14:paraId="39A55FA4" w14:textId="77777777" w:rsidR="000223BE" w:rsidRDefault="000223BE" w:rsidP="00022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20" w:type="dxa"/>
                </w:tcPr>
                <w:p w14:paraId="39A55FA5" w14:textId="15FA6D77" w:rsidR="000223BE" w:rsidRDefault="000223BE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If the patient</w:t>
                  </w:r>
                  <w:r w:rsidR="008E3647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4590" w:type="dxa"/>
                </w:tcPr>
                <w:p w14:paraId="39A55FA6" w14:textId="77777777" w:rsidR="000223BE" w:rsidRDefault="000223BE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</w:tr>
            <w:tr w:rsidR="000223BE" w14:paraId="39A55FB0" w14:textId="77777777" w:rsidTr="000223BE">
              <w:trPr>
                <w:trHeight w:val="1610"/>
              </w:trPr>
              <w:tc>
                <w:tcPr>
                  <w:tcW w:w="697" w:type="dxa"/>
                  <w:vMerge/>
                </w:tcPr>
                <w:p w14:paraId="39A55FA8" w14:textId="77777777" w:rsidR="000223BE" w:rsidRDefault="000223BE" w:rsidP="00022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20" w:type="dxa"/>
                </w:tcPr>
                <w:p w14:paraId="39A55FA9" w14:textId="7A315AC1" w:rsidR="000223BE" w:rsidRPr="000223BE" w:rsidRDefault="003D1529" w:rsidP="00C06DC6">
                  <w:pPr>
                    <w:pStyle w:val="TableText"/>
                    <w:numPr>
                      <w:ilvl w:val="0"/>
                      <w:numId w:val="5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</w:t>
                  </w:r>
                  <w:r w:rsidR="000223BE" w:rsidRPr="000223BE">
                    <w:rPr>
                      <w:rFonts w:ascii="Arial" w:hAnsi="Arial" w:cs="Arial"/>
                    </w:rPr>
                    <w:t xml:space="preserve">aints or becomes unresponsive </w:t>
                  </w:r>
                </w:p>
              </w:tc>
              <w:tc>
                <w:tcPr>
                  <w:tcW w:w="4590" w:type="dxa"/>
                </w:tcPr>
                <w:p w14:paraId="2B5F7B3D" w14:textId="7DD3B5D6" w:rsidR="00AF3B2F" w:rsidRPr="00AF3B2F" w:rsidRDefault="008E3647" w:rsidP="00AF3B2F">
                  <w:pPr>
                    <w:pStyle w:val="TableText"/>
                    <w:numPr>
                      <w:ilvl w:val="0"/>
                      <w:numId w:val="3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Call a Dr. Blue</w:t>
                  </w:r>
                </w:p>
                <w:p w14:paraId="39A55FAB" w14:textId="2CDC49F5" w:rsidR="002B7AE6" w:rsidRDefault="000223BE" w:rsidP="002B7AE6">
                  <w:pPr>
                    <w:pStyle w:val="TableText"/>
                    <w:numPr>
                      <w:ilvl w:val="1"/>
                      <w:numId w:val="3"/>
                    </w:numPr>
                    <w:autoSpaceDE/>
                    <w:autoSpaceDN/>
                    <w:ind w:left="720"/>
                    <w:rPr>
                      <w:rFonts w:ascii="Arial" w:hAnsi="Arial" w:cs="Arial"/>
                    </w:rPr>
                  </w:pPr>
                  <w:r w:rsidRPr="002B7AE6">
                    <w:rPr>
                      <w:rFonts w:ascii="Arial" w:hAnsi="Arial" w:cs="Arial"/>
                    </w:rPr>
                    <w:t xml:space="preserve">Inpatients – </w:t>
                  </w:r>
                  <w:r w:rsidR="008E3647">
                    <w:rPr>
                      <w:rFonts w:ascii="Arial" w:hAnsi="Arial" w:cs="Arial"/>
                    </w:rPr>
                    <w:t xml:space="preserve">call for a nurse </w:t>
                  </w:r>
                  <w:r w:rsidRPr="002B7AE6">
                    <w:rPr>
                      <w:rFonts w:ascii="Arial" w:hAnsi="Arial" w:cs="Arial"/>
                    </w:rPr>
                    <w:t xml:space="preserve">or </w:t>
                  </w:r>
                  <w:r w:rsidR="00CE6C4E" w:rsidRPr="002B7AE6">
                    <w:rPr>
                      <w:rFonts w:ascii="Arial" w:hAnsi="Arial" w:cs="Arial"/>
                    </w:rPr>
                    <w:t>provider</w:t>
                  </w:r>
                </w:p>
                <w:p w14:paraId="39A55FAC" w14:textId="52739985" w:rsidR="00BD6C01" w:rsidRPr="002B7AE6" w:rsidRDefault="008E3647" w:rsidP="002B7AE6">
                  <w:pPr>
                    <w:pStyle w:val="TableText"/>
                    <w:numPr>
                      <w:ilvl w:val="1"/>
                      <w:numId w:val="3"/>
                    </w:numPr>
                    <w:autoSpaceDE/>
                    <w:autoSpaceDN/>
                    <w:ind w:left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Outpatients – p</w:t>
                  </w:r>
                  <w:r w:rsidR="00BD6C01" w:rsidRPr="002B7AE6">
                    <w:rPr>
                      <w:rFonts w:ascii="Arial" w:hAnsi="Arial" w:cs="Arial"/>
                    </w:rPr>
                    <w:t>ress the “Code</w:t>
                  </w:r>
                  <w:r>
                    <w:rPr>
                      <w:rFonts w:ascii="Arial" w:hAnsi="Arial" w:cs="Arial"/>
                    </w:rPr>
                    <w:t xml:space="preserve"> Blue” button loc</w:t>
                  </w:r>
                  <w:r w:rsidR="003B45A2">
                    <w:rPr>
                      <w:rFonts w:ascii="Arial" w:hAnsi="Arial" w:cs="Arial"/>
                    </w:rPr>
                    <w:t xml:space="preserve">ated </w:t>
                  </w:r>
                  <w:r w:rsidR="00C10ECE">
                    <w:rPr>
                      <w:rFonts w:ascii="Arial" w:hAnsi="Arial" w:cs="Arial"/>
                    </w:rPr>
                    <w:t xml:space="preserve">on the wall </w:t>
                  </w:r>
                  <w:r w:rsidR="003B45A2">
                    <w:rPr>
                      <w:rFonts w:ascii="Arial" w:hAnsi="Arial" w:cs="Arial"/>
                    </w:rPr>
                    <w:t>in each draw room.</w:t>
                  </w:r>
                </w:p>
                <w:p w14:paraId="39A55FAD" w14:textId="10550E58" w:rsidR="000223BE" w:rsidRDefault="000223BE" w:rsidP="00C06DC6">
                  <w:pPr>
                    <w:pStyle w:val="TableText"/>
                    <w:numPr>
                      <w:ilvl w:val="0"/>
                      <w:numId w:val="3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Where practical, lay the patient flat</w:t>
                  </w:r>
                  <w:r w:rsidR="008E3647">
                    <w:rPr>
                      <w:rFonts w:ascii="Arial" w:hAnsi="Arial" w:cs="Arial"/>
                    </w:rPr>
                    <w:t xml:space="preserve"> with their knees up</w:t>
                  </w:r>
                  <w:r>
                    <w:rPr>
                      <w:rFonts w:ascii="Arial" w:hAnsi="Arial" w:cs="Arial"/>
                    </w:rPr>
                    <w:t xml:space="preserve"> or place </w:t>
                  </w:r>
                  <w:r w:rsidR="008E3647">
                    <w:rPr>
                      <w:rFonts w:ascii="Arial" w:hAnsi="Arial" w:cs="Arial"/>
                    </w:rPr>
                    <w:t xml:space="preserve">their </w:t>
                  </w:r>
                  <w:r w:rsidR="00B45153">
                    <w:rPr>
                      <w:rFonts w:ascii="Arial" w:hAnsi="Arial" w:cs="Arial"/>
                    </w:rPr>
                    <w:t xml:space="preserve">head on the </w:t>
                  </w:r>
                  <w:r w:rsidR="00CE5CFD">
                    <w:rPr>
                      <w:rFonts w:ascii="Arial" w:hAnsi="Arial" w:cs="Arial"/>
                    </w:rPr>
                    <w:t xml:space="preserve">draw </w:t>
                  </w:r>
                  <w:r w:rsidR="00B45153">
                    <w:rPr>
                      <w:rFonts w:ascii="Arial" w:hAnsi="Arial" w:cs="Arial"/>
                    </w:rPr>
                    <w:t xml:space="preserve">chairs armrest. </w:t>
                  </w:r>
                  <w:r w:rsidR="00C10ECE">
                    <w:rPr>
                      <w:rFonts w:ascii="Arial" w:hAnsi="Arial" w:cs="Arial"/>
                    </w:rPr>
                    <w:t>Try to keep them from falling.</w:t>
                  </w:r>
                </w:p>
                <w:p w14:paraId="39A55FAE" w14:textId="77777777" w:rsidR="000223BE" w:rsidRDefault="000223BE" w:rsidP="00C06DC6">
                  <w:pPr>
                    <w:pStyle w:val="TableText"/>
                    <w:numPr>
                      <w:ilvl w:val="0"/>
                      <w:numId w:val="3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Loosen tight clothing.</w:t>
                  </w:r>
                </w:p>
                <w:p w14:paraId="57537AB5" w14:textId="7855EBA3" w:rsidR="0047542A" w:rsidRDefault="0047542A" w:rsidP="00B45153">
                  <w:pPr>
                    <w:pStyle w:val="TableText"/>
                    <w:numPr>
                      <w:ilvl w:val="0"/>
                      <w:numId w:val="3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 w:rsidRPr="00995527">
                    <w:rPr>
                      <w:rFonts w:ascii="Arial" w:hAnsi="Arial" w:cs="Arial"/>
                    </w:rPr>
                    <w:t>If needed, lab can provide a glass of water</w:t>
                  </w:r>
                  <w:r w:rsidR="008E3647">
                    <w:rPr>
                      <w:rFonts w:ascii="Arial" w:hAnsi="Arial" w:cs="Arial"/>
                    </w:rPr>
                    <w:t xml:space="preserve">, juice, or snack. </w:t>
                  </w:r>
                  <w:r w:rsidR="00B45153">
                    <w:rPr>
                      <w:rFonts w:ascii="Arial" w:hAnsi="Arial" w:cs="Arial"/>
                    </w:rPr>
                    <w:t xml:space="preserve">Try to cool them down with a </w:t>
                  </w:r>
                  <w:r w:rsidR="00A87951">
                    <w:rPr>
                      <w:rFonts w:ascii="Arial" w:hAnsi="Arial" w:cs="Arial"/>
                    </w:rPr>
                    <w:t>cold compress</w:t>
                  </w:r>
                  <w:r w:rsidR="00B46F6F">
                    <w:rPr>
                      <w:rFonts w:ascii="Arial" w:hAnsi="Arial" w:cs="Arial"/>
                    </w:rPr>
                    <w:t xml:space="preserve"> </w:t>
                  </w:r>
                  <w:r w:rsidR="00A87951">
                    <w:rPr>
                      <w:rFonts w:ascii="Arial" w:hAnsi="Arial" w:cs="Arial"/>
                    </w:rPr>
                    <w:t>on their forehead or back of neck.</w:t>
                  </w:r>
                </w:p>
                <w:p w14:paraId="487FF4D3" w14:textId="77777777" w:rsidR="006F07DC" w:rsidRDefault="00B45153" w:rsidP="006F07DC">
                  <w:pPr>
                    <w:pStyle w:val="TableText"/>
                    <w:numPr>
                      <w:ilvl w:val="0"/>
                      <w:numId w:val="3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Wait for further instructions from the Dr. Blue team.</w:t>
                  </w:r>
                </w:p>
                <w:p w14:paraId="39A55FAF" w14:textId="01E31445" w:rsidR="003B45A2" w:rsidRPr="006F07DC" w:rsidRDefault="006F07DC" w:rsidP="006F07DC">
                  <w:pPr>
                    <w:pStyle w:val="TableText"/>
                    <w:autoSpaceDE/>
                    <w:autoSpaceDN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1.    </w:t>
                  </w:r>
                  <w:r w:rsidR="003B45A2" w:rsidRPr="006F07DC">
                    <w:rPr>
                      <w:rFonts w:ascii="Arial" w:hAnsi="Arial" w:cs="Arial"/>
                    </w:rPr>
                    <w:t>Be prepared to use the Glucometer if requested by the Dr. Blue team.</w:t>
                  </w:r>
                </w:p>
              </w:tc>
            </w:tr>
            <w:tr w:rsidR="000223BE" w14:paraId="39A55FBA" w14:textId="77777777" w:rsidTr="000223BE">
              <w:trPr>
                <w:trHeight w:val="1520"/>
              </w:trPr>
              <w:tc>
                <w:tcPr>
                  <w:tcW w:w="697" w:type="dxa"/>
                  <w:vMerge/>
                </w:tcPr>
                <w:p w14:paraId="39A55FB1" w14:textId="77777777" w:rsidR="000223BE" w:rsidRDefault="000223BE" w:rsidP="00022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20" w:type="dxa"/>
                </w:tcPr>
                <w:p w14:paraId="39A55FB2" w14:textId="14E642C5" w:rsidR="000223BE" w:rsidRPr="000223BE" w:rsidRDefault="003D1529" w:rsidP="00C06DC6">
                  <w:pPr>
                    <w:pStyle w:val="TableText"/>
                    <w:numPr>
                      <w:ilvl w:val="0"/>
                      <w:numId w:val="5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</w:t>
                  </w:r>
                  <w:r w:rsidR="000223BE" w:rsidRPr="000223BE">
                    <w:rPr>
                      <w:rFonts w:ascii="Arial" w:hAnsi="Arial" w:cs="Arial"/>
                    </w:rPr>
                    <w:t>xperiences nausea</w:t>
                  </w:r>
                </w:p>
              </w:tc>
              <w:tc>
                <w:tcPr>
                  <w:tcW w:w="4590" w:type="dxa"/>
                </w:tcPr>
                <w:p w14:paraId="39A55FB3" w14:textId="77777777" w:rsidR="000223BE" w:rsidRDefault="000223BE" w:rsidP="00C06DC6">
                  <w:pPr>
                    <w:pStyle w:val="TableText"/>
                    <w:numPr>
                      <w:ilvl w:val="0"/>
                      <w:numId w:val="4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Make the patient as comfortable as possible.</w:t>
                  </w:r>
                </w:p>
                <w:p w14:paraId="0F4BD763" w14:textId="74EEE6E2" w:rsidR="002834B7" w:rsidRDefault="002834B7" w:rsidP="00C06DC6">
                  <w:pPr>
                    <w:pStyle w:val="TableText"/>
                    <w:numPr>
                      <w:ilvl w:val="0"/>
                      <w:numId w:val="4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Loosen tight clothing</w:t>
                  </w:r>
                </w:p>
                <w:p w14:paraId="39A55FB4" w14:textId="77777777" w:rsidR="000223BE" w:rsidRDefault="000223BE" w:rsidP="00C06DC6">
                  <w:pPr>
                    <w:pStyle w:val="TableText"/>
                    <w:numPr>
                      <w:ilvl w:val="0"/>
                      <w:numId w:val="4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Instruct the patient to breathe deeply and slowly.</w:t>
                  </w:r>
                </w:p>
                <w:p w14:paraId="39A55FB5" w14:textId="2571DB75" w:rsidR="000223BE" w:rsidRDefault="000223BE" w:rsidP="00C06DC6">
                  <w:pPr>
                    <w:pStyle w:val="TableText"/>
                    <w:numPr>
                      <w:ilvl w:val="0"/>
                      <w:numId w:val="4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Apply cold compr</w:t>
                  </w:r>
                  <w:r w:rsidR="00A87951">
                    <w:rPr>
                      <w:rFonts w:ascii="Arial" w:hAnsi="Arial" w:cs="Arial"/>
                    </w:rPr>
                    <w:t xml:space="preserve">esses to the patient’s forehead or back of neck. </w:t>
                  </w:r>
                </w:p>
                <w:p w14:paraId="790A872C" w14:textId="23F0AE21" w:rsidR="00C10ECE" w:rsidRDefault="00C10ECE" w:rsidP="00C06DC6">
                  <w:pPr>
                    <w:pStyle w:val="TableText"/>
                    <w:numPr>
                      <w:ilvl w:val="0"/>
                      <w:numId w:val="4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Provide juice or snacks if requested.</w:t>
                  </w:r>
                </w:p>
                <w:p w14:paraId="39A55FB9" w14:textId="619661CA" w:rsidR="000223BE" w:rsidRPr="008630A8" w:rsidRDefault="008630A8" w:rsidP="008630A8">
                  <w:pPr>
                    <w:pStyle w:val="TableText"/>
                    <w:numPr>
                      <w:ilvl w:val="0"/>
                      <w:numId w:val="3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Provide an Emesis bag/trash can if needed.</w:t>
                  </w:r>
                </w:p>
              </w:tc>
            </w:tr>
            <w:tr w:rsidR="000223BE" w14:paraId="39A55FC3" w14:textId="77777777" w:rsidTr="000223BE">
              <w:trPr>
                <w:trHeight w:val="1340"/>
              </w:trPr>
              <w:tc>
                <w:tcPr>
                  <w:tcW w:w="697" w:type="dxa"/>
                  <w:vMerge/>
                </w:tcPr>
                <w:p w14:paraId="39A55FBB" w14:textId="77777777" w:rsidR="000223BE" w:rsidRDefault="000223BE" w:rsidP="00022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20" w:type="dxa"/>
                </w:tcPr>
                <w:p w14:paraId="39A55FBC" w14:textId="63679E47" w:rsidR="000223BE" w:rsidRPr="000223BE" w:rsidRDefault="003D1529" w:rsidP="00C06DC6">
                  <w:pPr>
                    <w:pStyle w:val="TableText"/>
                    <w:numPr>
                      <w:ilvl w:val="0"/>
                      <w:numId w:val="5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</w:t>
                  </w:r>
                  <w:r w:rsidR="000223BE" w:rsidRPr="000223BE">
                    <w:rPr>
                      <w:rFonts w:ascii="Arial" w:hAnsi="Arial" w:cs="Arial"/>
                    </w:rPr>
                    <w:t>omits</w:t>
                  </w:r>
                </w:p>
              </w:tc>
              <w:tc>
                <w:tcPr>
                  <w:tcW w:w="4590" w:type="dxa"/>
                </w:tcPr>
                <w:p w14:paraId="39A55FBD" w14:textId="0B0B5ECC" w:rsidR="000223BE" w:rsidRDefault="000223BE" w:rsidP="00C06DC6">
                  <w:pPr>
                    <w:pStyle w:val="TableText"/>
                    <w:numPr>
                      <w:ilvl w:val="0"/>
                      <w:numId w:val="6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Give the p</w:t>
                  </w:r>
                  <w:r w:rsidR="000976C7">
                    <w:rPr>
                      <w:rFonts w:ascii="Arial" w:hAnsi="Arial" w:cs="Arial"/>
                    </w:rPr>
                    <w:t>atient an emesis bag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="000976C7">
                    <w:rPr>
                      <w:rFonts w:ascii="Arial" w:hAnsi="Arial" w:cs="Arial"/>
                    </w:rPr>
                    <w:t xml:space="preserve"> or trash can.  Provide tissues if needed. (Note: dispose of bodily waste in </w:t>
                  </w:r>
                  <w:r w:rsidR="0039599C">
                    <w:rPr>
                      <w:rFonts w:ascii="Arial" w:hAnsi="Arial" w:cs="Arial"/>
                    </w:rPr>
                    <w:t xml:space="preserve">the proper </w:t>
                  </w:r>
                  <w:r w:rsidR="00E768D5">
                    <w:rPr>
                      <w:rFonts w:ascii="Arial" w:hAnsi="Arial" w:cs="Arial"/>
                    </w:rPr>
                    <w:t xml:space="preserve">biohazard </w:t>
                  </w:r>
                  <w:r w:rsidR="0039599C">
                    <w:rPr>
                      <w:rFonts w:ascii="Arial" w:hAnsi="Arial" w:cs="Arial"/>
                    </w:rPr>
                    <w:t>receptacle</w:t>
                  </w:r>
                  <w:r w:rsidR="000976C7">
                    <w:rPr>
                      <w:rFonts w:ascii="Arial" w:hAnsi="Arial" w:cs="Arial"/>
                    </w:rPr>
                    <w:t>).</w:t>
                  </w:r>
                </w:p>
                <w:p w14:paraId="4E40745A" w14:textId="77777777" w:rsidR="000223BE" w:rsidRDefault="000223BE" w:rsidP="000976C7">
                  <w:pPr>
                    <w:pStyle w:val="TableText"/>
                    <w:numPr>
                      <w:ilvl w:val="0"/>
                      <w:numId w:val="6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Give the patient water to rinse out his/her mouth.</w:t>
                  </w:r>
                  <w:r w:rsidR="0047542A">
                    <w:rPr>
                      <w:rFonts w:ascii="Arial" w:hAnsi="Arial" w:cs="Arial"/>
                    </w:rPr>
                    <w:t xml:space="preserve"> </w:t>
                  </w:r>
                </w:p>
                <w:p w14:paraId="39A55FC2" w14:textId="6AB52ACB" w:rsidR="00E768D5" w:rsidRPr="000976C7" w:rsidRDefault="00E768D5" w:rsidP="000976C7">
                  <w:pPr>
                    <w:pStyle w:val="TableText"/>
                    <w:numPr>
                      <w:ilvl w:val="0"/>
                      <w:numId w:val="6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Provide juice or snacks if requested. </w:t>
                  </w:r>
                </w:p>
              </w:tc>
            </w:tr>
            <w:tr w:rsidR="000223BE" w14:paraId="39A55FCC" w14:textId="77777777" w:rsidTr="00CE6C4E">
              <w:trPr>
                <w:trHeight w:val="2510"/>
              </w:trPr>
              <w:tc>
                <w:tcPr>
                  <w:tcW w:w="697" w:type="dxa"/>
                  <w:vMerge/>
                </w:tcPr>
                <w:p w14:paraId="39A55FC4" w14:textId="77777777" w:rsidR="000223BE" w:rsidRDefault="00022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20" w:type="dxa"/>
                </w:tcPr>
                <w:p w14:paraId="39A55FC5" w14:textId="6110C36C" w:rsidR="000223BE" w:rsidRPr="000223BE" w:rsidRDefault="003D1529" w:rsidP="00C06DC6">
                  <w:pPr>
                    <w:pStyle w:val="TableText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</w:t>
                  </w:r>
                  <w:r w:rsidR="000223BE" w:rsidRPr="000223BE">
                    <w:rPr>
                      <w:rFonts w:ascii="Arial" w:hAnsi="Arial" w:cs="Arial"/>
                    </w:rPr>
                    <w:t>as convulsions</w:t>
                  </w:r>
                  <w:r w:rsidR="00D45666">
                    <w:rPr>
                      <w:rFonts w:ascii="Arial" w:hAnsi="Arial" w:cs="Arial"/>
                    </w:rPr>
                    <w:t>/seizures</w:t>
                  </w:r>
                </w:p>
              </w:tc>
              <w:tc>
                <w:tcPr>
                  <w:tcW w:w="4590" w:type="dxa"/>
                </w:tcPr>
                <w:p w14:paraId="230D3BFC" w14:textId="77777777" w:rsidR="00D45666" w:rsidRDefault="00D45666" w:rsidP="003C1828">
                  <w:pPr>
                    <w:pStyle w:val="TableText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Call a Dr. Blue</w:t>
                  </w:r>
                </w:p>
                <w:p w14:paraId="1170AF2C" w14:textId="6BB64F36" w:rsidR="003C1828" w:rsidRPr="003C1828" w:rsidRDefault="003C1828" w:rsidP="003C1828">
                  <w:pPr>
                    <w:pStyle w:val="ListParagraph"/>
                    <w:numPr>
                      <w:ilvl w:val="1"/>
                      <w:numId w:val="8"/>
                    </w:num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Inpatients- </w:t>
                  </w:r>
                  <w:r w:rsidRPr="003C1828">
                    <w:rPr>
                      <w:rFonts w:ascii="Arial" w:hAnsi="Arial" w:cs="Arial"/>
                      <w:sz w:val="20"/>
                    </w:rPr>
                    <w:t>call for a nurse or provider</w:t>
                  </w:r>
                </w:p>
                <w:p w14:paraId="178FC6C7" w14:textId="2E694C2F" w:rsidR="00D45666" w:rsidRPr="003C1828" w:rsidRDefault="003C1828" w:rsidP="003C1828">
                  <w:pPr>
                    <w:pStyle w:val="TableText"/>
                    <w:numPr>
                      <w:ilvl w:val="1"/>
                      <w:numId w:val="8"/>
                    </w:numPr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Outpatients – p</w:t>
                  </w:r>
                  <w:r w:rsidRPr="002B7AE6">
                    <w:rPr>
                      <w:rFonts w:ascii="Arial" w:hAnsi="Arial" w:cs="Arial"/>
                    </w:rPr>
                    <w:t>ress the “Code</w:t>
                  </w:r>
                  <w:r>
                    <w:rPr>
                      <w:rFonts w:ascii="Arial" w:hAnsi="Arial" w:cs="Arial"/>
                    </w:rPr>
                    <w:t xml:space="preserve"> Blue” button located in each draw room.</w:t>
                  </w:r>
                </w:p>
                <w:p w14:paraId="39A55FC6" w14:textId="2357A294" w:rsidR="000223BE" w:rsidRDefault="003C1828" w:rsidP="003C1828">
                  <w:pPr>
                    <w:pStyle w:val="TableText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Try to p</w:t>
                  </w:r>
                  <w:r w:rsidR="000223BE" w:rsidRPr="008912DA">
                    <w:rPr>
                      <w:rFonts w:ascii="Arial" w:hAnsi="Arial" w:cs="Arial"/>
                    </w:rPr>
                    <w:t>revent the patie</w:t>
                  </w:r>
                  <w:r w:rsidR="00E526DB">
                    <w:rPr>
                      <w:rFonts w:ascii="Arial" w:hAnsi="Arial" w:cs="Arial"/>
                    </w:rPr>
                    <w:t>nt from injuring themselves</w:t>
                  </w:r>
                  <w:r w:rsidR="000223BE" w:rsidRPr="008912DA">
                    <w:rPr>
                      <w:rFonts w:ascii="Arial" w:hAnsi="Arial" w:cs="Arial"/>
                    </w:rPr>
                    <w:t>. Do not restrain the movements of the patient’s extremities completely, but try to prevent him/her from being injured.</w:t>
                  </w:r>
                </w:p>
                <w:p w14:paraId="39A55FC7" w14:textId="62497663" w:rsidR="000223BE" w:rsidRDefault="000223BE" w:rsidP="003C1828">
                  <w:pPr>
                    <w:pStyle w:val="TableText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912DA">
                    <w:rPr>
                      <w:rFonts w:ascii="Arial" w:hAnsi="Arial" w:cs="Arial"/>
                    </w:rPr>
                    <w:t>Place patient on his/her side</w:t>
                  </w:r>
                  <w:r w:rsidR="003F2953">
                    <w:rPr>
                      <w:rFonts w:ascii="Arial" w:hAnsi="Arial" w:cs="Arial"/>
                    </w:rPr>
                    <w:t xml:space="preserve"> to prevent aspiration</w:t>
                  </w:r>
                  <w:r w:rsidRPr="008912DA">
                    <w:rPr>
                      <w:rFonts w:ascii="Arial" w:hAnsi="Arial" w:cs="Arial"/>
                    </w:rPr>
                    <w:t xml:space="preserve"> and try to protect</w:t>
                  </w:r>
                  <w:r w:rsidR="003F2953">
                    <w:rPr>
                      <w:rFonts w:ascii="Arial" w:hAnsi="Arial" w:cs="Arial"/>
                    </w:rPr>
                    <w:t xml:space="preserve"> their</w:t>
                  </w:r>
                  <w:r w:rsidRPr="008912DA">
                    <w:rPr>
                      <w:rFonts w:ascii="Arial" w:hAnsi="Arial" w:cs="Arial"/>
                    </w:rPr>
                    <w:t xml:space="preserve"> head.</w:t>
                  </w:r>
                </w:p>
                <w:p w14:paraId="39A55FCB" w14:textId="77777777" w:rsidR="000223BE" w:rsidRPr="008912DA" w:rsidRDefault="000223BE" w:rsidP="00E526DB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</w:tr>
            <w:tr w:rsidR="000223BE" w14:paraId="39A55FCF" w14:textId="77777777" w:rsidTr="00CE6C4E">
              <w:trPr>
                <w:trHeight w:val="890"/>
              </w:trPr>
              <w:tc>
                <w:tcPr>
                  <w:tcW w:w="697" w:type="dxa"/>
                </w:tcPr>
                <w:p w14:paraId="39A55FCD" w14:textId="77777777" w:rsidR="000223BE" w:rsidRDefault="00022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8010" w:type="dxa"/>
                  <w:gridSpan w:val="2"/>
                  <w:vAlign w:val="center"/>
                </w:tcPr>
                <w:p w14:paraId="39A55FCE" w14:textId="381C329E" w:rsidR="00E526DB" w:rsidRPr="000223BE" w:rsidRDefault="00C10ECE" w:rsidP="00CE6C4E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It is mandatory to document any serious injury</w:t>
                  </w:r>
                  <w:r w:rsidR="000223BE" w:rsidRPr="00407DDB">
                    <w:rPr>
                      <w:rFonts w:ascii="Arial" w:hAnsi="Arial" w:cs="Arial"/>
                    </w:rPr>
                    <w:t xml:space="preserve"> in the “Phlebotomy Adverse Reaction” log</w:t>
                  </w:r>
                  <w:r w:rsidR="000223BE">
                    <w:rPr>
                      <w:rFonts w:ascii="Arial" w:hAnsi="Arial" w:cs="Arial"/>
                    </w:rPr>
                    <w:t xml:space="preserve">. </w:t>
                  </w:r>
                  <w:r w:rsidR="000223BE" w:rsidRPr="00407DDB">
                    <w:rPr>
                      <w:rFonts w:ascii="Arial" w:hAnsi="Arial" w:cs="Arial"/>
                    </w:rPr>
                    <w:t xml:space="preserve">Refer to </w:t>
                  </w:r>
                  <w:hyperlink r:id="rId11" w:history="1">
                    <w:r w:rsidR="000223BE" w:rsidRPr="001E6239">
                      <w:rPr>
                        <w:rStyle w:val="Hyperlink"/>
                        <w:rFonts w:ascii="Arial" w:hAnsi="Arial" w:cs="Arial"/>
                        <w:i/>
                      </w:rPr>
                      <w:t>SCM 3.50.f1 Phlebotomy Adverse Reaction Log</w:t>
                    </w:r>
                  </w:hyperlink>
                  <w:r w:rsidR="000223BE">
                    <w:rPr>
                      <w:rFonts w:ascii="Arial" w:hAnsi="Arial" w:cs="Arial"/>
                      <w:i/>
                    </w:rPr>
                    <w:t xml:space="preserve">. </w:t>
                  </w:r>
                  <w:r w:rsidR="000223BE">
                    <w:rPr>
                      <w:rFonts w:ascii="Arial" w:hAnsi="Arial" w:cs="Arial"/>
                    </w:rPr>
                    <w:t>File a Safety Learning Report (SLR) if patient injury occurs.</w:t>
                  </w:r>
                </w:p>
              </w:tc>
            </w:tr>
            <w:tr w:rsidR="00E526DB" w14:paraId="3DECDED6" w14:textId="77777777" w:rsidTr="00CE6C4E">
              <w:trPr>
                <w:trHeight w:val="890"/>
              </w:trPr>
              <w:tc>
                <w:tcPr>
                  <w:tcW w:w="697" w:type="dxa"/>
                </w:tcPr>
                <w:p w14:paraId="07B41922" w14:textId="432D8837" w:rsidR="00E526DB" w:rsidRDefault="00E526D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8010" w:type="dxa"/>
                  <w:gridSpan w:val="2"/>
                  <w:vAlign w:val="center"/>
                </w:tcPr>
                <w:p w14:paraId="2334DC1C" w14:textId="7A720F38" w:rsidR="00E526DB" w:rsidRPr="00407DDB" w:rsidRDefault="00E526DB" w:rsidP="00CE6C4E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If a Dr. Blue was called, fill out the Dr. Blue/Neonatal</w:t>
                  </w:r>
                  <w:r w:rsidR="00C10ECE">
                    <w:rPr>
                      <w:rFonts w:ascii="Arial" w:hAnsi="Arial" w:cs="Arial"/>
                    </w:rPr>
                    <w:t xml:space="preserve"> Code Blue Team Debriefing Form</w:t>
                  </w:r>
                  <w:r>
                    <w:rPr>
                      <w:rFonts w:ascii="Arial" w:hAnsi="Arial" w:cs="Arial"/>
                    </w:rPr>
                    <w:t xml:space="preserve"> the best you can. This form is located on Star</w:t>
                  </w:r>
                  <w:r w:rsidR="003105BD">
                    <w:rPr>
                      <w:rFonts w:ascii="Arial" w:hAnsi="Arial" w:cs="Arial"/>
                    </w:rPr>
                    <w:t xml:space="preserve"> </w:t>
                  </w:r>
                  <w:r w:rsidR="00C10ECE">
                    <w:rPr>
                      <w:rFonts w:ascii="Arial" w:hAnsi="Arial" w:cs="Arial"/>
                    </w:rPr>
                    <w:t>N</w:t>
                  </w:r>
                  <w:r>
                    <w:rPr>
                      <w:rFonts w:ascii="Arial" w:hAnsi="Arial" w:cs="Arial"/>
                    </w:rPr>
                    <w:t>et&lt;Forms&lt;Code/RRT Forms&lt;Dr. Blue Feedback Form.</w:t>
                  </w:r>
                </w:p>
              </w:tc>
            </w:tr>
          </w:tbl>
          <w:p w14:paraId="39A55FD0" w14:textId="77777777" w:rsidR="00E523C7" w:rsidRDefault="00E523C7" w:rsidP="000223BE">
            <w:pPr>
              <w:shd w:val="clear" w:color="auto" w:fill="FFFFFF"/>
              <w:jc w:val="left"/>
              <w:rPr>
                <w:rFonts w:ascii="Arial" w:hAnsi="Arial" w:cs="Arial"/>
              </w:rPr>
            </w:pPr>
          </w:p>
        </w:tc>
      </w:tr>
    </w:tbl>
    <w:p w14:paraId="39A55FD2" w14:textId="77777777" w:rsidR="00E523C7" w:rsidRDefault="00E523C7">
      <w:pPr>
        <w:rPr>
          <w:rFonts w:ascii="Arial" w:hAnsi="Arial" w:cs="Arial"/>
        </w:rPr>
      </w:pPr>
    </w:p>
    <w:p w14:paraId="207F9196" w14:textId="77777777" w:rsidR="00024635" w:rsidRDefault="00024635">
      <w:pPr>
        <w:rPr>
          <w:rFonts w:ascii="Arial" w:hAnsi="Arial" w:cs="Arial"/>
        </w:rPr>
      </w:pPr>
    </w:p>
    <w:tbl>
      <w:tblPr>
        <w:tblW w:w="11340" w:type="dxa"/>
        <w:tblInd w:w="-115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80"/>
        <w:gridCol w:w="15"/>
        <w:gridCol w:w="4305"/>
        <w:gridCol w:w="15"/>
        <w:gridCol w:w="1965"/>
      </w:tblGrid>
      <w:tr w:rsidR="00024635" w14:paraId="0EEBC0FA" w14:textId="77777777" w:rsidTr="0075098E">
        <w:trPr>
          <w:cantSplit/>
          <w:trHeight w:val="225"/>
        </w:trPr>
        <w:tc>
          <w:tcPr>
            <w:tcW w:w="2160" w:type="dxa"/>
            <w:vMerge w:val="restart"/>
            <w:tcBorders>
              <w:left w:val="nil"/>
              <w:bottom w:val="nil"/>
              <w:right w:val="nil"/>
            </w:tcBorders>
          </w:tcPr>
          <w:p w14:paraId="10D1AE49" w14:textId="77777777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7EA07" w14:textId="77777777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A01A2" w14:textId="77777777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D7DB1" w14:textId="77777777" w:rsidR="00024635" w:rsidRDefault="00024635" w:rsidP="0075098E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024635" w14:paraId="5C4BFE66" w14:textId="77777777" w:rsidTr="0075098E">
        <w:trPr>
          <w:cantSplit/>
          <w:trHeight w:val="31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14:paraId="0556E9DA" w14:textId="77777777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F80E" w14:textId="77777777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2333" w14:textId="77777777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DF1" w14:textId="77777777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</w:tr>
      <w:tr w:rsidR="00024635" w14:paraId="6F77A4B4" w14:textId="77777777" w:rsidTr="0075098E">
        <w:trPr>
          <w:cantSplit/>
          <w:trHeight w:val="180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14:paraId="6A6B85F7" w14:textId="77777777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38AF" w14:textId="77777777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42D3" w14:textId="1FB3887C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Jessica Hines/Dawit Getachew: </w:t>
            </w:r>
          </w:p>
          <w:p w14:paraId="0F2E7741" w14:textId="4587C8F3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Updated the adverse reaction log</w:t>
            </w:r>
            <w:bookmarkStart w:id="0" w:name="_GoBack"/>
            <w:bookmarkEnd w:id="0"/>
            <w:r>
              <w:rPr>
                <w:rFonts w:ascii="Arial" w:hAnsi="Arial" w:cs="Arial"/>
                <w:iCs/>
                <w:sz w:val="20"/>
              </w:rPr>
              <w:t xml:space="preserve"> and added the availability of snacks and juice boxes in the lab.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7FD3" w14:textId="42B11D08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11/16/2022</w:t>
            </w:r>
          </w:p>
        </w:tc>
      </w:tr>
      <w:tr w:rsidR="00024635" w14:paraId="5F59E659" w14:textId="77777777" w:rsidTr="0075098E">
        <w:trPr>
          <w:cantSplit/>
          <w:trHeight w:val="37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14:paraId="5BF69289" w14:textId="71E57F9A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896F" w14:textId="4E6FE69C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1DE0" w14:textId="24DF97A4" w:rsidR="00024635" w:rsidRDefault="00024635" w:rsidP="0075098E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D6D7" w14:textId="35EECA9C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24635" w14:paraId="70235537" w14:textId="77777777" w:rsidTr="0075098E">
        <w:trPr>
          <w:trHeight w:val="165"/>
        </w:trPr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14:paraId="16E6C1EC" w14:textId="77777777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2931" w14:textId="0E6A44FB" w:rsidR="00024635" w:rsidRDefault="00024635" w:rsidP="0075098E"/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07F3" w14:textId="34CF43D6" w:rsidR="00024635" w:rsidRDefault="00024635" w:rsidP="0075098E"/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C9A" w14:textId="30C947AB" w:rsidR="00024635" w:rsidRDefault="00024635" w:rsidP="0075098E"/>
        </w:tc>
      </w:tr>
      <w:tr w:rsidR="00024635" w14:paraId="40DD8053" w14:textId="77777777" w:rsidTr="0075098E">
        <w:trPr>
          <w:cantSplit/>
          <w:trHeight w:val="165"/>
        </w:trPr>
        <w:tc>
          <w:tcPr>
            <w:tcW w:w="2160" w:type="dxa"/>
            <w:vMerge w:val="restart"/>
            <w:tcBorders>
              <w:left w:val="nil"/>
              <w:right w:val="single" w:sz="4" w:space="0" w:color="auto"/>
            </w:tcBorders>
          </w:tcPr>
          <w:p w14:paraId="168924CE" w14:textId="77777777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655C196" w14:textId="77777777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6DA9" w14:textId="689DF6FF" w:rsidR="00024635" w:rsidRDefault="00024635" w:rsidP="0075098E"/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C1E4" w14:textId="7963115C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04F9" w14:textId="1DE51BAA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24635" w14:paraId="6EA6C6C9" w14:textId="77777777" w:rsidTr="0075098E">
        <w:trPr>
          <w:cantSplit/>
          <w:trHeight w:val="143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14:paraId="0C90CF04" w14:textId="77777777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E48" w14:textId="204D9DBE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1FB" w14:textId="61AF61F3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9B25" w14:textId="0F198927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24635" w14:paraId="763E487D" w14:textId="77777777" w:rsidTr="0075098E">
        <w:trPr>
          <w:cantSplit/>
          <w:trHeight w:val="28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14:paraId="0F25000A" w14:textId="77777777" w:rsidR="00024635" w:rsidRDefault="00024635" w:rsidP="0075098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2C38" w14:textId="4429DEA5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16BE" w14:textId="637615A9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BEB" w14:textId="5CA93C2B" w:rsidR="00024635" w:rsidRDefault="00024635" w:rsidP="0075098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</w:tbl>
    <w:p w14:paraId="5900DAAB" w14:textId="77777777" w:rsidR="00024635" w:rsidRDefault="00024635">
      <w:pPr>
        <w:rPr>
          <w:rFonts w:ascii="Arial" w:hAnsi="Arial" w:cs="Arial"/>
        </w:rPr>
      </w:pPr>
    </w:p>
    <w:sectPr w:rsidR="00024635" w:rsidSect="00225284">
      <w:headerReference w:type="default" r:id="rId12"/>
      <w:footerReference w:type="default" r:id="rId13"/>
      <w:pgSz w:w="12240" w:h="15840" w:code="1"/>
      <w:pgMar w:top="1260" w:right="1800" w:bottom="90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34687" w14:textId="77777777" w:rsidR="00BF7408" w:rsidRDefault="00BF7408">
      <w:r>
        <w:separator/>
      </w:r>
    </w:p>
  </w:endnote>
  <w:endnote w:type="continuationSeparator" w:id="0">
    <w:p w14:paraId="06D96416" w14:textId="77777777" w:rsidR="00BF7408" w:rsidRDefault="00BF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55FDA" w14:textId="77777777" w:rsidR="00995527" w:rsidRDefault="00995527" w:rsidP="00C11542">
    <w:pPr>
      <w:ind w:left="-63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Minnesota, Minneapolis/St. Paul, MN</w:t>
    </w:r>
  </w:p>
  <w:p w14:paraId="39A55FDB" w14:textId="77777777" w:rsidR="00995527" w:rsidRDefault="00995527" w:rsidP="00C11542">
    <w:pPr>
      <w:ind w:left="-63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23:59 on the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024635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024635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14:paraId="39A55FDC" w14:textId="77777777" w:rsidR="00995527" w:rsidRDefault="00995527">
    <w:pPr>
      <w:pStyle w:val="Footer"/>
      <w:tabs>
        <w:tab w:val="clear" w:pos="8640"/>
        <w:tab w:val="right" w:pos="10080"/>
      </w:tabs>
      <w:ind w:left="-1260" w:right="-144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77F64" w14:textId="77777777" w:rsidR="00BF7408" w:rsidRDefault="00BF7408">
      <w:r>
        <w:separator/>
      </w:r>
    </w:p>
  </w:footnote>
  <w:footnote w:type="continuationSeparator" w:id="0">
    <w:p w14:paraId="1184AAD9" w14:textId="77777777" w:rsidR="00BF7408" w:rsidRDefault="00BF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55FD7" w14:textId="77777777" w:rsidR="00995527" w:rsidRDefault="00995527" w:rsidP="0095175F">
    <w:pPr>
      <w:ind w:left="-1170" w:right="-1440"/>
      <w:rPr>
        <w:rFonts w:ascii="Arial" w:hAnsi="Arial" w:cs="Arial"/>
        <w:iCs/>
        <w:sz w:val="18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39A55FDD" wp14:editId="39A55FDE">
          <wp:simplePos x="0" y="0"/>
          <wp:positionH relativeFrom="column">
            <wp:posOffset>4897755</wp:posOffset>
          </wp:positionH>
          <wp:positionV relativeFrom="paragraph">
            <wp:posOffset>-101600</wp:posOffset>
          </wp:positionV>
          <wp:extent cx="1254760" cy="403225"/>
          <wp:effectExtent l="0" t="0" r="0" b="0"/>
          <wp:wrapNone/>
          <wp:docPr id="5" name="Picture 5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</w:rPr>
      <w:t>SCM 3.50</w:t>
    </w:r>
    <w:r>
      <w:rPr>
        <w:rFonts w:ascii="Arial" w:hAnsi="Arial" w:cs="Arial"/>
        <w:iCs/>
        <w:sz w:val="18"/>
      </w:rPr>
      <w:t xml:space="preserve"> Phlebotomy Adverse Reactions</w:t>
    </w:r>
  </w:p>
  <w:p w14:paraId="39A55FD8" w14:textId="77777777" w:rsidR="00995527" w:rsidRDefault="00995527" w:rsidP="0095175F">
    <w:pPr>
      <w:ind w:left="-1170" w:right="-1440"/>
      <w:rPr>
        <w:rFonts w:ascii="Arial" w:hAnsi="Arial" w:cs="Arial"/>
        <w:sz w:val="18"/>
      </w:rPr>
    </w:pPr>
    <w:r>
      <w:rPr>
        <w:rFonts w:ascii="Arial" w:hAnsi="Arial" w:cs="Arial"/>
        <w:iCs/>
        <w:sz w:val="18"/>
      </w:rPr>
      <w:t>Version 4</w:t>
    </w:r>
  </w:p>
  <w:p w14:paraId="39A55FD9" w14:textId="4709533E" w:rsidR="00995527" w:rsidRDefault="00995527" w:rsidP="0095175F">
    <w:pPr>
      <w:ind w:left="-1170" w:right="-1440"/>
      <w:rPr>
        <w:b/>
        <w:sz w:val="26"/>
        <w:szCs w:val="26"/>
      </w:rPr>
    </w:pPr>
    <w:r>
      <w:rPr>
        <w:rFonts w:ascii="Arial" w:hAnsi="Arial" w:cs="Arial"/>
        <w:sz w:val="18"/>
      </w:rPr>
      <w:t xml:space="preserve">Effective Date: </w:t>
    </w:r>
    <w:r w:rsidR="00C10ECE">
      <w:rPr>
        <w:rFonts w:ascii="Arial" w:hAnsi="Arial" w:cs="Arial"/>
        <w:sz w:val="18"/>
      </w:rPr>
      <w:t>10/15/2022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84409A"/>
    <w:multiLevelType w:val="hybridMultilevel"/>
    <w:tmpl w:val="4C0496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76F14"/>
    <w:multiLevelType w:val="hybridMultilevel"/>
    <w:tmpl w:val="E74CC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036134"/>
    <w:multiLevelType w:val="hybridMultilevel"/>
    <w:tmpl w:val="C1E871E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ED67CD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A52C2A"/>
    <w:multiLevelType w:val="hybridMultilevel"/>
    <w:tmpl w:val="2E16800E"/>
    <w:lvl w:ilvl="0" w:tplc="56B0F5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BA00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12C55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BC1E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E2281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10A22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8BC81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50E8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E222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7B5DB2"/>
    <w:multiLevelType w:val="hybridMultilevel"/>
    <w:tmpl w:val="3F8A208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BA2A1C"/>
    <w:multiLevelType w:val="hybridMultilevel"/>
    <w:tmpl w:val="449EB8C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FE25BB"/>
    <w:multiLevelType w:val="hybridMultilevel"/>
    <w:tmpl w:val="8284742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27"/>
    <w:rsid w:val="000223BE"/>
    <w:rsid w:val="00024635"/>
    <w:rsid w:val="0002489B"/>
    <w:rsid w:val="0007545B"/>
    <w:rsid w:val="00081199"/>
    <w:rsid w:val="00085B2E"/>
    <w:rsid w:val="000976C7"/>
    <w:rsid w:val="001637F7"/>
    <w:rsid w:val="001E6239"/>
    <w:rsid w:val="00225284"/>
    <w:rsid w:val="002825C1"/>
    <w:rsid w:val="002834B7"/>
    <w:rsid w:val="002B7AE6"/>
    <w:rsid w:val="002C3408"/>
    <w:rsid w:val="003105BD"/>
    <w:rsid w:val="003674D7"/>
    <w:rsid w:val="00386A10"/>
    <w:rsid w:val="0039599C"/>
    <w:rsid w:val="003A2BDE"/>
    <w:rsid w:val="003B45A2"/>
    <w:rsid w:val="003C1828"/>
    <w:rsid w:val="003D1529"/>
    <w:rsid w:val="003F2953"/>
    <w:rsid w:val="00407DDB"/>
    <w:rsid w:val="0044034C"/>
    <w:rsid w:val="00467003"/>
    <w:rsid w:val="0047542A"/>
    <w:rsid w:val="004C723D"/>
    <w:rsid w:val="005D1C49"/>
    <w:rsid w:val="006047C2"/>
    <w:rsid w:val="006736EC"/>
    <w:rsid w:val="006B21D0"/>
    <w:rsid w:val="006C53CD"/>
    <w:rsid w:val="006F07DC"/>
    <w:rsid w:val="0074490C"/>
    <w:rsid w:val="007D3B75"/>
    <w:rsid w:val="008630A8"/>
    <w:rsid w:val="008E3647"/>
    <w:rsid w:val="0095175F"/>
    <w:rsid w:val="00953E75"/>
    <w:rsid w:val="009573E8"/>
    <w:rsid w:val="00995527"/>
    <w:rsid w:val="009D7D35"/>
    <w:rsid w:val="00A23D1C"/>
    <w:rsid w:val="00A35BA8"/>
    <w:rsid w:val="00A719BA"/>
    <w:rsid w:val="00A87951"/>
    <w:rsid w:val="00AF3B2F"/>
    <w:rsid w:val="00B320BB"/>
    <w:rsid w:val="00B45153"/>
    <w:rsid w:val="00B46F6F"/>
    <w:rsid w:val="00BD6C01"/>
    <w:rsid w:val="00BF7408"/>
    <w:rsid w:val="00C06DC6"/>
    <w:rsid w:val="00C10ECE"/>
    <w:rsid w:val="00C11542"/>
    <w:rsid w:val="00C407FE"/>
    <w:rsid w:val="00CA1CCE"/>
    <w:rsid w:val="00CE5CFD"/>
    <w:rsid w:val="00CE6C4E"/>
    <w:rsid w:val="00CF2BF9"/>
    <w:rsid w:val="00D14688"/>
    <w:rsid w:val="00D348EA"/>
    <w:rsid w:val="00D45666"/>
    <w:rsid w:val="00D507C7"/>
    <w:rsid w:val="00D81FDC"/>
    <w:rsid w:val="00E22427"/>
    <w:rsid w:val="00E523C7"/>
    <w:rsid w:val="00E526DB"/>
    <w:rsid w:val="00E768D5"/>
    <w:rsid w:val="00F56944"/>
    <w:rsid w:val="00F6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A55F95"/>
  <w15:docId w15:val="{A7C62ADD-04CC-4C87-A86F-A880A538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C1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2825C1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2825C1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2825C1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2825C1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2825C1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2825C1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2825C1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2825C1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825C1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825C1"/>
    <w:rPr>
      <w:bCs/>
      <w:iCs/>
      <w:color w:val="000000"/>
    </w:rPr>
  </w:style>
  <w:style w:type="paragraph" w:styleId="Header">
    <w:name w:val="header"/>
    <w:basedOn w:val="Normal"/>
    <w:semiHidden/>
    <w:rsid w:val="002825C1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2825C1"/>
    <w:pPr>
      <w:ind w:left="360" w:hanging="360"/>
    </w:pPr>
  </w:style>
  <w:style w:type="paragraph" w:styleId="Title">
    <w:name w:val="Title"/>
    <w:basedOn w:val="Normal"/>
    <w:qFormat/>
    <w:rsid w:val="002825C1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2825C1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2825C1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825C1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2825C1"/>
    <w:pPr>
      <w:numPr>
        <w:numId w:val="0"/>
      </w:numPr>
    </w:pPr>
  </w:style>
  <w:style w:type="paragraph" w:customStyle="1" w:styleId="TableText">
    <w:name w:val="Table Text"/>
    <w:basedOn w:val="Normal"/>
    <w:rsid w:val="002825C1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2825C1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2825C1"/>
    <w:rPr>
      <w:b/>
      <w:color w:val="0000FF"/>
    </w:rPr>
  </w:style>
  <w:style w:type="character" w:styleId="Hyperlink">
    <w:name w:val="Hyperlink"/>
    <w:basedOn w:val="DefaultParagraphFont"/>
    <w:uiPriority w:val="99"/>
    <w:unhideWhenUsed/>
    <w:rsid w:val="00A719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8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246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0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Lab/SOP/Gen/SpecCol/212342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2021-11-10T06:00:00+00:00</Renewal_x0020_Date>
    <Legacy_x0020_Name xmlns="199f0838-75a6-4f0c-9be1-f2c07140bccc">SCM 3.50 Phlebotomy Adverse Reaction.doc</Legacy_x0020_Name>
    <Publish_x0020_As xmlns="199f0838-75a6-4f0c-9be1-f2c07140bccc">Default</Publish_x0020_As>
    <Legacy_x0020_Document_x0020_ID xmlns="199f0838-75a6-4f0c-9be1-f2c07140bccc">205660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F6TN54CWY5RS-50183619-29550</_dlc_DocId>
    <_Version xmlns="http://schemas.microsoft.com/sharepoint/v3/fields">3</_Version>
    <Meta_x0020_Tag_x0020_Keywords xmlns="199f0838-75a6-4f0c-9be1-f2c07140bccc" xsi:nil="true"/>
    <Study_x0020_Status xmlns="c1848e11-9cf6-4ce4-877e-6837d2c2fa23" xsi:nil="true"/>
    <_dlc_DocIdUrl xmlns="199f0838-75a6-4f0c-9be1-f2c07140bccc">
      <Url>https://vcpsharepoint4.childrenshc.org/references/_layouts/15/DocIdRedir.aspx?ID=F6TN54CWY5RS-50183619-29550</Url>
      <Description>F6TN54CWY5RS-50183619-29550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SCM 3.50 Phlebotomy Adverse Reactions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 xsi:nil="true"/>
    <_DCDateCreated xmlns="http://schemas.microsoft.com/sharepoint/v3/fields">2016-10-02T20:15:00+00:00</_DCDateCreated>
    <Summary xmlns="199f0838-75a6-4f0c-9be1-f2c07140bccc" xsi:nil="true"/>
    <SubTitle xmlns="199f0838-75a6-4f0c-9be1-f2c07140bccc" xsi:nil="true"/>
    <Content_x0020_Release_x0020_Date xmlns="199f0838-75a6-4f0c-9be1-f2c07140bccc">2016-10-02T05:00:00+00:00</Content_x0020_Release_x0020_Dat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2E2D7-0D8D-4C01-9C6B-8C0D9907E139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99f0838-75a6-4f0c-9be1-f2c07140bccc"/>
    <ds:schemaRef ds:uri="http://purl.org/dc/elements/1.1/"/>
    <ds:schemaRef ds:uri="http://schemas.microsoft.com/office/2006/metadata/properties"/>
    <ds:schemaRef ds:uri="c1848e11-9cf6-4ce4-877e-6837d2c2fa23"/>
    <ds:schemaRef ds:uri="http://schemas.microsoft.com/sharepoint.v3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29142E-88F4-46A2-BCCB-3D065E99B23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608FB8-A357-47FC-BCC2-6EAF0B290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05E675-0183-461D-94E3-DC439F01F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2439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2892</CharactersWithSpaces>
  <SharedDoc>false</SharedDoc>
  <HLinks>
    <vt:vector size="6" baseType="variant">
      <vt:variant>
        <vt:i4>7274595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http://khan.childrensmn.org/Manuals/Lab/SOP/Gen/SpecCol/212342.pdf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CE140327</dc:creator>
  <dc:description>10/1/16-Renumbered and retitled from 17.0 Adverse Reaction; L. Kappenman\n10/2/16-fixed hyperlinks; L. Kappenman_x000d_
_x000d_
05/28/2019 Minor revisions- Biannual review. D. Getachew_x000d_
11/10/2021- Biennia review; no changes made- DG</dc:description>
  <cp:lastModifiedBy>Dawit Getachew</cp:lastModifiedBy>
  <cp:revision>2</cp:revision>
  <cp:lastPrinted>2008-07-31T21:46:00Z</cp:lastPrinted>
  <dcterms:created xsi:type="dcterms:W3CDTF">2022-11-16T16:25:00Z</dcterms:created>
  <dcterms:modified xsi:type="dcterms:W3CDTF">2022-11-16T16:25:00Z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c4856c0e-3ec3-4fe1-9ddf-9e7ec3cb2f63</vt:lpwstr>
  </property>
  <property fmtid="{D5CDD505-2E9C-101B-9397-08002B2CF9AE}" pid="4" name="WorkflowChangePath">
    <vt:lpwstr>85493ae8-44a3-4172-9f61-0b2d9e19d9ef,7;a8d28c1c-6954-4ce7-8b3c-93c4392a3501,12;</vt:lpwstr>
  </property>
</Properties>
</file>