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2700"/>
        <w:gridCol w:w="1620"/>
        <w:gridCol w:w="3420"/>
      </w:tblGrid>
      <w:tr w:rsidR="001E1311" w14:paraId="71FFAEA2" w14:textId="77777777" w:rsidTr="001E1311">
        <w:trPr>
          <w:cantSplit/>
          <w:trHeight w:val="614"/>
        </w:trPr>
        <w:tc>
          <w:tcPr>
            <w:tcW w:w="10980" w:type="dxa"/>
            <w:gridSpan w:val="6"/>
            <w:tcBorders>
              <w:top w:val="nil"/>
              <w:left w:val="nil"/>
              <w:bottom w:val="nil"/>
              <w:right w:val="nil"/>
            </w:tcBorders>
          </w:tcPr>
          <w:p w14:paraId="71FFAEA0" w14:textId="77777777" w:rsidR="001E1311" w:rsidRDefault="001E1311">
            <w:pPr>
              <w:rPr>
                <w:rFonts w:ascii="Arial" w:hAnsi="Arial" w:cs="Arial"/>
                <w:b/>
                <w:bCs/>
                <w:color w:val="0000FF"/>
                <w:sz w:val="36"/>
              </w:rPr>
            </w:pPr>
            <w:bookmarkStart w:id="0" w:name="_GoBack"/>
            <w:bookmarkEnd w:id="0"/>
            <w:r>
              <w:rPr>
                <w:rFonts w:ascii="Arial" w:hAnsi="Arial" w:cs="Arial"/>
                <w:b/>
                <w:bCs/>
                <w:color w:val="0000FF"/>
                <w:sz w:val="36"/>
              </w:rPr>
              <w:t>Urine Sample Collection for Pediatrics and Newborns</w:t>
            </w:r>
          </w:p>
          <w:p w14:paraId="71FFAEA1" w14:textId="77777777" w:rsidR="001E1311" w:rsidRDefault="001E1311">
            <w:pPr>
              <w:rPr>
                <w:rFonts w:ascii="Arial" w:hAnsi="Arial" w:cs="Arial"/>
                <w:sz w:val="24"/>
              </w:rPr>
            </w:pPr>
          </w:p>
        </w:tc>
      </w:tr>
      <w:tr w:rsidR="001E1311" w14:paraId="71FFAEA5" w14:textId="77777777" w:rsidTr="009B47BD">
        <w:trPr>
          <w:cantSplit/>
          <w:trHeight w:val="731"/>
        </w:trPr>
        <w:tc>
          <w:tcPr>
            <w:tcW w:w="2160" w:type="dxa"/>
            <w:tcBorders>
              <w:top w:val="nil"/>
              <w:left w:val="nil"/>
              <w:bottom w:val="nil"/>
              <w:right w:val="nil"/>
            </w:tcBorders>
          </w:tcPr>
          <w:p w14:paraId="71FFAEA3" w14:textId="77777777" w:rsidR="001E1311" w:rsidRDefault="001E1311">
            <w:pPr>
              <w:jc w:val="left"/>
              <w:rPr>
                <w:rFonts w:ascii="Arial" w:hAnsi="Arial" w:cs="Arial"/>
                <w:b/>
                <w:bCs/>
                <w:color w:val="0000FF"/>
                <w:sz w:val="20"/>
              </w:rPr>
            </w:pPr>
            <w:r>
              <w:rPr>
                <w:rFonts w:ascii="Arial" w:hAnsi="Arial" w:cs="Arial"/>
                <w:b/>
                <w:bCs/>
                <w:color w:val="0000FF"/>
                <w:sz w:val="20"/>
              </w:rPr>
              <w:t>Purpose</w:t>
            </w:r>
          </w:p>
        </w:tc>
        <w:tc>
          <w:tcPr>
            <w:tcW w:w="8820" w:type="dxa"/>
            <w:gridSpan w:val="5"/>
            <w:tcBorders>
              <w:top w:val="nil"/>
              <w:left w:val="nil"/>
              <w:bottom w:val="single" w:sz="4" w:space="0" w:color="auto"/>
              <w:right w:val="nil"/>
            </w:tcBorders>
          </w:tcPr>
          <w:p w14:paraId="71FFAEA4" w14:textId="781D442C" w:rsidR="001E1311" w:rsidRDefault="001E1311" w:rsidP="009B47BD">
            <w:pPr>
              <w:tabs>
                <w:tab w:val="left" w:pos="-720"/>
              </w:tabs>
              <w:jc w:val="left"/>
              <w:rPr>
                <w:rFonts w:ascii="Arial" w:hAnsi="Arial" w:cs="Arial"/>
                <w:iCs/>
                <w:sz w:val="20"/>
                <w:szCs w:val="20"/>
              </w:rPr>
            </w:pPr>
            <w:r>
              <w:rPr>
                <w:rFonts w:ascii="Arial" w:hAnsi="Arial" w:cs="Arial"/>
                <w:iCs/>
                <w:sz w:val="20"/>
                <w:szCs w:val="20"/>
              </w:rPr>
              <w:t>This procedure provides instructions for URINE SAMPLE COLLECTION FOR PEDIATRICS AND NEWBORNS</w:t>
            </w:r>
            <w:r w:rsidR="00A57779">
              <w:rPr>
                <w:rFonts w:ascii="Arial" w:hAnsi="Arial" w:cs="Arial"/>
                <w:iCs/>
                <w:sz w:val="20"/>
                <w:szCs w:val="20"/>
              </w:rPr>
              <w:t xml:space="preserve"> </w:t>
            </w:r>
            <w:r w:rsidR="00A57779" w:rsidRPr="008E3D71">
              <w:rPr>
                <w:rFonts w:ascii="Arial" w:hAnsi="Arial" w:cs="Arial"/>
                <w:iCs/>
                <w:color w:val="353838"/>
                <w:sz w:val="20"/>
                <w:szCs w:val="20"/>
              </w:rPr>
              <w:t>using a U-Bag Single Specimen Urine Collector system</w:t>
            </w:r>
            <w:r w:rsidRPr="008E3D71">
              <w:rPr>
                <w:rFonts w:ascii="Arial" w:hAnsi="Arial" w:cs="Arial"/>
                <w:iCs/>
                <w:sz w:val="20"/>
                <w:szCs w:val="20"/>
              </w:rPr>
              <w:t>.</w:t>
            </w:r>
          </w:p>
        </w:tc>
      </w:tr>
      <w:tr w:rsidR="001E1311" w14:paraId="71FFAEAE" w14:textId="77777777" w:rsidTr="003932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right w:val="single" w:sz="4" w:space="0" w:color="auto"/>
            </w:tcBorders>
          </w:tcPr>
          <w:p w14:paraId="71FFAEA6" w14:textId="77777777" w:rsidR="001E1311" w:rsidRDefault="001E1311">
            <w:pPr>
              <w:jc w:val="left"/>
              <w:rPr>
                <w:rFonts w:ascii="Arial" w:hAnsi="Arial" w:cs="Arial"/>
                <w:b/>
                <w:bCs/>
                <w:color w:val="0000FF"/>
                <w:sz w:val="20"/>
              </w:rPr>
            </w:pPr>
            <w:r>
              <w:rPr>
                <w:rFonts w:ascii="Arial" w:hAnsi="Arial" w:cs="Arial"/>
                <w:b/>
                <w:bCs/>
                <w:color w:val="0000FF"/>
                <w:sz w:val="20"/>
              </w:rPr>
              <w:t>Materials</w:t>
            </w:r>
          </w:p>
        </w:tc>
        <w:tc>
          <w:tcPr>
            <w:tcW w:w="8820" w:type="dxa"/>
            <w:gridSpan w:val="5"/>
            <w:vMerge w:val="restart"/>
            <w:tcBorders>
              <w:top w:val="single" w:sz="4" w:space="0" w:color="auto"/>
              <w:left w:val="single" w:sz="4" w:space="0" w:color="auto"/>
              <w:bottom w:val="single" w:sz="4" w:space="0" w:color="auto"/>
              <w:right w:val="single" w:sz="4" w:space="0" w:color="auto"/>
            </w:tcBorders>
          </w:tcPr>
          <w:p w14:paraId="71FFAEA7" w14:textId="77777777" w:rsidR="001E1311" w:rsidRDefault="001E1311">
            <w:pPr>
              <w:jc w:val="left"/>
              <w:rPr>
                <w:rFonts w:ascii="Arial" w:hAnsi="Arial" w:cs="Arial"/>
                <w:iCs/>
                <w:sz w:val="20"/>
              </w:rPr>
            </w:pPr>
            <w:r>
              <w:rPr>
                <w:rFonts w:ascii="Arial" w:hAnsi="Arial" w:cs="Arial"/>
                <w:b/>
                <w:iCs/>
                <w:sz w:val="20"/>
              </w:rPr>
              <w:t>Supplies</w:t>
            </w:r>
          </w:p>
          <w:p w14:paraId="71FFAEA8" w14:textId="77777777" w:rsidR="001E1311" w:rsidRDefault="001E1311">
            <w:pPr>
              <w:numPr>
                <w:ilvl w:val="0"/>
                <w:numId w:val="10"/>
              </w:numPr>
              <w:tabs>
                <w:tab w:val="left" w:pos="-720"/>
              </w:tabs>
              <w:jc w:val="left"/>
              <w:rPr>
                <w:rFonts w:ascii="Arial" w:hAnsi="Arial" w:cs="Arial"/>
                <w:iCs/>
                <w:sz w:val="20"/>
              </w:rPr>
            </w:pPr>
            <w:r>
              <w:rPr>
                <w:rFonts w:ascii="Arial" w:hAnsi="Arial" w:cs="Arial"/>
                <w:iCs/>
                <w:sz w:val="20"/>
              </w:rPr>
              <w:t>Urine collection cup-sterile</w:t>
            </w:r>
          </w:p>
          <w:p w14:paraId="71FFAEA9" w14:textId="77777777" w:rsidR="001E1311" w:rsidRPr="00A36590" w:rsidRDefault="001E1311" w:rsidP="00A36590">
            <w:pPr>
              <w:numPr>
                <w:ilvl w:val="0"/>
                <w:numId w:val="10"/>
              </w:numPr>
              <w:tabs>
                <w:tab w:val="left" w:pos="-720"/>
              </w:tabs>
              <w:jc w:val="left"/>
              <w:rPr>
                <w:rFonts w:ascii="Arial" w:hAnsi="Arial" w:cs="Arial"/>
                <w:iCs/>
                <w:sz w:val="20"/>
              </w:rPr>
            </w:pPr>
            <w:r>
              <w:rPr>
                <w:rFonts w:ascii="Arial" w:hAnsi="Arial" w:cs="Arial"/>
                <w:iCs/>
                <w:sz w:val="20"/>
              </w:rPr>
              <w:t>Antiseptic towelette</w:t>
            </w:r>
          </w:p>
          <w:p w14:paraId="71FFAEAA" w14:textId="77777777" w:rsidR="001E1311" w:rsidRDefault="001E1311" w:rsidP="008B1BA9">
            <w:pPr>
              <w:numPr>
                <w:ilvl w:val="0"/>
                <w:numId w:val="10"/>
              </w:numPr>
              <w:tabs>
                <w:tab w:val="left" w:pos="-720"/>
              </w:tabs>
              <w:jc w:val="left"/>
              <w:rPr>
                <w:rFonts w:ascii="Arial" w:hAnsi="Arial" w:cs="Arial"/>
                <w:iCs/>
                <w:sz w:val="20"/>
              </w:rPr>
            </w:pPr>
            <w:r w:rsidRPr="008B1BA9">
              <w:rPr>
                <w:rFonts w:ascii="Arial" w:hAnsi="Arial" w:cs="Arial"/>
                <w:iCs/>
                <w:sz w:val="20"/>
              </w:rPr>
              <w:t>U-Bag Single Specimen Urine Collectors, Pediatric (sterile)</w:t>
            </w:r>
          </w:p>
          <w:p w14:paraId="71FFAEAB" w14:textId="77777777" w:rsidR="001E1311" w:rsidRDefault="001E1311" w:rsidP="008B1BA9">
            <w:pPr>
              <w:numPr>
                <w:ilvl w:val="0"/>
                <w:numId w:val="10"/>
              </w:numPr>
              <w:tabs>
                <w:tab w:val="left" w:pos="-720"/>
              </w:tabs>
              <w:jc w:val="left"/>
              <w:rPr>
                <w:rFonts w:ascii="Arial" w:hAnsi="Arial" w:cs="Arial"/>
                <w:iCs/>
                <w:sz w:val="20"/>
              </w:rPr>
            </w:pPr>
            <w:r w:rsidRPr="008B1BA9">
              <w:rPr>
                <w:rFonts w:ascii="Arial" w:hAnsi="Arial" w:cs="Arial"/>
                <w:iCs/>
                <w:sz w:val="20"/>
              </w:rPr>
              <w:t>U-Bag Single Specimen Urine Collectors, Newborn (sterile)Urine Newborn Bag-Sterile</w:t>
            </w:r>
          </w:p>
          <w:p w14:paraId="71FFAEAC" w14:textId="77777777" w:rsidR="001E1311" w:rsidRDefault="001E1311">
            <w:pPr>
              <w:numPr>
                <w:ilvl w:val="0"/>
                <w:numId w:val="10"/>
              </w:numPr>
              <w:tabs>
                <w:tab w:val="left" w:pos="-720"/>
              </w:tabs>
              <w:jc w:val="left"/>
              <w:rPr>
                <w:rFonts w:ascii="Arial" w:hAnsi="Arial" w:cs="Arial"/>
                <w:iCs/>
                <w:sz w:val="20"/>
              </w:rPr>
            </w:pPr>
            <w:r>
              <w:rPr>
                <w:rFonts w:ascii="Arial" w:hAnsi="Arial" w:cs="Arial"/>
                <w:iCs/>
                <w:sz w:val="20"/>
              </w:rPr>
              <w:t>Gloves</w:t>
            </w:r>
          </w:p>
          <w:p w14:paraId="71FFAEAD" w14:textId="77777777" w:rsidR="001E1311" w:rsidRPr="00366399" w:rsidRDefault="001E1311" w:rsidP="00366399">
            <w:pPr>
              <w:numPr>
                <w:ilvl w:val="0"/>
                <w:numId w:val="10"/>
              </w:numPr>
              <w:tabs>
                <w:tab w:val="left" w:pos="-720"/>
              </w:tabs>
              <w:jc w:val="left"/>
              <w:rPr>
                <w:rFonts w:ascii="Arial" w:hAnsi="Arial" w:cs="Arial"/>
                <w:iCs/>
                <w:sz w:val="20"/>
              </w:rPr>
            </w:pPr>
            <w:r>
              <w:rPr>
                <w:rFonts w:ascii="Arial" w:hAnsi="Arial" w:cs="Arial"/>
                <w:iCs/>
                <w:sz w:val="20"/>
              </w:rPr>
              <w:t>Gauze</w:t>
            </w:r>
          </w:p>
        </w:tc>
      </w:tr>
      <w:tr w:rsidR="001E1311" w14:paraId="71FFAEB1" w14:textId="77777777" w:rsidTr="003932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left w:val="nil"/>
              <w:bottom w:val="nil"/>
              <w:right w:val="single" w:sz="4" w:space="0" w:color="auto"/>
            </w:tcBorders>
          </w:tcPr>
          <w:p w14:paraId="71FFAEAF" w14:textId="77777777" w:rsidR="001E1311" w:rsidRDefault="001E1311">
            <w:pPr>
              <w:jc w:val="left"/>
              <w:rPr>
                <w:rFonts w:ascii="Arial" w:hAnsi="Arial" w:cs="Arial"/>
                <w:b/>
                <w:bCs/>
                <w:color w:val="0000FF"/>
                <w:sz w:val="20"/>
              </w:rPr>
            </w:pPr>
          </w:p>
        </w:tc>
        <w:tc>
          <w:tcPr>
            <w:tcW w:w="8820" w:type="dxa"/>
            <w:gridSpan w:val="5"/>
            <w:vMerge/>
            <w:tcBorders>
              <w:top w:val="single" w:sz="4" w:space="0" w:color="auto"/>
              <w:left w:val="single" w:sz="4" w:space="0" w:color="auto"/>
              <w:bottom w:val="single" w:sz="4" w:space="0" w:color="auto"/>
              <w:right w:val="single" w:sz="4" w:space="0" w:color="auto"/>
            </w:tcBorders>
          </w:tcPr>
          <w:p w14:paraId="71FFAEB0" w14:textId="77777777" w:rsidR="001E1311" w:rsidRDefault="001E1311">
            <w:pPr>
              <w:rPr>
                <w:rFonts w:ascii="Arial" w:hAnsi="Arial" w:cs="Arial"/>
                <w:sz w:val="20"/>
              </w:rPr>
            </w:pPr>
          </w:p>
        </w:tc>
      </w:tr>
      <w:tr w:rsidR="001E1311" w14:paraId="71FFAEB6" w14:textId="77777777" w:rsidTr="009B47BD">
        <w:trPr>
          <w:trHeight w:val="685"/>
        </w:trPr>
        <w:tc>
          <w:tcPr>
            <w:tcW w:w="2160" w:type="dxa"/>
            <w:tcBorders>
              <w:top w:val="nil"/>
              <w:left w:val="nil"/>
              <w:bottom w:val="nil"/>
              <w:right w:val="nil"/>
            </w:tcBorders>
          </w:tcPr>
          <w:p w14:paraId="71FFAEB2" w14:textId="77777777" w:rsidR="001E1311" w:rsidRDefault="001E1311">
            <w:pPr>
              <w:jc w:val="left"/>
              <w:rPr>
                <w:rFonts w:ascii="Arial" w:hAnsi="Arial" w:cs="Arial"/>
                <w:b/>
                <w:bCs/>
                <w:color w:val="0000FF"/>
                <w:sz w:val="20"/>
              </w:rPr>
            </w:pPr>
          </w:p>
          <w:p w14:paraId="71FFAEB3" w14:textId="77777777" w:rsidR="001E1311" w:rsidRDefault="001E1311">
            <w:pPr>
              <w:jc w:val="left"/>
              <w:rPr>
                <w:rFonts w:ascii="Arial" w:hAnsi="Arial" w:cs="Arial"/>
                <w:b/>
                <w:bCs/>
                <w:color w:val="0000FF"/>
                <w:sz w:val="20"/>
              </w:rPr>
            </w:pPr>
            <w:r>
              <w:rPr>
                <w:rFonts w:ascii="Arial" w:hAnsi="Arial" w:cs="Arial"/>
                <w:b/>
                <w:bCs/>
                <w:color w:val="0000FF"/>
                <w:sz w:val="20"/>
              </w:rPr>
              <w:t>Sample</w:t>
            </w:r>
          </w:p>
        </w:tc>
        <w:tc>
          <w:tcPr>
            <w:tcW w:w="8820" w:type="dxa"/>
            <w:gridSpan w:val="5"/>
            <w:tcBorders>
              <w:top w:val="single" w:sz="4" w:space="0" w:color="auto"/>
              <w:left w:val="nil"/>
              <w:bottom w:val="nil"/>
              <w:right w:val="nil"/>
            </w:tcBorders>
          </w:tcPr>
          <w:p w14:paraId="71FFAEB4" w14:textId="77777777" w:rsidR="001E1311" w:rsidRDefault="001E1311">
            <w:pPr>
              <w:jc w:val="left"/>
              <w:rPr>
                <w:rFonts w:ascii="Arial" w:hAnsi="Arial" w:cs="Arial"/>
                <w:iCs/>
                <w:sz w:val="20"/>
              </w:rPr>
            </w:pPr>
          </w:p>
          <w:p w14:paraId="71FFAEB5" w14:textId="77777777" w:rsidR="001E1311" w:rsidRDefault="001E1311" w:rsidP="00A36590">
            <w:pPr>
              <w:tabs>
                <w:tab w:val="left" w:pos="3798"/>
              </w:tabs>
              <w:jc w:val="left"/>
              <w:rPr>
                <w:rFonts w:ascii="Arial" w:hAnsi="Arial" w:cs="Arial"/>
                <w:iCs/>
                <w:sz w:val="20"/>
              </w:rPr>
            </w:pPr>
            <w:r>
              <w:rPr>
                <w:rFonts w:ascii="Arial" w:hAnsi="Arial" w:cs="Arial"/>
                <w:iCs/>
                <w:sz w:val="20"/>
              </w:rPr>
              <w:t>Voided Urine</w:t>
            </w:r>
          </w:p>
        </w:tc>
      </w:tr>
      <w:tr w:rsidR="001E1311" w14:paraId="71FFAEBB" w14:textId="77777777" w:rsidTr="00393205">
        <w:tc>
          <w:tcPr>
            <w:tcW w:w="2160" w:type="dxa"/>
            <w:tcBorders>
              <w:top w:val="nil"/>
              <w:left w:val="nil"/>
              <w:bottom w:val="nil"/>
              <w:right w:val="nil"/>
            </w:tcBorders>
          </w:tcPr>
          <w:p w14:paraId="71FFAEB7" w14:textId="77777777" w:rsidR="001E1311" w:rsidRDefault="001E1311">
            <w:pPr>
              <w:jc w:val="left"/>
              <w:rPr>
                <w:rFonts w:ascii="Arial" w:hAnsi="Arial" w:cs="Arial"/>
                <w:b/>
                <w:bCs/>
                <w:color w:val="0000FF"/>
                <w:sz w:val="20"/>
              </w:rPr>
            </w:pPr>
            <w:r>
              <w:rPr>
                <w:rFonts w:ascii="Arial" w:hAnsi="Arial" w:cs="Arial"/>
                <w:b/>
                <w:bCs/>
                <w:color w:val="0000FF"/>
                <w:sz w:val="20"/>
              </w:rPr>
              <w:t>Procedure</w:t>
            </w:r>
          </w:p>
          <w:p w14:paraId="71FFAEB8" w14:textId="77777777" w:rsidR="001E1311" w:rsidRDefault="001E1311">
            <w:pPr>
              <w:jc w:val="left"/>
              <w:rPr>
                <w:rFonts w:ascii="Arial" w:hAnsi="Arial" w:cs="Arial"/>
                <w:b/>
                <w:bCs/>
                <w:color w:val="0000FF"/>
                <w:sz w:val="20"/>
              </w:rPr>
            </w:pPr>
          </w:p>
        </w:tc>
        <w:tc>
          <w:tcPr>
            <w:tcW w:w="8820" w:type="dxa"/>
            <w:gridSpan w:val="5"/>
            <w:tcBorders>
              <w:top w:val="nil"/>
              <w:left w:val="nil"/>
              <w:bottom w:val="nil"/>
              <w:right w:val="nil"/>
            </w:tcBorders>
          </w:tcPr>
          <w:p w14:paraId="71FFAEB9" w14:textId="77777777" w:rsidR="001E1311" w:rsidRPr="001E1311" w:rsidRDefault="001E1311">
            <w:pPr>
              <w:jc w:val="left"/>
              <w:rPr>
                <w:rFonts w:ascii="Arial" w:hAnsi="Arial" w:cs="Arial"/>
                <w:sz w:val="20"/>
              </w:rPr>
            </w:pPr>
            <w:r w:rsidRPr="001E1311">
              <w:rPr>
                <w:rFonts w:ascii="Arial" w:hAnsi="Arial" w:cs="Arial"/>
                <w:sz w:val="20"/>
              </w:rPr>
              <w:t xml:space="preserve">Follow the activities in the table below for </w:t>
            </w:r>
            <w:r>
              <w:rPr>
                <w:rFonts w:ascii="Arial" w:hAnsi="Arial" w:cs="Arial"/>
                <w:sz w:val="20"/>
              </w:rPr>
              <w:t>Urine Sample Collection for Pediatrics and Newborns</w:t>
            </w:r>
          </w:p>
          <w:p w14:paraId="71FFAEBA" w14:textId="77777777" w:rsidR="001E1311" w:rsidRPr="001E1311" w:rsidRDefault="001E1311">
            <w:pPr>
              <w:jc w:val="left"/>
              <w:rPr>
                <w:rFonts w:ascii="Arial" w:hAnsi="Arial" w:cs="Arial"/>
                <w:sz w:val="20"/>
              </w:rPr>
            </w:pPr>
          </w:p>
        </w:tc>
      </w:tr>
      <w:tr w:rsidR="001E1311" w14:paraId="71FFAEBF" w14:textId="77777777" w:rsidTr="00325781">
        <w:trPr>
          <w:cantSplit/>
        </w:trPr>
        <w:tc>
          <w:tcPr>
            <w:tcW w:w="2160" w:type="dxa"/>
            <w:tcBorders>
              <w:top w:val="nil"/>
              <w:left w:val="nil"/>
              <w:bottom w:val="nil"/>
              <w:right w:val="nil"/>
            </w:tcBorders>
          </w:tcPr>
          <w:p w14:paraId="71FFAEBC" w14:textId="77777777" w:rsidR="001E1311" w:rsidRDefault="001E1311">
            <w:pPr>
              <w:jc w:val="left"/>
              <w:rPr>
                <w:rFonts w:ascii="Arial" w:hAnsi="Arial" w:cs="Arial"/>
                <w:b/>
                <w:bCs/>
                <w:color w:val="0000FF"/>
                <w:sz w:val="20"/>
              </w:rPr>
            </w:pPr>
          </w:p>
        </w:tc>
        <w:tc>
          <w:tcPr>
            <w:tcW w:w="720" w:type="dxa"/>
            <w:tcBorders>
              <w:top w:val="single" w:sz="4" w:space="0" w:color="auto"/>
              <w:left w:val="single" w:sz="4" w:space="0" w:color="auto"/>
              <w:bottom w:val="nil"/>
            </w:tcBorders>
          </w:tcPr>
          <w:p w14:paraId="71FFAEBD" w14:textId="77777777" w:rsidR="001E1311" w:rsidRDefault="001E1311">
            <w:pPr>
              <w:jc w:val="center"/>
              <w:rPr>
                <w:rFonts w:ascii="Arial" w:hAnsi="Arial" w:cs="Arial"/>
                <w:b/>
                <w:bCs/>
                <w:sz w:val="20"/>
              </w:rPr>
            </w:pPr>
            <w:r>
              <w:rPr>
                <w:rFonts w:ascii="Arial" w:hAnsi="Arial" w:cs="Arial"/>
                <w:b/>
                <w:bCs/>
                <w:sz w:val="20"/>
              </w:rPr>
              <w:t>Step</w:t>
            </w:r>
          </w:p>
        </w:tc>
        <w:tc>
          <w:tcPr>
            <w:tcW w:w="8100" w:type="dxa"/>
            <w:gridSpan w:val="4"/>
            <w:tcBorders>
              <w:top w:val="single" w:sz="4" w:space="0" w:color="auto"/>
            </w:tcBorders>
          </w:tcPr>
          <w:p w14:paraId="71FFAEBE" w14:textId="77777777" w:rsidR="001E1311" w:rsidRDefault="001E1311">
            <w:pPr>
              <w:jc w:val="left"/>
              <w:rPr>
                <w:rFonts w:ascii="Arial" w:hAnsi="Arial" w:cs="Arial"/>
                <w:b/>
                <w:bCs/>
                <w:sz w:val="20"/>
              </w:rPr>
            </w:pPr>
            <w:r>
              <w:rPr>
                <w:rFonts w:ascii="Arial" w:hAnsi="Arial" w:cs="Arial"/>
                <w:b/>
                <w:bCs/>
                <w:sz w:val="20"/>
              </w:rPr>
              <w:t>Action</w:t>
            </w:r>
          </w:p>
        </w:tc>
      </w:tr>
      <w:tr w:rsidR="001E1311" w14:paraId="71FFAEC5" w14:textId="77777777" w:rsidTr="00A36590">
        <w:trPr>
          <w:cantSplit/>
          <w:trHeight w:val="1009"/>
        </w:trPr>
        <w:tc>
          <w:tcPr>
            <w:tcW w:w="2160" w:type="dxa"/>
            <w:tcBorders>
              <w:top w:val="nil"/>
              <w:left w:val="nil"/>
              <w:bottom w:val="nil"/>
              <w:right w:val="nil"/>
            </w:tcBorders>
          </w:tcPr>
          <w:p w14:paraId="71FFAEC0" w14:textId="77777777" w:rsidR="001E1311" w:rsidRDefault="001E1311">
            <w:pPr>
              <w:jc w:val="left"/>
              <w:rPr>
                <w:rFonts w:ascii="Arial" w:hAnsi="Arial" w:cs="Arial"/>
                <w:b/>
                <w:bCs/>
                <w:color w:val="0000FF"/>
                <w:sz w:val="20"/>
              </w:rPr>
            </w:pPr>
          </w:p>
        </w:tc>
        <w:tc>
          <w:tcPr>
            <w:tcW w:w="720" w:type="dxa"/>
            <w:tcBorders>
              <w:left w:val="single" w:sz="4" w:space="0" w:color="auto"/>
            </w:tcBorders>
          </w:tcPr>
          <w:p w14:paraId="71FFAEC1" w14:textId="77777777" w:rsidR="001E1311" w:rsidRDefault="001E1311">
            <w:pPr>
              <w:jc w:val="center"/>
              <w:rPr>
                <w:rFonts w:ascii="Arial" w:hAnsi="Arial" w:cs="Arial"/>
                <w:sz w:val="20"/>
              </w:rPr>
            </w:pPr>
            <w:r>
              <w:rPr>
                <w:rFonts w:ascii="Arial" w:hAnsi="Arial" w:cs="Arial"/>
                <w:sz w:val="20"/>
              </w:rPr>
              <w:t>1</w:t>
            </w:r>
          </w:p>
        </w:tc>
        <w:tc>
          <w:tcPr>
            <w:tcW w:w="8100" w:type="dxa"/>
            <w:gridSpan w:val="4"/>
            <w:vAlign w:val="center"/>
          </w:tcPr>
          <w:p w14:paraId="71FFAEC2" w14:textId="77777777" w:rsidR="001E1311" w:rsidRDefault="001E1311" w:rsidP="00A36590">
            <w:pPr>
              <w:jc w:val="left"/>
              <w:rPr>
                <w:rFonts w:ascii="Arial" w:hAnsi="Arial" w:cs="Arial"/>
                <w:sz w:val="20"/>
                <w:szCs w:val="20"/>
              </w:rPr>
            </w:pPr>
            <w:r>
              <w:rPr>
                <w:rFonts w:ascii="Arial" w:hAnsi="Arial" w:cs="Arial"/>
                <w:sz w:val="20"/>
                <w:szCs w:val="20"/>
              </w:rPr>
              <w:t>Males: Clean glans with soap and water or antiseptic towelette.</w:t>
            </w:r>
          </w:p>
          <w:p w14:paraId="71FFAEC3" w14:textId="77777777" w:rsidR="001E1311" w:rsidRDefault="001E1311" w:rsidP="00A36590">
            <w:pPr>
              <w:jc w:val="left"/>
              <w:rPr>
                <w:rFonts w:ascii="Arial" w:hAnsi="Arial" w:cs="Arial"/>
                <w:sz w:val="20"/>
                <w:szCs w:val="20"/>
              </w:rPr>
            </w:pPr>
          </w:p>
          <w:p w14:paraId="71FFAEC4" w14:textId="77777777" w:rsidR="001E1311" w:rsidRDefault="001E1311" w:rsidP="00A36590">
            <w:pPr>
              <w:jc w:val="left"/>
              <w:rPr>
                <w:rFonts w:ascii="Arial" w:hAnsi="Arial" w:cs="Arial"/>
                <w:sz w:val="20"/>
              </w:rPr>
            </w:pPr>
            <w:r>
              <w:rPr>
                <w:rFonts w:ascii="Arial" w:hAnsi="Arial" w:cs="Arial"/>
                <w:sz w:val="20"/>
                <w:szCs w:val="20"/>
              </w:rPr>
              <w:t>Females: Clean urethral area with soap and water or antiseptic towelette.</w:t>
            </w:r>
          </w:p>
        </w:tc>
      </w:tr>
      <w:tr w:rsidR="001E1311" w14:paraId="71FFAEC9" w14:textId="77777777" w:rsidTr="00A36590">
        <w:trPr>
          <w:cantSplit/>
          <w:trHeight w:val="532"/>
        </w:trPr>
        <w:tc>
          <w:tcPr>
            <w:tcW w:w="2160" w:type="dxa"/>
            <w:tcBorders>
              <w:top w:val="nil"/>
              <w:left w:val="nil"/>
              <w:bottom w:val="nil"/>
              <w:right w:val="nil"/>
            </w:tcBorders>
          </w:tcPr>
          <w:p w14:paraId="71FFAEC6" w14:textId="77777777" w:rsidR="001E1311" w:rsidRDefault="001E1311">
            <w:pPr>
              <w:jc w:val="left"/>
              <w:rPr>
                <w:rFonts w:ascii="Arial" w:hAnsi="Arial" w:cs="Arial"/>
                <w:b/>
                <w:bCs/>
                <w:color w:val="0000FF"/>
                <w:sz w:val="20"/>
              </w:rPr>
            </w:pPr>
          </w:p>
        </w:tc>
        <w:tc>
          <w:tcPr>
            <w:tcW w:w="720" w:type="dxa"/>
            <w:tcBorders>
              <w:left w:val="single" w:sz="4" w:space="0" w:color="auto"/>
              <w:bottom w:val="nil"/>
            </w:tcBorders>
          </w:tcPr>
          <w:p w14:paraId="71FFAEC7" w14:textId="77777777" w:rsidR="001E1311" w:rsidRDefault="001E1311">
            <w:pPr>
              <w:jc w:val="center"/>
              <w:rPr>
                <w:rFonts w:ascii="Arial" w:hAnsi="Arial" w:cs="Arial"/>
                <w:sz w:val="20"/>
              </w:rPr>
            </w:pPr>
            <w:r>
              <w:rPr>
                <w:rFonts w:ascii="Arial" w:hAnsi="Arial" w:cs="Arial"/>
                <w:sz w:val="20"/>
              </w:rPr>
              <w:t>2</w:t>
            </w:r>
          </w:p>
        </w:tc>
        <w:tc>
          <w:tcPr>
            <w:tcW w:w="8100" w:type="dxa"/>
            <w:gridSpan w:val="4"/>
            <w:tcBorders>
              <w:bottom w:val="nil"/>
            </w:tcBorders>
            <w:vAlign w:val="center"/>
          </w:tcPr>
          <w:p w14:paraId="71FFAEC8" w14:textId="77777777" w:rsidR="001E1311" w:rsidRPr="00A36590" w:rsidRDefault="001E1311" w:rsidP="00A36590">
            <w:pPr>
              <w:jc w:val="left"/>
              <w:rPr>
                <w:rFonts w:ascii="Arial" w:hAnsi="Arial" w:cs="Arial"/>
                <w:sz w:val="20"/>
                <w:szCs w:val="20"/>
              </w:rPr>
            </w:pPr>
            <w:r>
              <w:rPr>
                <w:rFonts w:ascii="Arial" w:hAnsi="Arial" w:cs="Arial"/>
                <w:sz w:val="20"/>
                <w:szCs w:val="20"/>
              </w:rPr>
              <w:t>Rinse area with wet gauze pads. Allow to air dry.</w:t>
            </w:r>
          </w:p>
        </w:tc>
      </w:tr>
      <w:tr w:rsidR="001E1311" w14:paraId="71FFAECD" w14:textId="77777777" w:rsidTr="00A36590">
        <w:trPr>
          <w:cantSplit/>
          <w:trHeight w:val="1711"/>
        </w:trPr>
        <w:tc>
          <w:tcPr>
            <w:tcW w:w="2160" w:type="dxa"/>
            <w:tcBorders>
              <w:top w:val="nil"/>
              <w:left w:val="nil"/>
              <w:bottom w:val="nil"/>
              <w:right w:val="single" w:sz="4" w:space="0" w:color="auto"/>
            </w:tcBorders>
          </w:tcPr>
          <w:p w14:paraId="71FFAECA" w14:textId="77777777" w:rsidR="001E1311" w:rsidRDefault="001E1311">
            <w:pPr>
              <w:jc w:val="left"/>
              <w:rPr>
                <w:rFonts w:ascii="Arial" w:hAnsi="Arial" w:cs="Arial"/>
                <w:b/>
                <w:bCs/>
                <w:color w:val="0000FF"/>
                <w:sz w:val="20"/>
              </w:rPr>
            </w:pPr>
          </w:p>
        </w:tc>
        <w:tc>
          <w:tcPr>
            <w:tcW w:w="720" w:type="dxa"/>
            <w:tcBorders>
              <w:left w:val="single" w:sz="4" w:space="0" w:color="auto"/>
              <w:right w:val="single" w:sz="4" w:space="0" w:color="auto"/>
            </w:tcBorders>
          </w:tcPr>
          <w:p w14:paraId="71FFAECB" w14:textId="77777777" w:rsidR="001E1311" w:rsidRDefault="001E1311">
            <w:pPr>
              <w:jc w:val="center"/>
              <w:rPr>
                <w:rFonts w:ascii="Arial" w:hAnsi="Arial" w:cs="Arial"/>
                <w:sz w:val="20"/>
              </w:rPr>
            </w:pPr>
            <w:r>
              <w:rPr>
                <w:rFonts w:ascii="Arial" w:hAnsi="Arial" w:cs="Arial"/>
                <w:sz w:val="20"/>
              </w:rPr>
              <w:t>3</w:t>
            </w:r>
          </w:p>
        </w:tc>
        <w:tc>
          <w:tcPr>
            <w:tcW w:w="8100" w:type="dxa"/>
            <w:gridSpan w:val="4"/>
            <w:tcBorders>
              <w:left w:val="single" w:sz="4" w:space="0" w:color="auto"/>
              <w:right w:val="single" w:sz="4" w:space="0" w:color="auto"/>
            </w:tcBorders>
            <w:vAlign w:val="center"/>
          </w:tcPr>
          <w:p w14:paraId="71FFAECC" w14:textId="77777777" w:rsidR="001E1311" w:rsidRPr="00A36590" w:rsidRDefault="001E1311" w:rsidP="00A36590">
            <w:pPr>
              <w:jc w:val="left"/>
              <w:rPr>
                <w:rFonts w:ascii="Arial" w:hAnsi="Arial" w:cs="Arial"/>
                <w:sz w:val="20"/>
                <w:szCs w:val="20"/>
              </w:rPr>
            </w:pPr>
            <w:r>
              <w:rPr>
                <w:rFonts w:ascii="Arial" w:hAnsi="Arial" w:cs="Arial"/>
                <w:sz w:val="20"/>
                <w:szCs w:val="20"/>
              </w:rPr>
              <w:t xml:space="preserve">Remove the protective backing from the bottom half of the adhesive patch. It is easier to leave the top half of the adhesive covered until the bottom section has been applied to the skin. Place appropriate size (newborn or pediatric) sterile U-Bag over labia or penis. Press adhesive firmly against the skin, avoiding wrinkles. When the bottom section is in place, remove the paper backing from the upper portion of the adhesive patch. Work upward to complete application, securing adhesive around the genitalia. </w:t>
            </w:r>
          </w:p>
        </w:tc>
      </w:tr>
      <w:tr w:rsidR="001E1311" w14:paraId="71FFAED1" w14:textId="77777777" w:rsidTr="00A36590">
        <w:trPr>
          <w:cantSplit/>
          <w:trHeight w:val="622"/>
        </w:trPr>
        <w:tc>
          <w:tcPr>
            <w:tcW w:w="2160" w:type="dxa"/>
            <w:tcBorders>
              <w:top w:val="nil"/>
              <w:left w:val="nil"/>
              <w:bottom w:val="nil"/>
              <w:right w:val="nil"/>
            </w:tcBorders>
          </w:tcPr>
          <w:p w14:paraId="71FFAECE" w14:textId="77777777" w:rsidR="001E1311" w:rsidRDefault="001E1311">
            <w:pPr>
              <w:jc w:val="left"/>
              <w:rPr>
                <w:rFonts w:ascii="Arial" w:hAnsi="Arial" w:cs="Arial"/>
                <w:b/>
                <w:bCs/>
                <w:color w:val="0000FF"/>
                <w:sz w:val="20"/>
              </w:rPr>
            </w:pPr>
          </w:p>
        </w:tc>
        <w:tc>
          <w:tcPr>
            <w:tcW w:w="720" w:type="dxa"/>
            <w:tcBorders>
              <w:left w:val="single" w:sz="4" w:space="0" w:color="auto"/>
              <w:bottom w:val="single" w:sz="4" w:space="0" w:color="auto"/>
            </w:tcBorders>
          </w:tcPr>
          <w:p w14:paraId="71FFAECF" w14:textId="77777777" w:rsidR="001E1311" w:rsidRDefault="001E1311">
            <w:pPr>
              <w:jc w:val="center"/>
              <w:rPr>
                <w:rFonts w:ascii="Arial" w:hAnsi="Arial" w:cs="Arial"/>
                <w:sz w:val="20"/>
              </w:rPr>
            </w:pPr>
            <w:r>
              <w:rPr>
                <w:rFonts w:ascii="Arial" w:hAnsi="Arial" w:cs="Arial"/>
                <w:sz w:val="20"/>
              </w:rPr>
              <w:t>4</w:t>
            </w:r>
          </w:p>
        </w:tc>
        <w:tc>
          <w:tcPr>
            <w:tcW w:w="8100" w:type="dxa"/>
            <w:gridSpan w:val="4"/>
            <w:tcBorders>
              <w:bottom w:val="single" w:sz="4" w:space="0" w:color="auto"/>
            </w:tcBorders>
            <w:vAlign w:val="center"/>
          </w:tcPr>
          <w:p w14:paraId="71FFAED0" w14:textId="77777777" w:rsidR="001E1311" w:rsidRPr="00A36590" w:rsidRDefault="001E1311" w:rsidP="00A36590">
            <w:pPr>
              <w:jc w:val="left"/>
              <w:rPr>
                <w:rFonts w:ascii="Arial" w:hAnsi="Arial" w:cs="Arial"/>
                <w:iCs/>
                <w:sz w:val="20"/>
                <w:szCs w:val="20"/>
              </w:rPr>
            </w:pPr>
            <w:r>
              <w:rPr>
                <w:rFonts w:ascii="Arial" w:hAnsi="Arial" w:cs="Arial"/>
                <w:iCs/>
                <w:sz w:val="20"/>
                <w:szCs w:val="20"/>
              </w:rPr>
              <w:t>After 30 minutes, observe for presence of urine. If no urine is present, reclean patient and attach new bag.</w:t>
            </w:r>
          </w:p>
        </w:tc>
      </w:tr>
      <w:tr w:rsidR="001E1311" w14:paraId="71FFAED5" w14:textId="77777777" w:rsidTr="00A36590">
        <w:trPr>
          <w:cantSplit/>
          <w:trHeight w:val="613"/>
        </w:trPr>
        <w:tc>
          <w:tcPr>
            <w:tcW w:w="2160" w:type="dxa"/>
            <w:tcBorders>
              <w:top w:val="nil"/>
              <w:left w:val="nil"/>
              <w:bottom w:val="nil"/>
              <w:right w:val="nil"/>
            </w:tcBorders>
          </w:tcPr>
          <w:p w14:paraId="71FFAED2" w14:textId="77777777" w:rsidR="001E1311" w:rsidRDefault="001E1311">
            <w:pPr>
              <w:jc w:val="left"/>
              <w:rPr>
                <w:rFonts w:ascii="Arial" w:hAnsi="Arial" w:cs="Arial"/>
                <w:b/>
                <w:bCs/>
                <w:color w:val="0000FF"/>
                <w:sz w:val="20"/>
              </w:rPr>
            </w:pPr>
          </w:p>
        </w:tc>
        <w:tc>
          <w:tcPr>
            <w:tcW w:w="720" w:type="dxa"/>
            <w:tcBorders>
              <w:left w:val="single" w:sz="4" w:space="0" w:color="auto"/>
              <w:bottom w:val="single" w:sz="4" w:space="0" w:color="auto"/>
            </w:tcBorders>
          </w:tcPr>
          <w:p w14:paraId="71FFAED3" w14:textId="77777777" w:rsidR="001E1311" w:rsidRDefault="001E1311">
            <w:pPr>
              <w:jc w:val="center"/>
              <w:rPr>
                <w:rFonts w:ascii="Arial" w:hAnsi="Arial" w:cs="Arial"/>
                <w:sz w:val="20"/>
              </w:rPr>
            </w:pPr>
            <w:r>
              <w:rPr>
                <w:rFonts w:ascii="Arial" w:hAnsi="Arial" w:cs="Arial"/>
                <w:sz w:val="20"/>
              </w:rPr>
              <w:t>5</w:t>
            </w:r>
          </w:p>
        </w:tc>
        <w:tc>
          <w:tcPr>
            <w:tcW w:w="8100" w:type="dxa"/>
            <w:gridSpan w:val="4"/>
            <w:tcBorders>
              <w:bottom w:val="single" w:sz="4" w:space="0" w:color="auto"/>
            </w:tcBorders>
            <w:vAlign w:val="center"/>
          </w:tcPr>
          <w:p w14:paraId="71FFAED4" w14:textId="77777777" w:rsidR="001E1311" w:rsidRDefault="001E1311" w:rsidP="00A36590">
            <w:pPr>
              <w:jc w:val="left"/>
              <w:rPr>
                <w:rFonts w:ascii="Arial" w:hAnsi="Arial" w:cs="Arial"/>
                <w:sz w:val="20"/>
              </w:rPr>
            </w:pPr>
            <w:r>
              <w:rPr>
                <w:rFonts w:ascii="Arial" w:hAnsi="Arial" w:cs="Arial"/>
                <w:sz w:val="20"/>
                <w:szCs w:val="20"/>
              </w:rPr>
              <w:t xml:space="preserve">When enough urine has been collected, gently remove the bag from the patient. </w:t>
            </w:r>
          </w:p>
        </w:tc>
      </w:tr>
      <w:tr w:rsidR="001E1311" w14:paraId="71FFAED9" w14:textId="77777777" w:rsidTr="00A36590">
        <w:trPr>
          <w:cantSplit/>
          <w:trHeight w:val="622"/>
        </w:trPr>
        <w:tc>
          <w:tcPr>
            <w:tcW w:w="2160" w:type="dxa"/>
            <w:tcBorders>
              <w:top w:val="nil"/>
              <w:left w:val="nil"/>
              <w:bottom w:val="nil"/>
              <w:right w:val="nil"/>
            </w:tcBorders>
          </w:tcPr>
          <w:p w14:paraId="71FFAED6" w14:textId="77777777" w:rsidR="001E1311" w:rsidRDefault="001E1311">
            <w:pPr>
              <w:jc w:val="left"/>
              <w:rPr>
                <w:rFonts w:ascii="Arial" w:hAnsi="Arial" w:cs="Arial"/>
                <w:b/>
                <w:bCs/>
                <w:color w:val="0000FF"/>
                <w:sz w:val="20"/>
              </w:rPr>
            </w:pPr>
          </w:p>
        </w:tc>
        <w:tc>
          <w:tcPr>
            <w:tcW w:w="720" w:type="dxa"/>
            <w:tcBorders>
              <w:left w:val="single" w:sz="4" w:space="0" w:color="auto"/>
              <w:bottom w:val="single" w:sz="4" w:space="0" w:color="auto"/>
            </w:tcBorders>
          </w:tcPr>
          <w:p w14:paraId="71FFAED7" w14:textId="77777777" w:rsidR="001E1311" w:rsidRDefault="001E1311">
            <w:pPr>
              <w:jc w:val="center"/>
              <w:rPr>
                <w:rFonts w:ascii="Arial" w:hAnsi="Arial" w:cs="Arial"/>
                <w:sz w:val="20"/>
              </w:rPr>
            </w:pPr>
            <w:r>
              <w:rPr>
                <w:rFonts w:ascii="Arial" w:hAnsi="Arial" w:cs="Arial"/>
                <w:sz w:val="20"/>
              </w:rPr>
              <w:t>6</w:t>
            </w:r>
          </w:p>
        </w:tc>
        <w:tc>
          <w:tcPr>
            <w:tcW w:w="8100" w:type="dxa"/>
            <w:gridSpan w:val="4"/>
            <w:tcBorders>
              <w:bottom w:val="single" w:sz="4" w:space="0" w:color="auto"/>
            </w:tcBorders>
            <w:vAlign w:val="center"/>
          </w:tcPr>
          <w:p w14:paraId="71FFAED8" w14:textId="77777777" w:rsidR="001E1311" w:rsidRDefault="001E1311" w:rsidP="00A36590">
            <w:pPr>
              <w:jc w:val="left"/>
              <w:rPr>
                <w:rFonts w:ascii="Arial" w:hAnsi="Arial" w:cs="Arial"/>
                <w:sz w:val="20"/>
              </w:rPr>
            </w:pPr>
            <w:r>
              <w:rPr>
                <w:rFonts w:ascii="Arial" w:hAnsi="Arial" w:cs="Arial"/>
                <w:sz w:val="20"/>
                <w:szCs w:val="20"/>
              </w:rPr>
              <w:t>Gently remove blue tab from bottom corner of bag and pour urine into sterile urine collection cup.</w:t>
            </w:r>
          </w:p>
        </w:tc>
      </w:tr>
      <w:tr w:rsidR="001E1311" w14:paraId="71FFAEDD" w14:textId="77777777" w:rsidTr="00A36590">
        <w:trPr>
          <w:cantSplit/>
          <w:trHeight w:val="748"/>
        </w:trPr>
        <w:tc>
          <w:tcPr>
            <w:tcW w:w="2160" w:type="dxa"/>
            <w:tcBorders>
              <w:top w:val="nil"/>
              <w:left w:val="nil"/>
              <w:bottom w:val="nil"/>
              <w:right w:val="nil"/>
            </w:tcBorders>
          </w:tcPr>
          <w:p w14:paraId="71FFAEDA" w14:textId="77777777" w:rsidR="001E1311" w:rsidRDefault="001E1311">
            <w:pPr>
              <w:jc w:val="left"/>
              <w:rPr>
                <w:rFonts w:ascii="Arial" w:hAnsi="Arial" w:cs="Arial"/>
                <w:b/>
                <w:bCs/>
                <w:color w:val="0000FF"/>
                <w:sz w:val="20"/>
              </w:rPr>
            </w:pPr>
          </w:p>
        </w:tc>
        <w:tc>
          <w:tcPr>
            <w:tcW w:w="720" w:type="dxa"/>
            <w:tcBorders>
              <w:left w:val="single" w:sz="4" w:space="0" w:color="auto"/>
              <w:bottom w:val="single" w:sz="4" w:space="0" w:color="auto"/>
            </w:tcBorders>
          </w:tcPr>
          <w:p w14:paraId="71FFAEDB" w14:textId="77777777" w:rsidR="001E1311" w:rsidRDefault="001E1311">
            <w:pPr>
              <w:jc w:val="center"/>
              <w:rPr>
                <w:rFonts w:ascii="Arial" w:hAnsi="Arial" w:cs="Arial"/>
                <w:sz w:val="20"/>
              </w:rPr>
            </w:pPr>
            <w:r>
              <w:rPr>
                <w:rFonts w:ascii="Arial" w:hAnsi="Arial" w:cs="Arial"/>
                <w:sz w:val="20"/>
              </w:rPr>
              <w:t>7</w:t>
            </w:r>
          </w:p>
        </w:tc>
        <w:tc>
          <w:tcPr>
            <w:tcW w:w="8100" w:type="dxa"/>
            <w:gridSpan w:val="4"/>
            <w:tcBorders>
              <w:bottom w:val="single" w:sz="4" w:space="0" w:color="auto"/>
            </w:tcBorders>
            <w:vAlign w:val="center"/>
          </w:tcPr>
          <w:p w14:paraId="71FFAEDC" w14:textId="77777777" w:rsidR="001E1311" w:rsidRDefault="001E1311" w:rsidP="00A36590">
            <w:pPr>
              <w:jc w:val="left"/>
              <w:rPr>
                <w:rFonts w:ascii="Arial" w:hAnsi="Arial" w:cs="Arial"/>
                <w:sz w:val="20"/>
              </w:rPr>
            </w:pPr>
            <w:r>
              <w:rPr>
                <w:rFonts w:ascii="Arial" w:hAnsi="Arial" w:cs="Arial"/>
                <w:sz w:val="20"/>
                <w:szCs w:val="20"/>
              </w:rPr>
              <w:t xml:space="preserve">Label specimen per Children’s </w:t>
            </w:r>
            <w:hyperlink r:id="rId12" w:history="1">
              <w:r>
                <w:rPr>
                  <w:rStyle w:val="Hyperlink"/>
                  <w:rFonts w:ascii="Arial" w:hAnsi="Arial" w:cs="Arial"/>
                  <w:sz w:val="20"/>
                </w:rPr>
                <w:t>Policy 630.00-Laboratory Specimen Labeling</w:t>
              </w:r>
            </w:hyperlink>
            <w:r>
              <w:rPr>
                <w:rFonts w:ascii="Arial" w:hAnsi="Arial" w:cs="Arial"/>
                <w:sz w:val="20"/>
                <w:szCs w:val="20"/>
              </w:rPr>
              <w:t xml:space="preserve">. Write the date and time of collection on the sample. </w:t>
            </w:r>
          </w:p>
        </w:tc>
      </w:tr>
      <w:tr w:rsidR="001E1311" w14:paraId="71FFAEE0" w14:textId="77777777" w:rsidTr="001E1311">
        <w:trPr>
          <w:cantSplit/>
        </w:trPr>
        <w:tc>
          <w:tcPr>
            <w:tcW w:w="2160" w:type="dxa"/>
            <w:tcBorders>
              <w:top w:val="nil"/>
              <w:left w:val="nil"/>
              <w:bottom w:val="nil"/>
              <w:right w:val="nil"/>
            </w:tcBorders>
          </w:tcPr>
          <w:p w14:paraId="71FFAEDE" w14:textId="77777777" w:rsidR="001E1311" w:rsidRDefault="001E1311">
            <w:pPr>
              <w:jc w:val="left"/>
              <w:rPr>
                <w:rFonts w:ascii="Arial" w:hAnsi="Arial" w:cs="Arial"/>
                <w:b/>
                <w:bCs/>
                <w:color w:val="0000FF"/>
                <w:sz w:val="20"/>
              </w:rPr>
            </w:pPr>
          </w:p>
        </w:tc>
        <w:tc>
          <w:tcPr>
            <w:tcW w:w="8820" w:type="dxa"/>
            <w:gridSpan w:val="5"/>
            <w:tcBorders>
              <w:top w:val="single" w:sz="4" w:space="0" w:color="auto"/>
              <w:left w:val="nil"/>
              <w:bottom w:val="nil"/>
              <w:right w:val="nil"/>
            </w:tcBorders>
          </w:tcPr>
          <w:p w14:paraId="71FFAEDF" w14:textId="77777777" w:rsidR="001E1311" w:rsidRDefault="001E1311">
            <w:pPr>
              <w:jc w:val="left"/>
              <w:rPr>
                <w:rFonts w:ascii="Arial" w:hAnsi="Arial" w:cs="Arial"/>
                <w:iCs/>
                <w:sz w:val="20"/>
              </w:rPr>
            </w:pPr>
          </w:p>
        </w:tc>
      </w:tr>
      <w:tr w:rsidR="001E1311" w14:paraId="71FFAEE6" w14:textId="77777777" w:rsidTr="001E1311">
        <w:tblPrEx>
          <w:tblBorders>
            <w:top w:val="none" w:sz="0" w:space="0" w:color="auto"/>
            <w:left w:val="none" w:sz="0" w:space="0" w:color="auto"/>
            <w:right w:val="none" w:sz="0" w:space="0" w:color="auto"/>
            <w:insideH w:val="none" w:sz="0" w:space="0" w:color="auto"/>
            <w:insideV w:val="none" w:sz="0" w:space="0" w:color="auto"/>
          </w:tblBorders>
        </w:tblPrEx>
        <w:trPr>
          <w:trHeight w:val="1064"/>
        </w:trPr>
        <w:tc>
          <w:tcPr>
            <w:tcW w:w="2160" w:type="dxa"/>
            <w:tcBorders>
              <w:left w:val="nil"/>
              <w:bottom w:val="nil"/>
              <w:right w:val="nil"/>
            </w:tcBorders>
          </w:tcPr>
          <w:p w14:paraId="71FFAEE1" w14:textId="77777777" w:rsidR="001E1311" w:rsidRDefault="001E1311">
            <w:pPr>
              <w:jc w:val="left"/>
              <w:rPr>
                <w:rFonts w:ascii="Arial" w:hAnsi="Arial" w:cs="Arial"/>
                <w:b/>
                <w:bCs/>
                <w:color w:val="0000FF"/>
                <w:sz w:val="20"/>
              </w:rPr>
            </w:pPr>
            <w:r>
              <w:rPr>
                <w:rFonts w:ascii="Arial" w:hAnsi="Arial" w:cs="Arial"/>
                <w:b/>
                <w:bCs/>
                <w:color w:val="0000FF"/>
                <w:sz w:val="20"/>
              </w:rPr>
              <w:t>References</w:t>
            </w:r>
          </w:p>
          <w:p w14:paraId="71FFAEE2" w14:textId="77777777" w:rsidR="001E1311" w:rsidRDefault="001E1311">
            <w:pPr>
              <w:jc w:val="left"/>
              <w:rPr>
                <w:rFonts w:ascii="Arial" w:hAnsi="Arial" w:cs="Arial"/>
                <w:b/>
                <w:bCs/>
                <w:color w:val="0000FF"/>
                <w:sz w:val="20"/>
              </w:rPr>
            </w:pPr>
          </w:p>
        </w:tc>
        <w:tc>
          <w:tcPr>
            <w:tcW w:w="8820" w:type="dxa"/>
            <w:gridSpan w:val="5"/>
            <w:tcBorders>
              <w:top w:val="nil"/>
              <w:left w:val="nil"/>
              <w:bottom w:val="nil"/>
              <w:right w:val="nil"/>
            </w:tcBorders>
          </w:tcPr>
          <w:p w14:paraId="71FFAEE3" w14:textId="77777777" w:rsidR="001E1311" w:rsidRPr="001E1311" w:rsidRDefault="00BF00AB" w:rsidP="001E1311">
            <w:pPr>
              <w:pStyle w:val="Header"/>
              <w:numPr>
                <w:ilvl w:val="0"/>
                <w:numId w:val="11"/>
              </w:numPr>
              <w:tabs>
                <w:tab w:val="clear" w:pos="4320"/>
                <w:tab w:val="clear" w:pos="8640"/>
              </w:tabs>
              <w:jc w:val="left"/>
              <w:rPr>
                <w:rFonts w:ascii="Arial" w:hAnsi="Arial" w:cs="Arial"/>
                <w:iCs/>
                <w:sz w:val="20"/>
              </w:rPr>
            </w:pPr>
            <w:hyperlink r:id="rId13" w:history="1">
              <w:r w:rsidR="001E1311">
                <w:rPr>
                  <w:rStyle w:val="Hyperlink"/>
                  <w:rFonts w:ascii="Arial" w:hAnsi="Arial" w:cs="Arial"/>
                  <w:iCs/>
                  <w:sz w:val="20"/>
                </w:rPr>
                <w:t>Children’s Laboratory Test Directory-Urine Culture</w:t>
              </w:r>
            </w:hyperlink>
            <w:r w:rsidR="001E1311">
              <w:t xml:space="preserve"> </w:t>
            </w:r>
          </w:p>
          <w:p w14:paraId="71FFAEE4" w14:textId="77777777" w:rsidR="001E1311" w:rsidRPr="001E1311" w:rsidRDefault="001E1311" w:rsidP="001E1311">
            <w:pPr>
              <w:pStyle w:val="Header"/>
              <w:tabs>
                <w:tab w:val="clear" w:pos="4320"/>
                <w:tab w:val="clear" w:pos="8640"/>
              </w:tabs>
              <w:ind w:left="360"/>
              <w:jc w:val="left"/>
              <w:rPr>
                <w:rFonts w:ascii="Arial" w:hAnsi="Arial" w:cs="Arial"/>
                <w:iCs/>
                <w:sz w:val="20"/>
              </w:rPr>
            </w:pPr>
          </w:p>
          <w:p w14:paraId="71FFAEE5" w14:textId="77777777" w:rsidR="001E1311" w:rsidRDefault="001E1311" w:rsidP="001E1311">
            <w:pPr>
              <w:pStyle w:val="Header"/>
              <w:numPr>
                <w:ilvl w:val="0"/>
                <w:numId w:val="11"/>
              </w:numPr>
              <w:tabs>
                <w:tab w:val="clear" w:pos="4320"/>
                <w:tab w:val="clear" w:pos="8640"/>
              </w:tabs>
              <w:jc w:val="left"/>
              <w:rPr>
                <w:rFonts w:ascii="Arial" w:hAnsi="Arial" w:cs="Arial"/>
                <w:iCs/>
                <w:sz w:val="20"/>
              </w:rPr>
            </w:pPr>
            <w:r>
              <w:rPr>
                <w:rFonts w:ascii="Arial" w:hAnsi="Arial" w:cs="Arial"/>
                <w:iCs/>
                <w:sz w:val="20"/>
              </w:rPr>
              <w:t>U-Bag Single Specimen Urine Collectors, Mabis Healthcare.</w:t>
            </w:r>
          </w:p>
        </w:tc>
      </w:tr>
      <w:tr w:rsidR="001E1311" w14:paraId="71FFAEEC" w14:textId="77777777" w:rsidTr="0039320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bottom w:val="nil"/>
              <w:right w:val="single" w:sz="4" w:space="0" w:color="auto"/>
            </w:tcBorders>
          </w:tcPr>
          <w:p w14:paraId="71FFAEE7" w14:textId="77777777" w:rsidR="001E1311" w:rsidRDefault="001E1311">
            <w:pPr>
              <w:jc w:val="left"/>
              <w:rPr>
                <w:rFonts w:ascii="Arial" w:hAnsi="Arial" w:cs="Arial"/>
                <w:b/>
                <w:bCs/>
                <w:color w:val="0000FF"/>
                <w:sz w:val="20"/>
              </w:rPr>
            </w:pPr>
            <w:r>
              <w:rPr>
                <w:rFonts w:ascii="Arial" w:hAnsi="Arial" w:cs="Arial"/>
                <w:b/>
                <w:bCs/>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14:paraId="71FFAEE8" w14:textId="77777777" w:rsidR="001E1311" w:rsidRPr="00366399" w:rsidRDefault="001E1311" w:rsidP="00366399">
            <w:pPr>
              <w:jc w:val="center"/>
              <w:rPr>
                <w:rFonts w:ascii="Arial" w:hAnsi="Arial" w:cs="Arial"/>
                <w:b/>
                <w:iCs/>
                <w:sz w:val="20"/>
              </w:rPr>
            </w:pPr>
            <w:r w:rsidRPr="00366399">
              <w:rPr>
                <w:rFonts w:ascii="Arial" w:hAnsi="Arial" w:cs="Arial"/>
                <w:b/>
                <w:iCs/>
                <w:sz w:val="20"/>
              </w:rPr>
              <w:t>Version</w:t>
            </w:r>
          </w:p>
        </w:tc>
        <w:tc>
          <w:tcPr>
            <w:tcW w:w="2700" w:type="dxa"/>
            <w:tcBorders>
              <w:top w:val="single" w:sz="4" w:space="0" w:color="auto"/>
              <w:left w:val="single" w:sz="4" w:space="0" w:color="auto"/>
              <w:bottom w:val="single" w:sz="4" w:space="0" w:color="auto"/>
              <w:right w:val="single" w:sz="4" w:space="0" w:color="auto"/>
            </w:tcBorders>
          </w:tcPr>
          <w:p w14:paraId="71FFAEE9" w14:textId="77777777" w:rsidR="001E1311" w:rsidRPr="00366399" w:rsidRDefault="001E1311">
            <w:pPr>
              <w:jc w:val="left"/>
              <w:rPr>
                <w:rFonts w:ascii="Arial" w:hAnsi="Arial" w:cs="Arial"/>
                <w:b/>
                <w:iCs/>
                <w:sz w:val="20"/>
              </w:rPr>
            </w:pPr>
            <w:r w:rsidRPr="00366399">
              <w:rPr>
                <w:rFonts w:ascii="Arial" w:hAnsi="Arial" w:cs="Arial"/>
                <w:b/>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71FFAEEA" w14:textId="77777777" w:rsidR="001E1311" w:rsidRPr="00366399" w:rsidRDefault="001E1311">
            <w:pPr>
              <w:jc w:val="left"/>
              <w:rPr>
                <w:rFonts w:ascii="Arial" w:hAnsi="Arial" w:cs="Arial"/>
                <w:b/>
                <w:iCs/>
                <w:sz w:val="20"/>
              </w:rPr>
            </w:pPr>
            <w:r w:rsidRPr="00366399">
              <w:rPr>
                <w:rFonts w:ascii="Arial" w:hAnsi="Arial" w:cs="Arial"/>
                <w:b/>
                <w:iCs/>
                <w:sz w:val="20"/>
              </w:rPr>
              <w:t>Effective Date</w:t>
            </w:r>
          </w:p>
        </w:tc>
        <w:tc>
          <w:tcPr>
            <w:tcW w:w="3420" w:type="dxa"/>
            <w:tcBorders>
              <w:top w:val="single" w:sz="4" w:space="0" w:color="auto"/>
              <w:left w:val="single" w:sz="4" w:space="0" w:color="auto"/>
              <w:bottom w:val="single" w:sz="4" w:space="0" w:color="auto"/>
              <w:right w:val="single" w:sz="4" w:space="0" w:color="auto"/>
            </w:tcBorders>
          </w:tcPr>
          <w:p w14:paraId="71FFAEEB" w14:textId="77777777" w:rsidR="001E1311" w:rsidRPr="00366399" w:rsidRDefault="001E1311">
            <w:pPr>
              <w:jc w:val="left"/>
              <w:rPr>
                <w:rFonts w:ascii="Arial" w:hAnsi="Arial" w:cs="Arial"/>
                <w:b/>
                <w:bCs/>
                <w:iCs/>
                <w:sz w:val="20"/>
              </w:rPr>
            </w:pPr>
            <w:r w:rsidRPr="00366399">
              <w:rPr>
                <w:rFonts w:ascii="Arial" w:hAnsi="Arial" w:cs="Arial"/>
                <w:b/>
                <w:bCs/>
                <w:iCs/>
                <w:sz w:val="20"/>
              </w:rPr>
              <w:t>Summary of Revisions</w:t>
            </w:r>
          </w:p>
        </w:tc>
      </w:tr>
      <w:tr w:rsidR="001E1311" w14:paraId="71FFAEF2" w14:textId="77777777" w:rsidTr="0039320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right w:val="single" w:sz="4" w:space="0" w:color="auto"/>
            </w:tcBorders>
          </w:tcPr>
          <w:p w14:paraId="71FFAEED" w14:textId="77777777" w:rsidR="001E1311" w:rsidRDefault="001E131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1FFAEEE" w14:textId="77777777" w:rsidR="001E1311" w:rsidRDefault="001E1311" w:rsidP="00366399">
            <w:pPr>
              <w:jc w:val="cente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14:paraId="71FFAEEF" w14:textId="77777777" w:rsidR="001E1311" w:rsidRDefault="001E1311">
            <w:pPr>
              <w:jc w:val="left"/>
              <w:rPr>
                <w:rFonts w:ascii="Arial" w:hAnsi="Arial" w:cs="Arial"/>
                <w:iCs/>
                <w:sz w:val="20"/>
              </w:rPr>
            </w:pPr>
            <w:r>
              <w:rPr>
                <w:rFonts w:ascii="Arial" w:hAnsi="Arial" w:cs="Arial"/>
                <w:iCs/>
                <w:sz w:val="20"/>
              </w:rPr>
              <w:t>Daniel Shaw</w:t>
            </w:r>
          </w:p>
        </w:tc>
        <w:tc>
          <w:tcPr>
            <w:tcW w:w="1620" w:type="dxa"/>
            <w:tcBorders>
              <w:top w:val="single" w:sz="4" w:space="0" w:color="auto"/>
              <w:left w:val="single" w:sz="4" w:space="0" w:color="auto"/>
              <w:bottom w:val="single" w:sz="4" w:space="0" w:color="auto"/>
              <w:right w:val="single" w:sz="4" w:space="0" w:color="auto"/>
            </w:tcBorders>
          </w:tcPr>
          <w:p w14:paraId="71FFAEF0" w14:textId="77777777" w:rsidR="001E1311" w:rsidRDefault="001E1311">
            <w:pPr>
              <w:jc w:val="left"/>
              <w:rPr>
                <w:rFonts w:ascii="Arial" w:hAnsi="Arial" w:cs="Arial"/>
                <w:iCs/>
                <w:sz w:val="20"/>
              </w:rPr>
            </w:pPr>
            <w:r>
              <w:rPr>
                <w:rFonts w:ascii="Arial" w:hAnsi="Arial" w:cs="Arial"/>
                <w:iCs/>
                <w:sz w:val="20"/>
              </w:rPr>
              <w:t>6/2013</w:t>
            </w:r>
          </w:p>
        </w:tc>
        <w:tc>
          <w:tcPr>
            <w:tcW w:w="3420" w:type="dxa"/>
            <w:tcBorders>
              <w:top w:val="single" w:sz="4" w:space="0" w:color="auto"/>
              <w:left w:val="single" w:sz="4" w:space="0" w:color="auto"/>
              <w:bottom w:val="single" w:sz="4" w:space="0" w:color="auto"/>
              <w:right w:val="single" w:sz="4" w:space="0" w:color="auto"/>
            </w:tcBorders>
          </w:tcPr>
          <w:p w14:paraId="71FFAEF1" w14:textId="77777777" w:rsidR="001E1311" w:rsidRDefault="001E1311">
            <w:pPr>
              <w:jc w:val="left"/>
              <w:rPr>
                <w:rFonts w:ascii="Arial" w:hAnsi="Arial" w:cs="Arial"/>
                <w:sz w:val="20"/>
              </w:rPr>
            </w:pPr>
            <w:r>
              <w:rPr>
                <w:rFonts w:ascii="Arial" w:hAnsi="Arial" w:cs="Arial"/>
                <w:sz w:val="20"/>
              </w:rPr>
              <w:t>Initial Version</w:t>
            </w:r>
          </w:p>
        </w:tc>
      </w:tr>
      <w:tr w:rsidR="001E1311" w14:paraId="71FFAEF8" w14:textId="77777777" w:rsidTr="00A5777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tcBorders>
              <w:left w:val="nil"/>
              <w:right w:val="single" w:sz="4" w:space="0" w:color="auto"/>
            </w:tcBorders>
          </w:tcPr>
          <w:p w14:paraId="71FFAEF3" w14:textId="77777777" w:rsidR="001E1311" w:rsidRDefault="001E1311">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71FFAEF4" w14:textId="77777777" w:rsidR="001E1311" w:rsidRDefault="001E1311" w:rsidP="00366399">
            <w:pPr>
              <w:jc w:val="center"/>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14:paraId="71FFAEF5" w14:textId="77777777" w:rsidR="001E1311" w:rsidRDefault="001E1311">
            <w:pPr>
              <w:jc w:val="left"/>
              <w:rPr>
                <w:rFonts w:ascii="Arial" w:hAnsi="Arial" w:cs="Arial"/>
                <w:iCs/>
                <w:sz w:val="20"/>
              </w:rPr>
            </w:pPr>
            <w:r>
              <w:rPr>
                <w:rFonts w:ascii="Arial" w:hAnsi="Arial" w:cs="Arial"/>
                <w:iCs/>
                <w:sz w:val="20"/>
              </w:rPr>
              <w:t>Lisa Kappenman</w:t>
            </w:r>
          </w:p>
        </w:tc>
        <w:tc>
          <w:tcPr>
            <w:tcW w:w="1620" w:type="dxa"/>
            <w:tcBorders>
              <w:top w:val="single" w:sz="4" w:space="0" w:color="auto"/>
              <w:left w:val="single" w:sz="4" w:space="0" w:color="auto"/>
              <w:bottom w:val="single" w:sz="4" w:space="0" w:color="auto"/>
              <w:right w:val="single" w:sz="4" w:space="0" w:color="auto"/>
            </w:tcBorders>
          </w:tcPr>
          <w:p w14:paraId="71FFAEF6" w14:textId="77777777" w:rsidR="001E1311" w:rsidRDefault="001E1311">
            <w:pPr>
              <w:jc w:val="left"/>
              <w:rPr>
                <w:rFonts w:ascii="Arial" w:hAnsi="Arial" w:cs="Arial"/>
                <w:iCs/>
                <w:sz w:val="20"/>
              </w:rPr>
            </w:pPr>
            <w:r>
              <w:rPr>
                <w:rFonts w:ascii="Arial" w:hAnsi="Arial" w:cs="Arial"/>
                <w:iCs/>
                <w:sz w:val="20"/>
              </w:rPr>
              <w:t>07/12/2017</w:t>
            </w:r>
          </w:p>
        </w:tc>
        <w:tc>
          <w:tcPr>
            <w:tcW w:w="3420" w:type="dxa"/>
            <w:tcBorders>
              <w:top w:val="single" w:sz="4" w:space="0" w:color="auto"/>
              <w:left w:val="single" w:sz="4" w:space="0" w:color="auto"/>
              <w:bottom w:val="single" w:sz="4" w:space="0" w:color="auto"/>
              <w:right w:val="single" w:sz="4" w:space="0" w:color="auto"/>
            </w:tcBorders>
          </w:tcPr>
          <w:p w14:paraId="71FFAEF7" w14:textId="77777777" w:rsidR="001E1311" w:rsidRDefault="001E1311">
            <w:pPr>
              <w:jc w:val="left"/>
              <w:rPr>
                <w:rFonts w:ascii="Arial" w:hAnsi="Arial" w:cs="Arial"/>
                <w:sz w:val="20"/>
              </w:rPr>
            </w:pPr>
          </w:p>
        </w:tc>
      </w:tr>
      <w:tr w:rsidR="00A57779" w14:paraId="7B53CFFC" w14:textId="77777777" w:rsidTr="0039320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tcBorders>
              <w:left w:val="nil"/>
              <w:bottom w:val="nil"/>
              <w:right w:val="single" w:sz="4" w:space="0" w:color="auto"/>
            </w:tcBorders>
          </w:tcPr>
          <w:p w14:paraId="7C75B4B9" w14:textId="77777777" w:rsidR="00A57779" w:rsidRDefault="00A57779">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4AA31AA3" w14:textId="595F0210" w:rsidR="00A57779" w:rsidRDefault="00A57779" w:rsidP="00366399">
            <w:pPr>
              <w:jc w:val="center"/>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14:paraId="6E41BBC0" w14:textId="2CDF020C" w:rsidR="00A57779" w:rsidRDefault="00A57779">
            <w:pPr>
              <w:jc w:val="left"/>
              <w:rPr>
                <w:rFonts w:ascii="Arial" w:hAnsi="Arial" w:cs="Arial"/>
                <w:iCs/>
                <w:sz w:val="20"/>
              </w:rPr>
            </w:pPr>
            <w:r>
              <w:rPr>
                <w:rFonts w:ascii="Arial" w:hAnsi="Arial" w:cs="Arial"/>
                <w:iCs/>
                <w:sz w:val="20"/>
              </w:rPr>
              <w:t>Dawit Getachew</w:t>
            </w:r>
          </w:p>
        </w:tc>
        <w:tc>
          <w:tcPr>
            <w:tcW w:w="1620" w:type="dxa"/>
            <w:tcBorders>
              <w:top w:val="single" w:sz="4" w:space="0" w:color="auto"/>
              <w:left w:val="single" w:sz="4" w:space="0" w:color="auto"/>
              <w:bottom w:val="single" w:sz="4" w:space="0" w:color="auto"/>
              <w:right w:val="single" w:sz="4" w:space="0" w:color="auto"/>
            </w:tcBorders>
          </w:tcPr>
          <w:p w14:paraId="6ACC9B1A" w14:textId="025E3EDC" w:rsidR="00A57779" w:rsidRDefault="00A57779">
            <w:pPr>
              <w:jc w:val="left"/>
              <w:rPr>
                <w:rFonts w:ascii="Arial" w:hAnsi="Arial" w:cs="Arial"/>
                <w:iCs/>
                <w:sz w:val="20"/>
              </w:rPr>
            </w:pPr>
            <w:r>
              <w:rPr>
                <w:rFonts w:ascii="Arial" w:hAnsi="Arial" w:cs="Arial"/>
                <w:iCs/>
                <w:sz w:val="20"/>
              </w:rPr>
              <w:t>07/02/2019</w:t>
            </w:r>
          </w:p>
        </w:tc>
        <w:tc>
          <w:tcPr>
            <w:tcW w:w="3420" w:type="dxa"/>
            <w:tcBorders>
              <w:top w:val="single" w:sz="4" w:space="0" w:color="auto"/>
              <w:left w:val="single" w:sz="4" w:space="0" w:color="auto"/>
              <w:bottom w:val="single" w:sz="4" w:space="0" w:color="auto"/>
              <w:right w:val="single" w:sz="4" w:space="0" w:color="auto"/>
            </w:tcBorders>
          </w:tcPr>
          <w:p w14:paraId="46671314" w14:textId="26B7C0FD" w:rsidR="00A57779" w:rsidRDefault="00A57779">
            <w:pPr>
              <w:jc w:val="left"/>
              <w:rPr>
                <w:rFonts w:ascii="Arial" w:hAnsi="Arial" w:cs="Arial"/>
                <w:sz w:val="20"/>
              </w:rPr>
            </w:pPr>
            <w:r>
              <w:rPr>
                <w:rFonts w:ascii="Arial" w:hAnsi="Arial" w:cs="Arial"/>
                <w:sz w:val="20"/>
              </w:rPr>
              <w:t>Biennial review. Minor revisions.</w:t>
            </w:r>
          </w:p>
        </w:tc>
      </w:tr>
    </w:tbl>
    <w:p w14:paraId="71FFAEF9" w14:textId="77777777" w:rsidR="00686B23" w:rsidRDefault="00686B23" w:rsidP="009B47BD">
      <w:pPr>
        <w:rPr>
          <w:rFonts w:ascii="Arial" w:hAnsi="Arial" w:cs="Arial"/>
        </w:rPr>
      </w:pPr>
    </w:p>
    <w:sectPr w:rsidR="00686B23" w:rsidSect="00E57B83">
      <w:headerReference w:type="default" r:id="rId14"/>
      <w:footerReference w:type="default" r:id="rId15"/>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FAEFC" w14:textId="77777777" w:rsidR="00686B23" w:rsidRDefault="00425240">
      <w:r>
        <w:separator/>
      </w:r>
    </w:p>
  </w:endnote>
  <w:endnote w:type="continuationSeparator" w:id="0">
    <w:p w14:paraId="71FFAEFD" w14:textId="77777777" w:rsidR="00686B23" w:rsidRDefault="0042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AF03" w14:textId="77777777" w:rsidR="00686B23" w:rsidRDefault="00425240">
    <w:pPr>
      <w:pStyle w:val="Footer"/>
      <w:tabs>
        <w:tab w:val="clear" w:pos="8640"/>
        <w:tab w:val="right" w:pos="10080"/>
      </w:tabs>
      <w:ind w:left="-1260" w:right="-1440"/>
      <w:rPr>
        <w:rFonts w:ascii="Arial" w:hAnsi="Arial" w:cs="Arial"/>
        <w:sz w:val="16"/>
      </w:rPr>
    </w:pPr>
    <w:r>
      <w:rPr>
        <w:rFonts w:ascii="Arial" w:hAnsi="Arial" w:cs="Arial"/>
        <w:sz w:val="16"/>
      </w:rPr>
      <w:t>Children’s Minnesota</w:t>
    </w:r>
    <w:r w:rsidR="008B1BA9">
      <w:rPr>
        <w:rFonts w:ascii="Arial" w:hAnsi="Arial" w:cs="Arial"/>
        <w:sz w:val="16"/>
      </w:rPr>
      <w:t xml:space="preserve"> Laboratory</w:t>
    </w:r>
    <w:r>
      <w:rPr>
        <w:rFonts w:ascii="Arial" w:hAnsi="Arial" w:cs="Arial"/>
        <w:sz w:val="16"/>
      </w:rPr>
      <w:t>, Minneapolis/St. Paul, MN</w:t>
    </w:r>
    <w:r w:rsidR="008B1BA9">
      <w:rPr>
        <w:rFonts w:ascii="Arial" w:hAnsi="Arial" w:cs="Arial"/>
        <w:sz w:val="16"/>
      </w:rPr>
      <w:tab/>
    </w:r>
    <w:r w:rsidR="001E1311">
      <w:rPr>
        <w:rFonts w:ascii="Arial" w:hAnsi="Arial" w:cs="Arial"/>
        <w:sz w:val="16"/>
      </w:rPr>
      <w:tab/>
      <w:t xml:space="preserve"> </w:t>
    </w:r>
    <w:r>
      <w:rPr>
        <w:rFonts w:ascii="Arial" w:hAnsi="Arial" w:cs="Arial"/>
        <w:sz w:val="16"/>
      </w:rPr>
      <w:t xml:space="preserve">Page </w:t>
    </w:r>
    <w:r w:rsidR="00262E8F">
      <w:rPr>
        <w:rFonts w:ascii="Arial" w:hAnsi="Arial" w:cs="Arial"/>
        <w:sz w:val="16"/>
      </w:rPr>
      <w:fldChar w:fldCharType="begin"/>
    </w:r>
    <w:r>
      <w:rPr>
        <w:rFonts w:ascii="Arial" w:hAnsi="Arial" w:cs="Arial"/>
        <w:sz w:val="16"/>
      </w:rPr>
      <w:instrText xml:space="preserve"> PAGE </w:instrText>
    </w:r>
    <w:r w:rsidR="00262E8F">
      <w:rPr>
        <w:rFonts w:ascii="Arial" w:hAnsi="Arial" w:cs="Arial"/>
        <w:sz w:val="16"/>
      </w:rPr>
      <w:fldChar w:fldCharType="separate"/>
    </w:r>
    <w:r w:rsidR="00BF00AB">
      <w:rPr>
        <w:rFonts w:ascii="Arial" w:hAnsi="Arial" w:cs="Arial"/>
        <w:noProof/>
        <w:sz w:val="16"/>
      </w:rPr>
      <w:t>1</w:t>
    </w:r>
    <w:r w:rsidR="00262E8F">
      <w:rPr>
        <w:rFonts w:ascii="Arial" w:hAnsi="Arial" w:cs="Arial"/>
        <w:sz w:val="16"/>
      </w:rPr>
      <w:fldChar w:fldCharType="end"/>
    </w:r>
    <w:r>
      <w:rPr>
        <w:rFonts w:ascii="Arial" w:hAnsi="Arial" w:cs="Arial"/>
        <w:sz w:val="16"/>
      </w:rPr>
      <w:t xml:space="preserve"> of </w:t>
    </w:r>
    <w:r w:rsidR="00262E8F">
      <w:rPr>
        <w:rFonts w:ascii="Arial" w:hAnsi="Arial" w:cs="Arial"/>
        <w:sz w:val="16"/>
      </w:rPr>
      <w:fldChar w:fldCharType="begin"/>
    </w:r>
    <w:r>
      <w:rPr>
        <w:rFonts w:ascii="Arial" w:hAnsi="Arial" w:cs="Arial"/>
        <w:sz w:val="16"/>
      </w:rPr>
      <w:instrText xml:space="preserve"> NUMPAGES </w:instrText>
    </w:r>
    <w:r w:rsidR="00262E8F">
      <w:rPr>
        <w:rFonts w:ascii="Arial" w:hAnsi="Arial" w:cs="Arial"/>
        <w:sz w:val="16"/>
      </w:rPr>
      <w:fldChar w:fldCharType="separate"/>
    </w:r>
    <w:r w:rsidR="00BF00AB">
      <w:rPr>
        <w:rFonts w:ascii="Arial" w:hAnsi="Arial" w:cs="Arial"/>
        <w:noProof/>
        <w:sz w:val="16"/>
      </w:rPr>
      <w:t>1</w:t>
    </w:r>
    <w:r w:rsidR="00262E8F">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FAEFA" w14:textId="77777777" w:rsidR="00686B23" w:rsidRDefault="00425240">
      <w:r>
        <w:separator/>
      </w:r>
    </w:p>
  </w:footnote>
  <w:footnote w:type="continuationSeparator" w:id="0">
    <w:p w14:paraId="71FFAEFB" w14:textId="77777777" w:rsidR="00686B23" w:rsidRDefault="00425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FAEFE" w14:textId="77777777" w:rsidR="00686B23" w:rsidRDefault="00425240">
    <w:pPr>
      <w:ind w:left="-1260" w:right="-1440"/>
      <w:rPr>
        <w:rFonts w:ascii="Arial" w:hAnsi="Arial" w:cs="Arial"/>
        <w:iCs/>
        <w:sz w:val="18"/>
      </w:rPr>
    </w:pPr>
    <w:r>
      <w:rPr>
        <w:rFonts w:ascii="Arial" w:hAnsi="Arial" w:cs="Arial"/>
        <w:noProof/>
      </w:rPr>
      <w:drawing>
        <wp:anchor distT="0" distB="0" distL="114300" distR="114300" simplePos="0" relativeHeight="251657728" behindDoc="1" locked="0" layoutInCell="1" allowOverlap="1" wp14:anchorId="71FFAF04" wp14:editId="71FFAF05">
          <wp:simplePos x="0" y="0"/>
          <wp:positionH relativeFrom="column">
            <wp:posOffset>5345430</wp:posOffset>
          </wp:positionH>
          <wp:positionV relativeFrom="paragraph">
            <wp:posOffset>-10795</wp:posOffset>
          </wp:positionV>
          <wp:extent cx="1032510" cy="330835"/>
          <wp:effectExtent l="19050" t="0" r="0" b="0"/>
          <wp:wrapThrough wrapText="bothSides">
            <wp:wrapPolygon edited="0">
              <wp:start x="-399" y="0"/>
              <wp:lineTo x="-399" y="19900"/>
              <wp:lineTo x="21520" y="19900"/>
              <wp:lineTo x="21520" y="0"/>
              <wp:lineTo x="-399" y="0"/>
            </wp:wrapPolygon>
          </wp:wrapThrough>
          <wp:docPr id="4" name="Picture 4"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 logo 3-color"/>
                  <pic:cNvPicPr>
                    <a:picLocks noChangeAspect="1" noChangeArrowheads="1"/>
                  </pic:cNvPicPr>
                </pic:nvPicPr>
                <pic:blipFill>
                  <a:blip r:embed="rId1"/>
                  <a:stretch>
                    <a:fillRect/>
                  </a:stretch>
                </pic:blipFill>
                <pic:spPr bwMode="auto">
                  <a:xfrm>
                    <a:off x="0" y="0"/>
                    <a:ext cx="1032510" cy="330835"/>
                  </a:xfrm>
                  <a:prstGeom prst="rect">
                    <a:avLst/>
                  </a:prstGeom>
                  <a:noFill/>
                  <a:ln>
                    <a:noFill/>
                  </a:ln>
                </pic:spPr>
              </pic:pic>
            </a:graphicData>
          </a:graphic>
        </wp:anchor>
      </w:drawing>
    </w:r>
    <w:r>
      <w:rPr>
        <w:rFonts w:ascii="Arial" w:hAnsi="Arial" w:cs="Arial"/>
        <w:iCs/>
        <w:sz w:val="18"/>
      </w:rPr>
      <w:t xml:space="preserve">SCM </w:t>
    </w:r>
    <w:r w:rsidR="009B47BD">
      <w:rPr>
        <w:rFonts w:ascii="Arial" w:hAnsi="Arial" w:cs="Arial"/>
        <w:iCs/>
        <w:sz w:val="18"/>
      </w:rPr>
      <w:t>6</w:t>
    </w:r>
    <w:r>
      <w:rPr>
        <w:rFonts w:ascii="Arial" w:hAnsi="Arial" w:cs="Arial"/>
        <w:iCs/>
        <w:sz w:val="18"/>
      </w:rPr>
      <w:t xml:space="preserve">.0 </w:t>
    </w:r>
    <w:r w:rsidR="009B47BD">
      <w:rPr>
        <w:rFonts w:ascii="Arial" w:hAnsi="Arial" w:cs="Arial"/>
        <w:iCs/>
        <w:sz w:val="18"/>
      </w:rPr>
      <w:t>Urine Sample Collection for Pediatrics and Newborns</w:t>
    </w:r>
  </w:p>
  <w:p w14:paraId="71FFAEFF" w14:textId="77777777" w:rsidR="00686B23" w:rsidRDefault="00425240">
    <w:pPr>
      <w:ind w:left="-1260" w:right="-1440"/>
      <w:rPr>
        <w:rFonts w:ascii="Arial" w:hAnsi="Arial" w:cs="Arial"/>
        <w:sz w:val="18"/>
      </w:rPr>
    </w:pPr>
    <w:r>
      <w:rPr>
        <w:rFonts w:ascii="Arial" w:hAnsi="Arial" w:cs="Arial"/>
        <w:iCs/>
        <w:sz w:val="18"/>
      </w:rPr>
      <w:t xml:space="preserve">Version </w:t>
    </w:r>
    <w:r w:rsidR="008B1BA9">
      <w:rPr>
        <w:rFonts w:ascii="Arial" w:hAnsi="Arial" w:cs="Arial"/>
        <w:iCs/>
        <w:sz w:val="18"/>
      </w:rPr>
      <w:t>2</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71FFAF00" w14:textId="77777777" w:rsidR="00686B23" w:rsidRDefault="00425240">
    <w:pPr>
      <w:ind w:left="-1260" w:right="-1440"/>
      <w:rPr>
        <w:rFonts w:ascii="Arial" w:hAnsi="Arial" w:cs="Arial"/>
        <w:sz w:val="18"/>
      </w:rPr>
    </w:pPr>
    <w:r>
      <w:rPr>
        <w:rFonts w:ascii="Arial" w:hAnsi="Arial" w:cs="Arial"/>
        <w:sz w:val="18"/>
      </w:rPr>
      <w:t xml:space="preserve">Effective Date: </w:t>
    </w:r>
    <w:r w:rsidR="008B1BA9">
      <w:rPr>
        <w:rFonts w:ascii="Arial" w:hAnsi="Arial" w:cs="Arial"/>
        <w:sz w:val="18"/>
      </w:rPr>
      <w:t>7/12/2017</w:t>
    </w:r>
  </w:p>
  <w:p w14:paraId="71FFAF01" w14:textId="77777777" w:rsidR="00686B23" w:rsidRDefault="00686B23">
    <w:pPr>
      <w:ind w:left="-1260" w:right="-1440"/>
      <w:rPr>
        <w:rFonts w:ascii="Arial" w:hAnsi="Arial" w:cs="Arial"/>
        <w:sz w:val="18"/>
      </w:rPr>
    </w:pPr>
  </w:p>
  <w:p w14:paraId="71FFAF02" w14:textId="77777777" w:rsidR="00686B23" w:rsidRDefault="00686B23">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82429"/>
    <w:multiLevelType w:val="hybridMultilevel"/>
    <w:tmpl w:val="5E147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52C2A"/>
    <w:multiLevelType w:val="hybridMultilevel"/>
    <w:tmpl w:val="2E16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1"/>
  </w:num>
  <w:num w:numId="5">
    <w:abstractNumId w:val="0"/>
  </w:num>
  <w:num w:numId="6">
    <w:abstractNumId w:val="8"/>
  </w:num>
  <w:num w:numId="7">
    <w:abstractNumId w:val="2"/>
  </w:num>
  <w:num w:numId="8">
    <w:abstractNumId w:val="5"/>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40"/>
    <w:rsid w:val="00076205"/>
    <w:rsid w:val="001008D0"/>
    <w:rsid w:val="001E1311"/>
    <w:rsid w:val="00262E8F"/>
    <w:rsid w:val="00366399"/>
    <w:rsid w:val="00393205"/>
    <w:rsid w:val="003E603B"/>
    <w:rsid w:val="00425240"/>
    <w:rsid w:val="00686B23"/>
    <w:rsid w:val="006F7761"/>
    <w:rsid w:val="00820F7D"/>
    <w:rsid w:val="008B1BA9"/>
    <w:rsid w:val="008E3D71"/>
    <w:rsid w:val="009526B3"/>
    <w:rsid w:val="009B47BD"/>
    <w:rsid w:val="009D2C49"/>
    <w:rsid w:val="00A36590"/>
    <w:rsid w:val="00A57779"/>
    <w:rsid w:val="00AB4E93"/>
    <w:rsid w:val="00BF00AB"/>
    <w:rsid w:val="00E57B83"/>
    <w:rsid w:val="00EC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1FFAEA0"/>
  <w15:docId w15:val="{EA5D7AB0-9C22-405A-940F-0925384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83"/>
    <w:pPr>
      <w:jc w:val="both"/>
    </w:pPr>
    <w:rPr>
      <w:sz w:val="22"/>
      <w:szCs w:val="24"/>
    </w:rPr>
  </w:style>
  <w:style w:type="paragraph" w:styleId="Heading1">
    <w:name w:val="heading 1"/>
    <w:basedOn w:val="Normal"/>
    <w:next w:val="Normal"/>
    <w:qFormat/>
    <w:rsid w:val="00E57B83"/>
    <w:pPr>
      <w:keepNext/>
      <w:numPr>
        <w:numId w:val="5"/>
      </w:numPr>
      <w:outlineLvl w:val="0"/>
    </w:pPr>
    <w:rPr>
      <w:rFonts w:cs="Arial"/>
      <w:b/>
      <w:bCs/>
      <w:kern w:val="32"/>
      <w:sz w:val="26"/>
      <w:szCs w:val="32"/>
    </w:rPr>
  </w:style>
  <w:style w:type="paragraph" w:styleId="Heading2">
    <w:name w:val="heading 2"/>
    <w:basedOn w:val="Normal"/>
    <w:next w:val="Normal"/>
    <w:qFormat/>
    <w:rsid w:val="00E57B83"/>
    <w:pPr>
      <w:keepNext/>
      <w:numPr>
        <w:ilvl w:val="1"/>
        <w:numId w:val="5"/>
      </w:numPr>
      <w:outlineLvl w:val="1"/>
    </w:pPr>
    <w:rPr>
      <w:rFonts w:cs="Arial"/>
      <w:b/>
      <w:bCs/>
      <w:iCs/>
      <w:sz w:val="24"/>
      <w:szCs w:val="28"/>
    </w:rPr>
  </w:style>
  <w:style w:type="paragraph" w:styleId="Heading3">
    <w:name w:val="heading 3"/>
    <w:basedOn w:val="Normal"/>
    <w:next w:val="Normal"/>
    <w:qFormat/>
    <w:rsid w:val="00E57B83"/>
    <w:pPr>
      <w:keepNext/>
      <w:numPr>
        <w:ilvl w:val="2"/>
        <w:numId w:val="5"/>
      </w:numPr>
      <w:outlineLvl w:val="2"/>
    </w:pPr>
    <w:rPr>
      <w:rFonts w:cs="Arial"/>
      <w:b/>
      <w:bCs/>
      <w:szCs w:val="26"/>
    </w:rPr>
  </w:style>
  <w:style w:type="paragraph" w:styleId="Heading4">
    <w:name w:val="heading 4"/>
    <w:aliases w:val="Map Title"/>
    <w:basedOn w:val="Normal"/>
    <w:next w:val="Normal"/>
    <w:qFormat/>
    <w:rsid w:val="00E57B83"/>
    <w:pPr>
      <w:keepNext/>
      <w:numPr>
        <w:ilvl w:val="3"/>
        <w:numId w:val="5"/>
      </w:numPr>
      <w:outlineLvl w:val="3"/>
    </w:pPr>
    <w:rPr>
      <w:bCs/>
      <w:szCs w:val="28"/>
    </w:rPr>
  </w:style>
  <w:style w:type="paragraph" w:styleId="Heading5">
    <w:name w:val="heading 5"/>
    <w:aliases w:val="Block Label"/>
    <w:basedOn w:val="Normal"/>
    <w:next w:val="Normal"/>
    <w:qFormat/>
    <w:rsid w:val="00E57B83"/>
    <w:pPr>
      <w:keepNext/>
      <w:numPr>
        <w:ilvl w:val="4"/>
        <w:numId w:val="5"/>
      </w:numPr>
      <w:spacing w:before="20"/>
      <w:outlineLvl w:val="4"/>
    </w:pPr>
  </w:style>
  <w:style w:type="paragraph" w:styleId="Heading6">
    <w:name w:val="heading 6"/>
    <w:basedOn w:val="Normal"/>
    <w:next w:val="Normal"/>
    <w:qFormat/>
    <w:rsid w:val="00E57B83"/>
    <w:pPr>
      <w:keepNext/>
      <w:numPr>
        <w:ilvl w:val="5"/>
        <w:numId w:val="5"/>
      </w:numPr>
      <w:outlineLvl w:val="5"/>
    </w:pPr>
    <w:rPr>
      <w:b/>
      <w:bCs/>
      <w:sz w:val="18"/>
    </w:rPr>
  </w:style>
  <w:style w:type="paragraph" w:styleId="Heading7">
    <w:name w:val="heading 7"/>
    <w:basedOn w:val="Normal"/>
    <w:next w:val="Normal"/>
    <w:qFormat/>
    <w:rsid w:val="00E57B83"/>
    <w:pPr>
      <w:keepNext/>
      <w:numPr>
        <w:ilvl w:val="6"/>
        <w:numId w:val="5"/>
      </w:numPr>
      <w:outlineLvl w:val="6"/>
    </w:pPr>
    <w:rPr>
      <w:sz w:val="28"/>
    </w:rPr>
  </w:style>
  <w:style w:type="paragraph" w:styleId="Heading8">
    <w:name w:val="heading 8"/>
    <w:basedOn w:val="Normal"/>
    <w:next w:val="Normal"/>
    <w:qFormat/>
    <w:rsid w:val="00E57B83"/>
    <w:pPr>
      <w:keepNext/>
      <w:numPr>
        <w:ilvl w:val="7"/>
        <w:numId w:val="5"/>
      </w:numPr>
      <w:jc w:val="center"/>
      <w:outlineLvl w:val="7"/>
    </w:pPr>
    <w:rPr>
      <w:b/>
      <w:bCs/>
    </w:rPr>
  </w:style>
  <w:style w:type="paragraph" w:styleId="Heading9">
    <w:name w:val="heading 9"/>
    <w:basedOn w:val="Normal"/>
    <w:next w:val="Normal"/>
    <w:qFormat/>
    <w:rsid w:val="00E57B8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57B83"/>
    <w:rPr>
      <w:bCs/>
      <w:iCs/>
      <w:color w:val="000000"/>
    </w:rPr>
  </w:style>
  <w:style w:type="paragraph" w:styleId="Header">
    <w:name w:val="header"/>
    <w:basedOn w:val="Normal"/>
    <w:semiHidden/>
    <w:rsid w:val="00E57B83"/>
    <w:pPr>
      <w:tabs>
        <w:tab w:val="center" w:pos="4320"/>
        <w:tab w:val="right" w:pos="8640"/>
      </w:tabs>
    </w:pPr>
  </w:style>
  <w:style w:type="paragraph" w:styleId="List">
    <w:name w:val="List"/>
    <w:basedOn w:val="Normal"/>
    <w:semiHidden/>
    <w:rsid w:val="00E57B83"/>
    <w:pPr>
      <w:ind w:left="360" w:hanging="360"/>
    </w:pPr>
  </w:style>
  <w:style w:type="paragraph" w:styleId="Title">
    <w:name w:val="Title"/>
    <w:basedOn w:val="Normal"/>
    <w:qFormat/>
    <w:rsid w:val="00E57B83"/>
    <w:pPr>
      <w:spacing w:before="240" w:after="60"/>
      <w:jc w:val="center"/>
    </w:pPr>
    <w:rPr>
      <w:rFonts w:cs="Arial"/>
      <w:b/>
      <w:bCs/>
      <w:kern w:val="28"/>
      <w:sz w:val="28"/>
      <w:szCs w:val="32"/>
    </w:rPr>
  </w:style>
  <w:style w:type="paragraph" w:styleId="BodyText2">
    <w:name w:val="Body Text 2"/>
    <w:basedOn w:val="Normal"/>
    <w:semiHidden/>
    <w:rsid w:val="00E57B83"/>
    <w:pPr>
      <w:jc w:val="left"/>
    </w:pPr>
    <w:rPr>
      <w:b/>
      <w:bCs/>
      <w:color w:val="0000FF"/>
    </w:rPr>
  </w:style>
  <w:style w:type="paragraph" w:styleId="Footer">
    <w:name w:val="footer"/>
    <w:basedOn w:val="Normal"/>
    <w:semiHidden/>
    <w:rsid w:val="00E57B83"/>
    <w:pPr>
      <w:tabs>
        <w:tab w:val="center" w:pos="4320"/>
        <w:tab w:val="right" w:pos="8640"/>
      </w:tabs>
    </w:pPr>
  </w:style>
  <w:style w:type="character" w:styleId="FootnoteReference">
    <w:name w:val="footnote reference"/>
    <w:basedOn w:val="DefaultParagraphFont"/>
    <w:semiHidden/>
    <w:rsid w:val="00E57B83"/>
    <w:rPr>
      <w:rFonts w:ascii="Times New Roman" w:hAnsi="Times New Roman"/>
      <w:sz w:val="18"/>
      <w:vertAlign w:val="superscript"/>
    </w:rPr>
  </w:style>
  <w:style w:type="paragraph" w:customStyle="1" w:styleId="Heading">
    <w:name w:val="Heading"/>
    <w:basedOn w:val="Heading1"/>
    <w:next w:val="Normal"/>
    <w:rsid w:val="00E57B83"/>
    <w:pPr>
      <w:numPr>
        <w:numId w:val="0"/>
      </w:numPr>
    </w:pPr>
  </w:style>
  <w:style w:type="paragraph" w:customStyle="1" w:styleId="TableText">
    <w:name w:val="Table Text"/>
    <w:basedOn w:val="Normal"/>
    <w:rsid w:val="00E57B83"/>
    <w:pPr>
      <w:autoSpaceDE w:val="0"/>
      <w:autoSpaceDN w:val="0"/>
      <w:jc w:val="left"/>
    </w:pPr>
    <w:rPr>
      <w:sz w:val="20"/>
    </w:rPr>
  </w:style>
  <w:style w:type="paragraph" w:customStyle="1" w:styleId="TableHeaderText">
    <w:name w:val="Table Header Text"/>
    <w:basedOn w:val="TableText"/>
    <w:rsid w:val="00E57B83"/>
    <w:pPr>
      <w:jc w:val="center"/>
    </w:pPr>
    <w:rPr>
      <w:b/>
      <w:bCs/>
    </w:rPr>
  </w:style>
  <w:style w:type="paragraph" w:styleId="BodyText3">
    <w:name w:val="Body Text 3"/>
    <w:basedOn w:val="Normal"/>
    <w:semiHidden/>
    <w:rsid w:val="00E57B83"/>
    <w:rPr>
      <w:b/>
      <w:color w:val="0000FF"/>
    </w:rPr>
  </w:style>
  <w:style w:type="character" w:styleId="Hyperlink">
    <w:name w:val="Hyperlink"/>
    <w:basedOn w:val="DefaultParagraphFont"/>
    <w:semiHidden/>
    <w:rsid w:val="00E57B83"/>
    <w:rPr>
      <w:color w:val="0000FF"/>
      <w:u w:val="single"/>
    </w:rPr>
  </w:style>
  <w:style w:type="character" w:styleId="FollowedHyperlink">
    <w:name w:val="FollowedHyperlink"/>
    <w:basedOn w:val="DefaultParagraphFont"/>
    <w:semiHidden/>
    <w:rsid w:val="00E57B83"/>
    <w:rPr>
      <w:color w:val="800080"/>
      <w:u w:val="single"/>
    </w:rPr>
  </w:style>
  <w:style w:type="paragraph" w:customStyle="1" w:styleId="Default">
    <w:name w:val="Default"/>
    <w:rsid w:val="0036639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57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ildrensmn.org/Manuals/Lab/MicroBioViral/033659.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policy/600/033257.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2021-11-11T06:00:00+00:00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2</_Version>
    <dCategory xmlns="http://schemas.microsoft.com/sharepoint/v3" xsi:nil="true"/>
    <Related_x0020_Documents xmlns="199f0838-75a6-4f0c-9be1-f2c07140bccc" xsi:nil="true"/>
    <Owner xmlns="http://schemas.microsoft.com/sharepoint/v3">GEN</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205663</Legacy_x0020_Document_x0020_ID>
    <CHC_x0020_Approval_x0020_Workflow_x0020_2 xmlns="c1848e11-9cf6-4ce4-877e-6837d2c2fa23">
      <Url xsi:nil="true"/>
      <Description xsi:nil="true"/>
    </CHC_x0020_Approval_x0020_Workflow_x0020_2>
    <Document_x0020_Title xmlns="199f0838-75a6-4f0c-9be1-f2c07140bccc">Urine Sample Collection for Pediatrics and Newborns</Document_x0020_Title>
    <Content_x0020_Release_x0020_Date xmlns="199f0838-75a6-4f0c-9be1-f2c07140bccc">2017-07-12T05:00:00+00:00</Content_x0020_Release_x0020_Date>
    <Legacy_x0020_Name xmlns="199f0838-75a6-4f0c-9be1-f2c07140bccc">SCM 20.0 Pediatric Bagged Urine Collection.doc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2013-07-18T19:00:00+00:00</_DCDateCreated>
    <WFStatus xmlns="199f0838-75a6-4f0c-9be1-f2c07140bccc">Approved</WFStatus>
    <_dlc_DocId xmlns="199f0838-75a6-4f0c-9be1-f2c07140bccc">F6TN54CWY5RS-50183619-29553</_dlc_DocId>
    <_dlc_DocIdUrl xmlns="199f0838-75a6-4f0c-9be1-f2c07140bccc">
      <Url>https://vcpsharepoint4.childrenshc.org/references/_layouts/15/DocIdRedir.aspx?ID=F6TN54CWY5RS-50183619-29553</Url>
      <Description>F6TN54CWY5RS-50183619-29553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69B67-8C08-4F43-9472-CA008009A436}">
  <ds:schemaRefs>
    <ds:schemaRef ds:uri="http://schemas.microsoft.com/sharepoint/events"/>
  </ds:schemaRefs>
</ds:datastoreItem>
</file>

<file path=customXml/itemProps2.xml><?xml version="1.0" encoding="utf-8"?>
<ds:datastoreItem xmlns:ds="http://schemas.openxmlformats.org/officeDocument/2006/customXml" ds:itemID="{356AABE4-3C90-47AA-8DE5-286D0431AE6A}">
  <ds:schemaRefs>
    <ds:schemaRef ds:uri="http://schemas.microsoft.com/office/infopath/2007/PartnerControls"/>
    <ds:schemaRef ds:uri="http://schemas.microsoft.com/sharepoint/v3"/>
    <ds:schemaRef ds:uri="http://schemas.microsoft.com/sharepoint.v3"/>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c1848e11-9cf6-4ce4-877e-6837d2c2fa23"/>
    <ds:schemaRef ds:uri="http://schemas.microsoft.com/sharepoint/v3/fields"/>
    <ds:schemaRef ds:uri="199f0838-75a6-4f0c-9be1-f2c07140bccc"/>
    <ds:schemaRef ds:uri="http://purl.org/dc/terms/"/>
  </ds:schemaRefs>
</ds:datastoreItem>
</file>

<file path=customXml/itemProps3.xml><?xml version="1.0" encoding="utf-8"?>
<ds:datastoreItem xmlns:ds="http://schemas.openxmlformats.org/officeDocument/2006/customXml" ds:itemID="{DA3FB747-7CAA-4998-8794-4E39D26D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4D642-87A7-4C09-B8B4-EC088854C943}">
  <ds:schemaRefs>
    <ds:schemaRef ds:uri="http://schemas.microsoft.com/sharepoint/v3/contenttype/forms"/>
  </ds:schemaRefs>
</ds:datastoreItem>
</file>

<file path=customXml/itemProps5.xml><?xml version="1.0" encoding="utf-8"?>
<ds:datastoreItem xmlns:ds="http://schemas.openxmlformats.org/officeDocument/2006/customXml" ds:itemID="{51FAF173-820D-426D-984F-593439F0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Urine Sample Collection for Pediatrics and Newborns</vt:lpstr>
    </vt:vector>
  </TitlesOfParts>
  <Company>***</Company>
  <LinksUpToDate>false</LinksUpToDate>
  <CharactersWithSpaces>2226</CharactersWithSpaces>
  <SharedDoc>false</SharedDoc>
  <HLinks>
    <vt:vector size="12" baseType="variant">
      <vt:variant>
        <vt:i4>2162723</vt:i4>
      </vt:variant>
      <vt:variant>
        <vt:i4>3</vt:i4>
      </vt:variant>
      <vt:variant>
        <vt:i4>0</vt:i4>
      </vt:variant>
      <vt:variant>
        <vt:i4>5</vt:i4>
      </vt:variant>
      <vt:variant>
        <vt:lpwstr>http://www.childrensmn.org/Manuals/Lab/MicroBioViral/033659.asp</vt:lpwstr>
      </vt:variant>
      <vt:variant>
        <vt:lpwstr/>
      </vt:variant>
      <vt:variant>
        <vt:i4>4980760</vt:i4>
      </vt:variant>
      <vt:variant>
        <vt:i4>0</vt:i4>
      </vt:variant>
      <vt:variant>
        <vt:i4>0</vt:i4>
      </vt:variant>
      <vt:variant>
        <vt:i4>5</vt:i4>
      </vt:variant>
      <vt:variant>
        <vt:lpwstr>http://khan.childrensmn.org/manuals/policy/600/033257.asp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Sample Collection for Pediatrics and Newborns</dc:title>
  <dc:subject/>
  <dc:creator>CE136023</dc:creator>
  <cp:keywords/>
  <dc:description>7/12/2017-Updated per manufacturer's instructions. Renumbered and retitled. L. Kappenman_x000d_
07/02/2019- Biennial review. Minor revisions. D. Getachew_x000d_
11/11/2021- Biennia review; no changes made- DG</dc:description>
  <cp:lastModifiedBy>Miranda Berry</cp:lastModifiedBy>
  <cp:revision>2</cp:revision>
  <cp:lastPrinted>2013-06-07T17:47:00Z</cp:lastPrinted>
  <dcterms:created xsi:type="dcterms:W3CDTF">2022-11-23T17:05:00Z</dcterms:created>
  <dcterms:modified xsi:type="dcterms:W3CDTF">2022-11-23T17:05:00Z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2484dd33-6a73-4d7d-9683-2ca35c103f4d</vt:lpwstr>
  </property>
  <property fmtid="{D5CDD505-2E9C-101B-9397-08002B2CF9AE}" pid="4" name="WorkflowChangePath">
    <vt:lpwstr>85493ae8-44a3-4172-9f61-0b2d9e19d9ef,18;a8d28c1c-6954-4ce7-8b3c-93c4392a3501,23;</vt:lpwstr>
  </property>
</Properties>
</file>