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1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1080"/>
        <w:gridCol w:w="360"/>
        <w:gridCol w:w="1800"/>
        <w:gridCol w:w="900"/>
        <w:gridCol w:w="1620"/>
        <w:gridCol w:w="1815"/>
        <w:gridCol w:w="867"/>
        <w:gridCol w:w="918"/>
      </w:tblGrid>
      <w:tr w:rsidR="000B70FE" w:rsidTr="00C97F0F">
        <w:trPr>
          <w:cantSplit/>
        </w:trPr>
        <w:tc>
          <w:tcPr>
            <w:tcW w:w="11160" w:type="dxa"/>
            <w:gridSpan w:val="9"/>
            <w:tcBorders>
              <w:top w:val="nil"/>
              <w:left w:val="nil"/>
              <w:bottom w:val="nil"/>
              <w:right w:val="nil"/>
            </w:tcBorders>
          </w:tcPr>
          <w:p w:rsidR="000B70FE" w:rsidRDefault="000B70FE" w:rsidP="00C97F0F">
            <w:pPr>
              <w:rPr>
                <w:rFonts w:ascii="Arial" w:hAnsi="Arial" w:cs="Arial"/>
                <w:b/>
                <w:bCs/>
                <w:color w:val="0000FF"/>
                <w:sz w:val="36"/>
              </w:rPr>
            </w:pPr>
            <w:r>
              <w:rPr>
                <w:rFonts w:ascii="Arial" w:hAnsi="Arial" w:cs="Arial"/>
                <w:b/>
                <w:bCs/>
                <w:color w:val="0000FF"/>
                <w:sz w:val="36"/>
              </w:rPr>
              <w:t>Procedure</w:t>
            </w:r>
          </w:p>
          <w:p w:rsidR="000B70FE" w:rsidRDefault="000B70FE" w:rsidP="00C97F0F">
            <w:pPr>
              <w:pStyle w:val="BodyText"/>
              <w:rPr>
                <w:rFonts w:ascii="Arial" w:hAnsi="Arial" w:cs="Arial"/>
                <w:sz w:val="24"/>
              </w:rPr>
            </w:pPr>
          </w:p>
        </w:tc>
      </w:tr>
      <w:tr w:rsidR="000B70FE" w:rsidTr="003325D3">
        <w:trPr>
          <w:cantSplit/>
          <w:trHeight w:val="863"/>
        </w:trPr>
        <w:tc>
          <w:tcPr>
            <w:tcW w:w="1800" w:type="dxa"/>
            <w:tcBorders>
              <w:top w:val="nil"/>
              <w:left w:val="nil"/>
              <w:bottom w:val="nil"/>
              <w:right w:val="nil"/>
            </w:tcBorders>
          </w:tcPr>
          <w:p w:rsidR="000B70FE" w:rsidRDefault="000B70FE" w:rsidP="00C97F0F">
            <w:pPr>
              <w:pStyle w:val="Header"/>
              <w:tabs>
                <w:tab w:val="clear" w:pos="4320"/>
                <w:tab w:val="clear" w:pos="8640"/>
              </w:tabs>
              <w:rPr>
                <w:rFonts w:ascii="Arial" w:hAnsi="Arial" w:cs="Arial"/>
                <w:b/>
                <w:sz w:val="20"/>
              </w:rPr>
            </w:pPr>
          </w:p>
          <w:p w:rsidR="000B70FE" w:rsidRDefault="000B70FE" w:rsidP="00C97F0F">
            <w:pPr>
              <w:rPr>
                <w:rFonts w:ascii="Arial" w:hAnsi="Arial" w:cs="Arial"/>
                <w:b/>
                <w:bCs/>
                <w:color w:val="0000FF"/>
                <w:sz w:val="20"/>
              </w:rPr>
            </w:pPr>
            <w:r>
              <w:rPr>
                <w:rFonts w:ascii="Arial" w:hAnsi="Arial" w:cs="Arial"/>
                <w:b/>
                <w:bCs/>
                <w:color w:val="0000FF"/>
                <w:sz w:val="20"/>
              </w:rPr>
              <w:t>Purpose</w:t>
            </w:r>
          </w:p>
        </w:tc>
        <w:tc>
          <w:tcPr>
            <w:tcW w:w="9360" w:type="dxa"/>
            <w:gridSpan w:val="8"/>
            <w:tcBorders>
              <w:top w:val="single" w:sz="4" w:space="0" w:color="auto"/>
              <w:left w:val="nil"/>
              <w:bottom w:val="single" w:sz="4" w:space="0" w:color="auto"/>
              <w:right w:val="nil"/>
            </w:tcBorders>
          </w:tcPr>
          <w:p w:rsidR="000B70FE" w:rsidRDefault="000B70FE" w:rsidP="00C97F0F">
            <w:pPr>
              <w:pStyle w:val="BodyText"/>
              <w:jc w:val="left"/>
              <w:rPr>
                <w:rFonts w:ascii="Arial" w:hAnsi="Arial" w:cs="Arial"/>
              </w:rPr>
            </w:pPr>
          </w:p>
          <w:p w:rsidR="000B70FE" w:rsidRDefault="000B70FE" w:rsidP="008E4A37">
            <w:pPr>
              <w:jc w:val="left"/>
              <w:rPr>
                <w:rFonts w:ascii="Arial" w:hAnsi="Arial" w:cs="Arial"/>
                <w:sz w:val="20"/>
              </w:rPr>
            </w:pPr>
            <w:r>
              <w:rPr>
                <w:rFonts w:ascii="Arial" w:hAnsi="Arial" w:cs="Arial"/>
                <w:sz w:val="20"/>
              </w:rPr>
              <w:t xml:space="preserve">This procedure provides instructions for </w:t>
            </w:r>
            <w:r w:rsidR="008E4A37">
              <w:rPr>
                <w:rFonts w:ascii="Arial" w:hAnsi="Arial" w:cs="Arial"/>
                <w:sz w:val="20"/>
              </w:rPr>
              <w:t>ASSESSING AND SCANNING AMENDED GENETICS REPORTS</w:t>
            </w:r>
          </w:p>
        </w:tc>
      </w:tr>
      <w:tr w:rsidR="000B70FE" w:rsidTr="00C97F0F">
        <w:trPr>
          <w:cantSplit/>
          <w:trHeight w:val="1025"/>
        </w:trPr>
        <w:tc>
          <w:tcPr>
            <w:tcW w:w="1800" w:type="dxa"/>
            <w:tcBorders>
              <w:top w:val="nil"/>
              <w:left w:val="nil"/>
              <w:bottom w:val="nil"/>
              <w:right w:val="nil"/>
            </w:tcBorders>
          </w:tcPr>
          <w:p w:rsidR="000B70FE" w:rsidRDefault="000B70FE" w:rsidP="00C97F0F">
            <w:pPr>
              <w:rPr>
                <w:rFonts w:ascii="Arial" w:hAnsi="Arial" w:cs="Arial"/>
                <w:b/>
                <w:bCs/>
                <w:color w:val="0000FF"/>
                <w:sz w:val="20"/>
              </w:rPr>
            </w:pPr>
          </w:p>
          <w:p w:rsidR="000B70FE" w:rsidRDefault="000B70FE" w:rsidP="00C97F0F">
            <w:pPr>
              <w:rPr>
                <w:rFonts w:ascii="Arial" w:hAnsi="Arial" w:cs="Arial"/>
                <w:b/>
                <w:bCs/>
                <w:color w:val="0000FF"/>
                <w:sz w:val="20"/>
              </w:rPr>
            </w:pPr>
            <w:r>
              <w:rPr>
                <w:rFonts w:ascii="Arial" w:hAnsi="Arial" w:cs="Arial"/>
                <w:b/>
                <w:bCs/>
                <w:color w:val="0000FF"/>
                <w:sz w:val="20"/>
              </w:rPr>
              <w:t>Policy Statements</w:t>
            </w:r>
          </w:p>
          <w:p w:rsidR="000B70FE" w:rsidRDefault="000B70FE" w:rsidP="00C97F0F">
            <w:pPr>
              <w:rPr>
                <w:rFonts w:ascii="Arial" w:hAnsi="Arial" w:cs="Arial"/>
                <w:b/>
                <w:bCs/>
                <w:color w:val="0000FF"/>
                <w:sz w:val="20"/>
              </w:rPr>
            </w:pPr>
          </w:p>
        </w:tc>
        <w:tc>
          <w:tcPr>
            <w:tcW w:w="9360" w:type="dxa"/>
            <w:gridSpan w:val="8"/>
            <w:tcBorders>
              <w:top w:val="single" w:sz="4" w:space="0" w:color="auto"/>
              <w:left w:val="nil"/>
              <w:bottom w:val="single" w:sz="4" w:space="0" w:color="auto"/>
              <w:right w:val="nil"/>
            </w:tcBorders>
          </w:tcPr>
          <w:p w:rsidR="000B70FE" w:rsidRDefault="000B70FE" w:rsidP="00C97F0F">
            <w:pPr>
              <w:jc w:val="left"/>
              <w:rPr>
                <w:rFonts w:ascii="Arial" w:hAnsi="Arial" w:cs="Arial"/>
                <w:iCs/>
                <w:sz w:val="20"/>
              </w:rPr>
            </w:pPr>
          </w:p>
          <w:p w:rsidR="000B70FE" w:rsidRDefault="00C372BA" w:rsidP="00C372BA">
            <w:pPr>
              <w:jc w:val="left"/>
              <w:rPr>
                <w:rFonts w:ascii="Arial" w:hAnsi="Arial" w:cs="Arial"/>
                <w:iCs/>
                <w:sz w:val="20"/>
              </w:rPr>
            </w:pPr>
            <w:r>
              <w:rPr>
                <w:rFonts w:ascii="Arial" w:hAnsi="Arial" w:cs="Arial"/>
                <w:iCs/>
                <w:sz w:val="20"/>
                <w:szCs w:val="20"/>
              </w:rPr>
              <w:t xml:space="preserve">This procedure applies to </w:t>
            </w:r>
            <w:proofErr w:type="spellStart"/>
            <w:r>
              <w:rPr>
                <w:rFonts w:ascii="Arial" w:hAnsi="Arial" w:cs="Arial"/>
                <w:iCs/>
                <w:sz w:val="20"/>
                <w:szCs w:val="20"/>
              </w:rPr>
              <w:t>Sendouts</w:t>
            </w:r>
            <w:proofErr w:type="spellEnd"/>
            <w:r>
              <w:rPr>
                <w:rFonts w:ascii="Arial" w:hAnsi="Arial" w:cs="Arial"/>
                <w:iCs/>
                <w:sz w:val="20"/>
                <w:szCs w:val="20"/>
              </w:rPr>
              <w:t xml:space="preserve"> lab staff responsible for handling and scanning the reports for amended, </w:t>
            </w:r>
            <w:proofErr w:type="spellStart"/>
            <w:r>
              <w:rPr>
                <w:rFonts w:ascii="Arial" w:hAnsi="Arial" w:cs="Arial"/>
                <w:iCs/>
                <w:sz w:val="20"/>
                <w:szCs w:val="20"/>
              </w:rPr>
              <w:t>addended</w:t>
            </w:r>
            <w:proofErr w:type="spellEnd"/>
            <w:r>
              <w:rPr>
                <w:rFonts w:ascii="Arial" w:hAnsi="Arial" w:cs="Arial"/>
                <w:iCs/>
                <w:sz w:val="20"/>
                <w:szCs w:val="20"/>
              </w:rPr>
              <w:t xml:space="preserve">, or reanalyzed genetics testing. </w:t>
            </w:r>
            <w:r>
              <w:rPr>
                <w:rFonts w:ascii="Arial" w:hAnsi="Arial" w:cs="Arial"/>
                <w:iCs/>
                <w:sz w:val="20"/>
              </w:rPr>
              <w:t xml:space="preserve"> </w:t>
            </w:r>
          </w:p>
        </w:tc>
      </w:tr>
      <w:tr w:rsidR="000B70FE" w:rsidTr="00C97F0F">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172"/>
        </w:trPr>
        <w:tc>
          <w:tcPr>
            <w:tcW w:w="1800" w:type="dxa"/>
          </w:tcPr>
          <w:p w:rsidR="000B70FE" w:rsidRDefault="000B70FE" w:rsidP="00C97F0F">
            <w:pPr>
              <w:jc w:val="left"/>
              <w:rPr>
                <w:rFonts w:ascii="Arial" w:hAnsi="Arial" w:cs="Arial"/>
                <w:b/>
                <w:color w:val="0000FF"/>
                <w:sz w:val="20"/>
              </w:rPr>
            </w:pPr>
          </w:p>
        </w:tc>
        <w:tc>
          <w:tcPr>
            <w:tcW w:w="9360" w:type="dxa"/>
            <w:gridSpan w:val="8"/>
            <w:tcBorders>
              <w:top w:val="single" w:sz="4" w:space="0" w:color="auto"/>
              <w:left w:val="nil"/>
              <w:bottom w:val="single" w:sz="6" w:space="0" w:color="auto"/>
              <w:right w:val="nil"/>
            </w:tcBorders>
          </w:tcPr>
          <w:p w:rsidR="000B70FE" w:rsidRDefault="000B70FE" w:rsidP="00C97F0F">
            <w:pPr>
              <w:jc w:val="left"/>
              <w:rPr>
                <w:rFonts w:ascii="Arial" w:hAnsi="Arial" w:cs="Arial"/>
                <w:b/>
                <w:iCs/>
                <w:sz w:val="20"/>
              </w:rPr>
            </w:pPr>
          </w:p>
        </w:tc>
      </w:tr>
      <w:tr w:rsidR="000B70FE" w:rsidTr="00C97F0F">
        <w:trPr>
          <w:cantSplit/>
        </w:trPr>
        <w:tc>
          <w:tcPr>
            <w:tcW w:w="1800" w:type="dxa"/>
            <w:tcBorders>
              <w:top w:val="nil"/>
              <w:left w:val="nil"/>
              <w:bottom w:val="nil"/>
              <w:right w:val="nil"/>
            </w:tcBorders>
          </w:tcPr>
          <w:p w:rsidR="000B70FE" w:rsidRDefault="000B70FE" w:rsidP="00C97F0F">
            <w:pPr>
              <w:rPr>
                <w:rFonts w:ascii="Arial" w:hAnsi="Arial" w:cs="Arial"/>
                <w:b/>
                <w:sz w:val="20"/>
              </w:rPr>
            </w:pPr>
          </w:p>
        </w:tc>
        <w:tc>
          <w:tcPr>
            <w:tcW w:w="1080" w:type="dxa"/>
            <w:tcBorders>
              <w:top w:val="single" w:sz="4" w:space="0" w:color="auto"/>
              <w:left w:val="single" w:sz="4" w:space="0" w:color="auto"/>
              <w:bottom w:val="nil"/>
            </w:tcBorders>
          </w:tcPr>
          <w:p w:rsidR="000B70FE" w:rsidRDefault="000B70FE" w:rsidP="00C97F0F">
            <w:pPr>
              <w:jc w:val="center"/>
              <w:rPr>
                <w:rFonts w:ascii="Arial" w:hAnsi="Arial" w:cs="Arial"/>
                <w:b/>
                <w:bCs/>
                <w:sz w:val="20"/>
              </w:rPr>
            </w:pPr>
            <w:r>
              <w:rPr>
                <w:rFonts w:ascii="Arial" w:hAnsi="Arial" w:cs="Arial"/>
                <w:b/>
                <w:bCs/>
                <w:sz w:val="20"/>
              </w:rPr>
              <w:t>Step</w:t>
            </w:r>
          </w:p>
        </w:tc>
        <w:tc>
          <w:tcPr>
            <w:tcW w:w="7362" w:type="dxa"/>
            <w:gridSpan w:val="6"/>
            <w:tcBorders>
              <w:top w:val="single" w:sz="4" w:space="0" w:color="auto"/>
            </w:tcBorders>
          </w:tcPr>
          <w:p w:rsidR="000B70FE" w:rsidRDefault="000B70FE" w:rsidP="00C97F0F">
            <w:pPr>
              <w:jc w:val="left"/>
              <w:rPr>
                <w:rFonts w:ascii="Arial" w:hAnsi="Arial" w:cs="Arial"/>
                <w:b/>
                <w:bCs/>
                <w:sz w:val="20"/>
              </w:rPr>
            </w:pPr>
            <w:r>
              <w:rPr>
                <w:rFonts w:ascii="Arial" w:hAnsi="Arial" w:cs="Arial"/>
                <w:b/>
                <w:bCs/>
                <w:sz w:val="20"/>
              </w:rPr>
              <w:t>Action</w:t>
            </w:r>
          </w:p>
        </w:tc>
        <w:tc>
          <w:tcPr>
            <w:tcW w:w="918" w:type="dxa"/>
            <w:tcBorders>
              <w:top w:val="single" w:sz="4" w:space="0" w:color="auto"/>
            </w:tcBorders>
          </w:tcPr>
          <w:p w:rsidR="000B70FE" w:rsidRDefault="000B70FE" w:rsidP="00C97F0F">
            <w:pPr>
              <w:jc w:val="left"/>
              <w:rPr>
                <w:rFonts w:ascii="Arial" w:hAnsi="Arial" w:cs="Arial"/>
                <w:b/>
                <w:bCs/>
                <w:sz w:val="20"/>
              </w:rPr>
            </w:pPr>
            <w:r w:rsidRPr="006A1916">
              <w:rPr>
                <w:rFonts w:ascii="Arial" w:hAnsi="Arial" w:cs="Arial"/>
                <w:b/>
                <w:bCs/>
                <w:sz w:val="14"/>
              </w:rPr>
              <w:t>Related Document</w:t>
            </w:r>
          </w:p>
        </w:tc>
      </w:tr>
      <w:tr w:rsidR="000B70FE" w:rsidTr="007726FA">
        <w:trPr>
          <w:cantSplit/>
          <w:trHeight w:val="827"/>
        </w:trPr>
        <w:tc>
          <w:tcPr>
            <w:tcW w:w="1800" w:type="dxa"/>
            <w:tcBorders>
              <w:top w:val="nil"/>
              <w:left w:val="nil"/>
              <w:bottom w:val="nil"/>
              <w:right w:val="nil"/>
            </w:tcBorders>
          </w:tcPr>
          <w:p w:rsidR="000B70FE" w:rsidRDefault="000B70FE" w:rsidP="00C372BA">
            <w:pPr>
              <w:jc w:val="left"/>
              <w:rPr>
                <w:rFonts w:ascii="Arial" w:hAnsi="Arial" w:cs="Arial"/>
                <w:b/>
                <w:sz w:val="20"/>
              </w:rPr>
            </w:pPr>
            <w:r w:rsidRPr="000F31C9">
              <w:rPr>
                <w:rFonts w:ascii="Arial" w:hAnsi="Arial" w:cs="Arial"/>
                <w:b/>
                <w:color w:val="0000FF"/>
                <w:sz w:val="20"/>
              </w:rPr>
              <w:t>Procedure</w:t>
            </w:r>
            <w:r>
              <w:rPr>
                <w:rFonts w:ascii="Arial" w:hAnsi="Arial" w:cs="Arial"/>
                <w:b/>
                <w:color w:val="0000FF"/>
                <w:sz w:val="20"/>
              </w:rPr>
              <w:t xml:space="preserve"> </w:t>
            </w:r>
          </w:p>
        </w:tc>
        <w:tc>
          <w:tcPr>
            <w:tcW w:w="1080" w:type="dxa"/>
            <w:tcBorders>
              <w:left w:val="single" w:sz="4" w:space="0" w:color="auto"/>
            </w:tcBorders>
          </w:tcPr>
          <w:p w:rsidR="000B70FE" w:rsidRDefault="000B70FE" w:rsidP="00C97F0F">
            <w:pPr>
              <w:jc w:val="center"/>
              <w:rPr>
                <w:rFonts w:ascii="Arial" w:hAnsi="Arial" w:cs="Arial"/>
                <w:sz w:val="20"/>
              </w:rPr>
            </w:pPr>
            <w:r>
              <w:rPr>
                <w:rFonts w:ascii="Arial" w:hAnsi="Arial" w:cs="Arial"/>
                <w:sz w:val="20"/>
              </w:rPr>
              <w:t>1</w:t>
            </w:r>
          </w:p>
        </w:tc>
        <w:tc>
          <w:tcPr>
            <w:tcW w:w="7362" w:type="dxa"/>
            <w:gridSpan w:val="6"/>
            <w:vAlign w:val="center"/>
          </w:tcPr>
          <w:p w:rsidR="000B70FE" w:rsidRDefault="00C372BA" w:rsidP="007726FA">
            <w:pPr>
              <w:jc w:val="left"/>
              <w:rPr>
                <w:rFonts w:ascii="Arial" w:hAnsi="Arial" w:cs="Arial"/>
                <w:sz w:val="20"/>
              </w:rPr>
            </w:pPr>
            <w:r>
              <w:rPr>
                <w:rFonts w:ascii="Arial" w:hAnsi="Arial" w:cs="Arial"/>
                <w:sz w:val="20"/>
              </w:rPr>
              <w:t>Retrieve report from lab fax machine or from shared Lab-Genetics network drive RESULTS “Amended, Reanalysis Reports” folder</w:t>
            </w:r>
          </w:p>
        </w:tc>
        <w:tc>
          <w:tcPr>
            <w:tcW w:w="918" w:type="dxa"/>
          </w:tcPr>
          <w:p w:rsidR="000B70FE" w:rsidRDefault="000B70FE" w:rsidP="00C97F0F">
            <w:pPr>
              <w:jc w:val="left"/>
              <w:rPr>
                <w:rFonts w:ascii="Arial" w:hAnsi="Arial" w:cs="Arial"/>
                <w:sz w:val="20"/>
              </w:rPr>
            </w:pPr>
          </w:p>
        </w:tc>
      </w:tr>
      <w:tr w:rsidR="000B70FE" w:rsidTr="007726FA">
        <w:trPr>
          <w:cantSplit/>
          <w:trHeight w:val="87"/>
        </w:trPr>
        <w:tc>
          <w:tcPr>
            <w:tcW w:w="1800" w:type="dxa"/>
            <w:tcBorders>
              <w:top w:val="nil"/>
              <w:left w:val="nil"/>
              <w:bottom w:val="nil"/>
              <w:right w:val="nil"/>
            </w:tcBorders>
          </w:tcPr>
          <w:p w:rsidR="000B70FE" w:rsidRDefault="000B70FE" w:rsidP="00C97F0F">
            <w:pPr>
              <w:rPr>
                <w:rFonts w:ascii="Arial" w:hAnsi="Arial" w:cs="Arial"/>
                <w:b/>
                <w:sz w:val="20"/>
              </w:rPr>
            </w:pPr>
          </w:p>
        </w:tc>
        <w:tc>
          <w:tcPr>
            <w:tcW w:w="1080" w:type="dxa"/>
            <w:tcBorders>
              <w:left w:val="single" w:sz="4" w:space="0" w:color="auto"/>
            </w:tcBorders>
          </w:tcPr>
          <w:p w:rsidR="000B70FE" w:rsidRDefault="000B70FE" w:rsidP="00C97F0F">
            <w:pPr>
              <w:jc w:val="center"/>
              <w:rPr>
                <w:rFonts w:ascii="Arial" w:hAnsi="Arial" w:cs="Arial"/>
                <w:sz w:val="20"/>
              </w:rPr>
            </w:pPr>
            <w:r>
              <w:rPr>
                <w:rFonts w:ascii="Arial" w:hAnsi="Arial" w:cs="Arial"/>
                <w:sz w:val="20"/>
              </w:rPr>
              <w:t>2</w:t>
            </w:r>
          </w:p>
        </w:tc>
        <w:tc>
          <w:tcPr>
            <w:tcW w:w="7362" w:type="dxa"/>
            <w:gridSpan w:val="6"/>
            <w:vAlign w:val="center"/>
          </w:tcPr>
          <w:p w:rsidR="000B70FE" w:rsidRDefault="00C372BA" w:rsidP="007726FA">
            <w:pPr>
              <w:jc w:val="left"/>
              <w:rPr>
                <w:rFonts w:ascii="Arial" w:hAnsi="Arial" w:cs="Arial"/>
                <w:sz w:val="20"/>
              </w:rPr>
            </w:pPr>
            <w:r>
              <w:rPr>
                <w:rFonts w:ascii="Arial" w:hAnsi="Arial" w:cs="Arial"/>
                <w:sz w:val="20"/>
              </w:rPr>
              <w:t>Assess report for the following information:</w:t>
            </w:r>
          </w:p>
          <w:p w:rsidR="007B4A15" w:rsidRDefault="007B4A15" w:rsidP="007726FA">
            <w:pPr>
              <w:jc w:val="left"/>
              <w:rPr>
                <w:rFonts w:ascii="Arial" w:hAnsi="Arial" w:cs="Arial"/>
                <w:sz w:val="20"/>
              </w:rPr>
            </w:pPr>
          </w:p>
          <w:p w:rsidR="00C372BA" w:rsidRPr="007B4A15" w:rsidRDefault="00C372BA" w:rsidP="007726FA">
            <w:pPr>
              <w:pStyle w:val="ListParagraph"/>
              <w:numPr>
                <w:ilvl w:val="0"/>
                <w:numId w:val="7"/>
              </w:numPr>
              <w:spacing w:after="160" w:line="259" w:lineRule="auto"/>
              <w:jc w:val="left"/>
              <w:rPr>
                <w:rFonts w:asciiTheme="minorHAnsi" w:hAnsiTheme="minorHAnsi" w:cstheme="minorHAnsi"/>
              </w:rPr>
            </w:pPr>
            <w:r w:rsidRPr="007B4A15">
              <w:rPr>
                <w:rFonts w:asciiTheme="minorHAnsi" w:hAnsiTheme="minorHAnsi" w:cstheme="minorHAnsi"/>
              </w:rPr>
              <w:t>Patient medical record number</w:t>
            </w:r>
            <w:r w:rsidR="007B4A15">
              <w:rPr>
                <w:rFonts w:asciiTheme="minorHAnsi" w:hAnsiTheme="minorHAnsi" w:cstheme="minorHAnsi"/>
              </w:rPr>
              <w:t xml:space="preserve"> (MRN)</w:t>
            </w:r>
            <w:r w:rsidRPr="007B4A15">
              <w:rPr>
                <w:rFonts w:asciiTheme="minorHAnsi" w:hAnsiTheme="minorHAnsi" w:cstheme="minorHAnsi"/>
              </w:rPr>
              <w:t>, patient name, date of birth</w:t>
            </w:r>
            <w:r w:rsidR="007B4A15">
              <w:rPr>
                <w:rFonts w:asciiTheme="minorHAnsi" w:hAnsiTheme="minorHAnsi" w:cstheme="minorHAnsi"/>
              </w:rPr>
              <w:t xml:space="preserve"> (DOB)</w:t>
            </w:r>
          </w:p>
          <w:p w:rsidR="00C372BA" w:rsidRPr="007B4A15" w:rsidRDefault="00C372BA" w:rsidP="007726FA">
            <w:pPr>
              <w:pStyle w:val="ListParagraph"/>
              <w:numPr>
                <w:ilvl w:val="0"/>
                <w:numId w:val="7"/>
              </w:numPr>
              <w:spacing w:after="160" w:line="259" w:lineRule="auto"/>
              <w:jc w:val="left"/>
              <w:rPr>
                <w:rFonts w:asciiTheme="minorHAnsi" w:hAnsiTheme="minorHAnsi" w:cstheme="minorHAnsi"/>
              </w:rPr>
            </w:pPr>
            <w:r w:rsidRPr="007B4A15">
              <w:rPr>
                <w:rFonts w:asciiTheme="minorHAnsi" w:hAnsiTheme="minorHAnsi" w:cstheme="minorHAnsi"/>
              </w:rPr>
              <w:t>Original collection date</w:t>
            </w:r>
          </w:p>
          <w:p w:rsidR="00C372BA" w:rsidRPr="007B4A15" w:rsidRDefault="00C372BA" w:rsidP="007726FA">
            <w:pPr>
              <w:pStyle w:val="ListParagraph"/>
              <w:numPr>
                <w:ilvl w:val="0"/>
                <w:numId w:val="7"/>
              </w:numPr>
              <w:spacing w:after="160" w:line="259" w:lineRule="auto"/>
              <w:jc w:val="left"/>
              <w:rPr>
                <w:rFonts w:asciiTheme="minorHAnsi" w:hAnsiTheme="minorHAnsi" w:cstheme="minorHAnsi"/>
              </w:rPr>
            </w:pPr>
            <w:r w:rsidRPr="007B4A15">
              <w:rPr>
                <w:rFonts w:asciiTheme="minorHAnsi" w:hAnsiTheme="minorHAnsi" w:cstheme="minorHAnsi"/>
              </w:rPr>
              <w:t>New report date</w:t>
            </w:r>
          </w:p>
          <w:p w:rsidR="00C372BA" w:rsidRPr="007B4A15" w:rsidRDefault="00C372BA" w:rsidP="007726FA">
            <w:pPr>
              <w:pStyle w:val="ListParagraph"/>
              <w:numPr>
                <w:ilvl w:val="0"/>
                <w:numId w:val="7"/>
              </w:numPr>
              <w:spacing w:after="160" w:line="259" w:lineRule="auto"/>
              <w:jc w:val="left"/>
              <w:rPr>
                <w:rFonts w:asciiTheme="minorHAnsi" w:hAnsiTheme="minorHAnsi" w:cstheme="minorHAnsi"/>
              </w:rPr>
            </w:pPr>
            <w:r w:rsidRPr="007B4A15">
              <w:rPr>
                <w:rFonts w:asciiTheme="minorHAnsi" w:hAnsiTheme="minorHAnsi" w:cstheme="minorHAnsi"/>
              </w:rPr>
              <w:t>Ordering MD (see Ordering Provider Notes below)</w:t>
            </w:r>
          </w:p>
          <w:p w:rsidR="001D3ED4" w:rsidRDefault="00C372BA" w:rsidP="007726FA">
            <w:pPr>
              <w:pStyle w:val="ListParagraph"/>
              <w:numPr>
                <w:ilvl w:val="0"/>
                <w:numId w:val="7"/>
              </w:numPr>
              <w:jc w:val="left"/>
              <w:rPr>
                <w:rFonts w:asciiTheme="minorHAnsi" w:hAnsiTheme="minorHAnsi" w:cstheme="minorHAnsi"/>
              </w:rPr>
            </w:pPr>
            <w:r w:rsidRPr="001D3ED4">
              <w:rPr>
                <w:rFonts w:asciiTheme="minorHAnsi" w:hAnsiTheme="minorHAnsi" w:cstheme="minorHAnsi"/>
              </w:rPr>
              <w:t xml:space="preserve">Review for terminology in the report, looking for the words </w:t>
            </w:r>
            <w:proofErr w:type="spellStart"/>
            <w:r w:rsidRPr="001D3ED4">
              <w:rPr>
                <w:rFonts w:asciiTheme="minorHAnsi" w:hAnsiTheme="minorHAnsi" w:cstheme="minorHAnsi"/>
              </w:rPr>
              <w:t>Addended</w:t>
            </w:r>
            <w:proofErr w:type="spellEnd"/>
            <w:r w:rsidRPr="001D3ED4">
              <w:rPr>
                <w:rFonts w:asciiTheme="minorHAnsi" w:hAnsiTheme="minorHAnsi" w:cstheme="minorHAnsi"/>
              </w:rPr>
              <w:t xml:space="preserve">/Amended/Revised/Reanalyzed/Etc. </w:t>
            </w:r>
          </w:p>
          <w:p w:rsidR="00C372BA" w:rsidRPr="001D3ED4" w:rsidRDefault="00C372BA" w:rsidP="007726FA">
            <w:pPr>
              <w:pStyle w:val="ListParagraph"/>
              <w:numPr>
                <w:ilvl w:val="0"/>
                <w:numId w:val="7"/>
              </w:numPr>
              <w:spacing w:after="160" w:line="259" w:lineRule="auto"/>
              <w:jc w:val="left"/>
              <w:rPr>
                <w:rFonts w:ascii="Arial" w:hAnsi="Arial" w:cs="Arial"/>
                <w:sz w:val="20"/>
              </w:rPr>
            </w:pPr>
            <w:r w:rsidRPr="007B4A15">
              <w:rPr>
                <w:rFonts w:asciiTheme="minorHAnsi" w:hAnsiTheme="minorHAnsi" w:cstheme="minorHAnsi"/>
              </w:rPr>
              <w:t>Test/Panel order name</w:t>
            </w:r>
          </w:p>
          <w:p w:rsidR="001D3ED4" w:rsidRPr="001D3ED4" w:rsidRDefault="001D3ED4" w:rsidP="007726FA">
            <w:pPr>
              <w:pStyle w:val="ListParagraph"/>
              <w:spacing w:after="160" w:line="259" w:lineRule="auto"/>
              <w:jc w:val="left"/>
              <w:rPr>
                <w:rFonts w:ascii="Arial" w:hAnsi="Arial" w:cs="Arial"/>
                <w:sz w:val="20"/>
              </w:rPr>
            </w:pPr>
          </w:p>
          <w:p w:rsidR="000B70FE" w:rsidRDefault="001D3ED4" w:rsidP="007726FA">
            <w:pPr>
              <w:spacing w:after="160" w:line="259" w:lineRule="auto"/>
              <w:jc w:val="left"/>
              <w:rPr>
                <w:rFonts w:ascii="Arial" w:hAnsi="Arial" w:cs="Arial"/>
                <w:sz w:val="20"/>
              </w:rPr>
            </w:pPr>
            <w:r w:rsidRPr="001D3ED4">
              <w:rPr>
                <w:rFonts w:asciiTheme="minorHAnsi" w:hAnsiTheme="minorHAnsi" w:cstheme="minorHAnsi"/>
              </w:rPr>
              <w:t>Circle or write an asterisk (*) next to the word on the report indicating Amended/</w:t>
            </w:r>
            <w:proofErr w:type="spellStart"/>
            <w:r w:rsidRPr="001D3ED4">
              <w:rPr>
                <w:rFonts w:asciiTheme="minorHAnsi" w:hAnsiTheme="minorHAnsi" w:cstheme="minorHAnsi"/>
              </w:rPr>
              <w:t>Addended</w:t>
            </w:r>
            <w:proofErr w:type="spellEnd"/>
            <w:r w:rsidRPr="001D3ED4">
              <w:rPr>
                <w:rFonts w:asciiTheme="minorHAnsi" w:hAnsiTheme="minorHAnsi" w:cstheme="minorHAnsi"/>
              </w:rPr>
              <w:t>/Reanalysis/Etc.</w:t>
            </w:r>
          </w:p>
        </w:tc>
        <w:tc>
          <w:tcPr>
            <w:tcW w:w="918" w:type="dxa"/>
          </w:tcPr>
          <w:p w:rsidR="000B70FE" w:rsidRDefault="000B70FE" w:rsidP="00C97F0F">
            <w:pPr>
              <w:jc w:val="left"/>
              <w:rPr>
                <w:rFonts w:ascii="Arial" w:hAnsi="Arial" w:cs="Arial"/>
                <w:sz w:val="20"/>
              </w:rPr>
            </w:pPr>
            <w:bookmarkStart w:id="0" w:name="_GoBack"/>
            <w:bookmarkEnd w:id="0"/>
          </w:p>
        </w:tc>
      </w:tr>
      <w:tr w:rsidR="000B70FE" w:rsidTr="007726FA">
        <w:trPr>
          <w:cantSplit/>
          <w:trHeight w:val="530"/>
        </w:trPr>
        <w:tc>
          <w:tcPr>
            <w:tcW w:w="1800" w:type="dxa"/>
            <w:tcBorders>
              <w:top w:val="nil"/>
              <w:left w:val="nil"/>
              <w:bottom w:val="nil"/>
              <w:right w:val="nil"/>
            </w:tcBorders>
          </w:tcPr>
          <w:p w:rsidR="000B70FE" w:rsidRDefault="000B70FE" w:rsidP="00C97F0F">
            <w:pPr>
              <w:rPr>
                <w:rFonts w:ascii="Arial" w:hAnsi="Arial" w:cs="Arial"/>
                <w:b/>
                <w:sz w:val="20"/>
              </w:rPr>
            </w:pPr>
          </w:p>
        </w:tc>
        <w:tc>
          <w:tcPr>
            <w:tcW w:w="1080" w:type="dxa"/>
            <w:tcBorders>
              <w:left w:val="single" w:sz="4" w:space="0" w:color="auto"/>
            </w:tcBorders>
          </w:tcPr>
          <w:p w:rsidR="000B70FE" w:rsidRDefault="000B70FE" w:rsidP="00C97F0F">
            <w:pPr>
              <w:jc w:val="center"/>
              <w:rPr>
                <w:rFonts w:ascii="Arial" w:hAnsi="Arial" w:cs="Arial"/>
                <w:sz w:val="20"/>
              </w:rPr>
            </w:pPr>
            <w:r>
              <w:rPr>
                <w:rFonts w:ascii="Arial" w:hAnsi="Arial" w:cs="Arial"/>
                <w:sz w:val="20"/>
              </w:rPr>
              <w:t>3</w:t>
            </w:r>
          </w:p>
        </w:tc>
        <w:tc>
          <w:tcPr>
            <w:tcW w:w="7362" w:type="dxa"/>
            <w:gridSpan w:val="6"/>
            <w:vAlign w:val="center"/>
          </w:tcPr>
          <w:p w:rsidR="007726FA" w:rsidRDefault="007726FA" w:rsidP="007726FA">
            <w:pPr>
              <w:jc w:val="left"/>
              <w:rPr>
                <w:rFonts w:ascii="Arial" w:hAnsi="Arial" w:cs="Arial"/>
                <w:sz w:val="20"/>
              </w:rPr>
            </w:pPr>
          </w:p>
          <w:p w:rsidR="000B70FE" w:rsidRDefault="007B4A15" w:rsidP="007726FA">
            <w:pPr>
              <w:jc w:val="left"/>
              <w:rPr>
                <w:rFonts w:ascii="Arial" w:hAnsi="Arial" w:cs="Arial"/>
                <w:sz w:val="20"/>
              </w:rPr>
            </w:pPr>
            <w:r>
              <w:rPr>
                <w:rFonts w:ascii="Arial" w:hAnsi="Arial" w:cs="Arial"/>
                <w:sz w:val="20"/>
              </w:rPr>
              <w:t xml:space="preserve">Log into Cerner </w:t>
            </w:r>
            <w:proofErr w:type="spellStart"/>
            <w:r>
              <w:rPr>
                <w:rFonts w:ascii="Arial" w:hAnsi="Arial" w:cs="Arial"/>
                <w:sz w:val="20"/>
              </w:rPr>
              <w:t>Powerchart</w:t>
            </w:r>
            <w:proofErr w:type="spellEnd"/>
          </w:p>
          <w:p w:rsidR="000B70FE" w:rsidRDefault="000B70FE" w:rsidP="007726FA">
            <w:pPr>
              <w:jc w:val="left"/>
              <w:rPr>
                <w:rFonts w:ascii="Arial" w:hAnsi="Arial" w:cs="Arial"/>
                <w:sz w:val="20"/>
              </w:rPr>
            </w:pPr>
          </w:p>
        </w:tc>
        <w:tc>
          <w:tcPr>
            <w:tcW w:w="918" w:type="dxa"/>
          </w:tcPr>
          <w:p w:rsidR="000B70FE" w:rsidRDefault="000B70FE" w:rsidP="00C97F0F">
            <w:pPr>
              <w:jc w:val="left"/>
              <w:rPr>
                <w:rFonts w:ascii="Arial" w:hAnsi="Arial" w:cs="Arial"/>
                <w:sz w:val="20"/>
              </w:rPr>
            </w:pPr>
          </w:p>
        </w:tc>
      </w:tr>
      <w:tr w:rsidR="000B70FE" w:rsidTr="007726FA">
        <w:trPr>
          <w:cantSplit/>
          <w:trHeight w:val="647"/>
        </w:trPr>
        <w:tc>
          <w:tcPr>
            <w:tcW w:w="1800" w:type="dxa"/>
            <w:tcBorders>
              <w:top w:val="nil"/>
              <w:left w:val="nil"/>
              <w:bottom w:val="nil"/>
              <w:right w:val="nil"/>
            </w:tcBorders>
          </w:tcPr>
          <w:p w:rsidR="000B70FE" w:rsidRDefault="000B70FE" w:rsidP="00C97F0F">
            <w:pPr>
              <w:rPr>
                <w:rFonts w:ascii="Arial" w:hAnsi="Arial" w:cs="Arial"/>
                <w:b/>
                <w:sz w:val="20"/>
              </w:rPr>
            </w:pPr>
          </w:p>
        </w:tc>
        <w:tc>
          <w:tcPr>
            <w:tcW w:w="1080" w:type="dxa"/>
            <w:tcBorders>
              <w:left w:val="single" w:sz="4" w:space="0" w:color="auto"/>
            </w:tcBorders>
          </w:tcPr>
          <w:p w:rsidR="000B70FE" w:rsidRDefault="000B70FE" w:rsidP="00C97F0F">
            <w:pPr>
              <w:jc w:val="center"/>
              <w:rPr>
                <w:rFonts w:ascii="Arial" w:hAnsi="Arial" w:cs="Arial"/>
                <w:sz w:val="20"/>
              </w:rPr>
            </w:pPr>
            <w:r>
              <w:rPr>
                <w:rFonts w:ascii="Arial" w:hAnsi="Arial" w:cs="Arial"/>
                <w:sz w:val="20"/>
              </w:rPr>
              <w:t>4</w:t>
            </w:r>
          </w:p>
        </w:tc>
        <w:tc>
          <w:tcPr>
            <w:tcW w:w="7362" w:type="dxa"/>
            <w:gridSpan w:val="6"/>
            <w:vAlign w:val="center"/>
          </w:tcPr>
          <w:p w:rsidR="000B70FE" w:rsidRDefault="007B4A15" w:rsidP="007726FA">
            <w:pPr>
              <w:jc w:val="left"/>
              <w:rPr>
                <w:rFonts w:ascii="Arial" w:hAnsi="Arial" w:cs="Arial"/>
                <w:sz w:val="20"/>
              </w:rPr>
            </w:pPr>
            <w:r w:rsidRPr="007B4A15">
              <w:rPr>
                <w:rFonts w:ascii="Arial" w:hAnsi="Arial" w:cs="Arial"/>
                <w:sz w:val="20"/>
              </w:rPr>
              <w:t xml:space="preserve">Search </w:t>
            </w:r>
            <w:r>
              <w:rPr>
                <w:rFonts w:ascii="Arial" w:hAnsi="Arial" w:cs="Arial"/>
                <w:sz w:val="20"/>
              </w:rPr>
              <w:t xml:space="preserve">for patient </w:t>
            </w:r>
            <w:r w:rsidRPr="007B4A15">
              <w:rPr>
                <w:rFonts w:ascii="Arial" w:hAnsi="Arial" w:cs="Arial"/>
                <w:sz w:val="20"/>
              </w:rPr>
              <w:t>by MRN or name/DOB</w:t>
            </w:r>
          </w:p>
        </w:tc>
        <w:tc>
          <w:tcPr>
            <w:tcW w:w="918" w:type="dxa"/>
          </w:tcPr>
          <w:p w:rsidR="000B70FE" w:rsidRDefault="000B70FE" w:rsidP="00C97F0F">
            <w:pPr>
              <w:jc w:val="left"/>
              <w:rPr>
                <w:rFonts w:ascii="Arial" w:hAnsi="Arial" w:cs="Arial"/>
                <w:sz w:val="20"/>
              </w:rPr>
            </w:pPr>
          </w:p>
        </w:tc>
      </w:tr>
      <w:tr w:rsidR="000B70FE" w:rsidTr="007726FA">
        <w:trPr>
          <w:cantSplit/>
          <w:trHeight w:val="800"/>
        </w:trPr>
        <w:tc>
          <w:tcPr>
            <w:tcW w:w="1800" w:type="dxa"/>
            <w:tcBorders>
              <w:top w:val="nil"/>
              <w:left w:val="nil"/>
              <w:bottom w:val="nil"/>
              <w:right w:val="nil"/>
            </w:tcBorders>
          </w:tcPr>
          <w:p w:rsidR="000B70FE" w:rsidRDefault="000B70FE" w:rsidP="00C97F0F">
            <w:pPr>
              <w:rPr>
                <w:rFonts w:ascii="Arial" w:hAnsi="Arial" w:cs="Arial"/>
                <w:b/>
                <w:sz w:val="20"/>
              </w:rPr>
            </w:pPr>
          </w:p>
        </w:tc>
        <w:tc>
          <w:tcPr>
            <w:tcW w:w="1080" w:type="dxa"/>
            <w:tcBorders>
              <w:left w:val="single" w:sz="4" w:space="0" w:color="auto"/>
              <w:bottom w:val="nil"/>
            </w:tcBorders>
          </w:tcPr>
          <w:p w:rsidR="000B70FE" w:rsidRDefault="000B70FE" w:rsidP="00C97F0F">
            <w:pPr>
              <w:jc w:val="center"/>
              <w:rPr>
                <w:rFonts w:ascii="Arial" w:hAnsi="Arial" w:cs="Arial"/>
                <w:sz w:val="20"/>
              </w:rPr>
            </w:pPr>
            <w:r>
              <w:rPr>
                <w:rFonts w:ascii="Arial" w:hAnsi="Arial" w:cs="Arial"/>
                <w:sz w:val="20"/>
              </w:rPr>
              <w:t>5</w:t>
            </w:r>
          </w:p>
        </w:tc>
        <w:tc>
          <w:tcPr>
            <w:tcW w:w="7362" w:type="dxa"/>
            <w:gridSpan w:val="6"/>
            <w:tcBorders>
              <w:bottom w:val="nil"/>
            </w:tcBorders>
            <w:vAlign w:val="center"/>
          </w:tcPr>
          <w:p w:rsidR="000B70FE" w:rsidRDefault="007B4A15" w:rsidP="007726FA">
            <w:pPr>
              <w:jc w:val="left"/>
              <w:rPr>
                <w:rFonts w:ascii="Arial" w:hAnsi="Arial" w:cs="Arial"/>
                <w:sz w:val="20"/>
              </w:rPr>
            </w:pPr>
            <w:r w:rsidRPr="007B4A15">
              <w:rPr>
                <w:rFonts w:ascii="Arial" w:hAnsi="Arial" w:cs="Arial"/>
                <w:sz w:val="20"/>
              </w:rPr>
              <w:t xml:space="preserve">Select the encounter that matches the date of collection. If </w:t>
            </w:r>
            <w:r>
              <w:rPr>
                <w:rFonts w:ascii="Arial" w:hAnsi="Arial" w:cs="Arial"/>
                <w:sz w:val="20"/>
              </w:rPr>
              <w:t>there is no matching</w:t>
            </w:r>
            <w:r w:rsidRPr="007B4A15">
              <w:rPr>
                <w:rFonts w:ascii="Arial" w:hAnsi="Arial" w:cs="Arial"/>
                <w:sz w:val="20"/>
              </w:rPr>
              <w:t xml:space="preserve"> encounter, that flags for further possible questions</w:t>
            </w:r>
            <w:r>
              <w:rPr>
                <w:rFonts w:ascii="Arial" w:hAnsi="Arial" w:cs="Arial"/>
                <w:sz w:val="20"/>
              </w:rPr>
              <w:t>. See notes below.</w:t>
            </w:r>
          </w:p>
        </w:tc>
        <w:tc>
          <w:tcPr>
            <w:tcW w:w="918" w:type="dxa"/>
            <w:tcBorders>
              <w:bottom w:val="nil"/>
            </w:tcBorders>
          </w:tcPr>
          <w:p w:rsidR="000B70FE" w:rsidRDefault="000B70FE" w:rsidP="00C97F0F">
            <w:pPr>
              <w:jc w:val="left"/>
              <w:rPr>
                <w:rFonts w:ascii="Arial" w:hAnsi="Arial" w:cs="Arial"/>
                <w:sz w:val="20"/>
              </w:rPr>
            </w:pPr>
          </w:p>
          <w:p w:rsidR="000B70FE" w:rsidRDefault="000B70FE" w:rsidP="00C97F0F">
            <w:pPr>
              <w:jc w:val="left"/>
              <w:rPr>
                <w:rFonts w:ascii="Arial" w:hAnsi="Arial" w:cs="Arial"/>
                <w:sz w:val="20"/>
              </w:rPr>
            </w:pPr>
          </w:p>
        </w:tc>
      </w:tr>
      <w:tr w:rsidR="000B70FE" w:rsidTr="007726FA">
        <w:trPr>
          <w:cantSplit/>
        </w:trPr>
        <w:tc>
          <w:tcPr>
            <w:tcW w:w="1800" w:type="dxa"/>
            <w:tcBorders>
              <w:top w:val="nil"/>
              <w:left w:val="nil"/>
              <w:bottom w:val="nil"/>
              <w:right w:val="nil"/>
            </w:tcBorders>
          </w:tcPr>
          <w:p w:rsidR="000B70FE" w:rsidRDefault="000B70FE" w:rsidP="00C97F0F">
            <w:pPr>
              <w:rPr>
                <w:rFonts w:ascii="Arial" w:hAnsi="Arial" w:cs="Arial"/>
                <w:b/>
                <w:sz w:val="20"/>
              </w:rPr>
            </w:pPr>
          </w:p>
        </w:tc>
        <w:tc>
          <w:tcPr>
            <w:tcW w:w="1080" w:type="dxa"/>
            <w:tcBorders>
              <w:left w:val="single" w:sz="4" w:space="0" w:color="auto"/>
              <w:bottom w:val="single" w:sz="4" w:space="0" w:color="auto"/>
            </w:tcBorders>
          </w:tcPr>
          <w:p w:rsidR="000B70FE" w:rsidRDefault="000B70FE" w:rsidP="00C97F0F">
            <w:pPr>
              <w:jc w:val="center"/>
              <w:rPr>
                <w:rFonts w:ascii="Arial" w:hAnsi="Arial" w:cs="Arial"/>
                <w:sz w:val="20"/>
              </w:rPr>
            </w:pPr>
            <w:r>
              <w:rPr>
                <w:rFonts w:ascii="Arial" w:hAnsi="Arial" w:cs="Arial"/>
                <w:sz w:val="20"/>
              </w:rPr>
              <w:t>6</w:t>
            </w:r>
          </w:p>
        </w:tc>
        <w:tc>
          <w:tcPr>
            <w:tcW w:w="7362" w:type="dxa"/>
            <w:gridSpan w:val="6"/>
            <w:tcBorders>
              <w:bottom w:val="single" w:sz="4" w:space="0" w:color="auto"/>
            </w:tcBorders>
            <w:vAlign w:val="center"/>
          </w:tcPr>
          <w:p w:rsidR="007726FA" w:rsidRDefault="007726FA" w:rsidP="007726FA">
            <w:pPr>
              <w:jc w:val="left"/>
              <w:rPr>
                <w:rFonts w:ascii="Arial" w:hAnsi="Arial" w:cs="Arial"/>
                <w:sz w:val="20"/>
              </w:rPr>
            </w:pPr>
          </w:p>
          <w:p w:rsidR="007B4A15" w:rsidRDefault="007B4A15" w:rsidP="007726FA">
            <w:pPr>
              <w:jc w:val="left"/>
              <w:rPr>
                <w:rFonts w:ascii="Arial" w:hAnsi="Arial" w:cs="Arial"/>
                <w:sz w:val="20"/>
              </w:rPr>
            </w:pPr>
            <w:r>
              <w:rPr>
                <w:rFonts w:ascii="Arial" w:hAnsi="Arial" w:cs="Arial"/>
                <w:sz w:val="20"/>
              </w:rPr>
              <w:t xml:space="preserve">Navigate within the chart to </w:t>
            </w:r>
          </w:p>
          <w:p w:rsidR="007B4A15" w:rsidRPr="007B4A15" w:rsidRDefault="007B4A15" w:rsidP="007726FA">
            <w:pPr>
              <w:jc w:val="left"/>
              <w:rPr>
                <w:rFonts w:ascii="Arial" w:hAnsi="Arial" w:cs="Arial"/>
                <w:sz w:val="20"/>
              </w:rPr>
            </w:pPr>
            <w:r w:rsidRPr="007B4A15">
              <w:rPr>
                <w:rFonts w:ascii="Arial" w:hAnsi="Arial" w:cs="Arial"/>
                <w:sz w:val="20"/>
              </w:rPr>
              <w:t>Menu &gt; Notes  &gt; Lab Documents &gt; DNA folder</w:t>
            </w:r>
          </w:p>
          <w:p w:rsidR="000B70FE" w:rsidRDefault="000B70FE" w:rsidP="007726FA">
            <w:pPr>
              <w:jc w:val="left"/>
              <w:rPr>
                <w:rFonts w:ascii="Arial" w:hAnsi="Arial" w:cs="Arial"/>
                <w:sz w:val="20"/>
              </w:rPr>
            </w:pPr>
          </w:p>
        </w:tc>
        <w:tc>
          <w:tcPr>
            <w:tcW w:w="918" w:type="dxa"/>
            <w:tcBorders>
              <w:bottom w:val="single" w:sz="4" w:space="0" w:color="auto"/>
            </w:tcBorders>
          </w:tcPr>
          <w:p w:rsidR="000B70FE" w:rsidRDefault="000B70FE" w:rsidP="00C97F0F">
            <w:pPr>
              <w:jc w:val="left"/>
              <w:rPr>
                <w:rFonts w:ascii="Arial" w:hAnsi="Arial" w:cs="Arial"/>
                <w:sz w:val="20"/>
              </w:rPr>
            </w:pPr>
          </w:p>
          <w:p w:rsidR="000B70FE" w:rsidRDefault="000B70FE" w:rsidP="00C97F0F">
            <w:pPr>
              <w:jc w:val="left"/>
              <w:rPr>
                <w:rFonts w:ascii="Arial" w:hAnsi="Arial" w:cs="Arial"/>
                <w:sz w:val="20"/>
              </w:rPr>
            </w:pPr>
          </w:p>
        </w:tc>
      </w:tr>
      <w:tr w:rsidR="000B70FE" w:rsidTr="007726FA">
        <w:trPr>
          <w:cantSplit/>
          <w:trHeight w:val="710"/>
        </w:trPr>
        <w:tc>
          <w:tcPr>
            <w:tcW w:w="1800" w:type="dxa"/>
            <w:tcBorders>
              <w:top w:val="nil"/>
              <w:left w:val="nil"/>
              <w:bottom w:val="nil"/>
              <w:right w:val="nil"/>
            </w:tcBorders>
          </w:tcPr>
          <w:p w:rsidR="000B70FE" w:rsidRDefault="000B70FE" w:rsidP="00C97F0F">
            <w:pPr>
              <w:rPr>
                <w:rFonts w:ascii="Arial" w:hAnsi="Arial" w:cs="Arial"/>
                <w:b/>
                <w:sz w:val="20"/>
              </w:rPr>
            </w:pPr>
          </w:p>
        </w:tc>
        <w:tc>
          <w:tcPr>
            <w:tcW w:w="1080" w:type="dxa"/>
            <w:tcBorders>
              <w:left w:val="single" w:sz="4" w:space="0" w:color="auto"/>
              <w:bottom w:val="single" w:sz="4" w:space="0" w:color="auto"/>
            </w:tcBorders>
          </w:tcPr>
          <w:p w:rsidR="000B70FE" w:rsidRDefault="000B70FE" w:rsidP="00C97F0F">
            <w:pPr>
              <w:jc w:val="center"/>
              <w:rPr>
                <w:rFonts w:ascii="Arial" w:hAnsi="Arial" w:cs="Arial"/>
                <w:sz w:val="20"/>
              </w:rPr>
            </w:pPr>
            <w:r>
              <w:rPr>
                <w:rFonts w:ascii="Arial" w:hAnsi="Arial" w:cs="Arial"/>
                <w:sz w:val="20"/>
              </w:rPr>
              <w:t>7</w:t>
            </w:r>
          </w:p>
        </w:tc>
        <w:tc>
          <w:tcPr>
            <w:tcW w:w="7362" w:type="dxa"/>
            <w:gridSpan w:val="6"/>
            <w:tcBorders>
              <w:bottom w:val="single" w:sz="4" w:space="0" w:color="auto"/>
            </w:tcBorders>
            <w:vAlign w:val="center"/>
          </w:tcPr>
          <w:p w:rsidR="000B70FE" w:rsidRDefault="007B4A15" w:rsidP="007726FA">
            <w:pPr>
              <w:jc w:val="left"/>
              <w:rPr>
                <w:rFonts w:ascii="Arial" w:hAnsi="Arial" w:cs="Arial"/>
                <w:sz w:val="20"/>
              </w:rPr>
            </w:pPr>
            <w:r>
              <w:rPr>
                <w:rFonts w:ascii="Arial" w:hAnsi="Arial" w:cs="Arial"/>
                <w:sz w:val="20"/>
              </w:rPr>
              <w:t>C</w:t>
            </w:r>
            <w:r w:rsidRPr="007B4A15">
              <w:rPr>
                <w:rFonts w:ascii="Arial" w:hAnsi="Arial" w:cs="Arial"/>
                <w:sz w:val="20"/>
              </w:rPr>
              <w:t xml:space="preserve">hange the filtered date so you see all scans </w:t>
            </w:r>
            <w:r>
              <w:rPr>
                <w:rFonts w:ascii="Arial" w:hAnsi="Arial" w:cs="Arial"/>
                <w:sz w:val="20"/>
              </w:rPr>
              <w:t xml:space="preserve">going </w:t>
            </w:r>
            <w:r w:rsidRPr="007B4A15">
              <w:rPr>
                <w:rFonts w:ascii="Arial" w:hAnsi="Arial" w:cs="Arial"/>
                <w:sz w:val="20"/>
              </w:rPr>
              <w:t>back to at least the date of collection on the report. Do this by right clicking on date bar.</w:t>
            </w:r>
          </w:p>
        </w:tc>
        <w:tc>
          <w:tcPr>
            <w:tcW w:w="918" w:type="dxa"/>
            <w:tcBorders>
              <w:bottom w:val="single" w:sz="4" w:space="0" w:color="auto"/>
            </w:tcBorders>
          </w:tcPr>
          <w:p w:rsidR="000B70FE" w:rsidRDefault="000B70FE" w:rsidP="00C97F0F">
            <w:pPr>
              <w:jc w:val="left"/>
              <w:rPr>
                <w:rFonts w:ascii="Arial" w:hAnsi="Arial" w:cs="Arial"/>
                <w:sz w:val="20"/>
              </w:rPr>
            </w:pPr>
          </w:p>
        </w:tc>
      </w:tr>
      <w:tr w:rsidR="000B70FE" w:rsidTr="007726FA">
        <w:trPr>
          <w:cantSplit/>
          <w:trHeight w:val="1457"/>
        </w:trPr>
        <w:tc>
          <w:tcPr>
            <w:tcW w:w="1800" w:type="dxa"/>
            <w:tcBorders>
              <w:top w:val="nil"/>
              <w:left w:val="nil"/>
              <w:bottom w:val="nil"/>
              <w:right w:val="nil"/>
            </w:tcBorders>
          </w:tcPr>
          <w:p w:rsidR="000B70FE" w:rsidRDefault="000B70FE" w:rsidP="00C97F0F">
            <w:pPr>
              <w:rPr>
                <w:rFonts w:ascii="Arial" w:hAnsi="Arial" w:cs="Arial"/>
                <w:b/>
                <w:sz w:val="20"/>
              </w:rPr>
            </w:pPr>
          </w:p>
        </w:tc>
        <w:tc>
          <w:tcPr>
            <w:tcW w:w="1080" w:type="dxa"/>
            <w:tcBorders>
              <w:left w:val="single" w:sz="4" w:space="0" w:color="auto"/>
              <w:bottom w:val="single" w:sz="4" w:space="0" w:color="auto"/>
            </w:tcBorders>
          </w:tcPr>
          <w:p w:rsidR="000B70FE" w:rsidRDefault="000B70FE" w:rsidP="00C97F0F">
            <w:pPr>
              <w:jc w:val="center"/>
              <w:rPr>
                <w:rFonts w:ascii="Arial" w:hAnsi="Arial" w:cs="Arial"/>
                <w:sz w:val="20"/>
              </w:rPr>
            </w:pPr>
            <w:r>
              <w:rPr>
                <w:rFonts w:ascii="Arial" w:hAnsi="Arial" w:cs="Arial"/>
                <w:sz w:val="20"/>
              </w:rPr>
              <w:t>8</w:t>
            </w:r>
          </w:p>
        </w:tc>
        <w:tc>
          <w:tcPr>
            <w:tcW w:w="7362" w:type="dxa"/>
            <w:gridSpan w:val="6"/>
            <w:tcBorders>
              <w:bottom w:val="single" w:sz="4" w:space="0" w:color="auto"/>
            </w:tcBorders>
            <w:vAlign w:val="center"/>
          </w:tcPr>
          <w:p w:rsidR="000B70FE" w:rsidRDefault="007B4A15" w:rsidP="007726FA">
            <w:pPr>
              <w:jc w:val="left"/>
              <w:rPr>
                <w:rFonts w:ascii="Arial" w:hAnsi="Arial" w:cs="Arial"/>
                <w:sz w:val="20"/>
              </w:rPr>
            </w:pPr>
            <w:r w:rsidRPr="007B4A15">
              <w:rPr>
                <w:rFonts w:ascii="Arial" w:hAnsi="Arial" w:cs="Arial"/>
                <w:sz w:val="20"/>
              </w:rPr>
              <w:t>Check that original report for that date of collection exists. If not, best practice would be to obtain the original report and scan that as well. This may be available in the reference lab</w:t>
            </w:r>
            <w:r>
              <w:rPr>
                <w:rFonts w:ascii="Arial" w:hAnsi="Arial" w:cs="Arial"/>
                <w:sz w:val="20"/>
              </w:rPr>
              <w:t>’s</w:t>
            </w:r>
            <w:r w:rsidRPr="007B4A15">
              <w:rPr>
                <w:rFonts w:ascii="Arial" w:hAnsi="Arial" w:cs="Arial"/>
                <w:sz w:val="20"/>
              </w:rPr>
              <w:t xml:space="preserve"> portal</w:t>
            </w:r>
            <w:r>
              <w:rPr>
                <w:rFonts w:ascii="Arial" w:hAnsi="Arial" w:cs="Arial"/>
                <w:sz w:val="20"/>
              </w:rPr>
              <w:t>, by requesting a fax from a reference lab representative by phone,</w:t>
            </w:r>
            <w:r w:rsidRPr="007B4A15">
              <w:rPr>
                <w:rFonts w:ascii="Arial" w:hAnsi="Arial" w:cs="Arial"/>
                <w:sz w:val="20"/>
              </w:rPr>
              <w:t xml:space="preserve"> or </w:t>
            </w:r>
            <w:r>
              <w:rPr>
                <w:rFonts w:ascii="Arial" w:hAnsi="Arial" w:cs="Arial"/>
                <w:sz w:val="20"/>
              </w:rPr>
              <w:t xml:space="preserve">by </w:t>
            </w:r>
            <w:r w:rsidRPr="007B4A15">
              <w:rPr>
                <w:rFonts w:ascii="Arial" w:hAnsi="Arial" w:cs="Arial"/>
                <w:sz w:val="20"/>
              </w:rPr>
              <w:t>contact</w:t>
            </w:r>
            <w:r>
              <w:rPr>
                <w:rFonts w:ascii="Arial" w:hAnsi="Arial" w:cs="Arial"/>
                <w:sz w:val="20"/>
              </w:rPr>
              <w:t>ing the Children’s Minnesota</w:t>
            </w:r>
            <w:r w:rsidRPr="007B4A15">
              <w:rPr>
                <w:rFonts w:ascii="Arial" w:hAnsi="Arial" w:cs="Arial"/>
                <w:sz w:val="20"/>
              </w:rPr>
              <w:t xml:space="preserve"> Genetic Counselor Assistant</w:t>
            </w:r>
            <w:r>
              <w:rPr>
                <w:rFonts w:ascii="Arial" w:hAnsi="Arial" w:cs="Arial"/>
                <w:sz w:val="20"/>
              </w:rPr>
              <w:t>s</w:t>
            </w:r>
            <w:r w:rsidRPr="007B4A15">
              <w:rPr>
                <w:rFonts w:ascii="Arial" w:hAnsi="Arial" w:cs="Arial"/>
                <w:sz w:val="20"/>
              </w:rPr>
              <w:t xml:space="preserve"> for further guidance.</w:t>
            </w:r>
          </w:p>
        </w:tc>
        <w:tc>
          <w:tcPr>
            <w:tcW w:w="918" w:type="dxa"/>
            <w:tcBorders>
              <w:bottom w:val="single" w:sz="4" w:space="0" w:color="auto"/>
            </w:tcBorders>
          </w:tcPr>
          <w:p w:rsidR="000B70FE" w:rsidRDefault="000B70FE" w:rsidP="00C97F0F">
            <w:pPr>
              <w:jc w:val="left"/>
              <w:rPr>
                <w:rFonts w:ascii="Arial" w:hAnsi="Arial" w:cs="Arial"/>
                <w:sz w:val="20"/>
              </w:rPr>
            </w:pPr>
          </w:p>
        </w:tc>
      </w:tr>
      <w:tr w:rsidR="000B70FE" w:rsidTr="007726FA">
        <w:trPr>
          <w:cantSplit/>
          <w:trHeight w:val="1070"/>
        </w:trPr>
        <w:tc>
          <w:tcPr>
            <w:tcW w:w="1800" w:type="dxa"/>
            <w:tcBorders>
              <w:top w:val="nil"/>
              <w:left w:val="nil"/>
              <w:bottom w:val="nil"/>
              <w:right w:val="nil"/>
            </w:tcBorders>
          </w:tcPr>
          <w:p w:rsidR="000B70FE" w:rsidRDefault="000B70FE" w:rsidP="00C97F0F">
            <w:pPr>
              <w:rPr>
                <w:rFonts w:ascii="Arial" w:hAnsi="Arial" w:cs="Arial"/>
                <w:b/>
                <w:sz w:val="20"/>
              </w:rPr>
            </w:pPr>
          </w:p>
        </w:tc>
        <w:tc>
          <w:tcPr>
            <w:tcW w:w="1080" w:type="dxa"/>
            <w:tcBorders>
              <w:left w:val="single" w:sz="4" w:space="0" w:color="auto"/>
              <w:bottom w:val="single" w:sz="4" w:space="0" w:color="auto"/>
            </w:tcBorders>
          </w:tcPr>
          <w:p w:rsidR="000B70FE" w:rsidRDefault="000B70FE" w:rsidP="00C97F0F">
            <w:pPr>
              <w:jc w:val="center"/>
              <w:rPr>
                <w:rFonts w:ascii="Arial" w:hAnsi="Arial" w:cs="Arial"/>
                <w:sz w:val="20"/>
              </w:rPr>
            </w:pPr>
            <w:r>
              <w:rPr>
                <w:rFonts w:ascii="Arial" w:hAnsi="Arial" w:cs="Arial"/>
                <w:sz w:val="20"/>
              </w:rPr>
              <w:t>9</w:t>
            </w:r>
          </w:p>
        </w:tc>
        <w:tc>
          <w:tcPr>
            <w:tcW w:w="7362" w:type="dxa"/>
            <w:gridSpan w:val="6"/>
            <w:tcBorders>
              <w:bottom w:val="single" w:sz="4" w:space="0" w:color="auto"/>
            </w:tcBorders>
            <w:vAlign w:val="center"/>
          </w:tcPr>
          <w:p w:rsidR="000B70FE" w:rsidRDefault="007B4A15" w:rsidP="007726FA">
            <w:pPr>
              <w:jc w:val="left"/>
              <w:rPr>
                <w:rFonts w:ascii="Arial" w:hAnsi="Arial" w:cs="Arial"/>
                <w:sz w:val="20"/>
              </w:rPr>
            </w:pPr>
            <w:r>
              <w:rPr>
                <w:rFonts w:ascii="Arial" w:hAnsi="Arial" w:cs="Arial"/>
                <w:sz w:val="20"/>
              </w:rPr>
              <w:t>Check that the am</w:t>
            </w:r>
            <w:r w:rsidRPr="007B4A15">
              <w:rPr>
                <w:rFonts w:ascii="Arial" w:hAnsi="Arial" w:cs="Arial"/>
                <w:sz w:val="20"/>
              </w:rPr>
              <w:t xml:space="preserve">ended report you are holding is not </w:t>
            </w:r>
            <w:r w:rsidRPr="007B4A15">
              <w:rPr>
                <w:rFonts w:ascii="Arial" w:hAnsi="Arial" w:cs="Arial"/>
                <w:i/>
                <w:sz w:val="20"/>
              </w:rPr>
              <w:t>already</w:t>
            </w:r>
            <w:r w:rsidRPr="007B4A15">
              <w:rPr>
                <w:rFonts w:ascii="Arial" w:hAnsi="Arial" w:cs="Arial"/>
                <w:sz w:val="20"/>
              </w:rPr>
              <w:t xml:space="preserve"> scanned in by looking at the </w:t>
            </w:r>
            <w:r w:rsidRPr="007B4A15">
              <w:rPr>
                <w:rFonts w:ascii="Arial" w:hAnsi="Arial" w:cs="Arial"/>
                <w:b/>
                <w:sz w:val="20"/>
                <w:u w:val="single"/>
              </w:rPr>
              <w:t>Report Date</w:t>
            </w:r>
            <w:r>
              <w:rPr>
                <w:rFonts w:ascii="Arial" w:hAnsi="Arial" w:cs="Arial"/>
                <w:sz w:val="20"/>
              </w:rPr>
              <w:t>. Other differences can be a</w:t>
            </w:r>
            <w:r w:rsidRPr="007B4A15">
              <w:rPr>
                <w:rFonts w:ascii="Arial" w:hAnsi="Arial" w:cs="Arial"/>
                <w:sz w:val="20"/>
              </w:rPr>
              <w:t>ssess</w:t>
            </w:r>
            <w:r>
              <w:rPr>
                <w:rFonts w:ascii="Arial" w:hAnsi="Arial" w:cs="Arial"/>
                <w:sz w:val="20"/>
              </w:rPr>
              <w:t>ed by comparing</w:t>
            </w:r>
            <w:r w:rsidRPr="007B4A15">
              <w:rPr>
                <w:rFonts w:ascii="Arial" w:hAnsi="Arial" w:cs="Arial"/>
                <w:sz w:val="20"/>
              </w:rPr>
              <w:t xml:space="preserve"> the rest of document for any other changes.</w:t>
            </w:r>
          </w:p>
        </w:tc>
        <w:tc>
          <w:tcPr>
            <w:tcW w:w="918" w:type="dxa"/>
            <w:tcBorders>
              <w:bottom w:val="single" w:sz="4" w:space="0" w:color="auto"/>
            </w:tcBorders>
          </w:tcPr>
          <w:p w:rsidR="000B70FE" w:rsidRDefault="000B70FE" w:rsidP="00C97F0F">
            <w:pPr>
              <w:jc w:val="left"/>
              <w:rPr>
                <w:rFonts w:ascii="Arial" w:hAnsi="Arial" w:cs="Arial"/>
                <w:sz w:val="20"/>
              </w:rPr>
            </w:pPr>
          </w:p>
        </w:tc>
      </w:tr>
      <w:tr w:rsidR="000B70FE" w:rsidTr="007726FA">
        <w:trPr>
          <w:cantSplit/>
          <w:trHeight w:val="1277"/>
        </w:trPr>
        <w:tc>
          <w:tcPr>
            <w:tcW w:w="1800" w:type="dxa"/>
            <w:tcBorders>
              <w:top w:val="nil"/>
              <w:left w:val="nil"/>
              <w:bottom w:val="nil"/>
              <w:right w:val="nil"/>
            </w:tcBorders>
          </w:tcPr>
          <w:p w:rsidR="000B70FE" w:rsidRDefault="000B70FE" w:rsidP="00C97F0F">
            <w:pPr>
              <w:rPr>
                <w:rFonts w:ascii="Arial" w:hAnsi="Arial" w:cs="Arial"/>
                <w:b/>
                <w:sz w:val="20"/>
              </w:rPr>
            </w:pPr>
          </w:p>
          <w:p w:rsidR="007726FA" w:rsidRDefault="007726FA" w:rsidP="00C97F0F">
            <w:pPr>
              <w:rPr>
                <w:rFonts w:ascii="Arial" w:hAnsi="Arial" w:cs="Arial"/>
                <w:b/>
                <w:sz w:val="20"/>
              </w:rPr>
            </w:pPr>
          </w:p>
        </w:tc>
        <w:tc>
          <w:tcPr>
            <w:tcW w:w="1080" w:type="dxa"/>
            <w:tcBorders>
              <w:left w:val="single" w:sz="4" w:space="0" w:color="auto"/>
              <w:bottom w:val="single" w:sz="4" w:space="0" w:color="auto"/>
            </w:tcBorders>
          </w:tcPr>
          <w:p w:rsidR="000B70FE" w:rsidRDefault="007726FA" w:rsidP="00C97F0F">
            <w:pPr>
              <w:jc w:val="center"/>
              <w:rPr>
                <w:rFonts w:ascii="Arial" w:hAnsi="Arial" w:cs="Arial"/>
                <w:sz w:val="20"/>
              </w:rPr>
            </w:pPr>
            <w:r>
              <w:rPr>
                <w:rFonts w:ascii="Arial" w:hAnsi="Arial" w:cs="Arial"/>
                <w:sz w:val="20"/>
              </w:rPr>
              <w:t>10</w:t>
            </w:r>
          </w:p>
        </w:tc>
        <w:tc>
          <w:tcPr>
            <w:tcW w:w="7362" w:type="dxa"/>
            <w:gridSpan w:val="6"/>
            <w:tcBorders>
              <w:bottom w:val="single" w:sz="4" w:space="0" w:color="auto"/>
            </w:tcBorders>
            <w:vAlign w:val="center"/>
          </w:tcPr>
          <w:p w:rsidR="000B70FE" w:rsidRDefault="007B4A15" w:rsidP="007726FA">
            <w:pPr>
              <w:jc w:val="left"/>
              <w:rPr>
                <w:rFonts w:ascii="Arial" w:hAnsi="Arial" w:cs="Arial"/>
                <w:sz w:val="20"/>
              </w:rPr>
            </w:pPr>
            <w:r w:rsidRPr="007B4A15">
              <w:rPr>
                <w:rFonts w:ascii="Arial" w:hAnsi="Arial" w:cs="Arial"/>
                <w:sz w:val="20"/>
              </w:rPr>
              <w:t xml:space="preserve">Verify that </w:t>
            </w:r>
            <w:r w:rsidRPr="007B4A15">
              <w:rPr>
                <w:rFonts w:ascii="Arial" w:hAnsi="Arial" w:cs="Arial"/>
                <w:b/>
                <w:sz w:val="20"/>
              </w:rPr>
              <w:t>order name/panel</w:t>
            </w:r>
            <w:r w:rsidRPr="007B4A15">
              <w:rPr>
                <w:rFonts w:ascii="Arial" w:hAnsi="Arial" w:cs="Arial"/>
                <w:sz w:val="20"/>
              </w:rPr>
              <w:t xml:space="preserve"> and </w:t>
            </w:r>
            <w:r w:rsidRPr="007B4A15">
              <w:rPr>
                <w:rFonts w:ascii="Arial" w:hAnsi="Arial" w:cs="Arial"/>
                <w:b/>
                <w:sz w:val="20"/>
              </w:rPr>
              <w:t>number of genes analyzed</w:t>
            </w:r>
            <w:r w:rsidRPr="007B4A15">
              <w:rPr>
                <w:rFonts w:ascii="Arial" w:hAnsi="Arial" w:cs="Arial"/>
                <w:sz w:val="20"/>
              </w:rPr>
              <w:t xml:space="preserve"> on new report is EXACTLY the same as original report. If not, STOP and consult Technical Specialist or Genetic Counselor. </w:t>
            </w:r>
            <w:r>
              <w:rPr>
                <w:rFonts w:ascii="Arial" w:hAnsi="Arial" w:cs="Arial"/>
                <w:sz w:val="20"/>
              </w:rPr>
              <w:t>A non-match</w:t>
            </w:r>
            <w:r w:rsidRPr="007B4A15">
              <w:rPr>
                <w:rFonts w:ascii="Arial" w:hAnsi="Arial" w:cs="Arial"/>
                <w:sz w:val="20"/>
              </w:rPr>
              <w:t xml:space="preserve"> may be a sign this report needs a new order.</w:t>
            </w:r>
          </w:p>
        </w:tc>
        <w:tc>
          <w:tcPr>
            <w:tcW w:w="918" w:type="dxa"/>
            <w:tcBorders>
              <w:bottom w:val="single" w:sz="4" w:space="0" w:color="auto"/>
            </w:tcBorders>
          </w:tcPr>
          <w:p w:rsidR="000B70FE" w:rsidRDefault="000B70FE" w:rsidP="00C97F0F">
            <w:pPr>
              <w:jc w:val="left"/>
              <w:rPr>
                <w:rFonts w:ascii="Arial" w:hAnsi="Arial" w:cs="Arial"/>
                <w:sz w:val="20"/>
              </w:rPr>
            </w:pPr>
          </w:p>
        </w:tc>
      </w:tr>
      <w:tr w:rsidR="000B70FE" w:rsidTr="007726FA">
        <w:trPr>
          <w:cantSplit/>
          <w:trHeight w:val="3023"/>
        </w:trPr>
        <w:tc>
          <w:tcPr>
            <w:tcW w:w="1800" w:type="dxa"/>
            <w:tcBorders>
              <w:top w:val="nil"/>
              <w:left w:val="nil"/>
              <w:bottom w:val="nil"/>
              <w:right w:val="nil"/>
            </w:tcBorders>
          </w:tcPr>
          <w:p w:rsidR="000B70FE" w:rsidRDefault="000B70FE" w:rsidP="00C97F0F">
            <w:pPr>
              <w:rPr>
                <w:rFonts w:ascii="Arial" w:hAnsi="Arial" w:cs="Arial"/>
                <w:b/>
                <w:sz w:val="20"/>
              </w:rPr>
            </w:pPr>
          </w:p>
        </w:tc>
        <w:tc>
          <w:tcPr>
            <w:tcW w:w="1080" w:type="dxa"/>
            <w:tcBorders>
              <w:left w:val="single" w:sz="4" w:space="0" w:color="auto"/>
              <w:bottom w:val="single" w:sz="4" w:space="0" w:color="auto"/>
            </w:tcBorders>
          </w:tcPr>
          <w:p w:rsidR="000B70FE" w:rsidRDefault="007726FA" w:rsidP="00C97F0F">
            <w:pPr>
              <w:jc w:val="center"/>
              <w:rPr>
                <w:rFonts w:ascii="Arial" w:hAnsi="Arial" w:cs="Arial"/>
                <w:sz w:val="20"/>
              </w:rPr>
            </w:pPr>
            <w:r>
              <w:rPr>
                <w:rFonts w:ascii="Arial" w:hAnsi="Arial" w:cs="Arial"/>
                <w:sz w:val="20"/>
              </w:rPr>
              <w:t>11</w:t>
            </w:r>
          </w:p>
        </w:tc>
        <w:tc>
          <w:tcPr>
            <w:tcW w:w="7362" w:type="dxa"/>
            <w:gridSpan w:val="6"/>
            <w:tcBorders>
              <w:bottom w:val="single" w:sz="4" w:space="0" w:color="auto"/>
            </w:tcBorders>
            <w:vAlign w:val="center"/>
          </w:tcPr>
          <w:p w:rsidR="000B70FE" w:rsidRDefault="007B4A15" w:rsidP="007726FA">
            <w:pPr>
              <w:jc w:val="left"/>
              <w:rPr>
                <w:rFonts w:ascii="Arial" w:hAnsi="Arial" w:cs="Arial"/>
                <w:sz w:val="20"/>
              </w:rPr>
            </w:pPr>
            <w:r w:rsidRPr="007B4A15">
              <w:rPr>
                <w:rFonts w:ascii="Arial" w:hAnsi="Arial" w:cs="Arial"/>
                <w:sz w:val="20"/>
              </w:rPr>
              <w:t xml:space="preserve">If </w:t>
            </w:r>
            <w:r>
              <w:rPr>
                <w:rFonts w:ascii="Arial" w:hAnsi="Arial" w:cs="Arial"/>
                <w:sz w:val="20"/>
              </w:rPr>
              <w:t xml:space="preserve">the above assessment does not </w:t>
            </w:r>
            <w:r w:rsidR="007726FA">
              <w:rPr>
                <w:rFonts w:ascii="Arial" w:hAnsi="Arial" w:cs="Arial"/>
                <w:sz w:val="20"/>
              </w:rPr>
              <w:t>indicate</w:t>
            </w:r>
            <w:r>
              <w:rPr>
                <w:rFonts w:ascii="Arial" w:hAnsi="Arial" w:cs="Arial"/>
                <w:sz w:val="20"/>
              </w:rPr>
              <w:t xml:space="preserve"> any issues</w:t>
            </w:r>
            <w:r w:rsidR="007726FA">
              <w:rPr>
                <w:rFonts w:ascii="Arial" w:hAnsi="Arial" w:cs="Arial"/>
                <w:sz w:val="20"/>
              </w:rPr>
              <w:t xml:space="preserve"> or questions</w:t>
            </w:r>
            <w:r w:rsidRPr="007B4A15">
              <w:rPr>
                <w:rFonts w:ascii="Arial" w:hAnsi="Arial" w:cs="Arial"/>
                <w:sz w:val="20"/>
              </w:rPr>
              <w:t xml:space="preserve">, proceed to scanning </w:t>
            </w:r>
            <w:r w:rsidR="007726FA">
              <w:rPr>
                <w:rFonts w:ascii="Arial" w:hAnsi="Arial" w:cs="Arial"/>
                <w:sz w:val="20"/>
              </w:rPr>
              <w:t xml:space="preserve">by </w:t>
            </w:r>
            <w:r w:rsidRPr="007B4A15">
              <w:rPr>
                <w:rFonts w:ascii="Arial" w:hAnsi="Arial" w:cs="Arial"/>
                <w:sz w:val="20"/>
              </w:rPr>
              <w:t>following standard practice</w:t>
            </w:r>
            <w:r>
              <w:rPr>
                <w:rFonts w:ascii="Arial" w:hAnsi="Arial" w:cs="Arial"/>
                <w:sz w:val="20"/>
              </w:rPr>
              <w:t xml:space="preserve"> and using the input guide below. Refer to </w:t>
            </w:r>
            <w:r w:rsidRPr="007B4A15">
              <w:rPr>
                <w:rFonts w:ascii="Arial" w:hAnsi="Arial" w:cs="Arial"/>
                <w:sz w:val="20"/>
              </w:rPr>
              <w:t xml:space="preserve">procedure SO 1.01 </w:t>
            </w:r>
            <w:r>
              <w:rPr>
                <w:rFonts w:ascii="Arial" w:hAnsi="Arial" w:cs="Arial"/>
                <w:sz w:val="20"/>
              </w:rPr>
              <w:t>for further scanning instructions but notice the</w:t>
            </w:r>
            <w:r w:rsidRPr="007B4A15">
              <w:rPr>
                <w:rFonts w:ascii="Arial" w:hAnsi="Arial" w:cs="Arial"/>
                <w:sz w:val="20"/>
              </w:rPr>
              <w:t xml:space="preserve"> following exception</w:t>
            </w:r>
            <w:r>
              <w:rPr>
                <w:rFonts w:ascii="Arial" w:hAnsi="Arial" w:cs="Arial"/>
                <w:sz w:val="20"/>
              </w:rPr>
              <w:t xml:space="preserve">: amended reports need a different entry in the scanning </w:t>
            </w:r>
            <w:r w:rsidRPr="007B4A15">
              <w:rPr>
                <w:rFonts w:ascii="Arial" w:hAnsi="Arial" w:cs="Arial"/>
                <w:sz w:val="20"/>
              </w:rPr>
              <w:t>Subject</w:t>
            </w:r>
            <w:r>
              <w:rPr>
                <w:rFonts w:ascii="Arial" w:hAnsi="Arial" w:cs="Arial"/>
                <w:sz w:val="20"/>
              </w:rPr>
              <w:t xml:space="preserve"> line</w:t>
            </w:r>
            <w:r w:rsidRPr="007B4A15">
              <w:rPr>
                <w:rFonts w:ascii="Arial" w:hAnsi="Arial" w:cs="Arial"/>
                <w:sz w:val="20"/>
              </w:rPr>
              <w:t xml:space="preserve"> </w:t>
            </w:r>
            <w:r>
              <w:rPr>
                <w:rFonts w:ascii="Arial" w:hAnsi="Arial" w:cs="Arial"/>
                <w:sz w:val="20"/>
              </w:rPr>
              <w:t>(see</w:t>
            </w:r>
            <w:r w:rsidRPr="007B4A15">
              <w:rPr>
                <w:rFonts w:ascii="Arial" w:hAnsi="Arial" w:cs="Arial"/>
                <w:sz w:val="20"/>
              </w:rPr>
              <w:t xml:space="preserve"> below</w:t>
            </w:r>
            <w:r>
              <w:rPr>
                <w:rFonts w:ascii="Arial" w:hAnsi="Arial" w:cs="Arial"/>
                <w:sz w:val="20"/>
              </w:rPr>
              <w:t>)</w:t>
            </w:r>
          </w:p>
          <w:p w:rsidR="007B4A15" w:rsidRDefault="007B4A15" w:rsidP="007726FA">
            <w:pPr>
              <w:jc w:val="left"/>
              <w:rPr>
                <w:rFonts w:ascii="Arial" w:hAnsi="Arial" w:cs="Arial"/>
                <w:sz w:val="20"/>
              </w:rPr>
            </w:pPr>
          </w:p>
          <w:p w:rsidR="007B4A15" w:rsidRPr="007B4A15" w:rsidRDefault="007B4A15" w:rsidP="007726FA">
            <w:pPr>
              <w:pStyle w:val="ListParagraph"/>
              <w:numPr>
                <w:ilvl w:val="0"/>
                <w:numId w:val="9"/>
              </w:numPr>
              <w:ind w:left="324" w:hanging="270"/>
              <w:jc w:val="left"/>
              <w:rPr>
                <w:rFonts w:ascii="Arial" w:hAnsi="Arial" w:cs="Arial"/>
                <w:sz w:val="20"/>
              </w:rPr>
            </w:pPr>
            <w:r w:rsidRPr="007B4A15">
              <w:rPr>
                <w:rFonts w:ascii="Arial" w:hAnsi="Arial" w:cs="Arial"/>
                <w:sz w:val="20"/>
              </w:rPr>
              <w:t xml:space="preserve">Scan date = Date of </w:t>
            </w:r>
            <w:r w:rsidRPr="001D3ED4">
              <w:rPr>
                <w:rFonts w:ascii="Arial" w:hAnsi="Arial" w:cs="Arial"/>
                <w:b/>
                <w:sz w:val="20"/>
                <w:u w:val="single"/>
              </w:rPr>
              <w:t>Collection</w:t>
            </w:r>
          </w:p>
          <w:p w:rsidR="007B4A15" w:rsidRPr="007B4A15" w:rsidRDefault="007B4A15" w:rsidP="007726FA">
            <w:pPr>
              <w:pStyle w:val="ListParagraph"/>
              <w:numPr>
                <w:ilvl w:val="0"/>
                <w:numId w:val="9"/>
              </w:numPr>
              <w:ind w:left="324" w:hanging="270"/>
              <w:jc w:val="left"/>
              <w:rPr>
                <w:rFonts w:ascii="Arial" w:hAnsi="Arial" w:cs="Arial"/>
                <w:sz w:val="20"/>
              </w:rPr>
            </w:pPr>
            <w:r w:rsidRPr="007B4A15">
              <w:rPr>
                <w:rFonts w:ascii="Arial" w:hAnsi="Arial" w:cs="Arial"/>
                <w:sz w:val="20"/>
              </w:rPr>
              <w:t>Time should be +1min past last scan for that date</w:t>
            </w:r>
          </w:p>
          <w:p w:rsidR="007B4A15" w:rsidRPr="007B4A15" w:rsidRDefault="007B4A15" w:rsidP="007726FA">
            <w:pPr>
              <w:pStyle w:val="ListParagraph"/>
              <w:numPr>
                <w:ilvl w:val="0"/>
                <w:numId w:val="9"/>
              </w:numPr>
              <w:ind w:left="324" w:hanging="270"/>
              <w:jc w:val="left"/>
              <w:rPr>
                <w:rFonts w:ascii="Arial" w:hAnsi="Arial" w:cs="Arial"/>
                <w:sz w:val="20"/>
              </w:rPr>
            </w:pPr>
            <w:r w:rsidRPr="007B4A15">
              <w:rPr>
                <w:rFonts w:ascii="Arial" w:hAnsi="Arial" w:cs="Arial"/>
                <w:sz w:val="20"/>
              </w:rPr>
              <w:t>Author = ordering MD (see ordering provider notes below)</w:t>
            </w:r>
          </w:p>
          <w:p w:rsidR="007B4A15" w:rsidRDefault="007B4A15" w:rsidP="007726FA">
            <w:pPr>
              <w:pStyle w:val="ListParagraph"/>
              <w:numPr>
                <w:ilvl w:val="0"/>
                <w:numId w:val="9"/>
              </w:numPr>
              <w:ind w:left="324" w:hanging="270"/>
              <w:jc w:val="left"/>
              <w:rPr>
                <w:rFonts w:ascii="Arial" w:hAnsi="Arial" w:cs="Arial"/>
                <w:sz w:val="20"/>
              </w:rPr>
            </w:pPr>
            <w:r w:rsidRPr="007B4A15">
              <w:rPr>
                <w:rFonts w:ascii="Arial" w:hAnsi="Arial" w:cs="Arial"/>
                <w:sz w:val="20"/>
              </w:rPr>
              <w:t>Subject= “</w:t>
            </w:r>
            <w:r w:rsidRPr="001D3ED4">
              <w:rPr>
                <w:rFonts w:ascii="Arial" w:hAnsi="Arial" w:cs="Arial"/>
                <w:sz w:val="20"/>
                <w:highlight w:val="yellow"/>
              </w:rPr>
              <w:t>Amended [ref lab name] – report date ##/##/####”</w:t>
            </w:r>
          </w:p>
          <w:p w:rsidR="001D3ED4" w:rsidRDefault="001D3ED4" w:rsidP="007726FA">
            <w:pPr>
              <w:jc w:val="left"/>
              <w:rPr>
                <w:rFonts w:ascii="Arial" w:hAnsi="Arial" w:cs="Arial"/>
                <w:sz w:val="20"/>
              </w:rPr>
            </w:pPr>
          </w:p>
          <w:p w:rsidR="001D3ED4" w:rsidRPr="001D3ED4" w:rsidRDefault="001D3ED4" w:rsidP="007726FA">
            <w:pPr>
              <w:jc w:val="left"/>
              <w:rPr>
                <w:rFonts w:ascii="Arial" w:hAnsi="Arial" w:cs="Arial"/>
                <w:sz w:val="20"/>
              </w:rPr>
            </w:pPr>
            <w:r>
              <w:rPr>
                <w:rFonts w:ascii="Arial" w:hAnsi="Arial" w:cs="Arial"/>
                <w:sz w:val="20"/>
              </w:rPr>
              <w:t>EX</w:t>
            </w:r>
            <w:r w:rsidR="007726FA">
              <w:rPr>
                <w:rFonts w:ascii="Arial" w:hAnsi="Arial" w:cs="Arial"/>
                <w:sz w:val="20"/>
              </w:rPr>
              <w:t>AMPLE</w:t>
            </w:r>
            <w:r>
              <w:rPr>
                <w:rFonts w:ascii="Arial" w:hAnsi="Arial" w:cs="Arial"/>
                <w:sz w:val="20"/>
              </w:rPr>
              <w:t>: Amended INVITAE – report date 11/01/2022</w:t>
            </w:r>
          </w:p>
          <w:p w:rsidR="001D3ED4" w:rsidRPr="007B4A15" w:rsidRDefault="001D3ED4" w:rsidP="007726FA">
            <w:pPr>
              <w:pStyle w:val="ListParagraph"/>
              <w:ind w:left="324"/>
              <w:jc w:val="left"/>
              <w:rPr>
                <w:rFonts w:ascii="Arial" w:hAnsi="Arial" w:cs="Arial"/>
                <w:sz w:val="20"/>
              </w:rPr>
            </w:pPr>
          </w:p>
        </w:tc>
        <w:tc>
          <w:tcPr>
            <w:tcW w:w="918" w:type="dxa"/>
            <w:tcBorders>
              <w:bottom w:val="single" w:sz="4" w:space="0" w:color="auto"/>
            </w:tcBorders>
          </w:tcPr>
          <w:p w:rsidR="007726FA" w:rsidRDefault="00A21FB9" w:rsidP="007726FA">
            <w:pPr>
              <w:jc w:val="left"/>
              <w:rPr>
                <w:rFonts w:ascii="Arial" w:hAnsi="Arial" w:cs="Arial"/>
                <w:sz w:val="20"/>
              </w:rPr>
            </w:pPr>
            <w:hyperlink r:id="rId7" w:history="1">
              <w:r w:rsidR="007726FA" w:rsidRPr="007726FA">
                <w:rPr>
                  <w:rStyle w:val="Hyperlink"/>
                  <w:sz w:val="14"/>
                </w:rPr>
                <w:t>SO 1.01 Scanning Documents (childrenshc.org)</w:t>
              </w:r>
            </w:hyperlink>
          </w:p>
        </w:tc>
      </w:tr>
      <w:tr w:rsidR="000B70FE" w:rsidTr="003325D3">
        <w:trPr>
          <w:cantSplit/>
          <w:trHeight w:val="620"/>
        </w:trPr>
        <w:tc>
          <w:tcPr>
            <w:tcW w:w="1800" w:type="dxa"/>
            <w:tcBorders>
              <w:top w:val="nil"/>
              <w:left w:val="nil"/>
              <w:bottom w:val="nil"/>
              <w:right w:val="nil"/>
            </w:tcBorders>
          </w:tcPr>
          <w:p w:rsidR="000B70FE" w:rsidRDefault="000B70FE" w:rsidP="00C97F0F">
            <w:pPr>
              <w:rPr>
                <w:rFonts w:ascii="Arial" w:hAnsi="Arial" w:cs="Arial"/>
                <w:b/>
                <w:sz w:val="20"/>
              </w:rPr>
            </w:pPr>
          </w:p>
        </w:tc>
        <w:tc>
          <w:tcPr>
            <w:tcW w:w="1080" w:type="dxa"/>
            <w:tcBorders>
              <w:left w:val="single" w:sz="4" w:space="0" w:color="auto"/>
              <w:bottom w:val="single" w:sz="4" w:space="0" w:color="auto"/>
            </w:tcBorders>
          </w:tcPr>
          <w:p w:rsidR="000B70FE" w:rsidRDefault="000B70FE" w:rsidP="00C97F0F">
            <w:pPr>
              <w:jc w:val="center"/>
              <w:rPr>
                <w:rFonts w:ascii="Arial" w:hAnsi="Arial" w:cs="Arial"/>
                <w:sz w:val="20"/>
              </w:rPr>
            </w:pPr>
            <w:r>
              <w:rPr>
                <w:rFonts w:ascii="Arial" w:hAnsi="Arial" w:cs="Arial"/>
                <w:sz w:val="20"/>
              </w:rPr>
              <w:t>11</w:t>
            </w:r>
          </w:p>
        </w:tc>
        <w:tc>
          <w:tcPr>
            <w:tcW w:w="7362" w:type="dxa"/>
            <w:gridSpan w:val="6"/>
            <w:tcBorders>
              <w:bottom w:val="single" w:sz="4" w:space="0" w:color="auto"/>
            </w:tcBorders>
            <w:vAlign w:val="center"/>
          </w:tcPr>
          <w:p w:rsidR="000B70FE" w:rsidRDefault="001D3ED4" w:rsidP="007726FA">
            <w:pPr>
              <w:jc w:val="left"/>
              <w:rPr>
                <w:rFonts w:ascii="Arial" w:hAnsi="Arial" w:cs="Arial"/>
                <w:sz w:val="20"/>
              </w:rPr>
            </w:pPr>
            <w:r>
              <w:rPr>
                <w:rFonts w:ascii="Arial" w:hAnsi="Arial" w:cs="Arial"/>
                <w:sz w:val="20"/>
              </w:rPr>
              <w:t>Review the scan and input</w:t>
            </w:r>
            <w:r w:rsidR="003325D3">
              <w:rPr>
                <w:rFonts w:ascii="Arial" w:hAnsi="Arial" w:cs="Arial"/>
                <w:sz w:val="20"/>
              </w:rPr>
              <w:t>s</w:t>
            </w:r>
            <w:r>
              <w:rPr>
                <w:rFonts w:ascii="Arial" w:hAnsi="Arial" w:cs="Arial"/>
                <w:sz w:val="20"/>
              </w:rPr>
              <w:t xml:space="preserve"> in </w:t>
            </w:r>
            <w:proofErr w:type="spellStart"/>
            <w:r>
              <w:rPr>
                <w:rFonts w:ascii="Arial" w:hAnsi="Arial" w:cs="Arial"/>
                <w:sz w:val="20"/>
              </w:rPr>
              <w:t>Powerchart</w:t>
            </w:r>
            <w:proofErr w:type="spellEnd"/>
            <w:r w:rsidR="003325D3">
              <w:rPr>
                <w:rFonts w:ascii="Arial" w:hAnsi="Arial" w:cs="Arial"/>
                <w:sz w:val="20"/>
              </w:rPr>
              <w:t>. Edit if necessary or</w:t>
            </w:r>
            <w:r>
              <w:rPr>
                <w:rFonts w:ascii="Arial" w:hAnsi="Arial" w:cs="Arial"/>
                <w:sz w:val="20"/>
              </w:rPr>
              <w:t xml:space="preserve"> sign off on the scan if acceptable. </w:t>
            </w:r>
          </w:p>
        </w:tc>
        <w:tc>
          <w:tcPr>
            <w:tcW w:w="918" w:type="dxa"/>
            <w:tcBorders>
              <w:bottom w:val="single" w:sz="4" w:space="0" w:color="auto"/>
            </w:tcBorders>
          </w:tcPr>
          <w:p w:rsidR="000B70FE" w:rsidRDefault="000B70FE" w:rsidP="00C97F0F">
            <w:pPr>
              <w:jc w:val="left"/>
              <w:rPr>
                <w:rFonts w:ascii="Arial" w:hAnsi="Arial" w:cs="Arial"/>
                <w:sz w:val="20"/>
              </w:rPr>
            </w:pPr>
          </w:p>
        </w:tc>
      </w:tr>
      <w:tr w:rsidR="00ED3CCF" w:rsidRPr="0072481B" w:rsidTr="007726FA">
        <w:trPr>
          <w:cantSplit/>
        </w:trPr>
        <w:tc>
          <w:tcPr>
            <w:tcW w:w="1800" w:type="dxa"/>
            <w:tcBorders>
              <w:top w:val="nil"/>
              <w:left w:val="nil"/>
              <w:bottom w:val="nil"/>
              <w:right w:val="nil"/>
            </w:tcBorders>
          </w:tcPr>
          <w:p w:rsidR="00ED3CCF" w:rsidRPr="00ED3CCF" w:rsidRDefault="00ED3CCF" w:rsidP="00C97F0F">
            <w:pPr>
              <w:rPr>
                <w:rFonts w:ascii="Arial" w:hAnsi="Arial" w:cs="Arial"/>
                <w:b/>
                <w:color w:val="0000FF"/>
                <w:sz w:val="20"/>
              </w:rPr>
            </w:pPr>
          </w:p>
        </w:tc>
        <w:tc>
          <w:tcPr>
            <w:tcW w:w="1080" w:type="dxa"/>
            <w:tcBorders>
              <w:left w:val="single" w:sz="4" w:space="0" w:color="auto"/>
              <w:bottom w:val="single" w:sz="4" w:space="0" w:color="auto"/>
            </w:tcBorders>
            <w:shd w:val="clear" w:color="auto" w:fill="808080" w:themeFill="background1" w:themeFillShade="80"/>
          </w:tcPr>
          <w:p w:rsidR="00ED3CCF" w:rsidRDefault="00ED3CCF" w:rsidP="00C97F0F">
            <w:pPr>
              <w:jc w:val="center"/>
              <w:rPr>
                <w:rFonts w:ascii="Arial" w:hAnsi="Arial" w:cs="Arial"/>
                <w:sz w:val="20"/>
              </w:rPr>
            </w:pPr>
          </w:p>
        </w:tc>
        <w:tc>
          <w:tcPr>
            <w:tcW w:w="7362" w:type="dxa"/>
            <w:gridSpan w:val="6"/>
            <w:tcBorders>
              <w:bottom w:val="single" w:sz="4" w:space="0" w:color="auto"/>
            </w:tcBorders>
            <w:shd w:val="clear" w:color="auto" w:fill="808080" w:themeFill="background1" w:themeFillShade="80"/>
            <w:vAlign w:val="center"/>
          </w:tcPr>
          <w:p w:rsidR="00ED3CCF" w:rsidRDefault="00ED3CCF" w:rsidP="007726FA">
            <w:pPr>
              <w:jc w:val="left"/>
              <w:rPr>
                <w:rFonts w:ascii="Arial" w:hAnsi="Arial" w:cs="Arial"/>
                <w:sz w:val="20"/>
              </w:rPr>
            </w:pPr>
          </w:p>
        </w:tc>
        <w:tc>
          <w:tcPr>
            <w:tcW w:w="918" w:type="dxa"/>
            <w:tcBorders>
              <w:bottom w:val="single" w:sz="4" w:space="0" w:color="auto"/>
            </w:tcBorders>
            <w:shd w:val="clear" w:color="auto" w:fill="808080" w:themeFill="background1" w:themeFillShade="80"/>
          </w:tcPr>
          <w:p w:rsidR="00ED3CCF" w:rsidRPr="0072481B" w:rsidRDefault="00ED3CCF" w:rsidP="00C97F0F">
            <w:pPr>
              <w:jc w:val="left"/>
              <w:rPr>
                <w:rFonts w:ascii="Arial" w:hAnsi="Arial" w:cs="Arial"/>
                <w:b/>
                <w:sz w:val="20"/>
              </w:rPr>
            </w:pPr>
          </w:p>
        </w:tc>
      </w:tr>
      <w:tr w:rsidR="00ED3CCF" w:rsidRPr="0072481B" w:rsidTr="003325D3">
        <w:trPr>
          <w:cantSplit/>
          <w:trHeight w:val="1007"/>
        </w:trPr>
        <w:tc>
          <w:tcPr>
            <w:tcW w:w="1800" w:type="dxa"/>
            <w:tcBorders>
              <w:top w:val="nil"/>
              <w:left w:val="nil"/>
              <w:bottom w:val="nil"/>
              <w:right w:val="nil"/>
            </w:tcBorders>
          </w:tcPr>
          <w:p w:rsidR="00ED3CCF" w:rsidRPr="00ED3CCF" w:rsidRDefault="00ED3CCF" w:rsidP="00C97F0F">
            <w:pPr>
              <w:rPr>
                <w:rFonts w:ascii="Arial" w:hAnsi="Arial" w:cs="Arial"/>
                <w:b/>
                <w:color w:val="0000FF"/>
                <w:sz w:val="20"/>
              </w:rPr>
            </w:pPr>
            <w:r w:rsidRPr="00ED3CCF">
              <w:rPr>
                <w:rFonts w:ascii="Arial" w:hAnsi="Arial" w:cs="Arial"/>
                <w:b/>
                <w:color w:val="0000FF"/>
                <w:sz w:val="20"/>
              </w:rPr>
              <w:t>Ordering Provider Notes</w:t>
            </w:r>
          </w:p>
        </w:tc>
        <w:tc>
          <w:tcPr>
            <w:tcW w:w="1080" w:type="dxa"/>
            <w:tcBorders>
              <w:left w:val="single" w:sz="4" w:space="0" w:color="auto"/>
              <w:bottom w:val="single" w:sz="4" w:space="0" w:color="auto"/>
            </w:tcBorders>
          </w:tcPr>
          <w:p w:rsidR="00ED3CCF" w:rsidRDefault="00ED3CCF" w:rsidP="00C97F0F">
            <w:pPr>
              <w:jc w:val="center"/>
              <w:rPr>
                <w:rFonts w:ascii="Arial" w:hAnsi="Arial" w:cs="Arial"/>
                <w:sz w:val="20"/>
              </w:rPr>
            </w:pPr>
          </w:p>
        </w:tc>
        <w:tc>
          <w:tcPr>
            <w:tcW w:w="7362" w:type="dxa"/>
            <w:gridSpan w:val="6"/>
            <w:tcBorders>
              <w:bottom w:val="single" w:sz="4" w:space="0" w:color="auto"/>
            </w:tcBorders>
            <w:vAlign w:val="center"/>
          </w:tcPr>
          <w:p w:rsidR="00ED3CCF" w:rsidRPr="003325D3" w:rsidRDefault="00ED3CCF" w:rsidP="007726FA">
            <w:pPr>
              <w:jc w:val="left"/>
              <w:rPr>
                <w:rFonts w:ascii="Arial" w:hAnsi="Arial" w:cs="Arial"/>
                <w:i/>
                <w:sz w:val="20"/>
              </w:rPr>
            </w:pPr>
            <w:r w:rsidRPr="003325D3">
              <w:rPr>
                <w:rFonts w:ascii="Arial" w:hAnsi="Arial" w:cs="Arial"/>
                <w:i/>
                <w:sz w:val="20"/>
              </w:rPr>
              <w:t xml:space="preserve">Note that the author of a </w:t>
            </w:r>
            <w:proofErr w:type="spellStart"/>
            <w:r w:rsidRPr="003325D3">
              <w:rPr>
                <w:rFonts w:ascii="Arial" w:hAnsi="Arial" w:cs="Arial"/>
                <w:i/>
                <w:sz w:val="20"/>
              </w:rPr>
              <w:t>Powerchart</w:t>
            </w:r>
            <w:proofErr w:type="spellEnd"/>
            <w:r w:rsidRPr="003325D3">
              <w:rPr>
                <w:rFonts w:ascii="Arial" w:hAnsi="Arial" w:cs="Arial"/>
                <w:i/>
                <w:sz w:val="20"/>
              </w:rPr>
              <w:t xml:space="preserve"> scan will receive a notification from Cerner when the document is submitted/signed, so it is crucial that a current provider is listed so they know to review the new report information.</w:t>
            </w:r>
          </w:p>
        </w:tc>
        <w:tc>
          <w:tcPr>
            <w:tcW w:w="918" w:type="dxa"/>
            <w:tcBorders>
              <w:bottom w:val="single" w:sz="4" w:space="0" w:color="auto"/>
            </w:tcBorders>
          </w:tcPr>
          <w:p w:rsidR="00ED3CCF" w:rsidRPr="0072481B" w:rsidRDefault="00ED3CCF" w:rsidP="00C97F0F">
            <w:pPr>
              <w:jc w:val="left"/>
              <w:rPr>
                <w:rFonts w:ascii="Arial" w:hAnsi="Arial" w:cs="Arial"/>
                <w:b/>
                <w:sz w:val="20"/>
              </w:rPr>
            </w:pPr>
          </w:p>
        </w:tc>
      </w:tr>
      <w:tr w:rsidR="000B70FE" w:rsidRPr="0072481B" w:rsidTr="007726FA">
        <w:trPr>
          <w:cantSplit/>
        </w:trPr>
        <w:tc>
          <w:tcPr>
            <w:tcW w:w="1800" w:type="dxa"/>
            <w:tcBorders>
              <w:top w:val="nil"/>
              <w:left w:val="nil"/>
              <w:bottom w:val="nil"/>
              <w:right w:val="nil"/>
            </w:tcBorders>
          </w:tcPr>
          <w:p w:rsidR="000B70FE" w:rsidRDefault="000B70FE" w:rsidP="00C97F0F">
            <w:pPr>
              <w:rPr>
                <w:rFonts w:ascii="Arial" w:hAnsi="Arial" w:cs="Arial"/>
                <w:b/>
                <w:sz w:val="20"/>
              </w:rPr>
            </w:pPr>
          </w:p>
        </w:tc>
        <w:tc>
          <w:tcPr>
            <w:tcW w:w="1080" w:type="dxa"/>
            <w:tcBorders>
              <w:left w:val="single" w:sz="4" w:space="0" w:color="auto"/>
              <w:bottom w:val="single" w:sz="4" w:space="0" w:color="auto"/>
            </w:tcBorders>
          </w:tcPr>
          <w:p w:rsidR="000B70FE" w:rsidRDefault="000B70FE" w:rsidP="00C97F0F">
            <w:pPr>
              <w:jc w:val="center"/>
              <w:rPr>
                <w:rFonts w:ascii="Arial" w:hAnsi="Arial" w:cs="Arial"/>
                <w:sz w:val="20"/>
              </w:rPr>
            </w:pPr>
          </w:p>
        </w:tc>
        <w:tc>
          <w:tcPr>
            <w:tcW w:w="7362" w:type="dxa"/>
            <w:gridSpan w:val="6"/>
            <w:tcBorders>
              <w:bottom w:val="single" w:sz="4" w:space="0" w:color="auto"/>
            </w:tcBorders>
            <w:vAlign w:val="center"/>
          </w:tcPr>
          <w:p w:rsidR="003325D3" w:rsidRDefault="003325D3" w:rsidP="007726FA">
            <w:pPr>
              <w:jc w:val="left"/>
              <w:rPr>
                <w:rFonts w:ascii="Arial" w:hAnsi="Arial" w:cs="Arial"/>
                <w:sz w:val="20"/>
              </w:rPr>
            </w:pPr>
          </w:p>
          <w:p w:rsidR="000B70FE" w:rsidRDefault="00ED3CCF" w:rsidP="007726FA">
            <w:pPr>
              <w:jc w:val="left"/>
              <w:rPr>
                <w:rFonts w:ascii="Arial" w:hAnsi="Arial" w:cs="Arial"/>
                <w:sz w:val="20"/>
              </w:rPr>
            </w:pPr>
            <w:r>
              <w:rPr>
                <w:rFonts w:ascii="Arial" w:hAnsi="Arial" w:cs="Arial"/>
                <w:sz w:val="20"/>
              </w:rPr>
              <w:t xml:space="preserve">If the report has a </w:t>
            </w:r>
            <w:r w:rsidRPr="00ED3CCF">
              <w:rPr>
                <w:rFonts w:ascii="Arial" w:hAnsi="Arial" w:cs="Arial"/>
                <w:b/>
                <w:sz w:val="20"/>
              </w:rPr>
              <w:t>current</w:t>
            </w:r>
            <w:r>
              <w:rPr>
                <w:rFonts w:ascii="Arial" w:hAnsi="Arial" w:cs="Arial"/>
                <w:sz w:val="20"/>
              </w:rPr>
              <w:t xml:space="preserve"> Genetics Provider or other known </w:t>
            </w:r>
            <w:r w:rsidRPr="00ED3CCF">
              <w:rPr>
                <w:rFonts w:ascii="Arial" w:hAnsi="Arial" w:cs="Arial"/>
                <w:b/>
                <w:sz w:val="20"/>
              </w:rPr>
              <w:t>current</w:t>
            </w:r>
            <w:r>
              <w:rPr>
                <w:rFonts w:ascii="Arial" w:hAnsi="Arial" w:cs="Arial"/>
                <w:sz w:val="20"/>
              </w:rPr>
              <w:t xml:space="preserve"> Children’s Provider (e.g., Oncology doctor),</w:t>
            </w:r>
            <w:r w:rsidRPr="00ED3CCF">
              <w:rPr>
                <w:rFonts w:ascii="Arial" w:hAnsi="Arial" w:cs="Arial"/>
                <w:sz w:val="20"/>
              </w:rPr>
              <w:t xml:space="preserve"> use</w:t>
            </w:r>
            <w:r>
              <w:rPr>
                <w:rFonts w:ascii="Arial" w:hAnsi="Arial" w:cs="Arial"/>
                <w:sz w:val="20"/>
              </w:rPr>
              <w:t xml:space="preserve"> that</w:t>
            </w:r>
            <w:r w:rsidRPr="00ED3CCF">
              <w:rPr>
                <w:rFonts w:ascii="Arial" w:hAnsi="Arial" w:cs="Arial"/>
                <w:sz w:val="20"/>
              </w:rPr>
              <w:t xml:space="preserve"> provider’s name as author</w:t>
            </w:r>
            <w:r>
              <w:rPr>
                <w:rFonts w:ascii="Arial" w:hAnsi="Arial" w:cs="Arial"/>
                <w:sz w:val="20"/>
              </w:rPr>
              <w:t>.</w:t>
            </w:r>
          </w:p>
          <w:p w:rsidR="00ED3CCF" w:rsidRDefault="00ED3CCF" w:rsidP="007726FA">
            <w:pPr>
              <w:jc w:val="left"/>
              <w:rPr>
                <w:rFonts w:ascii="Arial" w:hAnsi="Arial" w:cs="Arial"/>
                <w:sz w:val="20"/>
              </w:rPr>
            </w:pPr>
          </w:p>
          <w:p w:rsidR="00ED3CCF" w:rsidRDefault="00ED3CCF" w:rsidP="007726FA">
            <w:pPr>
              <w:jc w:val="left"/>
              <w:rPr>
                <w:rFonts w:ascii="Arial" w:hAnsi="Arial" w:cs="Arial"/>
                <w:sz w:val="20"/>
              </w:rPr>
            </w:pPr>
            <w:r w:rsidRPr="00ED3CCF">
              <w:rPr>
                <w:rFonts w:ascii="Arial" w:hAnsi="Arial" w:cs="Arial"/>
                <w:b/>
                <w:sz w:val="20"/>
              </w:rPr>
              <w:t>Current</w:t>
            </w:r>
            <w:r>
              <w:rPr>
                <w:rFonts w:ascii="Arial" w:hAnsi="Arial" w:cs="Arial"/>
                <w:sz w:val="20"/>
              </w:rPr>
              <w:t xml:space="preserve"> Children’s Minnesota Genetics Providers:</w:t>
            </w:r>
          </w:p>
          <w:p w:rsidR="00ED3CCF" w:rsidRDefault="00ED3CCF" w:rsidP="007726FA">
            <w:pPr>
              <w:jc w:val="left"/>
              <w:rPr>
                <w:rFonts w:ascii="Arial" w:hAnsi="Arial" w:cs="Arial"/>
                <w:sz w:val="20"/>
              </w:rPr>
            </w:pPr>
          </w:p>
          <w:p w:rsidR="00ED3CCF" w:rsidRPr="00ED3CCF" w:rsidRDefault="00ED3CCF" w:rsidP="007726FA">
            <w:pPr>
              <w:pStyle w:val="ListParagraph"/>
              <w:numPr>
                <w:ilvl w:val="0"/>
                <w:numId w:val="11"/>
              </w:numPr>
              <w:shd w:val="clear" w:color="auto" w:fill="FFFFFF"/>
              <w:spacing w:after="160" w:line="259" w:lineRule="auto"/>
              <w:ind w:left="504" w:hanging="144"/>
              <w:jc w:val="left"/>
              <w:textAlignment w:val="baseline"/>
              <w:rPr>
                <w:rFonts w:ascii="Arial" w:hAnsi="Arial" w:cs="Arial"/>
                <w:color w:val="000000"/>
                <w:sz w:val="20"/>
              </w:rPr>
            </w:pPr>
            <w:r w:rsidRPr="00ED3CCF">
              <w:rPr>
                <w:rFonts w:ascii="Arial" w:hAnsi="Arial" w:cs="Arial"/>
                <w:sz w:val="20"/>
              </w:rPr>
              <w:tab/>
            </w:r>
            <w:proofErr w:type="spellStart"/>
            <w:r w:rsidRPr="00ED3CCF">
              <w:rPr>
                <w:rFonts w:ascii="Arial" w:hAnsi="Arial" w:cs="Arial"/>
                <w:color w:val="000000"/>
                <w:sz w:val="20"/>
              </w:rPr>
              <w:t>Vikas</w:t>
            </w:r>
            <w:proofErr w:type="spellEnd"/>
            <w:r w:rsidRPr="00ED3CCF">
              <w:rPr>
                <w:rFonts w:ascii="Arial" w:hAnsi="Arial" w:cs="Arial"/>
                <w:color w:val="000000"/>
                <w:sz w:val="20"/>
              </w:rPr>
              <w:t xml:space="preserve"> </w:t>
            </w:r>
            <w:proofErr w:type="spellStart"/>
            <w:r w:rsidRPr="00ED3CCF">
              <w:rPr>
                <w:rFonts w:ascii="Arial" w:hAnsi="Arial" w:cs="Arial"/>
                <w:color w:val="000000"/>
                <w:sz w:val="20"/>
              </w:rPr>
              <w:t>Bhambhani</w:t>
            </w:r>
            <w:proofErr w:type="spellEnd"/>
          </w:p>
          <w:p w:rsidR="00ED3CCF" w:rsidRPr="00ED3CCF" w:rsidRDefault="00ED3CCF" w:rsidP="007726FA">
            <w:pPr>
              <w:pStyle w:val="ListParagraph"/>
              <w:numPr>
                <w:ilvl w:val="0"/>
                <w:numId w:val="11"/>
              </w:numPr>
              <w:shd w:val="clear" w:color="auto" w:fill="FFFFFF"/>
              <w:spacing w:after="160" w:line="259" w:lineRule="auto"/>
              <w:ind w:left="504" w:hanging="144"/>
              <w:jc w:val="left"/>
              <w:textAlignment w:val="baseline"/>
              <w:rPr>
                <w:rFonts w:ascii="Arial" w:hAnsi="Arial" w:cs="Arial"/>
                <w:color w:val="000000"/>
                <w:sz w:val="20"/>
              </w:rPr>
            </w:pPr>
            <w:r w:rsidRPr="00ED3CCF">
              <w:rPr>
                <w:rFonts w:ascii="Arial" w:hAnsi="Arial" w:cs="Arial"/>
                <w:color w:val="000000"/>
                <w:sz w:val="20"/>
              </w:rPr>
              <w:tab/>
              <w:t xml:space="preserve">Noelle </w:t>
            </w:r>
            <w:proofErr w:type="spellStart"/>
            <w:r w:rsidRPr="00ED3CCF">
              <w:rPr>
                <w:rFonts w:ascii="Arial" w:hAnsi="Arial" w:cs="Arial"/>
                <w:color w:val="000000"/>
                <w:sz w:val="20"/>
              </w:rPr>
              <w:t>Fabie</w:t>
            </w:r>
            <w:proofErr w:type="spellEnd"/>
          </w:p>
          <w:p w:rsidR="00ED3CCF" w:rsidRPr="00ED3CCF" w:rsidRDefault="00ED3CCF" w:rsidP="007726FA">
            <w:pPr>
              <w:pStyle w:val="ListParagraph"/>
              <w:numPr>
                <w:ilvl w:val="0"/>
                <w:numId w:val="11"/>
              </w:numPr>
              <w:shd w:val="clear" w:color="auto" w:fill="FFFFFF"/>
              <w:spacing w:after="160" w:line="259" w:lineRule="auto"/>
              <w:ind w:left="504" w:hanging="144"/>
              <w:jc w:val="left"/>
              <w:textAlignment w:val="baseline"/>
              <w:rPr>
                <w:rFonts w:ascii="Arial" w:hAnsi="Arial" w:cs="Arial"/>
                <w:color w:val="000000"/>
                <w:sz w:val="20"/>
              </w:rPr>
            </w:pPr>
            <w:r w:rsidRPr="00ED3CCF">
              <w:rPr>
                <w:rFonts w:ascii="Arial" w:hAnsi="Arial" w:cs="Arial"/>
                <w:color w:val="000000"/>
                <w:sz w:val="20"/>
              </w:rPr>
              <w:tab/>
              <w:t xml:space="preserve">Amy </w:t>
            </w:r>
            <w:proofErr w:type="spellStart"/>
            <w:r w:rsidRPr="00ED3CCF">
              <w:rPr>
                <w:rFonts w:ascii="Arial" w:hAnsi="Arial" w:cs="Arial"/>
                <w:color w:val="000000"/>
                <w:sz w:val="20"/>
              </w:rPr>
              <w:t>Lebedoff</w:t>
            </w:r>
            <w:proofErr w:type="spellEnd"/>
            <w:r w:rsidRPr="00ED3CCF">
              <w:rPr>
                <w:rFonts w:ascii="Arial" w:hAnsi="Arial" w:cs="Arial"/>
                <w:color w:val="000000"/>
                <w:sz w:val="20"/>
              </w:rPr>
              <w:t xml:space="preserve">  </w:t>
            </w:r>
          </w:p>
          <w:p w:rsidR="00ED3CCF" w:rsidRDefault="00ED3CCF" w:rsidP="003325D3">
            <w:pPr>
              <w:pStyle w:val="ListParagraph"/>
              <w:numPr>
                <w:ilvl w:val="0"/>
                <w:numId w:val="11"/>
              </w:numPr>
              <w:shd w:val="clear" w:color="auto" w:fill="FFFFFF"/>
              <w:spacing w:after="160" w:line="259" w:lineRule="auto"/>
              <w:ind w:left="504" w:hanging="144"/>
              <w:jc w:val="left"/>
              <w:textAlignment w:val="baseline"/>
              <w:rPr>
                <w:rFonts w:ascii="Arial" w:hAnsi="Arial" w:cs="Arial"/>
                <w:sz w:val="20"/>
              </w:rPr>
            </w:pPr>
            <w:r w:rsidRPr="003325D3">
              <w:rPr>
                <w:rFonts w:ascii="Arial" w:hAnsi="Arial" w:cs="Arial"/>
                <w:color w:val="000000"/>
                <w:sz w:val="20"/>
              </w:rPr>
              <w:tab/>
              <w:t>Marcelo Vargas</w:t>
            </w:r>
          </w:p>
        </w:tc>
        <w:tc>
          <w:tcPr>
            <w:tcW w:w="918" w:type="dxa"/>
            <w:tcBorders>
              <w:bottom w:val="single" w:sz="4" w:space="0" w:color="auto"/>
            </w:tcBorders>
          </w:tcPr>
          <w:p w:rsidR="000B70FE" w:rsidRPr="0072481B" w:rsidRDefault="000B70FE" w:rsidP="00C97F0F">
            <w:pPr>
              <w:jc w:val="left"/>
              <w:rPr>
                <w:rFonts w:ascii="Arial" w:hAnsi="Arial" w:cs="Arial"/>
                <w:b/>
                <w:sz w:val="20"/>
              </w:rPr>
            </w:pPr>
          </w:p>
        </w:tc>
      </w:tr>
      <w:tr w:rsidR="00ED3CCF" w:rsidRPr="0072481B" w:rsidTr="003325D3">
        <w:trPr>
          <w:cantSplit/>
          <w:trHeight w:val="3707"/>
        </w:trPr>
        <w:tc>
          <w:tcPr>
            <w:tcW w:w="1800" w:type="dxa"/>
            <w:tcBorders>
              <w:top w:val="nil"/>
              <w:left w:val="nil"/>
              <w:bottom w:val="nil"/>
              <w:right w:val="nil"/>
            </w:tcBorders>
          </w:tcPr>
          <w:p w:rsidR="00ED3CCF" w:rsidRPr="00ED3CCF" w:rsidRDefault="00ED3CCF" w:rsidP="00C97F0F">
            <w:pPr>
              <w:rPr>
                <w:rFonts w:ascii="Arial" w:hAnsi="Arial" w:cs="Arial"/>
                <w:b/>
                <w:color w:val="0000FF"/>
                <w:sz w:val="20"/>
              </w:rPr>
            </w:pPr>
          </w:p>
        </w:tc>
        <w:tc>
          <w:tcPr>
            <w:tcW w:w="1080" w:type="dxa"/>
            <w:tcBorders>
              <w:left w:val="single" w:sz="4" w:space="0" w:color="auto"/>
              <w:bottom w:val="single" w:sz="4" w:space="0" w:color="auto"/>
            </w:tcBorders>
          </w:tcPr>
          <w:p w:rsidR="00ED3CCF" w:rsidRDefault="00ED3CCF" w:rsidP="00C97F0F">
            <w:pPr>
              <w:jc w:val="center"/>
              <w:rPr>
                <w:rFonts w:ascii="Arial" w:hAnsi="Arial" w:cs="Arial"/>
                <w:sz w:val="20"/>
              </w:rPr>
            </w:pPr>
          </w:p>
        </w:tc>
        <w:tc>
          <w:tcPr>
            <w:tcW w:w="7362" w:type="dxa"/>
            <w:gridSpan w:val="6"/>
            <w:tcBorders>
              <w:bottom w:val="single" w:sz="4" w:space="0" w:color="auto"/>
            </w:tcBorders>
          </w:tcPr>
          <w:p w:rsidR="003325D3" w:rsidRDefault="003325D3" w:rsidP="00C97F0F">
            <w:pPr>
              <w:jc w:val="left"/>
              <w:rPr>
                <w:rFonts w:ascii="Arial" w:hAnsi="Arial" w:cs="Arial"/>
                <w:sz w:val="20"/>
              </w:rPr>
            </w:pPr>
          </w:p>
          <w:p w:rsidR="00ED3CCF" w:rsidRDefault="00ED3CCF" w:rsidP="00C97F0F">
            <w:pPr>
              <w:jc w:val="left"/>
              <w:rPr>
                <w:rFonts w:ascii="Arial" w:hAnsi="Arial" w:cs="Arial"/>
                <w:sz w:val="20"/>
              </w:rPr>
            </w:pPr>
            <w:r>
              <w:rPr>
                <w:rFonts w:ascii="Arial" w:hAnsi="Arial" w:cs="Arial"/>
                <w:sz w:val="20"/>
              </w:rPr>
              <w:t xml:space="preserve">If the report has a </w:t>
            </w:r>
            <w:r w:rsidRPr="00ED3CCF">
              <w:rPr>
                <w:rFonts w:ascii="Arial" w:hAnsi="Arial" w:cs="Arial"/>
                <w:b/>
                <w:sz w:val="20"/>
              </w:rPr>
              <w:t>former</w:t>
            </w:r>
            <w:r w:rsidRPr="00ED3CCF">
              <w:rPr>
                <w:rFonts w:ascii="Arial" w:hAnsi="Arial" w:cs="Arial"/>
                <w:sz w:val="20"/>
              </w:rPr>
              <w:t xml:space="preserve"> Genetics provider</w:t>
            </w:r>
            <w:r>
              <w:rPr>
                <w:rFonts w:ascii="Arial" w:hAnsi="Arial" w:cs="Arial"/>
                <w:sz w:val="20"/>
              </w:rPr>
              <w:t xml:space="preserve"> or you are uncertain that the provider is a current Children’s practitioner, </w:t>
            </w:r>
            <w:r w:rsidRPr="00ED3CCF">
              <w:rPr>
                <w:rFonts w:ascii="Arial" w:hAnsi="Arial" w:cs="Arial"/>
                <w:sz w:val="20"/>
              </w:rPr>
              <w:t xml:space="preserve">do NOT scan with </w:t>
            </w:r>
            <w:r>
              <w:rPr>
                <w:rFonts w:ascii="Arial" w:hAnsi="Arial" w:cs="Arial"/>
                <w:sz w:val="20"/>
              </w:rPr>
              <w:t xml:space="preserve">that </w:t>
            </w:r>
            <w:r w:rsidRPr="00ED3CCF">
              <w:rPr>
                <w:rFonts w:ascii="Arial" w:hAnsi="Arial" w:cs="Arial"/>
                <w:sz w:val="20"/>
              </w:rPr>
              <w:t xml:space="preserve">provider as author. Email </w:t>
            </w:r>
            <w:proofErr w:type="spellStart"/>
            <w:r w:rsidRPr="00ED3CCF">
              <w:rPr>
                <w:rFonts w:ascii="Arial" w:hAnsi="Arial" w:cs="Arial"/>
                <w:sz w:val="20"/>
              </w:rPr>
              <w:t>GC_On</w:t>
            </w:r>
            <w:proofErr w:type="spellEnd"/>
            <w:r w:rsidRPr="00ED3CCF">
              <w:rPr>
                <w:rFonts w:ascii="Arial" w:hAnsi="Arial" w:cs="Arial"/>
                <w:sz w:val="20"/>
              </w:rPr>
              <w:t>-Call and they will tell you what provider to use instead</w:t>
            </w:r>
            <w:r>
              <w:rPr>
                <w:rFonts w:ascii="Arial" w:hAnsi="Arial" w:cs="Arial"/>
                <w:sz w:val="20"/>
              </w:rPr>
              <w:t xml:space="preserve"> or help confirm the employment status of the provider in question</w:t>
            </w:r>
            <w:r w:rsidRPr="00ED3CCF">
              <w:rPr>
                <w:rFonts w:ascii="Arial" w:hAnsi="Arial" w:cs="Arial"/>
                <w:sz w:val="20"/>
              </w:rPr>
              <w:t>.</w:t>
            </w:r>
          </w:p>
          <w:p w:rsidR="00ED3CCF" w:rsidRDefault="00ED3CCF" w:rsidP="00C97F0F">
            <w:pPr>
              <w:jc w:val="left"/>
              <w:rPr>
                <w:rFonts w:ascii="Arial" w:hAnsi="Arial" w:cs="Arial"/>
                <w:sz w:val="20"/>
              </w:rPr>
            </w:pPr>
          </w:p>
          <w:p w:rsidR="00ED3CCF" w:rsidRDefault="00ED3CCF" w:rsidP="00C97F0F">
            <w:pPr>
              <w:jc w:val="left"/>
              <w:rPr>
                <w:rFonts w:ascii="Arial" w:hAnsi="Arial" w:cs="Arial"/>
                <w:sz w:val="20"/>
              </w:rPr>
            </w:pPr>
            <w:r>
              <w:rPr>
                <w:rFonts w:ascii="Arial" w:hAnsi="Arial" w:cs="Arial"/>
                <w:sz w:val="20"/>
              </w:rPr>
              <w:t xml:space="preserve">List of </w:t>
            </w:r>
            <w:r w:rsidRPr="00ED3CCF">
              <w:rPr>
                <w:rFonts w:ascii="Arial" w:hAnsi="Arial" w:cs="Arial"/>
                <w:b/>
                <w:sz w:val="20"/>
              </w:rPr>
              <w:t>Former</w:t>
            </w:r>
            <w:r>
              <w:rPr>
                <w:rFonts w:ascii="Arial" w:hAnsi="Arial" w:cs="Arial"/>
                <w:sz w:val="20"/>
              </w:rPr>
              <w:t xml:space="preserve"> Genetics Providers who </w:t>
            </w:r>
            <w:r w:rsidR="003325D3">
              <w:rPr>
                <w:rFonts w:ascii="Arial" w:hAnsi="Arial" w:cs="Arial"/>
                <w:sz w:val="20"/>
              </w:rPr>
              <w:t>could</w:t>
            </w:r>
            <w:r>
              <w:rPr>
                <w:rFonts w:ascii="Arial" w:hAnsi="Arial" w:cs="Arial"/>
                <w:sz w:val="20"/>
              </w:rPr>
              <w:t xml:space="preserve"> be listed on amended reports (</w:t>
            </w:r>
            <w:r w:rsidRPr="003325D3">
              <w:rPr>
                <w:rFonts w:ascii="Arial" w:hAnsi="Arial" w:cs="Arial"/>
                <w:b/>
                <w:sz w:val="20"/>
              </w:rPr>
              <w:t>do not use</w:t>
            </w:r>
            <w:r>
              <w:rPr>
                <w:rFonts w:ascii="Arial" w:hAnsi="Arial" w:cs="Arial"/>
                <w:sz w:val="20"/>
              </w:rPr>
              <w:t>):</w:t>
            </w:r>
          </w:p>
          <w:p w:rsidR="00ED3CCF" w:rsidRPr="00ED3CCF" w:rsidRDefault="00ED3CCF" w:rsidP="00ED3CCF">
            <w:pPr>
              <w:pStyle w:val="ListParagraph"/>
              <w:numPr>
                <w:ilvl w:val="0"/>
                <w:numId w:val="11"/>
              </w:numPr>
              <w:shd w:val="clear" w:color="auto" w:fill="FFFFFF"/>
              <w:spacing w:after="160" w:line="259" w:lineRule="auto"/>
              <w:jc w:val="left"/>
              <w:textAlignment w:val="baseline"/>
              <w:rPr>
                <w:rFonts w:ascii="Arial" w:hAnsi="Arial" w:cs="Arial"/>
                <w:color w:val="000000"/>
                <w:sz w:val="20"/>
              </w:rPr>
            </w:pPr>
            <w:r w:rsidRPr="00ED3CCF">
              <w:rPr>
                <w:rFonts w:ascii="Arial" w:hAnsi="Arial" w:cs="Arial"/>
                <w:color w:val="000000"/>
                <w:sz w:val="20"/>
              </w:rPr>
              <w:t>Nancy Mendelsohn, MD</w:t>
            </w:r>
          </w:p>
          <w:p w:rsidR="00ED3CCF" w:rsidRPr="00ED3CCF" w:rsidRDefault="00ED3CCF" w:rsidP="00ED3CCF">
            <w:pPr>
              <w:pStyle w:val="ListParagraph"/>
              <w:numPr>
                <w:ilvl w:val="0"/>
                <w:numId w:val="11"/>
              </w:numPr>
              <w:shd w:val="clear" w:color="auto" w:fill="FFFFFF"/>
              <w:spacing w:after="160" w:line="259" w:lineRule="auto"/>
              <w:jc w:val="left"/>
              <w:textAlignment w:val="baseline"/>
              <w:rPr>
                <w:rFonts w:ascii="Arial" w:hAnsi="Arial" w:cs="Arial"/>
                <w:color w:val="000000"/>
                <w:sz w:val="20"/>
              </w:rPr>
            </w:pPr>
            <w:r w:rsidRPr="00ED3CCF">
              <w:rPr>
                <w:rFonts w:ascii="Arial" w:hAnsi="Arial" w:cs="Arial"/>
                <w:color w:val="000000"/>
                <w:sz w:val="20"/>
              </w:rPr>
              <w:t>Sarah Dugan, MD</w:t>
            </w:r>
          </w:p>
          <w:p w:rsidR="00ED3CCF" w:rsidRPr="00ED3CCF" w:rsidRDefault="00ED3CCF" w:rsidP="00ED3CCF">
            <w:pPr>
              <w:pStyle w:val="ListParagraph"/>
              <w:numPr>
                <w:ilvl w:val="0"/>
                <w:numId w:val="11"/>
              </w:numPr>
              <w:shd w:val="clear" w:color="auto" w:fill="FFFFFF"/>
              <w:jc w:val="left"/>
              <w:textAlignment w:val="baseline"/>
              <w:rPr>
                <w:rFonts w:ascii="Arial" w:hAnsi="Arial" w:cs="Arial"/>
                <w:color w:val="000000"/>
                <w:sz w:val="20"/>
              </w:rPr>
            </w:pPr>
            <w:r w:rsidRPr="00ED3CCF">
              <w:rPr>
                <w:rFonts w:ascii="Arial" w:hAnsi="Arial" w:cs="Arial"/>
                <w:color w:val="000000"/>
                <w:sz w:val="20"/>
              </w:rPr>
              <w:t xml:space="preserve">Gunter </w:t>
            </w:r>
            <w:proofErr w:type="spellStart"/>
            <w:r w:rsidRPr="00ED3CCF">
              <w:rPr>
                <w:rFonts w:ascii="Arial" w:hAnsi="Arial" w:cs="Arial"/>
                <w:color w:val="000000"/>
                <w:sz w:val="20"/>
              </w:rPr>
              <w:t>Scharer</w:t>
            </w:r>
            <w:proofErr w:type="spellEnd"/>
            <w:r w:rsidRPr="00ED3CCF">
              <w:rPr>
                <w:rFonts w:ascii="Arial" w:hAnsi="Arial" w:cs="Arial"/>
                <w:color w:val="000000"/>
                <w:sz w:val="20"/>
              </w:rPr>
              <w:t>, MD</w:t>
            </w:r>
          </w:p>
          <w:p w:rsidR="00ED3CCF" w:rsidRPr="00ED3CCF" w:rsidRDefault="00ED3CCF" w:rsidP="00ED3CCF">
            <w:pPr>
              <w:pStyle w:val="ListParagraph"/>
              <w:numPr>
                <w:ilvl w:val="0"/>
                <w:numId w:val="11"/>
              </w:numPr>
              <w:shd w:val="clear" w:color="auto" w:fill="FFFFFF"/>
              <w:jc w:val="left"/>
              <w:textAlignment w:val="baseline"/>
              <w:rPr>
                <w:rFonts w:ascii="Arial" w:hAnsi="Arial" w:cs="Arial"/>
                <w:color w:val="000000"/>
                <w:sz w:val="20"/>
              </w:rPr>
            </w:pPr>
            <w:r w:rsidRPr="00ED3CCF">
              <w:rPr>
                <w:rFonts w:ascii="Arial" w:hAnsi="Arial" w:cs="Arial"/>
                <w:color w:val="000000"/>
                <w:sz w:val="20"/>
              </w:rPr>
              <w:t>Mary Ella Pierpont, MD</w:t>
            </w:r>
          </w:p>
          <w:p w:rsidR="00ED3CCF" w:rsidRPr="00ED3CCF" w:rsidRDefault="00ED3CCF" w:rsidP="00ED3CCF">
            <w:pPr>
              <w:pStyle w:val="ListParagraph"/>
              <w:numPr>
                <w:ilvl w:val="0"/>
                <w:numId w:val="11"/>
              </w:numPr>
              <w:shd w:val="clear" w:color="auto" w:fill="FFFFFF"/>
              <w:jc w:val="left"/>
              <w:textAlignment w:val="baseline"/>
              <w:rPr>
                <w:rFonts w:ascii="Arial" w:hAnsi="Arial" w:cs="Arial"/>
                <w:color w:val="000000"/>
                <w:sz w:val="20"/>
              </w:rPr>
            </w:pPr>
            <w:r w:rsidRPr="00ED3CCF">
              <w:rPr>
                <w:rFonts w:ascii="Arial" w:hAnsi="Arial" w:cs="Arial"/>
                <w:color w:val="000000"/>
                <w:sz w:val="20"/>
              </w:rPr>
              <w:t>Rebecca Olson, APRN-CNP</w:t>
            </w:r>
          </w:p>
          <w:p w:rsidR="00ED3CCF" w:rsidRPr="00ED3CCF" w:rsidRDefault="00ED3CCF" w:rsidP="00ED3CCF">
            <w:pPr>
              <w:pStyle w:val="ListParagraph"/>
              <w:numPr>
                <w:ilvl w:val="0"/>
                <w:numId w:val="11"/>
              </w:numPr>
              <w:shd w:val="clear" w:color="auto" w:fill="FFFFFF"/>
              <w:jc w:val="left"/>
              <w:textAlignment w:val="baseline"/>
              <w:rPr>
                <w:rFonts w:ascii="Arial" w:hAnsi="Arial" w:cs="Arial"/>
                <w:color w:val="000000"/>
                <w:sz w:val="20"/>
              </w:rPr>
            </w:pPr>
            <w:r w:rsidRPr="00ED3CCF">
              <w:rPr>
                <w:rFonts w:ascii="Arial" w:hAnsi="Arial" w:cs="Arial"/>
                <w:color w:val="000000"/>
                <w:sz w:val="20"/>
              </w:rPr>
              <w:t xml:space="preserve">Elizabeth </w:t>
            </w:r>
            <w:proofErr w:type="spellStart"/>
            <w:r w:rsidRPr="00ED3CCF">
              <w:rPr>
                <w:rFonts w:ascii="Arial" w:hAnsi="Arial" w:cs="Arial"/>
                <w:color w:val="000000"/>
                <w:sz w:val="20"/>
              </w:rPr>
              <w:t>Siqveland</w:t>
            </w:r>
            <w:proofErr w:type="spellEnd"/>
            <w:r w:rsidRPr="00ED3CCF">
              <w:rPr>
                <w:rFonts w:ascii="Arial" w:hAnsi="Arial" w:cs="Arial"/>
                <w:color w:val="000000"/>
                <w:sz w:val="20"/>
              </w:rPr>
              <w:t xml:space="preserve"> APRN-CNP</w:t>
            </w:r>
          </w:p>
          <w:p w:rsidR="00ED3CCF" w:rsidRPr="003325D3" w:rsidRDefault="00ED3CCF" w:rsidP="00C97F0F">
            <w:pPr>
              <w:pStyle w:val="ListParagraph"/>
              <w:numPr>
                <w:ilvl w:val="0"/>
                <w:numId w:val="11"/>
              </w:numPr>
              <w:shd w:val="clear" w:color="auto" w:fill="FFFFFF"/>
              <w:jc w:val="left"/>
              <w:textAlignment w:val="baseline"/>
              <w:rPr>
                <w:rFonts w:ascii="Arial" w:hAnsi="Arial" w:cs="Arial"/>
                <w:sz w:val="20"/>
              </w:rPr>
            </w:pPr>
            <w:r w:rsidRPr="003325D3">
              <w:rPr>
                <w:rFonts w:ascii="Arial" w:hAnsi="Arial" w:cs="Arial"/>
                <w:color w:val="000000"/>
                <w:sz w:val="20"/>
              </w:rPr>
              <w:t>Halley Sage, APRN-CNP</w:t>
            </w:r>
          </w:p>
          <w:p w:rsidR="00ED3CCF" w:rsidRDefault="00ED3CCF" w:rsidP="00C97F0F">
            <w:pPr>
              <w:jc w:val="left"/>
              <w:rPr>
                <w:rFonts w:ascii="Arial" w:hAnsi="Arial" w:cs="Arial"/>
                <w:sz w:val="20"/>
              </w:rPr>
            </w:pPr>
          </w:p>
        </w:tc>
        <w:tc>
          <w:tcPr>
            <w:tcW w:w="918" w:type="dxa"/>
            <w:tcBorders>
              <w:bottom w:val="single" w:sz="4" w:space="0" w:color="auto"/>
            </w:tcBorders>
          </w:tcPr>
          <w:p w:rsidR="00ED3CCF" w:rsidRPr="0072481B" w:rsidRDefault="00ED3CCF" w:rsidP="00C97F0F">
            <w:pPr>
              <w:jc w:val="left"/>
              <w:rPr>
                <w:rFonts w:ascii="Arial" w:hAnsi="Arial" w:cs="Arial"/>
                <w:b/>
                <w:sz w:val="20"/>
              </w:rPr>
            </w:pPr>
          </w:p>
        </w:tc>
      </w:tr>
      <w:tr w:rsidR="003325D3" w:rsidRPr="0072481B" w:rsidTr="003325D3">
        <w:trPr>
          <w:cantSplit/>
        </w:trPr>
        <w:tc>
          <w:tcPr>
            <w:tcW w:w="1800" w:type="dxa"/>
            <w:tcBorders>
              <w:top w:val="nil"/>
              <w:left w:val="nil"/>
              <w:bottom w:val="nil"/>
              <w:right w:val="nil"/>
            </w:tcBorders>
          </w:tcPr>
          <w:p w:rsidR="003325D3" w:rsidRPr="00ED3CCF" w:rsidRDefault="003325D3" w:rsidP="00C97F0F">
            <w:pPr>
              <w:rPr>
                <w:rFonts w:ascii="Arial" w:hAnsi="Arial" w:cs="Arial"/>
                <w:b/>
                <w:color w:val="0000FF"/>
                <w:sz w:val="20"/>
              </w:rPr>
            </w:pPr>
          </w:p>
        </w:tc>
        <w:tc>
          <w:tcPr>
            <w:tcW w:w="1080" w:type="dxa"/>
            <w:tcBorders>
              <w:left w:val="single" w:sz="4" w:space="0" w:color="auto"/>
              <w:bottom w:val="single" w:sz="4" w:space="0" w:color="auto"/>
            </w:tcBorders>
            <w:shd w:val="clear" w:color="auto" w:fill="808080" w:themeFill="background1" w:themeFillShade="80"/>
          </w:tcPr>
          <w:p w:rsidR="003325D3" w:rsidRDefault="003325D3" w:rsidP="00C97F0F">
            <w:pPr>
              <w:jc w:val="center"/>
              <w:rPr>
                <w:rFonts w:ascii="Arial" w:hAnsi="Arial" w:cs="Arial"/>
                <w:sz w:val="20"/>
              </w:rPr>
            </w:pPr>
          </w:p>
        </w:tc>
        <w:tc>
          <w:tcPr>
            <w:tcW w:w="7362" w:type="dxa"/>
            <w:gridSpan w:val="6"/>
            <w:tcBorders>
              <w:bottom w:val="single" w:sz="4" w:space="0" w:color="auto"/>
            </w:tcBorders>
            <w:shd w:val="clear" w:color="auto" w:fill="808080" w:themeFill="background1" w:themeFillShade="80"/>
          </w:tcPr>
          <w:p w:rsidR="003325D3" w:rsidRDefault="003325D3" w:rsidP="00C97F0F">
            <w:pPr>
              <w:jc w:val="left"/>
              <w:rPr>
                <w:rFonts w:ascii="Arial" w:hAnsi="Arial" w:cs="Arial"/>
                <w:sz w:val="20"/>
              </w:rPr>
            </w:pPr>
          </w:p>
        </w:tc>
        <w:tc>
          <w:tcPr>
            <w:tcW w:w="918" w:type="dxa"/>
            <w:tcBorders>
              <w:bottom w:val="single" w:sz="4" w:space="0" w:color="auto"/>
            </w:tcBorders>
            <w:shd w:val="clear" w:color="auto" w:fill="808080" w:themeFill="background1" w:themeFillShade="80"/>
          </w:tcPr>
          <w:p w:rsidR="003325D3" w:rsidRPr="0072481B" w:rsidRDefault="003325D3" w:rsidP="00C97F0F">
            <w:pPr>
              <w:jc w:val="left"/>
              <w:rPr>
                <w:rFonts w:ascii="Arial" w:hAnsi="Arial" w:cs="Arial"/>
                <w:b/>
                <w:sz w:val="20"/>
              </w:rPr>
            </w:pPr>
          </w:p>
        </w:tc>
      </w:tr>
      <w:tr w:rsidR="001D3ED4" w:rsidRPr="0072481B" w:rsidTr="003325D3">
        <w:trPr>
          <w:cantSplit/>
          <w:trHeight w:val="2357"/>
        </w:trPr>
        <w:tc>
          <w:tcPr>
            <w:tcW w:w="1800" w:type="dxa"/>
            <w:tcBorders>
              <w:top w:val="nil"/>
              <w:left w:val="nil"/>
              <w:bottom w:val="nil"/>
              <w:right w:val="nil"/>
            </w:tcBorders>
          </w:tcPr>
          <w:p w:rsidR="001D3ED4" w:rsidRDefault="001D3ED4" w:rsidP="00C97F0F">
            <w:pPr>
              <w:rPr>
                <w:rFonts w:ascii="Arial" w:hAnsi="Arial" w:cs="Arial"/>
                <w:b/>
                <w:sz w:val="20"/>
              </w:rPr>
            </w:pPr>
            <w:r>
              <w:rPr>
                <w:rFonts w:ascii="Arial" w:hAnsi="Arial" w:cs="Arial"/>
                <w:b/>
                <w:color w:val="0000FF"/>
                <w:sz w:val="20"/>
              </w:rPr>
              <w:t>Special Notes</w:t>
            </w:r>
          </w:p>
        </w:tc>
        <w:tc>
          <w:tcPr>
            <w:tcW w:w="1080" w:type="dxa"/>
            <w:tcBorders>
              <w:left w:val="single" w:sz="4" w:space="0" w:color="auto"/>
              <w:bottom w:val="single" w:sz="4" w:space="0" w:color="auto"/>
            </w:tcBorders>
          </w:tcPr>
          <w:p w:rsidR="001D3ED4" w:rsidRDefault="001D3ED4" w:rsidP="00C97F0F">
            <w:pPr>
              <w:jc w:val="center"/>
              <w:rPr>
                <w:rFonts w:ascii="Arial" w:hAnsi="Arial" w:cs="Arial"/>
                <w:sz w:val="20"/>
              </w:rPr>
            </w:pPr>
          </w:p>
        </w:tc>
        <w:tc>
          <w:tcPr>
            <w:tcW w:w="7362" w:type="dxa"/>
            <w:gridSpan w:val="6"/>
            <w:tcBorders>
              <w:bottom w:val="single" w:sz="4" w:space="0" w:color="auto"/>
            </w:tcBorders>
          </w:tcPr>
          <w:p w:rsidR="001D3ED4" w:rsidRPr="003325D3" w:rsidRDefault="001D3ED4" w:rsidP="00C97F0F">
            <w:pPr>
              <w:jc w:val="left"/>
              <w:rPr>
                <w:rFonts w:ascii="Arial" w:hAnsi="Arial" w:cs="Arial"/>
                <w:b/>
              </w:rPr>
            </w:pPr>
            <w:r w:rsidRPr="003325D3">
              <w:rPr>
                <w:rFonts w:ascii="Arial" w:hAnsi="Arial" w:cs="Arial"/>
                <w:b/>
              </w:rPr>
              <w:t>NOTE regarding canceling of old reports:</w:t>
            </w:r>
          </w:p>
          <w:p w:rsidR="001D3ED4" w:rsidRDefault="001D3ED4" w:rsidP="00C97F0F">
            <w:pPr>
              <w:jc w:val="left"/>
              <w:rPr>
                <w:rFonts w:ascii="Arial" w:hAnsi="Arial" w:cs="Arial"/>
                <w:b/>
                <w:sz w:val="20"/>
              </w:rPr>
            </w:pPr>
          </w:p>
          <w:p w:rsidR="001D3ED4" w:rsidRDefault="001D3ED4" w:rsidP="001D3ED4">
            <w:pPr>
              <w:jc w:val="left"/>
              <w:rPr>
                <w:rFonts w:ascii="Arial" w:hAnsi="Arial" w:cs="Arial"/>
                <w:sz w:val="20"/>
              </w:rPr>
            </w:pPr>
            <w:r w:rsidRPr="001D3ED4">
              <w:rPr>
                <w:rFonts w:ascii="Arial" w:hAnsi="Arial" w:cs="Arial"/>
                <w:sz w:val="20"/>
              </w:rPr>
              <w:t>Do not cancel (“Error Out”) original/previous scan</w:t>
            </w:r>
            <w:r>
              <w:rPr>
                <w:rFonts w:ascii="Arial" w:hAnsi="Arial" w:cs="Arial"/>
                <w:sz w:val="20"/>
              </w:rPr>
              <w:t xml:space="preserve"> when entering amended reports. The original</w:t>
            </w:r>
            <w:r w:rsidRPr="001D3ED4">
              <w:rPr>
                <w:rFonts w:ascii="Arial" w:hAnsi="Arial" w:cs="Arial"/>
                <w:sz w:val="20"/>
              </w:rPr>
              <w:t xml:space="preserve"> should remain unmodified in the patient chart for compliance reasons. </w:t>
            </w:r>
          </w:p>
          <w:p w:rsidR="001D3ED4" w:rsidRPr="001D3ED4" w:rsidRDefault="001D3ED4" w:rsidP="001D3ED4">
            <w:pPr>
              <w:jc w:val="left"/>
              <w:rPr>
                <w:rFonts w:ascii="Arial" w:hAnsi="Arial" w:cs="Arial"/>
                <w:sz w:val="20"/>
              </w:rPr>
            </w:pPr>
          </w:p>
          <w:p w:rsidR="001D3ED4" w:rsidRPr="001D3ED4" w:rsidRDefault="001D3ED4" w:rsidP="001D3ED4">
            <w:pPr>
              <w:jc w:val="left"/>
              <w:rPr>
                <w:rFonts w:ascii="Arial" w:hAnsi="Arial" w:cs="Arial"/>
                <w:b/>
                <w:sz w:val="20"/>
              </w:rPr>
            </w:pPr>
            <w:r>
              <w:rPr>
                <w:rFonts w:ascii="Arial" w:hAnsi="Arial" w:cs="Arial"/>
                <w:sz w:val="20"/>
              </w:rPr>
              <w:t>If there</w:t>
            </w:r>
            <w:r w:rsidRPr="001D3ED4">
              <w:rPr>
                <w:rFonts w:ascii="Arial" w:hAnsi="Arial" w:cs="Arial"/>
                <w:sz w:val="20"/>
              </w:rPr>
              <w:t xml:space="preserve"> is true error by the reference lab that was corrected (for example, the wrong patient na</w:t>
            </w:r>
            <w:r>
              <w:rPr>
                <w:rFonts w:ascii="Arial" w:hAnsi="Arial" w:cs="Arial"/>
                <w:sz w:val="20"/>
              </w:rPr>
              <w:t>me was reported on the original</w:t>
            </w:r>
            <w:r w:rsidRPr="001D3ED4">
              <w:rPr>
                <w:rFonts w:ascii="Arial" w:hAnsi="Arial" w:cs="Arial"/>
                <w:sz w:val="20"/>
              </w:rPr>
              <w:t>)</w:t>
            </w:r>
            <w:r>
              <w:rPr>
                <w:rFonts w:ascii="Arial" w:hAnsi="Arial" w:cs="Arial"/>
                <w:sz w:val="20"/>
              </w:rPr>
              <w:t>, the original may be canceled/errored out.</w:t>
            </w:r>
          </w:p>
        </w:tc>
        <w:tc>
          <w:tcPr>
            <w:tcW w:w="918" w:type="dxa"/>
            <w:tcBorders>
              <w:bottom w:val="single" w:sz="4" w:space="0" w:color="auto"/>
            </w:tcBorders>
          </w:tcPr>
          <w:p w:rsidR="001D3ED4" w:rsidRPr="0072481B" w:rsidRDefault="001D3ED4" w:rsidP="00C97F0F">
            <w:pPr>
              <w:jc w:val="left"/>
              <w:rPr>
                <w:rFonts w:ascii="Arial" w:hAnsi="Arial" w:cs="Arial"/>
                <w:b/>
                <w:sz w:val="20"/>
              </w:rPr>
            </w:pPr>
          </w:p>
        </w:tc>
      </w:tr>
      <w:tr w:rsidR="001D3ED4" w:rsidRPr="0072481B" w:rsidTr="00C97F0F">
        <w:trPr>
          <w:cantSplit/>
        </w:trPr>
        <w:tc>
          <w:tcPr>
            <w:tcW w:w="1800" w:type="dxa"/>
            <w:tcBorders>
              <w:top w:val="nil"/>
              <w:left w:val="nil"/>
              <w:bottom w:val="nil"/>
              <w:right w:val="nil"/>
            </w:tcBorders>
          </w:tcPr>
          <w:p w:rsidR="001D3ED4" w:rsidRDefault="001D3ED4" w:rsidP="00C97F0F">
            <w:pPr>
              <w:rPr>
                <w:rFonts w:ascii="Arial" w:hAnsi="Arial" w:cs="Arial"/>
                <w:b/>
                <w:sz w:val="20"/>
              </w:rPr>
            </w:pPr>
          </w:p>
        </w:tc>
        <w:tc>
          <w:tcPr>
            <w:tcW w:w="1080" w:type="dxa"/>
            <w:tcBorders>
              <w:left w:val="single" w:sz="4" w:space="0" w:color="auto"/>
              <w:bottom w:val="single" w:sz="4" w:space="0" w:color="auto"/>
            </w:tcBorders>
          </w:tcPr>
          <w:p w:rsidR="001D3ED4" w:rsidRDefault="001D3ED4" w:rsidP="00C97F0F">
            <w:pPr>
              <w:jc w:val="center"/>
              <w:rPr>
                <w:rFonts w:ascii="Arial" w:hAnsi="Arial" w:cs="Arial"/>
                <w:sz w:val="20"/>
              </w:rPr>
            </w:pPr>
          </w:p>
        </w:tc>
        <w:tc>
          <w:tcPr>
            <w:tcW w:w="7362" w:type="dxa"/>
            <w:gridSpan w:val="6"/>
            <w:tcBorders>
              <w:bottom w:val="single" w:sz="4" w:space="0" w:color="auto"/>
            </w:tcBorders>
          </w:tcPr>
          <w:p w:rsidR="001D3ED4" w:rsidRPr="003325D3" w:rsidRDefault="001D3ED4" w:rsidP="00C97F0F">
            <w:pPr>
              <w:jc w:val="left"/>
              <w:rPr>
                <w:rFonts w:ascii="Arial" w:hAnsi="Arial" w:cs="Arial"/>
                <w:b/>
              </w:rPr>
            </w:pPr>
            <w:r w:rsidRPr="003325D3">
              <w:rPr>
                <w:rFonts w:ascii="Arial" w:hAnsi="Arial" w:cs="Arial"/>
                <w:b/>
              </w:rPr>
              <w:t>NOTE for when a new order and new active encounter is needed:</w:t>
            </w:r>
          </w:p>
          <w:p w:rsidR="001D3ED4" w:rsidRDefault="001D3ED4" w:rsidP="00C97F0F">
            <w:pPr>
              <w:jc w:val="left"/>
              <w:rPr>
                <w:rFonts w:ascii="Arial" w:hAnsi="Arial" w:cs="Arial"/>
                <w:b/>
                <w:sz w:val="24"/>
              </w:rPr>
            </w:pPr>
          </w:p>
          <w:p w:rsidR="001D3ED4" w:rsidRPr="003325D3" w:rsidRDefault="001D3ED4" w:rsidP="003325D3">
            <w:pPr>
              <w:pStyle w:val="ListParagraph"/>
              <w:numPr>
                <w:ilvl w:val="0"/>
                <w:numId w:val="12"/>
              </w:numPr>
              <w:ind w:left="144" w:hanging="144"/>
              <w:jc w:val="left"/>
              <w:rPr>
                <w:rFonts w:ascii="Arial" w:hAnsi="Arial" w:cs="Arial"/>
                <w:sz w:val="20"/>
              </w:rPr>
            </w:pPr>
            <w:r w:rsidRPr="003325D3">
              <w:rPr>
                <w:rFonts w:ascii="Arial" w:hAnsi="Arial" w:cs="Arial"/>
                <w:sz w:val="20"/>
              </w:rPr>
              <w:t xml:space="preserve">“REREQUISITION” from </w:t>
            </w:r>
            <w:proofErr w:type="spellStart"/>
            <w:r w:rsidRPr="003325D3">
              <w:rPr>
                <w:rFonts w:ascii="Arial" w:hAnsi="Arial" w:cs="Arial"/>
                <w:sz w:val="20"/>
              </w:rPr>
              <w:t>Invitae</w:t>
            </w:r>
            <w:proofErr w:type="spellEnd"/>
            <w:r w:rsidRPr="003325D3">
              <w:rPr>
                <w:rFonts w:ascii="Arial" w:hAnsi="Arial" w:cs="Arial"/>
                <w:sz w:val="20"/>
              </w:rPr>
              <w:t xml:space="preserve"> needs a new order. </w:t>
            </w:r>
          </w:p>
          <w:p w:rsidR="001D3ED4" w:rsidRPr="003325D3" w:rsidRDefault="001D3ED4" w:rsidP="003325D3">
            <w:pPr>
              <w:pStyle w:val="ListParagraph"/>
              <w:numPr>
                <w:ilvl w:val="0"/>
                <w:numId w:val="12"/>
              </w:numPr>
              <w:ind w:left="144" w:hanging="144"/>
              <w:jc w:val="left"/>
              <w:rPr>
                <w:rFonts w:ascii="Arial" w:hAnsi="Arial" w:cs="Arial"/>
                <w:sz w:val="20"/>
              </w:rPr>
            </w:pPr>
            <w:r w:rsidRPr="003325D3">
              <w:rPr>
                <w:rFonts w:ascii="Arial" w:hAnsi="Arial" w:cs="Arial"/>
                <w:sz w:val="20"/>
              </w:rPr>
              <w:t xml:space="preserve">“REANALYSIS” on Ambry EXOME or </w:t>
            </w:r>
            <w:proofErr w:type="spellStart"/>
            <w:r w:rsidRPr="003325D3">
              <w:rPr>
                <w:rFonts w:ascii="Arial" w:hAnsi="Arial" w:cs="Arial"/>
                <w:sz w:val="20"/>
              </w:rPr>
              <w:t>GeneDx</w:t>
            </w:r>
            <w:proofErr w:type="spellEnd"/>
            <w:r w:rsidRPr="003325D3">
              <w:rPr>
                <w:rFonts w:ascii="Arial" w:hAnsi="Arial" w:cs="Arial"/>
                <w:sz w:val="20"/>
              </w:rPr>
              <w:t xml:space="preserve"> EXOME needs a new order.</w:t>
            </w:r>
          </w:p>
          <w:p w:rsidR="001D3ED4" w:rsidRDefault="001D3ED4" w:rsidP="001D3ED4">
            <w:pPr>
              <w:jc w:val="left"/>
              <w:rPr>
                <w:rFonts w:ascii="Arial" w:hAnsi="Arial" w:cs="Arial"/>
                <w:sz w:val="20"/>
              </w:rPr>
            </w:pPr>
          </w:p>
        </w:tc>
        <w:tc>
          <w:tcPr>
            <w:tcW w:w="918" w:type="dxa"/>
            <w:tcBorders>
              <w:bottom w:val="single" w:sz="4" w:space="0" w:color="auto"/>
            </w:tcBorders>
          </w:tcPr>
          <w:p w:rsidR="001D3ED4" w:rsidRPr="0072481B" w:rsidRDefault="001D3ED4" w:rsidP="00C97F0F">
            <w:pPr>
              <w:jc w:val="left"/>
              <w:rPr>
                <w:rFonts w:ascii="Arial" w:hAnsi="Arial" w:cs="Arial"/>
                <w:b/>
                <w:sz w:val="20"/>
              </w:rPr>
            </w:pPr>
          </w:p>
        </w:tc>
      </w:tr>
      <w:tr w:rsidR="001D3ED4" w:rsidRPr="0072481B" w:rsidTr="00C97F0F">
        <w:trPr>
          <w:cantSplit/>
        </w:trPr>
        <w:tc>
          <w:tcPr>
            <w:tcW w:w="1800" w:type="dxa"/>
            <w:tcBorders>
              <w:top w:val="nil"/>
              <w:left w:val="nil"/>
              <w:bottom w:val="nil"/>
              <w:right w:val="nil"/>
            </w:tcBorders>
          </w:tcPr>
          <w:p w:rsidR="001D3ED4" w:rsidRDefault="001D3ED4" w:rsidP="00C97F0F">
            <w:pPr>
              <w:rPr>
                <w:rFonts w:ascii="Arial" w:hAnsi="Arial" w:cs="Arial"/>
                <w:b/>
                <w:sz w:val="20"/>
              </w:rPr>
            </w:pPr>
          </w:p>
        </w:tc>
        <w:tc>
          <w:tcPr>
            <w:tcW w:w="1080" w:type="dxa"/>
            <w:tcBorders>
              <w:left w:val="single" w:sz="4" w:space="0" w:color="auto"/>
              <w:bottom w:val="single" w:sz="4" w:space="0" w:color="auto"/>
            </w:tcBorders>
          </w:tcPr>
          <w:p w:rsidR="001D3ED4" w:rsidRDefault="001D3ED4" w:rsidP="00C97F0F">
            <w:pPr>
              <w:jc w:val="center"/>
              <w:rPr>
                <w:rFonts w:ascii="Arial" w:hAnsi="Arial" w:cs="Arial"/>
                <w:sz w:val="20"/>
              </w:rPr>
            </w:pPr>
          </w:p>
        </w:tc>
        <w:tc>
          <w:tcPr>
            <w:tcW w:w="7362" w:type="dxa"/>
            <w:gridSpan w:val="6"/>
            <w:tcBorders>
              <w:bottom w:val="single" w:sz="4" w:space="0" w:color="auto"/>
            </w:tcBorders>
          </w:tcPr>
          <w:p w:rsidR="001D3ED4" w:rsidRPr="003325D3" w:rsidRDefault="001D3ED4" w:rsidP="001D3ED4">
            <w:pPr>
              <w:jc w:val="left"/>
              <w:rPr>
                <w:rFonts w:ascii="Arial" w:hAnsi="Arial" w:cs="Arial"/>
                <w:b/>
              </w:rPr>
            </w:pPr>
            <w:r w:rsidRPr="003325D3">
              <w:rPr>
                <w:rFonts w:ascii="Arial" w:hAnsi="Arial" w:cs="Arial"/>
                <w:b/>
              </w:rPr>
              <w:t xml:space="preserve">NOTE for when there isn’t an encounter matching the collect date or if the order panel is different on the new report from the original report: </w:t>
            </w:r>
          </w:p>
          <w:p w:rsidR="001D3ED4" w:rsidRDefault="001D3ED4" w:rsidP="001D3ED4">
            <w:pPr>
              <w:jc w:val="left"/>
              <w:rPr>
                <w:rFonts w:ascii="Arial" w:hAnsi="Arial" w:cs="Arial"/>
                <w:b/>
                <w:sz w:val="24"/>
              </w:rPr>
            </w:pPr>
          </w:p>
          <w:p w:rsidR="001D3ED4" w:rsidRPr="001D3ED4" w:rsidRDefault="001D3ED4" w:rsidP="001D3ED4">
            <w:pPr>
              <w:jc w:val="left"/>
              <w:rPr>
                <w:rFonts w:ascii="Arial" w:hAnsi="Arial" w:cs="Arial"/>
                <w:sz w:val="20"/>
              </w:rPr>
            </w:pPr>
            <w:r w:rsidRPr="001D3ED4">
              <w:rPr>
                <w:rFonts w:ascii="Arial" w:hAnsi="Arial" w:cs="Arial"/>
                <w:sz w:val="20"/>
              </w:rPr>
              <w:t xml:space="preserve">If there is a discrepancy in </w:t>
            </w:r>
            <w:r>
              <w:rPr>
                <w:rFonts w:ascii="Arial" w:hAnsi="Arial" w:cs="Arial"/>
                <w:sz w:val="20"/>
              </w:rPr>
              <w:t>encounter collection date</w:t>
            </w:r>
            <w:r w:rsidRPr="001D3ED4">
              <w:rPr>
                <w:rFonts w:ascii="Arial" w:hAnsi="Arial" w:cs="Arial"/>
                <w:sz w:val="20"/>
              </w:rPr>
              <w:t xml:space="preserve"> or </w:t>
            </w:r>
            <w:r>
              <w:rPr>
                <w:rFonts w:ascii="Arial" w:hAnsi="Arial" w:cs="Arial"/>
                <w:sz w:val="20"/>
              </w:rPr>
              <w:t>in the name of the order between the original report and the amended report</w:t>
            </w:r>
            <w:r w:rsidRPr="001D3ED4">
              <w:rPr>
                <w:rFonts w:ascii="Arial" w:hAnsi="Arial" w:cs="Arial"/>
                <w:sz w:val="20"/>
              </w:rPr>
              <w:t xml:space="preserve">, go to Future orders in Cerner </w:t>
            </w:r>
            <w:proofErr w:type="spellStart"/>
            <w:r>
              <w:rPr>
                <w:rFonts w:ascii="Arial" w:hAnsi="Arial" w:cs="Arial"/>
                <w:sz w:val="20"/>
              </w:rPr>
              <w:t>Powerchart</w:t>
            </w:r>
            <w:proofErr w:type="spellEnd"/>
            <w:r>
              <w:rPr>
                <w:rFonts w:ascii="Arial" w:hAnsi="Arial" w:cs="Arial"/>
                <w:sz w:val="20"/>
              </w:rPr>
              <w:t xml:space="preserve"> </w:t>
            </w:r>
            <w:r w:rsidRPr="001D3ED4">
              <w:rPr>
                <w:rFonts w:ascii="Arial" w:hAnsi="Arial" w:cs="Arial"/>
                <w:sz w:val="20"/>
              </w:rPr>
              <w:t xml:space="preserve">to see if a new order is already available. If so, proceed with new encounter workflow, then activate </w:t>
            </w:r>
            <w:r>
              <w:rPr>
                <w:rFonts w:ascii="Arial" w:hAnsi="Arial" w:cs="Arial"/>
                <w:sz w:val="20"/>
              </w:rPr>
              <w:t xml:space="preserve">the order, </w:t>
            </w:r>
            <w:proofErr w:type="gramStart"/>
            <w:r>
              <w:rPr>
                <w:rFonts w:ascii="Arial" w:hAnsi="Arial" w:cs="Arial"/>
                <w:sz w:val="20"/>
              </w:rPr>
              <w:t>then</w:t>
            </w:r>
            <w:proofErr w:type="gramEnd"/>
            <w:r>
              <w:rPr>
                <w:rFonts w:ascii="Arial" w:hAnsi="Arial" w:cs="Arial"/>
                <w:sz w:val="20"/>
              </w:rPr>
              <w:t xml:space="preserve"> </w:t>
            </w:r>
            <w:r w:rsidRPr="001D3ED4">
              <w:rPr>
                <w:rFonts w:ascii="Arial" w:hAnsi="Arial" w:cs="Arial"/>
                <w:sz w:val="20"/>
              </w:rPr>
              <w:t xml:space="preserve">complete scan and order. If no </w:t>
            </w:r>
            <w:r w:rsidR="00ED3CCF">
              <w:rPr>
                <w:rFonts w:ascii="Arial" w:hAnsi="Arial" w:cs="Arial"/>
                <w:sz w:val="20"/>
              </w:rPr>
              <w:t xml:space="preserve">new </w:t>
            </w:r>
            <w:r w:rsidRPr="001D3ED4">
              <w:rPr>
                <w:rFonts w:ascii="Arial" w:hAnsi="Arial" w:cs="Arial"/>
                <w:sz w:val="20"/>
              </w:rPr>
              <w:t xml:space="preserve">order </w:t>
            </w:r>
            <w:r w:rsidR="00ED3CCF">
              <w:rPr>
                <w:rFonts w:ascii="Arial" w:hAnsi="Arial" w:cs="Arial"/>
                <w:sz w:val="20"/>
              </w:rPr>
              <w:t xml:space="preserve">is </w:t>
            </w:r>
            <w:r w:rsidRPr="001D3ED4">
              <w:rPr>
                <w:rFonts w:ascii="Arial" w:hAnsi="Arial" w:cs="Arial"/>
                <w:sz w:val="20"/>
              </w:rPr>
              <w:t>available, contact GC On-call to discuss.</w:t>
            </w:r>
          </w:p>
          <w:p w:rsidR="001D3ED4" w:rsidRDefault="001D3ED4" w:rsidP="00C97F0F">
            <w:pPr>
              <w:jc w:val="left"/>
              <w:rPr>
                <w:rFonts w:ascii="Arial" w:hAnsi="Arial" w:cs="Arial"/>
                <w:sz w:val="20"/>
              </w:rPr>
            </w:pPr>
          </w:p>
        </w:tc>
        <w:tc>
          <w:tcPr>
            <w:tcW w:w="918" w:type="dxa"/>
            <w:tcBorders>
              <w:bottom w:val="single" w:sz="4" w:space="0" w:color="auto"/>
            </w:tcBorders>
          </w:tcPr>
          <w:p w:rsidR="001D3ED4" w:rsidRPr="0072481B" w:rsidRDefault="001D3ED4" w:rsidP="00C97F0F">
            <w:pPr>
              <w:jc w:val="left"/>
              <w:rPr>
                <w:rFonts w:ascii="Arial" w:hAnsi="Arial" w:cs="Arial"/>
                <w:b/>
                <w:sz w:val="20"/>
              </w:rPr>
            </w:pPr>
          </w:p>
        </w:tc>
      </w:tr>
      <w:tr w:rsidR="001D3ED4" w:rsidRPr="0072481B" w:rsidTr="003325D3">
        <w:trPr>
          <w:cantSplit/>
          <w:trHeight w:val="1547"/>
        </w:trPr>
        <w:tc>
          <w:tcPr>
            <w:tcW w:w="1800" w:type="dxa"/>
            <w:tcBorders>
              <w:top w:val="nil"/>
              <w:left w:val="nil"/>
              <w:bottom w:val="nil"/>
              <w:right w:val="nil"/>
            </w:tcBorders>
          </w:tcPr>
          <w:p w:rsidR="001D3ED4" w:rsidRDefault="001D3ED4" w:rsidP="00C97F0F">
            <w:pPr>
              <w:rPr>
                <w:rFonts w:ascii="Arial" w:hAnsi="Arial" w:cs="Arial"/>
                <w:b/>
                <w:sz w:val="20"/>
              </w:rPr>
            </w:pPr>
          </w:p>
        </w:tc>
        <w:tc>
          <w:tcPr>
            <w:tcW w:w="1080" w:type="dxa"/>
            <w:tcBorders>
              <w:left w:val="single" w:sz="4" w:space="0" w:color="auto"/>
              <w:bottom w:val="single" w:sz="4" w:space="0" w:color="auto"/>
            </w:tcBorders>
          </w:tcPr>
          <w:p w:rsidR="001D3ED4" w:rsidRDefault="001D3ED4" w:rsidP="00C97F0F">
            <w:pPr>
              <w:jc w:val="center"/>
              <w:rPr>
                <w:rFonts w:ascii="Arial" w:hAnsi="Arial" w:cs="Arial"/>
                <w:sz w:val="20"/>
              </w:rPr>
            </w:pPr>
          </w:p>
        </w:tc>
        <w:tc>
          <w:tcPr>
            <w:tcW w:w="7362" w:type="dxa"/>
            <w:gridSpan w:val="6"/>
            <w:tcBorders>
              <w:bottom w:val="single" w:sz="4" w:space="0" w:color="auto"/>
            </w:tcBorders>
          </w:tcPr>
          <w:p w:rsidR="001D3ED4" w:rsidRPr="003325D3" w:rsidRDefault="00ED3CCF" w:rsidP="00ED3CCF">
            <w:pPr>
              <w:jc w:val="left"/>
              <w:rPr>
                <w:rFonts w:ascii="Arial" w:hAnsi="Arial" w:cs="Arial"/>
                <w:b/>
              </w:rPr>
            </w:pPr>
            <w:r w:rsidRPr="003325D3">
              <w:rPr>
                <w:rFonts w:ascii="Arial" w:hAnsi="Arial" w:cs="Arial"/>
                <w:b/>
              </w:rPr>
              <w:t xml:space="preserve">NOTE for new orders with </w:t>
            </w:r>
            <w:r w:rsidR="003325D3">
              <w:rPr>
                <w:rFonts w:ascii="Arial" w:hAnsi="Arial" w:cs="Arial"/>
                <w:b/>
              </w:rPr>
              <w:t>a</w:t>
            </w:r>
            <w:r w:rsidRPr="003325D3">
              <w:rPr>
                <w:rFonts w:ascii="Arial" w:hAnsi="Arial" w:cs="Arial"/>
                <w:b/>
              </w:rPr>
              <w:t xml:space="preserve"> collect date</w:t>
            </w:r>
            <w:r w:rsidR="003325D3">
              <w:rPr>
                <w:rFonts w:ascii="Arial" w:hAnsi="Arial" w:cs="Arial"/>
                <w:b/>
              </w:rPr>
              <w:t xml:space="preserve"> that is too old:</w:t>
            </w:r>
          </w:p>
          <w:p w:rsidR="00ED3CCF" w:rsidRDefault="00ED3CCF" w:rsidP="00ED3CCF">
            <w:pPr>
              <w:jc w:val="left"/>
              <w:rPr>
                <w:rFonts w:ascii="Arial" w:hAnsi="Arial" w:cs="Arial"/>
                <w:b/>
                <w:sz w:val="24"/>
              </w:rPr>
            </w:pPr>
          </w:p>
          <w:p w:rsidR="00ED3CCF" w:rsidRDefault="00ED3CCF" w:rsidP="00ED3CCF">
            <w:pPr>
              <w:jc w:val="left"/>
              <w:rPr>
                <w:rFonts w:ascii="Arial" w:hAnsi="Arial" w:cs="Arial"/>
                <w:sz w:val="20"/>
              </w:rPr>
            </w:pPr>
            <w:r w:rsidRPr="00ED3CCF">
              <w:rPr>
                <w:rFonts w:ascii="Arial" w:hAnsi="Arial" w:cs="Arial"/>
                <w:sz w:val="20"/>
              </w:rPr>
              <w:t xml:space="preserve">If you have activated a new order but </w:t>
            </w:r>
            <w:proofErr w:type="spellStart"/>
            <w:r w:rsidRPr="00ED3CCF">
              <w:rPr>
                <w:rFonts w:ascii="Arial" w:hAnsi="Arial" w:cs="Arial"/>
                <w:sz w:val="20"/>
              </w:rPr>
              <w:t>Sunquest</w:t>
            </w:r>
            <w:proofErr w:type="spellEnd"/>
            <w:r w:rsidRPr="00ED3CCF">
              <w:rPr>
                <w:rFonts w:ascii="Arial" w:hAnsi="Arial" w:cs="Arial"/>
                <w:sz w:val="20"/>
              </w:rPr>
              <w:t xml:space="preserve"> </w:t>
            </w:r>
            <w:proofErr w:type="spellStart"/>
            <w:r w:rsidRPr="00ED3CCF">
              <w:rPr>
                <w:rFonts w:ascii="Arial" w:hAnsi="Arial" w:cs="Arial"/>
                <w:sz w:val="20"/>
              </w:rPr>
              <w:t>GenLab</w:t>
            </w:r>
            <w:proofErr w:type="spellEnd"/>
            <w:r w:rsidRPr="00ED3CCF">
              <w:rPr>
                <w:rFonts w:ascii="Arial" w:hAnsi="Arial" w:cs="Arial"/>
                <w:sz w:val="20"/>
              </w:rPr>
              <w:t xml:space="preserve"> ORM won’t let you use the original collection date to receive the order</w:t>
            </w:r>
            <w:r>
              <w:rPr>
                <w:rFonts w:ascii="Arial" w:hAnsi="Arial" w:cs="Arial"/>
                <w:sz w:val="20"/>
              </w:rPr>
              <w:t xml:space="preserve"> because it’s too old</w:t>
            </w:r>
            <w:r w:rsidRPr="00ED3CCF">
              <w:rPr>
                <w:rFonts w:ascii="Arial" w:hAnsi="Arial" w:cs="Arial"/>
                <w:sz w:val="20"/>
              </w:rPr>
              <w:t>, contact LIS. They will immediately be able to open up the ability for you to enter the actual collection date so you can receive and print labels.</w:t>
            </w:r>
          </w:p>
        </w:tc>
        <w:tc>
          <w:tcPr>
            <w:tcW w:w="918" w:type="dxa"/>
            <w:tcBorders>
              <w:bottom w:val="single" w:sz="4" w:space="0" w:color="auto"/>
            </w:tcBorders>
          </w:tcPr>
          <w:p w:rsidR="001D3ED4" w:rsidRPr="0072481B" w:rsidRDefault="001D3ED4" w:rsidP="00C97F0F">
            <w:pPr>
              <w:jc w:val="left"/>
              <w:rPr>
                <w:rFonts w:ascii="Arial" w:hAnsi="Arial" w:cs="Arial"/>
                <w:b/>
                <w:sz w:val="20"/>
              </w:rPr>
            </w:pPr>
          </w:p>
        </w:tc>
      </w:tr>
      <w:tr w:rsidR="000B70FE" w:rsidTr="00C97F0F">
        <w:tblPrEx>
          <w:tblBorders>
            <w:top w:val="none" w:sz="0" w:space="0" w:color="auto"/>
            <w:left w:val="none" w:sz="0" w:space="0" w:color="auto"/>
            <w:right w:val="none" w:sz="0" w:space="0" w:color="auto"/>
            <w:insideH w:val="none" w:sz="0" w:space="0" w:color="auto"/>
            <w:insideV w:val="none" w:sz="0" w:space="0" w:color="auto"/>
          </w:tblBorders>
        </w:tblPrEx>
        <w:trPr>
          <w:cantSplit/>
          <w:trHeight w:val="240"/>
        </w:trPr>
        <w:tc>
          <w:tcPr>
            <w:tcW w:w="1800" w:type="dxa"/>
            <w:tcBorders>
              <w:top w:val="single" w:sz="0" w:space="0" w:color="000000" w:themeColor="text1"/>
              <w:left w:val="nil"/>
              <w:bottom w:val="nil"/>
              <w:right w:val="nil"/>
            </w:tcBorders>
          </w:tcPr>
          <w:p w:rsidR="000B70FE" w:rsidRDefault="000B70FE" w:rsidP="00C97F0F">
            <w:pPr>
              <w:rPr>
                <w:rFonts w:ascii="Arial" w:hAnsi="Arial" w:cs="Arial"/>
                <w:b/>
                <w:bCs/>
                <w:color w:val="0000FF"/>
                <w:sz w:val="20"/>
              </w:rPr>
            </w:pPr>
          </w:p>
        </w:tc>
        <w:tc>
          <w:tcPr>
            <w:tcW w:w="3240" w:type="dxa"/>
            <w:gridSpan w:val="3"/>
            <w:tcBorders>
              <w:top w:val="single" w:sz="4" w:space="0" w:color="auto"/>
              <w:left w:val="nil"/>
              <w:bottom w:val="single" w:sz="4" w:space="0" w:color="auto"/>
              <w:right w:val="nil"/>
            </w:tcBorders>
          </w:tcPr>
          <w:p w:rsidR="000B70FE" w:rsidRDefault="000B70FE" w:rsidP="00C97F0F">
            <w:pPr>
              <w:jc w:val="left"/>
              <w:rPr>
                <w:rFonts w:ascii="Arial" w:hAnsi="Arial" w:cs="Arial"/>
                <w:iCs/>
                <w:sz w:val="20"/>
              </w:rPr>
            </w:pPr>
          </w:p>
        </w:tc>
        <w:tc>
          <w:tcPr>
            <w:tcW w:w="4335" w:type="dxa"/>
            <w:gridSpan w:val="3"/>
            <w:tcBorders>
              <w:top w:val="single" w:sz="4" w:space="0" w:color="auto"/>
              <w:left w:val="nil"/>
              <w:bottom w:val="single" w:sz="4" w:space="0" w:color="auto"/>
              <w:right w:val="nil"/>
            </w:tcBorders>
          </w:tcPr>
          <w:p w:rsidR="000B70FE" w:rsidRDefault="000B70FE" w:rsidP="00C97F0F">
            <w:pPr>
              <w:jc w:val="left"/>
              <w:rPr>
                <w:rFonts w:ascii="Arial" w:hAnsi="Arial" w:cs="Arial"/>
                <w:iCs/>
                <w:sz w:val="20"/>
              </w:rPr>
            </w:pPr>
          </w:p>
        </w:tc>
        <w:tc>
          <w:tcPr>
            <w:tcW w:w="1785" w:type="dxa"/>
            <w:gridSpan w:val="2"/>
            <w:tcBorders>
              <w:top w:val="single" w:sz="4" w:space="0" w:color="auto"/>
              <w:left w:val="nil"/>
              <w:bottom w:val="single" w:sz="4" w:space="0" w:color="auto"/>
              <w:right w:val="nil"/>
            </w:tcBorders>
          </w:tcPr>
          <w:p w:rsidR="000B70FE" w:rsidRDefault="000B70FE" w:rsidP="00C97F0F">
            <w:pPr>
              <w:jc w:val="left"/>
              <w:rPr>
                <w:rFonts w:ascii="Arial" w:hAnsi="Arial" w:cs="Arial"/>
                <w:iCs/>
                <w:sz w:val="20"/>
              </w:rPr>
            </w:pPr>
          </w:p>
        </w:tc>
      </w:tr>
      <w:tr w:rsidR="000B70FE" w:rsidTr="00C97F0F">
        <w:tblPrEx>
          <w:tblBorders>
            <w:top w:val="none" w:sz="0" w:space="0" w:color="auto"/>
            <w:left w:val="none" w:sz="0" w:space="0" w:color="auto"/>
            <w:right w:val="none" w:sz="0" w:space="0" w:color="auto"/>
            <w:insideH w:val="none" w:sz="0" w:space="0" w:color="auto"/>
            <w:insideV w:val="none" w:sz="0" w:space="0" w:color="auto"/>
          </w:tblBorders>
        </w:tblPrEx>
        <w:trPr>
          <w:cantSplit/>
          <w:trHeight w:val="225"/>
        </w:trPr>
        <w:tc>
          <w:tcPr>
            <w:tcW w:w="1800" w:type="dxa"/>
            <w:vMerge w:val="restart"/>
            <w:tcBorders>
              <w:top w:val="single" w:sz="0" w:space="0" w:color="000000" w:themeColor="text1"/>
              <w:left w:val="nil"/>
              <w:bottom w:val="nil"/>
              <w:right w:val="single" w:sz="4" w:space="0" w:color="auto"/>
            </w:tcBorders>
          </w:tcPr>
          <w:p w:rsidR="000B70FE" w:rsidRDefault="000B70FE" w:rsidP="00C97F0F">
            <w:pPr>
              <w:jc w:val="left"/>
              <w:rPr>
                <w:rFonts w:ascii="Arial" w:hAnsi="Arial" w:cs="Arial"/>
                <w:b/>
                <w:bCs/>
                <w:color w:val="3366FF"/>
                <w:sz w:val="20"/>
              </w:rPr>
            </w:pPr>
            <w:r>
              <w:rPr>
                <w:rFonts w:ascii="Arial" w:hAnsi="Arial" w:cs="Arial"/>
                <w:b/>
                <w:bCs/>
                <w:color w:val="0000FF"/>
                <w:sz w:val="20"/>
              </w:rPr>
              <w:t>Historical Record</w:t>
            </w:r>
          </w:p>
        </w:tc>
        <w:tc>
          <w:tcPr>
            <w:tcW w:w="1440" w:type="dxa"/>
            <w:gridSpan w:val="2"/>
            <w:tcBorders>
              <w:top w:val="single" w:sz="4" w:space="0" w:color="auto"/>
              <w:left w:val="single" w:sz="4" w:space="0" w:color="auto"/>
              <w:bottom w:val="single" w:sz="4" w:space="0" w:color="auto"/>
              <w:right w:val="single" w:sz="4" w:space="0" w:color="auto"/>
            </w:tcBorders>
          </w:tcPr>
          <w:p w:rsidR="000B70FE" w:rsidRDefault="000B70FE" w:rsidP="00C97F0F">
            <w:pPr>
              <w:jc w:val="left"/>
              <w:rPr>
                <w:rFonts w:ascii="Arial" w:hAnsi="Arial" w:cs="Arial"/>
                <w:b/>
                <w:bCs/>
                <w:sz w:val="20"/>
              </w:rPr>
            </w:pPr>
            <w:r>
              <w:rPr>
                <w:rFonts w:ascii="Arial" w:hAnsi="Arial" w:cs="Arial"/>
                <w:b/>
                <w:bCs/>
                <w:sz w:val="20"/>
              </w:rPr>
              <w:t>Version</w:t>
            </w:r>
          </w:p>
        </w:tc>
        <w:tc>
          <w:tcPr>
            <w:tcW w:w="2700" w:type="dxa"/>
            <w:gridSpan w:val="2"/>
            <w:tcBorders>
              <w:top w:val="single" w:sz="4" w:space="0" w:color="auto"/>
              <w:left w:val="single" w:sz="4" w:space="0" w:color="auto"/>
              <w:bottom w:val="single" w:sz="4" w:space="0" w:color="auto"/>
              <w:right w:val="single" w:sz="4" w:space="0" w:color="auto"/>
            </w:tcBorders>
          </w:tcPr>
          <w:p w:rsidR="000B70FE" w:rsidRDefault="000B70FE" w:rsidP="00C97F0F">
            <w:pPr>
              <w:jc w:val="left"/>
              <w:rPr>
                <w:rFonts w:ascii="Arial" w:hAnsi="Arial" w:cs="Arial"/>
                <w:b/>
                <w:bCs/>
                <w:iCs/>
                <w:sz w:val="20"/>
              </w:rPr>
            </w:pPr>
            <w:r>
              <w:rPr>
                <w:rFonts w:ascii="Arial" w:hAnsi="Arial" w:cs="Arial"/>
                <w:b/>
                <w:bCs/>
                <w:iCs/>
                <w:sz w:val="20"/>
              </w:rPr>
              <w:t>Written/Revised by:</w:t>
            </w:r>
          </w:p>
        </w:tc>
        <w:tc>
          <w:tcPr>
            <w:tcW w:w="1620" w:type="dxa"/>
            <w:tcBorders>
              <w:top w:val="single" w:sz="4" w:space="0" w:color="auto"/>
              <w:left w:val="single" w:sz="4" w:space="0" w:color="auto"/>
              <w:bottom w:val="single" w:sz="4" w:space="0" w:color="auto"/>
              <w:right w:val="single" w:sz="4" w:space="0" w:color="auto"/>
            </w:tcBorders>
          </w:tcPr>
          <w:p w:rsidR="000B70FE" w:rsidRDefault="000B70FE" w:rsidP="00C97F0F">
            <w:pPr>
              <w:jc w:val="left"/>
              <w:rPr>
                <w:rFonts w:ascii="Arial" w:hAnsi="Arial" w:cs="Arial"/>
                <w:b/>
                <w:bCs/>
                <w:iCs/>
                <w:sz w:val="20"/>
              </w:rPr>
            </w:pPr>
            <w:r>
              <w:rPr>
                <w:rFonts w:ascii="Arial" w:hAnsi="Arial" w:cs="Arial"/>
                <w:b/>
                <w:bCs/>
                <w:iCs/>
                <w:sz w:val="20"/>
              </w:rPr>
              <w:t>Effective Date:</w:t>
            </w:r>
          </w:p>
        </w:tc>
        <w:tc>
          <w:tcPr>
            <w:tcW w:w="3600" w:type="dxa"/>
            <w:gridSpan w:val="3"/>
            <w:tcBorders>
              <w:top w:val="single" w:sz="4" w:space="0" w:color="auto"/>
              <w:left w:val="single" w:sz="4" w:space="0" w:color="auto"/>
              <w:bottom w:val="single" w:sz="4" w:space="0" w:color="auto"/>
              <w:right w:val="single" w:sz="4" w:space="0" w:color="auto"/>
            </w:tcBorders>
          </w:tcPr>
          <w:p w:rsidR="000B70FE" w:rsidRDefault="000B70FE" w:rsidP="00C97F0F">
            <w:pPr>
              <w:jc w:val="left"/>
              <w:rPr>
                <w:rFonts w:ascii="Arial" w:hAnsi="Arial" w:cs="Arial"/>
                <w:b/>
                <w:bCs/>
                <w:iCs/>
                <w:sz w:val="20"/>
              </w:rPr>
            </w:pPr>
            <w:r>
              <w:rPr>
                <w:rFonts w:ascii="Arial" w:hAnsi="Arial" w:cs="Arial"/>
                <w:b/>
                <w:bCs/>
                <w:iCs/>
                <w:sz w:val="20"/>
              </w:rPr>
              <w:t>Summary of Revisions</w:t>
            </w:r>
          </w:p>
        </w:tc>
      </w:tr>
      <w:tr w:rsidR="000B70FE" w:rsidTr="00C97F0F">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800" w:type="dxa"/>
            <w:vMerge/>
          </w:tcPr>
          <w:p w:rsidR="000B70FE" w:rsidRDefault="000B70FE" w:rsidP="00C97F0F">
            <w:pPr>
              <w:rPr>
                <w:rFonts w:ascii="Arial" w:hAnsi="Arial" w:cs="Arial"/>
                <w:b/>
                <w:bCs/>
                <w:color w:val="3366FF"/>
              </w:rPr>
            </w:pPr>
          </w:p>
        </w:tc>
        <w:tc>
          <w:tcPr>
            <w:tcW w:w="1440" w:type="dxa"/>
            <w:gridSpan w:val="2"/>
            <w:tcBorders>
              <w:top w:val="single" w:sz="4" w:space="0" w:color="auto"/>
              <w:left w:val="single" w:sz="4" w:space="0" w:color="auto"/>
              <w:bottom w:val="single" w:sz="4" w:space="0" w:color="auto"/>
              <w:right w:val="single" w:sz="4" w:space="0" w:color="auto"/>
            </w:tcBorders>
          </w:tcPr>
          <w:p w:rsidR="000B70FE" w:rsidRDefault="000B70FE" w:rsidP="00C97F0F">
            <w:pPr>
              <w:jc w:val="left"/>
              <w:rPr>
                <w:rFonts w:ascii="Arial" w:hAnsi="Arial" w:cs="Arial"/>
                <w:sz w:val="20"/>
              </w:rPr>
            </w:pPr>
            <w:r>
              <w:rPr>
                <w:rFonts w:ascii="Arial" w:hAnsi="Arial" w:cs="Arial"/>
                <w:sz w:val="20"/>
              </w:rPr>
              <w:t>1</w:t>
            </w:r>
          </w:p>
        </w:tc>
        <w:tc>
          <w:tcPr>
            <w:tcW w:w="2700" w:type="dxa"/>
            <w:gridSpan w:val="2"/>
            <w:tcBorders>
              <w:top w:val="single" w:sz="4" w:space="0" w:color="auto"/>
              <w:left w:val="single" w:sz="4" w:space="0" w:color="auto"/>
              <w:bottom w:val="single" w:sz="4" w:space="0" w:color="auto"/>
              <w:right w:val="single" w:sz="4" w:space="0" w:color="auto"/>
            </w:tcBorders>
          </w:tcPr>
          <w:p w:rsidR="000B70FE" w:rsidRDefault="000B70FE" w:rsidP="00C97F0F">
            <w:pPr>
              <w:jc w:val="left"/>
              <w:rPr>
                <w:rFonts w:ascii="Arial" w:hAnsi="Arial" w:cs="Arial"/>
                <w:iCs/>
                <w:sz w:val="20"/>
              </w:rPr>
            </w:pPr>
            <w:r>
              <w:rPr>
                <w:rFonts w:ascii="Arial" w:hAnsi="Arial" w:cs="Arial"/>
                <w:iCs/>
                <w:sz w:val="20"/>
              </w:rPr>
              <w:t>Sandra Tekmen</w:t>
            </w:r>
          </w:p>
        </w:tc>
        <w:tc>
          <w:tcPr>
            <w:tcW w:w="1620" w:type="dxa"/>
            <w:tcBorders>
              <w:top w:val="single" w:sz="4" w:space="0" w:color="auto"/>
              <w:left w:val="single" w:sz="4" w:space="0" w:color="auto"/>
              <w:bottom w:val="single" w:sz="4" w:space="0" w:color="auto"/>
              <w:right w:val="single" w:sz="4" w:space="0" w:color="auto"/>
            </w:tcBorders>
          </w:tcPr>
          <w:p w:rsidR="000B70FE" w:rsidRDefault="008116AC" w:rsidP="00C97F0F">
            <w:pPr>
              <w:jc w:val="left"/>
              <w:rPr>
                <w:rFonts w:ascii="Arial" w:hAnsi="Arial" w:cs="Arial"/>
                <w:iCs/>
                <w:sz w:val="20"/>
              </w:rPr>
            </w:pPr>
            <w:r>
              <w:rPr>
                <w:rFonts w:ascii="Arial" w:hAnsi="Arial" w:cs="Arial"/>
                <w:iCs/>
                <w:sz w:val="20"/>
              </w:rPr>
              <w:t>11/29</w:t>
            </w:r>
            <w:r w:rsidR="000B70FE">
              <w:rPr>
                <w:rFonts w:ascii="Arial" w:hAnsi="Arial" w:cs="Arial"/>
                <w:iCs/>
                <w:sz w:val="20"/>
              </w:rPr>
              <w:t>/2022</w:t>
            </w:r>
          </w:p>
        </w:tc>
        <w:tc>
          <w:tcPr>
            <w:tcW w:w="3600" w:type="dxa"/>
            <w:gridSpan w:val="3"/>
            <w:tcBorders>
              <w:top w:val="single" w:sz="4" w:space="0" w:color="auto"/>
              <w:left w:val="single" w:sz="4" w:space="0" w:color="auto"/>
              <w:bottom w:val="single" w:sz="4" w:space="0" w:color="auto"/>
              <w:right w:val="single" w:sz="4" w:space="0" w:color="auto"/>
            </w:tcBorders>
          </w:tcPr>
          <w:p w:rsidR="000B70FE" w:rsidRDefault="000B70FE" w:rsidP="00C97F0F">
            <w:pPr>
              <w:jc w:val="left"/>
              <w:rPr>
                <w:rFonts w:ascii="Arial" w:hAnsi="Arial" w:cs="Arial"/>
                <w:sz w:val="20"/>
              </w:rPr>
            </w:pPr>
            <w:r>
              <w:rPr>
                <w:rFonts w:ascii="Arial" w:hAnsi="Arial" w:cs="Arial"/>
                <w:sz w:val="20"/>
              </w:rPr>
              <w:t>Initial Version</w:t>
            </w:r>
          </w:p>
        </w:tc>
      </w:tr>
    </w:tbl>
    <w:p w:rsidR="00DE5A14" w:rsidRDefault="00A21FB9" w:rsidP="003325D3"/>
    <w:sectPr w:rsidR="00DE5A14">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1086" w:rsidRDefault="00751086" w:rsidP="000B70FE">
      <w:r>
        <w:separator/>
      </w:r>
    </w:p>
  </w:endnote>
  <w:endnote w:type="continuationSeparator" w:id="0">
    <w:p w:rsidR="00751086" w:rsidRDefault="00751086" w:rsidP="000B70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1086" w:rsidRDefault="00751086" w:rsidP="000B70FE">
      <w:r>
        <w:separator/>
      </w:r>
    </w:p>
  </w:footnote>
  <w:footnote w:type="continuationSeparator" w:id="0">
    <w:p w:rsidR="00751086" w:rsidRDefault="00751086" w:rsidP="000B70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0FE" w:rsidRPr="00155974" w:rsidRDefault="000B70FE" w:rsidP="00155974">
    <w:pPr>
      <w:ind w:left="-1260" w:right="-1260"/>
      <w:rPr>
        <w:rFonts w:asciiTheme="minorHAnsi" w:hAnsiTheme="minorHAnsi" w:cstheme="minorHAnsi"/>
        <w:noProof/>
      </w:rPr>
    </w:pPr>
    <w:r w:rsidRPr="00CC27A2">
      <w:rPr>
        <w:rFonts w:asciiTheme="minorHAnsi" w:hAnsiTheme="minorHAnsi" w:cstheme="minorHAnsi"/>
        <w:noProof/>
      </w:rPr>
      <w:drawing>
        <wp:anchor distT="0" distB="0" distL="114300" distR="114300" simplePos="0" relativeHeight="251659264" behindDoc="0" locked="0" layoutInCell="1" allowOverlap="1" wp14:anchorId="14733868" wp14:editId="2347A1B5">
          <wp:simplePos x="0" y="0"/>
          <wp:positionH relativeFrom="column">
            <wp:posOffset>4815840</wp:posOffset>
          </wp:positionH>
          <wp:positionV relativeFrom="paragraph">
            <wp:posOffset>33020</wp:posOffset>
          </wp:positionV>
          <wp:extent cx="1189990" cy="38354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9990" cy="383540"/>
                  </a:xfrm>
                  <a:prstGeom prst="rect">
                    <a:avLst/>
                  </a:prstGeom>
                  <a:noFill/>
                  <a:ln>
                    <a:noFill/>
                  </a:ln>
                </pic:spPr>
              </pic:pic>
            </a:graphicData>
          </a:graphic>
          <wp14:sizeRelH relativeFrom="page">
            <wp14:pctWidth>0</wp14:pctWidth>
          </wp14:sizeRelH>
          <wp14:sizeRelV relativeFrom="page">
            <wp14:pctHeight>0</wp14:pctHeight>
          </wp14:sizeRelV>
        </wp:anchor>
      </w:drawing>
    </w:r>
    <w:r w:rsidR="00A21FB9">
      <w:rPr>
        <w:rFonts w:asciiTheme="minorHAnsi" w:hAnsiTheme="minorHAnsi" w:cstheme="minorHAnsi"/>
        <w:noProof/>
      </w:rPr>
      <w:t>SO 1.</w:t>
    </w:r>
    <w:r w:rsidRPr="00CC27A2">
      <w:rPr>
        <w:rFonts w:asciiTheme="minorHAnsi" w:hAnsiTheme="minorHAnsi" w:cstheme="minorHAnsi"/>
        <w:noProof/>
      </w:rPr>
      <w:t>0</w:t>
    </w:r>
    <w:r w:rsidR="00A21FB9">
      <w:rPr>
        <w:rFonts w:asciiTheme="minorHAnsi" w:hAnsiTheme="minorHAnsi" w:cstheme="minorHAnsi"/>
        <w:noProof/>
      </w:rPr>
      <w:t>2</w:t>
    </w:r>
    <w:r w:rsidRPr="00CC27A2">
      <w:rPr>
        <w:rFonts w:asciiTheme="minorHAnsi" w:hAnsiTheme="minorHAnsi" w:cstheme="minorHAnsi"/>
        <w:noProof/>
      </w:rPr>
      <w:t xml:space="preserve"> </w:t>
    </w:r>
    <w:r w:rsidR="00804072">
      <w:rPr>
        <w:rFonts w:asciiTheme="minorHAnsi" w:hAnsiTheme="minorHAnsi" w:cstheme="minorHAnsi"/>
        <w:noProof/>
      </w:rPr>
      <w:t>Scanning Amended</w:t>
    </w:r>
    <w:r w:rsidR="008E4A37">
      <w:rPr>
        <w:rFonts w:asciiTheme="minorHAnsi" w:hAnsiTheme="minorHAnsi" w:cstheme="minorHAnsi"/>
        <w:noProof/>
      </w:rPr>
      <w:t xml:space="preserve"> Genetics</w:t>
    </w:r>
    <w:r w:rsidR="00804072">
      <w:rPr>
        <w:rFonts w:asciiTheme="minorHAnsi" w:hAnsiTheme="minorHAnsi" w:cstheme="minorHAnsi"/>
        <w:noProof/>
      </w:rPr>
      <w:t xml:space="preserve"> Report</w:t>
    </w:r>
    <w:r w:rsidRPr="00CC27A2">
      <w:rPr>
        <w:rFonts w:asciiTheme="minorHAnsi" w:hAnsiTheme="minorHAnsi" w:cstheme="minorHAnsi"/>
        <w:sz w:val="18"/>
      </w:rPr>
      <w:t xml:space="preserve"> </w:t>
    </w:r>
    <w:r w:rsidRPr="00CC27A2">
      <w:rPr>
        <w:rFonts w:asciiTheme="minorHAnsi" w:hAnsiTheme="minorHAnsi" w:cstheme="minorHAnsi"/>
        <w:sz w:val="18"/>
      </w:rPr>
      <w:tab/>
    </w:r>
  </w:p>
  <w:p w:rsidR="000B70FE" w:rsidRPr="00CC27A2" w:rsidRDefault="000B70FE" w:rsidP="000B70FE">
    <w:pPr>
      <w:ind w:left="-1260" w:right="-1260"/>
      <w:rPr>
        <w:rFonts w:asciiTheme="minorHAnsi" w:hAnsiTheme="minorHAnsi" w:cstheme="minorHAnsi"/>
        <w:sz w:val="18"/>
      </w:rPr>
    </w:pPr>
    <w:r w:rsidRPr="00CC27A2">
      <w:rPr>
        <w:rFonts w:asciiTheme="minorHAnsi" w:hAnsiTheme="minorHAnsi" w:cstheme="minorHAnsi"/>
        <w:sz w:val="18"/>
      </w:rPr>
      <w:t>Version 1</w:t>
    </w:r>
  </w:p>
  <w:p w:rsidR="000B70FE" w:rsidRPr="00CC27A2" w:rsidRDefault="000B70FE" w:rsidP="00657206">
    <w:pPr>
      <w:ind w:left="-1260" w:right="-1260"/>
      <w:rPr>
        <w:rFonts w:asciiTheme="minorHAnsi" w:hAnsiTheme="minorHAnsi" w:cstheme="minorHAnsi"/>
        <w:sz w:val="18"/>
      </w:rPr>
    </w:pPr>
    <w:r w:rsidRPr="00CC27A2">
      <w:rPr>
        <w:rFonts w:asciiTheme="minorHAnsi" w:hAnsiTheme="minorHAnsi" w:cstheme="minorHAnsi"/>
        <w:sz w:val="18"/>
      </w:rPr>
      <w:t xml:space="preserve">Effective Date: </w:t>
    </w:r>
    <w:r w:rsidR="00657206">
      <w:rPr>
        <w:rFonts w:asciiTheme="minorHAnsi" w:hAnsiTheme="minorHAnsi" w:cstheme="minorHAnsi"/>
        <w:sz w:val="18"/>
      </w:rPr>
      <w:t>11/29</w:t>
    </w:r>
    <w:r w:rsidR="00804072">
      <w:rPr>
        <w:rFonts w:asciiTheme="minorHAnsi" w:hAnsiTheme="minorHAnsi" w:cstheme="minorHAnsi"/>
        <w:sz w:val="18"/>
      </w:rPr>
      <w:t>/22</w:t>
    </w:r>
  </w:p>
  <w:p w:rsidR="000B70FE" w:rsidRDefault="000B70FE">
    <w:pPr>
      <w:pStyle w:val="Heade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A3395F"/>
    <w:multiLevelType w:val="hybridMultilevel"/>
    <w:tmpl w:val="42E229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13053C5"/>
    <w:multiLevelType w:val="hybridMultilevel"/>
    <w:tmpl w:val="FC6E957A"/>
    <w:lvl w:ilvl="0" w:tplc="45B22EC2">
      <w:numFmt w:val="bullet"/>
      <w:lvlText w:val="•"/>
      <w:lvlJc w:val="left"/>
      <w:pPr>
        <w:ind w:left="720" w:hanging="72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AC8775E"/>
    <w:multiLevelType w:val="hybridMultilevel"/>
    <w:tmpl w:val="610EBD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D538BD"/>
    <w:multiLevelType w:val="hybridMultilevel"/>
    <w:tmpl w:val="B3C4F0E6"/>
    <w:lvl w:ilvl="0" w:tplc="04090017">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7087327"/>
    <w:multiLevelType w:val="hybridMultilevel"/>
    <w:tmpl w:val="DF3A4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E35180"/>
    <w:multiLevelType w:val="hybridMultilevel"/>
    <w:tmpl w:val="EA8C98A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6D01D1"/>
    <w:multiLevelType w:val="hybridMultilevel"/>
    <w:tmpl w:val="CAC4675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7327A44"/>
    <w:multiLevelType w:val="hybridMultilevel"/>
    <w:tmpl w:val="C778B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793D28"/>
    <w:multiLevelType w:val="hybridMultilevel"/>
    <w:tmpl w:val="AB94D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532B79"/>
    <w:multiLevelType w:val="hybridMultilevel"/>
    <w:tmpl w:val="119CDBAE"/>
    <w:lvl w:ilvl="0" w:tplc="04090017">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60B5C6B"/>
    <w:multiLevelType w:val="hybridMultilevel"/>
    <w:tmpl w:val="4D02A47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66D1372"/>
    <w:multiLevelType w:val="hybridMultilevel"/>
    <w:tmpl w:val="673ABB0C"/>
    <w:lvl w:ilvl="0" w:tplc="45B22EC2">
      <w:numFmt w:val="bullet"/>
      <w:lvlText w:val="•"/>
      <w:lvlJc w:val="left"/>
      <w:pPr>
        <w:ind w:left="720" w:hanging="72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4"/>
  </w:num>
  <w:num w:numId="3">
    <w:abstractNumId w:val="0"/>
  </w:num>
  <w:num w:numId="4">
    <w:abstractNumId w:val="3"/>
  </w:num>
  <w:num w:numId="5">
    <w:abstractNumId w:val="9"/>
  </w:num>
  <w:num w:numId="6">
    <w:abstractNumId w:val="10"/>
  </w:num>
  <w:num w:numId="7">
    <w:abstractNumId w:val="5"/>
  </w:num>
  <w:num w:numId="8">
    <w:abstractNumId w:val="7"/>
  </w:num>
  <w:num w:numId="9">
    <w:abstractNumId w:val="1"/>
  </w:num>
  <w:num w:numId="10">
    <w:abstractNumId w:val="2"/>
  </w:num>
  <w:num w:numId="11">
    <w:abstractNumId w:val="8"/>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0FE"/>
    <w:rsid w:val="00000277"/>
    <w:rsid w:val="000B70FE"/>
    <w:rsid w:val="00155974"/>
    <w:rsid w:val="001D3ED4"/>
    <w:rsid w:val="003325D3"/>
    <w:rsid w:val="005A0617"/>
    <w:rsid w:val="00657206"/>
    <w:rsid w:val="006D4B02"/>
    <w:rsid w:val="00751086"/>
    <w:rsid w:val="007726FA"/>
    <w:rsid w:val="007B4A15"/>
    <w:rsid w:val="00804072"/>
    <w:rsid w:val="008116AC"/>
    <w:rsid w:val="008E4A37"/>
    <w:rsid w:val="00A21FB9"/>
    <w:rsid w:val="00B86620"/>
    <w:rsid w:val="00C372BA"/>
    <w:rsid w:val="00CA6422"/>
    <w:rsid w:val="00ED3C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FD49C541-A949-4C2C-8FBA-937EBA3AB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0FE"/>
    <w:pPr>
      <w:spacing w:after="0" w:line="240" w:lineRule="auto"/>
      <w:jc w:val="both"/>
    </w:pPr>
    <w:rPr>
      <w:rFonts w:ascii="Times New Roman" w:eastAsia="Times New Roman"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0B70FE"/>
    <w:rPr>
      <w:bCs/>
      <w:iCs/>
      <w:color w:val="000000"/>
    </w:rPr>
  </w:style>
  <w:style w:type="character" w:customStyle="1" w:styleId="BodyTextChar">
    <w:name w:val="Body Text Char"/>
    <w:basedOn w:val="DefaultParagraphFont"/>
    <w:link w:val="BodyText"/>
    <w:semiHidden/>
    <w:rsid w:val="000B70FE"/>
    <w:rPr>
      <w:rFonts w:ascii="Times New Roman" w:eastAsia="Times New Roman" w:hAnsi="Times New Roman" w:cs="Times New Roman"/>
      <w:bCs/>
      <w:iCs/>
      <w:color w:val="000000"/>
      <w:szCs w:val="24"/>
    </w:rPr>
  </w:style>
  <w:style w:type="paragraph" w:styleId="Header">
    <w:name w:val="header"/>
    <w:basedOn w:val="Normal"/>
    <w:link w:val="HeaderChar"/>
    <w:semiHidden/>
    <w:rsid w:val="000B70FE"/>
    <w:pPr>
      <w:tabs>
        <w:tab w:val="center" w:pos="4320"/>
        <w:tab w:val="right" w:pos="8640"/>
      </w:tabs>
    </w:pPr>
  </w:style>
  <w:style w:type="character" w:customStyle="1" w:styleId="HeaderChar">
    <w:name w:val="Header Char"/>
    <w:basedOn w:val="DefaultParagraphFont"/>
    <w:link w:val="Header"/>
    <w:semiHidden/>
    <w:rsid w:val="000B70FE"/>
    <w:rPr>
      <w:rFonts w:ascii="Times New Roman" w:eastAsia="Times New Roman" w:hAnsi="Times New Roman" w:cs="Times New Roman"/>
      <w:szCs w:val="24"/>
    </w:rPr>
  </w:style>
  <w:style w:type="character" w:styleId="Hyperlink">
    <w:name w:val="Hyperlink"/>
    <w:basedOn w:val="DefaultParagraphFont"/>
    <w:uiPriority w:val="99"/>
    <w:unhideWhenUsed/>
    <w:rsid w:val="000B70FE"/>
    <w:rPr>
      <w:color w:val="0563C1" w:themeColor="hyperlink"/>
      <w:u w:val="single"/>
    </w:rPr>
  </w:style>
  <w:style w:type="paragraph" w:styleId="ListParagraph">
    <w:name w:val="List Paragraph"/>
    <w:basedOn w:val="Normal"/>
    <w:uiPriority w:val="34"/>
    <w:qFormat/>
    <w:rsid w:val="000B70FE"/>
    <w:pPr>
      <w:ind w:left="720"/>
      <w:contextualSpacing/>
    </w:pPr>
  </w:style>
  <w:style w:type="paragraph" w:styleId="Footer">
    <w:name w:val="footer"/>
    <w:basedOn w:val="Normal"/>
    <w:link w:val="FooterChar"/>
    <w:uiPriority w:val="99"/>
    <w:unhideWhenUsed/>
    <w:rsid w:val="000B70FE"/>
    <w:pPr>
      <w:tabs>
        <w:tab w:val="center" w:pos="4680"/>
        <w:tab w:val="right" w:pos="9360"/>
      </w:tabs>
    </w:pPr>
  </w:style>
  <w:style w:type="character" w:customStyle="1" w:styleId="FooterChar">
    <w:name w:val="Footer Char"/>
    <w:basedOn w:val="DefaultParagraphFont"/>
    <w:link w:val="Footer"/>
    <w:uiPriority w:val="99"/>
    <w:rsid w:val="000B70FE"/>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tarnet.childrenshc.org/References/labsop/ss/admin/so-1.01-scanning-document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3</Pages>
  <Words>850</Words>
  <Characters>4846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Children's Hospitals &amp; Clinics of MN</Company>
  <LinksUpToDate>false</LinksUpToDate>
  <CharactersWithSpaces>5685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Tekmen</dc:creator>
  <cp:keywords/>
  <dc:description/>
  <cp:lastModifiedBy>Sandra Tekmen</cp:lastModifiedBy>
  <cp:revision>10</cp:revision>
  <dcterms:created xsi:type="dcterms:W3CDTF">2022-11-17T20:28:00Z</dcterms:created>
  <dcterms:modified xsi:type="dcterms:W3CDTF">2022-11-29T15:56:00Z</dcterms:modified>
</cp:coreProperties>
</file>