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9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772"/>
        <w:gridCol w:w="308"/>
        <w:gridCol w:w="2700"/>
        <w:gridCol w:w="1620"/>
        <w:gridCol w:w="3960"/>
      </w:tblGrid>
      <w:tr w:rsidR="000B2C18">
        <w:trPr>
          <w:cantSplit/>
        </w:trPr>
        <w:tc>
          <w:tcPr>
            <w:tcW w:w="10980" w:type="dxa"/>
            <w:gridSpan w:val="6"/>
            <w:tcBorders>
              <w:top w:val="nil"/>
              <w:left w:val="nil"/>
              <w:bottom w:val="nil"/>
              <w:right w:val="nil"/>
            </w:tcBorders>
          </w:tcPr>
          <w:p w:rsidR="000B2C18" w:rsidRDefault="007E088D">
            <w:pPr>
              <w:rPr>
                <w:rFonts w:ascii="Arial" w:hAnsi="Arial" w:cs="Arial"/>
                <w:b/>
                <w:bCs/>
                <w:color w:val="3366FF"/>
                <w:sz w:val="36"/>
              </w:rPr>
            </w:pPr>
            <w:r>
              <w:rPr>
                <w:rFonts w:ascii="Arial" w:hAnsi="Arial" w:cs="Arial"/>
                <w:b/>
                <w:bCs/>
                <w:color w:val="3366FF"/>
                <w:sz w:val="36"/>
              </w:rPr>
              <w:t>Working with IH-500 Software</w:t>
            </w:r>
          </w:p>
          <w:p w:rsidR="000B2C18" w:rsidRDefault="000B2C18">
            <w:pPr>
              <w:pStyle w:val="BodyText"/>
              <w:rPr>
                <w:rFonts w:ascii="Arial" w:hAnsi="Arial" w:cs="Arial"/>
                <w:sz w:val="24"/>
              </w:rPr>
            </w:pPr>
          </w:p>
        </w:tc>
      </w:tr>
      <w:tr w:rsidR="000B2C18">
        <w:trPr>
          <w:cantSplit/>
          <w:trHeight w:val="780"/>
        </w:trPr>
        <w:tc>
          <w:tcPr>
            <w:tcW w:w="1620" w:type="dxa"/>
            <w:tcBorders>
              <w:top w:val="nil"/>
              <w:left w:val="nil"/>
              <w:bottom w:val="nil"/>
              <w:right w:val="nil"/>
            </w:tcBorders>
          </w:tcPr>
          <w:p w:rsidR="000B2C18" w:rsidRDefault="000B2C18">
            <w:pPr>
              <w:pStyle w:val="Header"/>
              <w:tabs>
                <w:tab w:val="clear" w:pos="4320"/>
                <w:tab w:val="clear" w:pos="8640"/>
              </w:tabs>
              <w:rPr>
                <w:rFonts w:ascii="Arial" w:hAnsi="Arial" w:cs="Arial"/>
                <w:b/>
                <w:sz w:val="20"/>
              </w:rPr>
            </w:pPr>
          </w:p>
          <w:p w:rsidR="000B2C18" w:rsidRDefault="000B2C18">
            <w:pPr>
              <w:rPr>
                <w:rFonts w:ascii="Arial" w:hAnsi="Arial" w:cs="Arial"/>
                <w:b/>
                <w:bCs/>
                <w:color w:val="3366FF"/>
                <w:sz w:val="20"/>
              </w:rPr>
            </w:pPr>
            <w:r>
              <w:rPr>
                <w:rFonts w:ascii="Arial" w:hAnsi="Arial" w:cs="Arial"/>
                <w:b/>
                <w:bCs/>
                <w:color w:val="3366FF"/>
                <w:sz w:val="20"/>
              </w:rPr>
              <w:t>Purpose</w:t>
            </w:r>
          </w:p>
        </w:tc>
        <w:tc>
          <w:tcPr>
            <w:tcW w:w="9360" w:type="dxa"/>
            <w:gridSpan w:val="5"/>
            <w:tcBorders>
              <w:top w:val="single" w:sz="12" w:space="0" w:color="C0C0C0"/>
              <w:left w:val="nil"/>
              <w:bottom w:val="single" w:sz="12" w:space="0" w:color="C0C0C0"/>
              <w:right w:val="nil"/>
            </w:tcBorders>
          </w:tcPr>
          <w:p w:rsidR="000B2C18" w:rsidRDefault="000B2C18">
            <w:pPr>
              <w:pStyle w:val="BodyText"/>
              <w:jc w:val="left"/>
              <w:rPr>
                <w:rFonts w:ascii="Arial" w:hAnsi="Arial" w:cs="Arial"/>
              </w:rPr>
            </w:pPr>
          </w:p>
          <w:p w:rsidR="000B2C18" w:rsidRDefault="000B2C18" w:rsidP="007E088D">
            <w:pPr>
              <w:pStyle w:val="TableText"/>
              <w:autoSpaceDE/>
              <w:autoSpaceDN/>
              <w:rPr>
                <w:rFonts w:ascii="Arial" w:hAnsi="Arial" w:cs="Arial"/>
              </w:rPr>
            </w:pPr>
            <w:r>
              <w:rPr>
                <w:rFonts w:ascii="Arial" w:hAnsi="Arial" w:cs="Arial"/>
              </w:rPr>
              <w:t xml:space="preserve">This procedure </w:t>
            </w:r>
            <w:r w:rsidR="007E088D">
              <w:rPr>
                <w:rFonts w:ascii="Arial" w:hAnsi="Arial" w:cs="Arial"/>
              </w:rPr>
              <w:t>guides and ensures all users understand the IH-500 software functions.</w:t>
            </w:r>
          </w:p>
        </w:tc>
      </w:tr>
      <w:tr w:rsidR="000B2C18">
        <w:trPr>
          <w:cantSplit/>
          <w:trHeight w:val="627"/>
        </w:trPr>
        <w:tc>
          <w:tcPr>
            <w:tcW w:w="1620" w:type="dxa"/>
            <w:tcBorders>
              <w:top w:val="nil"/>
              <w:left w:val="nil"/>
              <w:bottom w:val="nil"/>
              <w:right w:val="nil"/>
            </w:tcBorders>
          </w:tcPr>
          <w:p w:rsidR="000B2C18" w:rsidRDefault="000B2C18">
            <w:pPr>
              <w:rPr>
                <w:rFonts w:ascii="Arial" w:hAnsi="Arial" w:cs="Arial"/>
                <w:b/>
                <w:bCs/>
                <w:color w:val="3366FF"/>
                <w:sz w:val="20"/>
              </w:rPr>
            </w:pPr>
          </w:p>
          <w:p w:rsidR="000B2C18" w:rsidRDefault="000B2C18">
            <w:pPr>
              <w:rPr>
                <w:rFonts w:ascii="Arial" w:hAnsi="Arial" w:cs="Arial"/>
                <w:b/>
                <w:bCs/>
                <w:color w:val="3366FF"/>
                <w:sz w:val="20"/>
              </w:rPr>
            </w:pPr>
            <w:r>
              <w:rPr>
                <w:rFonts w:ascii="Arial" w:hAnsi="Arial" w:cs="Arial"/>
                <w:b/>
                <w:bCs/>
                <w:color w:val="3366FF"/>
                <w:sz w:val="20"/>
              </w:rPr>
              <w:t>Policy Statements</w:t>
            </w:r>
          </w:p>
        </w:tc>
        <w:tc>
          <w:tcPr>
            <w:tcW w:w="9360" w:type="dxa"/>
            <w:gridSpan w:val="5"/>
            <w:tcBorders>
              <w:top w:val="single" w:sz="12" w:space="0" w:color="C0C0C0"/>
              <w:left w:val="nil"/>
              <w:bottom w:val="single" w:sz="12" w:space="0" w:color="C0C0C0"/>
              <w:right w:val="nil"/>
            </w:tcBorders>
          </w:tcPr>
          <w:p w:rsidR="000B2C18" w:rsidRDefault="000B2C18">
            <w:pPr>
              <w:ind w:left="360"/>
              <w:jc w:val="left"/>
              <w:rPr>
                <w:rFonts w:ascii="Arial" w:hAnsi="Arial" w:cs="Arial"/>
                <w:iCs/>
                <w:sz w:val="20"/>
              </w:rPr>
            </w:pPr>
          </w:p>
          <w:p w:rsidR="000B2C18" w:rsidRDefault="007E088D" w:rsidP="007E088D">
            <w:pPr>
              <w:numPr>
                <w:ilvl w:val="0"/>
                <w:numId w:val="2"/>
              </w:numPr>
              <w:tabs>
                <w:tab w:val="clear" w:pos="720"/>
                <w:tab w:val="num" w:pos="504"/>
              </w:tabs>
              <w:ind w:left="414" w:hanging="342"/>
              <w:jc w:val="left"/>
              <w:rPr>
                <w:rFonts w:ascii="Arial" w:hAnsi="Arial" w:cs="Arial"/>
                <w:iCs/>
                <w:sz w:val="20"/>
              </w:rPr>
            </w:pPr>
            <w:r>
              <w:rPr>
                <w:rFonts w:ascii="Arial" w:hAnsi="Arial" w:cs="Arial"/>
                <w:iCs/>
                <w:sz w:val="20"/>
              </w:rPr>
              <w:t>This procedure applies to navigation and understanding of the IH-500 software capabilities and   functions. The software is operated via the touch screen monitor or by attaching a keyboard.</w:t>
            </w:r>
          </w:p>
          <w:p w:rsidR="000B2C18" w:rsidRDefault="000B2C18" w:rsidP="007E088D">
            <w:pPr>
              <w:tabs>
                <w:tab w:val="left" w:pos="432"/>
              </w:tabs>
              <w:ind w:left="720"/>
              <w:jc w:val="left"/>
              <w:rPr>
                <w:rFonts w:ascii="Arial" w:hAnsi="Arial" w:cs="Arial"/>
                <w:iCs/>
                <w:sz w:val="20"/>
              </w:rPr>
            </w:pPr>
          </w:p>
        </w:tc>
      </w:tr>
      <w:tr w:rsidR="000B2C18" w:rsidTr="003C67DA">
        <w:trPr>
          <w:trHeight w:val="708"/>
        </w:trPr>
        <w:tc>
          <w:tcPr>
            <w:tcW w:w="1620" w:type="dxa"/>
            <w:tcBorders>
              <w:top w:val="nil"/>
              <w:left w:val="nil"/>
              <w:bottom w:val="nil"/>
              <w:right w:val="nil"/>
            </w:tcBorders>
          </w:tcPr>
          <w:p w:rsidR="000B2C18" w:rsidRDefault="000B2C18">
            <w:pPr>
              <w:rPr>
                <w:rFonts w:ascii="Arial" w:hAnsi="Arial" w:cs="Arial"/>
                <w:b/>
                <w:color w:val="3366FF"/>
                <w:sz w:val="20"/>
              </w:rPr>
            </w:pPr>
          </w:p>
          <w:p w:rsidR="000B2C18" w:rsidRDefault="000B2C18">
            <w:pPr>
              <w:rPr>
                <w:rFonts w:ascii="Arial" w:hAnsi="Arial" w:cs="Arial"/>
                <w:b/>
                <w:bCs/>
                <w:color w:val="3366FF"/>
                <w:sz w:val="20"/>
              </w:rPr>
            </w:pPr>
            <w:r>
              <w:rPr>
                <w:rFonts w:ascii="Arial" w:hAnsi="Arial" w:cs="Arial"/>
                <w:b/>
                <w:bCs/>
                <w:color w:val="3366FF"/>
                <w:sz w:val="20"/>
              </w:rPr>
              <w:t xml:space="preserve">Before </w:t>
            </w:r>
          </w:p>
          <w:p w:rsidR="000B2C18" w:rsidRDefault="000B2C18">
            <w:pPr>
              <w:rPr>
                <w:rFonts w:ascii="Arial" w:hAnsi="Arial" w:cs="Arial"/>
                <w:b/>
                <w:color w:val="3366FF"/>
                <w:sz w:val="20"/>
              </w:rPr>
            </w:pPr>
            <w:r>
              <w:rPr>
                <w:rFonts w:ascii="Arial" w:hAnsi="Arial" w:cs="Arial"/>
                <w:b/>
                <w:bCs/>
                <w:color w:val="3366FF"/>
                <w:sz w:val="20"/>
              </w:rPr>
              <w:t>You Begin</w:t>
            </w:r>
          </w:p>
          <w:p w:rsidR="000B2C18" w:rsidRDefault="000B2C18">
            <w:pPr>
              <w:rPr>
                <w:rFonts w:ascii="Arial" w:hAnsi="Arial" w:cs="Arial"/>
                <w:b/>
                <w:color w:val="3366FF"/>
                <w:sz w:val="20"/>
              </w:rPr>
            </w:pPr>
          </w:p>
        </w:tc>
        <w:tc>
          <w:tcPr>
            <w:tcW w:w="9360" w:type="dxa"/>
            <w:gridSpan w:val="5"/>
            <w:tcBorders>
              <w:top w:val="single" w:sz="12" w:space="0" w:color="C0C0C0"/>
              <w:left w:val="nil"/>
              <w:bottom w:val="nil"/>
              <w:right w:val="nil"/>
            </w:tcBorders>
          </w:tcPr>
          <w:p w:rsidR="000B2C18" w:rsidRDefault="000B2C18">
            <w:pPr>
              <w:jc w:val="left"/>
              <w:rPr>
                <w:rFonts w:ascii="Arial" w:hAnsi="Arial" w:cs="Arial"/>
                <w:sz w:val="20"/>
              </w:rPr>
            </w:pPr>
          </w:p>
          <w:p w:rsidR="000B2C18" w:rsidRDefault="005871BF" w:rsidP="005871BF">
            <w:pPr>
              <w:numPr>
                <w:ilvl w:val="0"/>
                <w:numId w:val="9"/>
              </w:numPr>
              <w:tabs>
                <w:tab w:val="clear" w:pos="720"/>
                <w:tab w:val="num" w:pos="252"/>
              </w:tabs>
              <w:ind w:hanging="720"/>
              <w:jc w:val="left"/>
              <w:rPr>
                <w:rFonts w:ascii="Arial" w:hAnsi="Arial" w:cs="Arial"/>
                <w:sz w:val="20"/>
              </w:rPr>
            </w:pPr>
            <w:r>
              <w:rPr>
                <w:rFonts w:ascii="Arial" w:hAnsi="Arial" w:cs="Arial"/>
                <w:sz w:val="20"/>
              </w:rPr>
              <w:t xml:space="preserve">The IH-500 software automatically opens when the instrument is turned on. </w:t>
            </w:r>
          </w:p>
        </w:tc>
      </w:tr>
      <w:tr w:rsidR="000B2C18">
        <w:tc>
          <w:tcPr>
            <w:tcW w:w="1620" w:type="dxa"/>
            <w:tcBorders>
              <w:top w:val="nil"/>
              <w:left w:val="nil"/>
              <w:bottom w:val="nil"/>
              <w:right w:val="nil"/>
            </w:tcBorders>
          </w:tcPr>
          <w:p w:rsidR="000B2C18" w:rsidRDefault="000B2C18">
            <w:pPr>
              <w:rPr>
                <w:rFonts w:ascii="Arial" w:hAnsi="Arial" w:cs="Arial"/>
                <w:b/>
                <w:color w:val="3366FF"/>
                <w:sz w:val="20"/>
              </w:rPr>
            </w:pPr>
          </w:p>
          <w:p w:rsidR="000B2C18" w:rsidRDefault="000B2C18">
            <w:pPr>
              <w:jc w:val="left"/>
              <w:rPr>
                <w:rFonts w:ascii="Arial" w:hAnsi="Arial" w:cs="Arial"/>
                <w:color w:val="3366FF"/>
                <w:sz w:val="20"/>
              </w:rPr>
            </w:pPr>
            <w:r>
              <w:rPr>
                <w:rFonts w:ascii="Arial" w:hAnsi="Arial" w:cs="Arial"/>
                <w:b/>
                <w:color w:val="3366FF"/>
                <w:sz w:val="20"/>
              </w:rPr>
              <w:t>Procedure</w:t>
            </w:r>
          </w:p>
        </w:tc>
        <w:tc>
          <w:tcPr>
            <w:tcW w:w="9360" w:type="dxa"/>
            <w:gridSpan w:val="5"/>
            <w:tcBorders>
              <w:top w:val="single" w:sz="12" w:space="0" w:color="C0C0C0"/>
              <w:left w:val="nil"/>
              <w:bottom w:val="single" w:sz="4" w:space="0" w:color="auto"/>
              <w:right w:val="nil"/>
            </w:tcBorders>
          </w:tcPr>
          <w:p w:rsidR="000B2C18" w:rsidRDefault="000B2C18">
            <w:pPr>
              <w:jc w:val="left"/>
              <w:rPr>
                <w:rFonts w:ascii="Arial" w:hAnsi="Arial" w:cs="Arial"/>
                <w:sz w:val="20"/>
              </w:rPr>
            </w:pPr>
          </w:p>
          <w:p w:rsidR="000B2C18" w:rsidRDefault="000B2C18">
            <w:pPr>
              <w:jc w:val="left"/>
              <w:rPr>
                <w:rFonts w:ascii="Arial" w:hAnsi="Arial" w:cs="Arial"/>
                <w:sz w:val="20"/>
              </w:rPr>
            </w:pPr>
          </w:p>
        </w:tc>
      </w:tr>
      <w:tr w:rsidR="000B2C18">
        <w:trPr>
          <w:cantSplit/>
        </w:trPr>
        <w:tc>
          <w:tcPr>
            <w:tcW w:w="1620" w:type="dxa"/>
            <w:tcBorders>
              <w:top w:val="nil"/>
              <w:left w:val="nil"/>
              <w:bottom w:val="nil"/>
              <w:right w:val="single" w:sz="4" w:space="0" w:color="auto"/>
            </w:tcBorders>
          </w:tcPr>
          <w:p w:rsidR="000B2C18" w:rsidRDefault="000B2C18">
            <w:pPr>
              <w:rPr>
                <w:rFonts w:ascii="Arial" w:hAnsi="Arial" w:cs="Arial"/>
                <w:b/>
                <w:sz w:val="20"/>
              </w:rPr>
            </w:pPr>
          </w:p>
        </w:tc>
        <w:tc>
          <w:tcPr>
            <w:tcW w:w="772" w:type="dxa"/>
            <w:tcBorders>
              <w:top w:val="single" w:sz="4" w:space="0" w:color="auto"/>
              <w:left w:val="single" w:sz="4" w:space="0" w:color="auto"/>
              <w:bottom w:val="single" w:sz="4" w:space="0" w:color="auto"/>
              <w:right w:val="single" w:sz="4" w:space="0" w:color="auto"/>
            </w:tcBorders>
            <w:shd w:val="clear" w:color="auto" w:fill="F3F3F3"/>
          </w:tcPr>
          <w:p w:rsidR="000B2C18" w:rsidRDefault="000B2C18">
            <w:pPr>
              <w:jc w:val="center"/>
              <w:rPr>
                <w:rFonts w:ascii="Arial" w:hAnsi="Arial" w:cs="Arial"/>
              </w:rPr>
            </w:pPr>
            <w:r>
              <w:rPr>
                <w:rFonts w:ascii="Arial" w:hAnsi="Arial" w:cs="Arial"/>
                <w:b/>
                <w:bCs/>
                <w:sz w:val="20"/>
              </w:rPr>
              <w:t>Step</w:t>
            </w:r>
          </w:p>
        </w:tc>
        <w:tc>
          <w:tcPr>
            <w:tcW w:w="8588" w:type="dxa"/>
            <w:gridSpan w:val="4"/>
            <w:tcBorders>
              <w:top w:val="single" w:sz="4" w:space="0" w:color="auto"/>
              <w:left w:val="single" w:sz="4" w:space="0" w:color="auto"/>
              <w:bottom w:val="single" w:sz="4" w:space="0" w:color="auto"/>
            </w:tcBorders>
            <w:shd w:val="clear" w:color="auto" w:fill="F3F3F3"/>
          </w:tcPr>
          <w:p w:rsidR="000B2C18" w:rsidRDefault="000B2C18">
            <w:pPr>
              <w:pStyle w:val="TableHeaderText"/>
              <w:autoSpaceDE/>
              <w:autoSpaceDN/>
              <w:rPr>
                <w:rFonts w:ascii="Arial" w:hAnsi="Arial" w:cs="Arial"/>
              </w:rPr>
            </w:pPr>
            <w:r>
              <w:rPr>
                <w:rFonts w:ascii="Arial" w:hAnsi="Arial" w:cs="Arial"/>
              </w:rPr>
              <w:t>Action</w:t>
            </w:r>
          </w:p>
        </w:tc>
      </w:tr>
      <w:tr w:rsidR="000B2C18" w:rsidTr="00263FE7">
        <w:trPr>
          <w:cantSplit/>
        </w:trPr>
        <w:tc>
          <w:tcPr>
            <w:tcW w:w="1620" w:type="dxa"/>
            <w:tcBorders>
              <w:top w:val="nil"/>
              <w:left w:val="nil"/>
              <w:bottom w:val="nil"/>
              <w:right w:val="single" w:sz="6" w:space="0" w:color="auto"/>
            </w:tcBorders>
            <w:vAlign w:val="center"/>
          </w:tcPr>
          <w:p w:rsidR="000B2C18" w:rsidRDefault="00740B41">
            <w:pPr>
              <w:rPr>
                <w:rFonts w:ascii="Arial" w:hAnsi="Arial" w:cs="Arial"/>
                <w:bCs/>
                <w:color w:val="3366FF"/>
                <w:sz w:val="20"/>
              </w:rPr>
            </w:pPr>
            <w:r>
              <w:rPr>
                <w:rFonts w:ascii="Arial" w:hAnsi="Arial" w:cs="Arial"/>
                <w:bCs/>
                <w:color w:val="3366FF"/>
                <w:sz w:val="20"/>
              </w:rPr>
              <w:t>Keyboard</w:t>
            </w:r>
          </w:p>
        </w:tc>
        <w:tc>
          <w:tcPr>
            <w:tcW w:w="772" w:type="dxa"/>
            <w:tcBorders>
              <w:top w:val="single" w:sz="4" w:space="0" w:color="auto"/>
              <w:left w:val="single" w:sz="6" w:space="0" w:color="auto"/>
              <w:bottom w:val="single" w:sz="4" w:space="0" w:color="auto"/>
              <w:right w:val="single" w:sz="6" w:space="0" w:color="auto"/>
            </w:tcBorders>
          </w:tcPr>
          <w:p w:rsidR="000B2C18" w:rsidRDefault="000B2C18">
            <w:pPr>
              <w:jc w:val="center"/>
              <w:rPr>
                <w:rFonts w:ascii="Arial" w:hAnsi="Arial" w:cs="Arial"/>
                <w:sz w:val="20"/>
              </w:rPr>
            </w:pPr>
            <w:r>
              <w:rPr>
                <w:rFonts w:ascii="Arial" w:hAnsi="Arial" w:cs="Arial"/>
                <w:sz w:val="20"/>
              </w:rPr>
              <w:t>1</w:t>
            </w:r>
          </w:p>
        </w:tc>
        <w:tc>
          <w:tcPr>
            <w:tcW w:w="8588" w:type="dxa"/>
            <w:gridSpan w:val="4"/>
            <w:tcBorders>
              <w:top w:val="single" w:sz="4" w:space="0" w:color="auto"/>
              <w:left w:val="single" w:sz="6" w:space="0" w:color="auto"/>
              <w:bottom w:val="single" w:sz="4" w:space="0" w:color="auto"/>
            </w:tcBorders>
          </w:tcPr>
          <w:p w:rsidR="000B2C18" w:rsidRDefault="005871BF">
            <w:pPr>
              <w:jc w:val="left"/>
              <w:rPr>
                <w:rFonts w:ascii="Arial" w:hAnsi="Arial" w:cs="Arial"/>
                <w:sz w:val="20"/>
              </w:rPr>
            </w:pPr>
            <w:r>
              <w:rPr>
                <w:rFonts w:ascii="Arial" w:hAnsi="Arial" w:cs="Arial"/>
                <w:sz w:val="20"/>
              </w:rPr>
              <w:t>Using the Touch Screen Monitor</w:t>
            </w:r>
          </w:p>
          <w:p w:rsidR="005871BF" w:rsidRDefault="005871BF" w:rsidP="005871BF">
            <w:pPr>
              <w:pStyle w:val="ListParagraph"/>
              <w:numPr>
                <w:ilvl w:val="0"/>
                <w:numId w:val="10"/>
              </w:numPr>
              <w:jc w:val="left"/>
              <w:rPr>
                <w:rFonts w:ascii="Arial" w:hAnsi="Arial" w:cs="Arial"/>
                <w:sz w:val="20"/>
              </w:rPr>
            </w:pPr>
            <w:r>
              <w:rPr>
                <w:rFonts w:ascii="Arial" w:hAnsi="Arial" w:cs="Arial"/>
                <w:sz w:val="20"/>
              </w:rPr>
              <w:t>Touching the screen with a finder or a blunt object such as a pencil eraser has the same effect as a mouse click.</w:t>
            </w:r>
          </w:p>
          <w:p w:rsidR="005871BF" w:rsidRDefault="005871BF" w:rsidP="005871BF">
            <w:pPr>
              <w:pStyle w:val="ListParagraph"/>
              <w:numPr>
                <w:ilvl w:val="0"/>
                <w:numId w:val="10"/>
              </w:numPr>
              <w:jc w:val="left"/>
              <w:rPr>
                <w:rFonts w:ascii="Arial" w:hAnsi="Arial" w:cs="Arial"/>
                <w:sz w:val="20"/>
              </w:rPr>
            </w:pPr>
            <w:r>
              <w:rPr>
                <w:rFonts w:ascii="Arial" w:hAnsi="Arial" w:cs="Arial"/>
                <w:sz w:val="20"/>
              </w:rPr>
              <w:t>Select a button to execute a command.</w:t>
            </w:r>
          </w:p>
          <w:p w:rsidR="005871BF" w:rsidRPr="005871BF" w:rsidRDefault="005871BF" w:rsidP="005871BF">
            <w:pPr>
              <w:pStyle w:val="ListParagraph"/>
              <w:numPr>
                <w:ilvl w:val="0"/>
                <w:numId w:val="10"/>
              </w:numPr>
              <w:jc w:val="left"/>
              <w:rPr>
                <w:rFonts w:ascii="Arial" w:hAnsi="Arial" w:cs="Arial"/>
                <w:sz w:val="20"/>
              </w:rPr>
            </w:pPr>
            <w:r>
              <w:rPr>
                <w:rFonts w:ascii="Arial" w:hAnsi="Arial" w:cs="Arial"/>
                <w:sz w:val="20"/>
              </w:rPr>
              <w:t>To activate a box for input, touch the box. The cursor appears in the text box allowing data entry via the virtual keyboard or an attached keyboard.</w:t>
            </w:r>
          </w:p>
          <w:p w:rsidR="000B2C18" w:rsidRDefault="005871BF">
            <w:pPr>
              <w:jc w:val="left"/>
              <w:rPr>
                <w:rFonts w:ascii="Arial" w:hAnsi="Arial" w:cs="Arial"/>
                <w:sz w:val="20"/>
              </w:rPr>
            </w:pPr>
            <w:r>
              <w:rPr>
                <w:rFonts w:ascii="Arial" w:hAnsi="Arial" w:cs="Arial"/>
                <w:noProof/>
                <w:sz w:val="20"/>
              </w:rPr>
              <w:drawing>
                <wp:inline distT="0" distB="0" distL="0" distR="0">
                  <wp:extent cx="5316220" cy="1679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yboard.png"/>
                          <pic:cNvPicPr/>
                        </pic:nvPicPr>
                        <pic:blipFill>
                          <a:blip r:embed="rId8">
                            <a:extLst>
                              <a:ext uri="{28A0092B-C50C-407E-A947-70E740481C1C}">
                                <a14:useLocalDpi xmlns:a14="http://schemas.microsoft.com/office/drawing/2010/main" val="0"/>
                              </a:ext>
                            </a:extLst>
                          </a:blip>
                          <a:stretch>
                            <a:fillRect/>
                          </a:stretch>
                        </pic:blipFill>
                        <pic:spPr>
                          <a:xfrm>
                            <a:off x="0" y="0"/>
                            <a:ext cx="5316220" cy="1679575"/>
                          </a:xfrm>
                          <a:prstGeom prst="rect">
                            <a:avLst/>
                          </a:prstGeom>
                        </pic:spPr>
                      </pic:pic>
                    </a:graphicData>
                  </a:graphic>
                </wp:inline>
              </w:drawing>
            </w:r>
          </w:p>
        </w:tc>
      </w:tr>
      <w:tr w:rsidR="000B2C18" w:rsidTr="00263FE7">
        <w:trPr>
          <w:cantSplit/>
        </w:trPr>
        <w:tc>
          <w:tcPr>
            <w:tcW w:w="1620" w:type="dxa"/>
            <w:tcBorders>
              <w:top w:val="nil"/>
              <w:left w:val="nil"/>
              <w:bottom w:val="nil"/>
              <w:right w:val="single" w:sz="4" w:space="0" w:color="auto"/>
            </w:tcBorders>
            <w:vAlign w:val="center"/>
          </w:tcPr>
          <w:p w:rsidR="000B2C18" w:rsidRDefault="000B2C18">
            <w:pPr>
              <w:rPr>
                <w:rFonts w:ascii="Arial" w:hAnsi="Arial" w:cs="Arial"/>
                <w:bCs/>
                <w:color w:val="3366FF"/>
                <w:sz w:val="20"/>
              </w:rPr>
            </w:pPr>
          </w:p>
        </w:tc>
        <w:tc>
          <w:tcPr>
            <w:tcW w:w="772" w:type="dxa"/>
            <w:tcBorders>
              <w:top w:val="single" w:sz="4" w:space="0" w:color="auto"/>
              <w:left w:val="single" w:sz="4" w:space="0" w:color="auto"/>
              <w:bottom w:val="single" w:sz="4" w:space="0" w:color="auto"/>
              <w:right w:val="single" w:sz="4" w:space="0" w:color="auto"/>
            </w:tcBorders>
          </w:tcPr>
          <w:p w:rsidR="000B2C18" w:rsidRDefault="000B2C18">
            <w:pPr>
              <w:jc w:val="center"/>
              <w:rPr>
                <w:rFonts w:ascii="Arial" w:hAnsi="Arial" w:cs="Arial"/>
                <w:sz w:val="20"/>
              </w:rPr>
            </w:pPr>
            <w:r>
              <w:rPr>
                <w:rFonts w:ascii="Arial" w:hAnsi="Arial" w:cs="Arial"/>
                <w:sz w:val="20"/>
              </w:rPr>
              <w:t>2</w:t>
            </w:r>
          </w:p>
        </w:tc>
        <w:tc>
          <w:tcPr>
            <w:tcW w:w="8588" w:type="dxa"/>
            <w:gridSpan w:val="4"/>
            <w:tcBorders>
              <w:top w:val="single" w:sz="4" w:space="0" w:color="auto"/>
              <w:left w:val="single" w:sz="4" w:space="0" w:color="auto"/>
              <w:bottom w:val="single" w:sz="4" w:space="0" w:color="auto"/>
            </w:tcBorders>
          </w:tcPr>
          <w:p w:rsidR="000B2C18" w:rsidRDefault="005871BF">
            <w:pPr>
              <w:jc w:val="left"/>
              <w:rPr>
                <w:rFonts w:ascii="Arial" w:hAnsi="Arial" w:cs="Arial"/>
                <w:sz w:val="20"/>
              </w:rPr>
            </w:pPr>
            <w:r>
              <w:rPr>
                <w:rFonts w:ascii="Arial" w:hAnsi="Arial" w:cs="Arial"/>
                <w:sz w:val="20"/>
              </w:rPr>
              <w:t>Common Functions and Screens:</w:t>
            </w:r>
          </w:p>
          <w:p w:rsidR="005871BF" w:rsidRPr="005871BF" w:rsidRDefault="005871BF" w:rsidP="005871BF">
            <w:pPr>
              <w:pStyle w:val="ListParagraph"/>
              <w:numPr>
                <w:ilvl w:val="0"/>
                <w:numId w:val="12"/>
              </w:numPr>
              <w:jc w:val="left"/>
              <w:rPr>
                <w:rFonts w:ascii="Arial" w:hAnsi="Arial" w:cs="Arial"/>
                <w:sz w:val="20"/>
              </w:rPr>
            </w:pPr>
            <w:r w:rsidRPr="005871BF">
              <w:rPr>
                <w:rFonts w:ascii="Arial" w:hAnsi="Arial" w:cs="Arial"/>
                <w:sz w:val="20"/>
              </w:rPr>
              <w:t>The ‘Back’ button is available on all screens except for the Main Screen.  It allows the user to return to the previous screen.</w:t>
            </w:r>
          </w:p>
          <w:p w:rsidR="005871BF" w:rsidRPr="005871BF" w:rsidRDefault="005871BF" w:rsidP="005871BF">
            <w:pPr>
              <w:pStyle w:val="ListParagraph"/>
              <w:numPr>
                <w:ilvl w:val="0"/>
                <w:numId w:val="12"/>
              </w:numPr>
              <w:jc w:val="left"/>
              <w:rPr>
                <w:rFonts w:ascii="Arial" w:hAnsi="Arial" w:cs="Arial"/>
                <w:sz w:val="20"/>
              </w:rPr>
            </w:pPr>
            <w:r w:rsidRPr="005871BF">
              <w:rPr>
                <w:rFonts w:ascii="Arial" w:hAnsi="Arial" w:cs="Arial"/>
                <w:sz w:val="20"/>
              </w:rPr>
              <w:t>Select a column title to sort ascending or descending.</w:t>
            </w:r>
          </w:p>
          <w:p w:rsidR="005871BF" w:rsidRPr="005871BF" w:rsidRDefault="005871BF" w:rsidP="005871BF">
            <w:pPr>
              <w:pStyle w:val="ListParagraph"/>
              <w:numPr>
                <w:ilvl w:val="0"/>
                <w:numId w:val="12"/>
              </w:numPr>
              <w:jc w:val="left"/>
              <w:rPr>
                <w:rFonts w:ascii="Arial" w:hAnsi="Arial" w:cs="Arial"/>
                <w:sz w:val="20"/>
              </w:rPr>
            </w:pPr>
            <w:r w:rsidRPr="005871BF">
              <w:rPr>
                <w:rFonts w:ascii="Arial" w:hAnsi="Arial" w:cs="Arial"/>
                <w:sz w:val="20"/>
              </w:rPr>
              <w:t>List selection can be done by single selection or extended selection by using the buttons in the bottom right of the screen.</w:t>
            </w:r>
          </w:p>
          <w:p w:rsidR="000B2C18" w:rsidRDefault="000B2C18">
            <w:pPr>
              <w:jc w:val="left"/>
              <w:rPr>
                <w:rFonts w:ascii="Arial" w:hAnsi="Arial" w:cs="Arial"/>
                <w:sz w:val="20"/>
              </w:rPr>
            </w:pPr>
          </w:p>
        </w:tc>
      </w:tr>
      <w:tr w:rsidR="000B2C18" w:rsidTr="00263FE7">
        <w:trPr>
          <w:cantSplit/>
          <w:trHeight w:val="1848"/>
        </w:trPr>
        <w:tc>
          <w:tcPr>
            <w:tcW w:w="1620" w:type="dxa"/>
            <w:tcBorders>
              <w:top w:val="nil"/>
              <w:left w:val="nil"/>
              <w:bottom w:val="nil"/>
              <w:right w:val="single" w:sz="6" w:space="0" w:color="auto"/>
            </w:tcBorders>
            <w:vAlign w:val="center"/>
          </w:tcPr>
          <w:p w:rsidR="000B2C18" w:rsidRDefault="00E26136">
            <w:pPr>
              <w:rPr>
                <w:rFonts w:ascii="Arial" w:hAnsi="Arial" w:cs="Arial"/>
                <w:bCs/>
                <w:color w:val="3366FF"/>
                <w:sz w:val="20"/>
              </w:rPr>
            </w:pPr>
            <w:r>
              <w:rPr>
                <w:rFonts w:ascii="Arial" w:hAnsi="Arial" w:cs="Arial"/>
                <w:bCs/>
                <w:color w:val="3366FF"/>
                <w:sz w:val="20"/>
              </w:rPr>
              <w:lastRenderedPageBreak/>
              <w:t>Main Screen</w:t>
            </w:r>
          </w:p>
        </w:tc>
        <w:tc>
          <w:tcPr>
            <w:tcW w:w="772" w:type="dxa"/>
            <w:tcBorders>
              <w:top w:val="single" w:sz="4" w:space="0" w:color="auto"/>
              <w:left w:val="single" w:sz="6" w:space="0" w:color="auto"/>
              <w:bottom w:val="single" w:sz="6" w:space="0" w:color="auto"/>
              <w:right w:val="single" w:sz="6" w:space="0" w:color="auto"/>
            </w:tcBorders>
          </w:tcPr>
          <w:p w:rsidR="000B2C18" w:rsidRDefault="000B2C18">
            <w:pPr>
              <w:jc w:val="center"/>
              <w:rPr>
                <w:rFonts w:ascii="Arial" w:hAnsi="Arial" w:cs="Arial"/>
                <w:sz w:val="20"/>
              </w:rPr>
            </w:pPr>
            <w:r>
              <w:rPr>
                <w:rFonts w:ascii="Arial" w:hAnsi="Arial" w:cs="Arial"/>
                <w:sz w:val="20"/>
              </w:rPr>
              <w:t>3</w:t>
            </w:r>
          </w:p>
        </w:tc>
        <w:tc>
          <w:tcPr>
            <w:tcW w:w="8588" w:type="dxa"/>
            <w:gridSpan w:val="4"/>
            <w:tcBorders>
              <w:top w:val="single" w:sz="4" w:space="0" w:color="auto"/>
              <w:left w:val="single" w:sz="6" w:space="0" w:color="auto"/>
              <w:right w:val="single" w:sz="4" w:space="0" w:color="auto"/>
            </w:tcBorders>
          </w:tcPr>
          <w:p w:rsidR="000B2C18" w:rsidRDefault="00E26136">
            <w:pPr>
              <w:ind w:left="360" w:hanging="360"/>
              <w:rPr>
                <w:rFonts w:ascii="Arial" w:hAnsi="Arial" w:cs="Arial"/>
                <w:sz w:val="20"/>
              </w:rPr>
            </w:pPr>
            <w:r>
              <w:rPr>
                <w:rFonts w:ascii="Arial" w:hAnsi="Arial" w:cs="Arial"/>
                <w:noProof/>
                <w:sz w:val="20"/>
              </w:rPr>
              <w:drawing>
                <wp:inline distT="0" distB="0" distL="0" distR="0">
                  <wp:extent cx="4286848" cy="25340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in screen.png"/>
                          <pic:cNvPicPr/>
                        </pic:nvPicPr>
                        <pic:blipFill>
                          <a:blip r:embed="rId9">
                            <a:extLst>
                              <a:ext uri="{28A0092B-C50C-407E-A947-70E740481C1C}">
                                <a14:useLocalDpi xmlns:a14="http://schemas.microsoft.com/office/drawing/2010/main" val="0"/>
                              </a:ext>
                            </a:extLst>
                          </a:blip>
                          <a:stretch>
                            <a:fillRect/>
                          </a:stretch>
                        </pic:blipFill>
                        <pic:spPr>
                          <a:xfrm>
                            <a:off x="0" y="0"/>
                            <a:ext cx="4286848" cy="2534004"/>
                          </a:xfrm>
                          <a:prstGeom prst="rect">
                            <a:avLst/>
                          </a:prstGeom>
                        </pic:spPr>
                      </pic:pic>
                    </a:graphicData>
                  </a:graphic>
                </wp:inline>
              </w:drawing>
            </w:r>
          </w:p>
          <w:p w:rsidR="00E26136" w:rsidRDefault="00E26136" w:rsidP="00E26136">
            <w:pPr>
              <w:pStyle w:val="ListParagraph"/>
              <w:numPr>
                <w:ilvl w:val="0"/>
                <w:numId w:val="13"/>
              </w:numPr>
              <w:rPr>
                <w:rFonts w:ascii="Arial" w:hAnsi="Arial" w:cs="Arial"/>
                <w:sz w:val="20"/>
              </w:rPr>
            </w:pPr>
            <w:r>
              <w:rPr>
                <w:rFonts w:ascii="Arial" w:hAnsi="Arial" w:cs="Arial"/>
                <w:sz w:val="20"/>
              </w:rPr>
              <w:t>Header</w:t>
            </w:r>
          </w:p>
          <w:p w:rsidR="00E26136" w:rsidRDefault="00E26136" w:rsidP="00E26136">
            <w:pPr>
              <w:pStyle w:val="ListParagraph"/>
              <w:numPr>
                <w:ilvl w:val="0"/>
                <w:numId w:val="13"/>
              </w:numPr>
              <w:rPr>
                <w:rFonts w:ascii="Arial" w:hAnsi="Arial" w:cs="Arial"/>
                <w:sz w:val="20"/>
              </w:rPr>
            </w:pPr>
            <w:r>
              <w:rPr>
                <w:rFonts w:ascii="Arial" w:hAnsi="Arial" w:cs="Arial"/>
                <w:sz w:val="20"/>
              </w:rPr>
              <w:t>Instrument Area (Interactive Image)</w:t>
            </w:r>
          </w:p>
          <w:p w:rsidR="00E26136" w:rsidRDefault="00E26136" w:rsidP="00E26136">
            <w:pPr>
              <w:pStyle w:val="ListParagraph"/>
              <w:numPr>
                <w:ilvl w:val="0"/>
                <w:numId w:val="13"/>
              </w:numPr>
              <w:rPr>
                <w:rFonts w:ascii="Arial" w:hAnsi="Arial" w:cs="Arial"/>
                <w:sz w:val="20"/>
              </w:rPr>
            </w:pPr>
            <w:r>
              <w:rPr>
                <w:rFonts w:ascii="Arial" w:hAnsi="Arial" w:cs="Arial"/>
                <w:sz w:val="20"/>
              </w:rPr>
              <w:t>Samples Screen</w:t>
            </w:r>
          </w:p>
          <w:p w:rsidR="00E26136" w:rsidRDefault="00E26136" w:rsidP="00E26136">
            <w:pPr>
              <w:pStyle w:val="ListParagraph"/>
              <w:numPr>
                <w:ilvl w:val="0"/>
                <w:numId w:val="13"/>
              </w:numPr>
              <w:rPr>
                <w:rFonts w:ascii="Arial" w:hAnsi="Arial" w:cs="Arial"/>
                <w:sz w:val="20"/>
              </w:rPr>
            </w:pPr>
            <w:r>
              <w:rPr>
                <w:rFonts w:ascii="Arial" w:hAnsi="Arial" w:cs="Arial"/>
                <w:sz w:val="20"/>
              </w:rPr>
              <w:t>Instrument Status Area</w:t>
            </w:r>
          </w:p>
          <w:p w:rsidR="00E26136" w:rsidRDefault="00E26136" w:rsidP="00E26136">
            <w:pPr>
              <w:pStyle w:val="ListParagraph"/>
              <w:numPr>
                <w:ilvl w:val="0"/>
                <w:numId w:val="13"/>
              </w:numPr>
              <w:rPr>
                <w:rFonts w:ascii="Arial" w:hAnsi="Arial" w:cs="Arial"/>
                <w:sz w:val="20"/>
              </w:rPr>
            </w:pPr>
            <w:r>
              <w:rPr>
                <w:rFonts w:ascii="Arial" w:hAnsi="Arial" w:cs="Arial"/>
                <w:sz w:val="20"/>
              </w:rPr>
              <w:t>Messages List</w:t>
            </w:r>
          </w:p>
          <w:p w:rsidR="00E26136" w:rsidRDefault="00E26136" w:rsidP="00E26136">
            <w:pPr>
              <w:pStyle w:val="ListParagraph"/>
              <w:numPr>
                <w:ilvl w:val="0"/>
                <w:numId w:val="13"/>
              </w:numPr>
              <w:rPr>
                <w:rFonts w:ascii="Arial" w:hAnsi="Arial" w:cs="Arial"/>
                <w:sz w:val="20"/>
              </w:rPr>
            </w:pPr>
            <w:r>
              <w:rPr>
                <w:rFonts w:ascii="Arial" w:hAnsi="Arial" w:cs="Arial"/>
                <w:sz w:val="20"/>
              </w:rPr>
              <w:t>Search Area</w:t>
            </w:r>
          </w:p>
          <w:p w:rsidR="00E26136" w:rsidRDefault="00E26136" w:rsidP="00E26136">
            <w:pPr>
              <w:pStyle w:val="ListParagraph"/>
              <w:numPr>
                <w:ilvl w:val="0"/>
                <w:numId w:val="13"/>
              </w:numPr>
              <w:rPr>
                <w:rFonts w:ascii="Arial" w:hAnsi="Arial" w:cs="Arial"/>
                <w:sz w:val="20"/>
              </w:rPr>
            </w:pPr>
            <w:r>
              <w:rPr>
                <w:rFonts w:ascii="Arial" w:hAnsi="Arial" w:cs="Arial"/>
                <w:sz w:val="20"/>
              </w:rPr>
              <w:t>Resources Area (error or warning)</w:t>
            </w:r>
          </w:p>
          <w:p w:rsidR="00E26136" w:rsidRDefault="00E26136" w:rsidP="00E26136">
            <w:pPr>
              <w:pStyle w:val="ListParagraph"/>
              <w:numPr>
                <w:ilvl w:val="0"/>
                <w:numId w:val="13"/>
              </w:numPr>
              <w:rPr>
                <w:rFonts w:ascii="Arial" w:hAnsi="Arial" w:cs="Arial"/>
                <w:sz w:val="20"/>
              </w:rPr>
            </w:pPr>
            <w:r>
              <w:rPr>
                <w:rFonts w:ascii="Arial" w:hAnsi="Arial" w:cs="Arial"/>
                <w:sz w:val="20"/>
              </w:rPr>
              <w:t>Components Area (error or warning)</w:t>
            </w:r>
          </w:p>
          <w:p w:rsidR="00E26136" w:rsidRDefault="00E26136" w:rsidP="00E26136">
            <w:pPr>
              <w:pStyle w:val="ListParagraph"/>
              <w:numPr>
                <w:ilvl w:val="0"/>
                <w:numId w:val="13"/>
              </w:numPr>
              <w:rPr>
                <w:rFonts w:ascii="Arial" w:hAnsi="Arial" w:cs="Arial"/>
                <w:sz w:val="20"/>
              </w:rPr>
            </w:pPr>
            <w:r>
              <w:rPr>
                <w:rFonts w:ascii="Arial" w:hAnsi="Arial" w:cs="Arial"/>
                <w:sz w:val="20"/>
              </w:rPr>
              <w:t>Temperature display and access to temperatures screen</w:t>
            </w:r>
          </w:p>
          <w:p w:rsidR="00E26136" w:rsidRPr="00E26136" w:rsidRDefault="00E26136" w:rsidP="00E26136">
            <w:pPr>
              <w:pStyle w:val="ListParagraph"/>
              <w:numPr>
                <w:ilvl w:val="0"/>
                <w:numId w:val="13"/>
              </w:numPr>
              <w:rPr>
                <w:rFonts w:ascii="Arial" w:hAnsi="Arial" w:cs="Arial"/>
                <w:sz w:val="20"/>
              </w:rPr>
            </w:pPr>
            <w:r>
              <w:rPr>
                <w:rFonts w:ascii="Arial" w:hAnsi="Arial" w:cs="Arial"/>
                <w:sz w:val="20"/>
              </w:rPr>
              <w:t xml:space="preserve">Footer </w:t>
            </w:r>
          </w:p>
        </w:tc>
      </w:tr>
      <w:tr w:rsidR="000B2C18">
        <w:trPr>
          <w:cantSplit/>
        </w:trPr>
        <w:tc>
          <w:tcPr>
            <w:tcW w:w="1620" w:type="dxa"/>
            <w:tcBorders>
              <w:top w:val="nil"/>
              <w:left w:val="nil"/>
              <w:bottom w:val="nil"/>
              <w:right w:val="single" w:sz="6" w:space="0" w:color="auto"/>
            </w:tcBorders>
            <w:vAlign w:val="center"/>
          </w:tcPr>
          <w:p w:rsidR="000B2C18" w:rsidRDefault="00E26136">
            <w:pPr>
              <w:rPr>
                <w:rFonts w:ascii="Arial" w:hAnsi="Arial" w:cs="Arial"/>
                <w:bCs/>
                <w:color w:val="3366FF"/>
                <w:sz w:val="20"/>
              </w:rPr>
            </w:pPr>
            <w:r>
              <w:rPr>
                <w:rFonts w:ascii="Arial" w:hAnsi="Arial" w:cs="Arial"/>
                <w:bCs/>
                <w:color w:val="3366FF"/>
                <w:sz w:val="20"/>
              </w:rPr>
              <w:t>Instrument Area (Interactive Image)</w:t>
            </w:r>
          </w:p>
        </w:tc>
        <w:tc>
          <w:tcPr>
            <w:tcW w:w="772" w:type="dxa"/>
            <w:tcBorders>
              <w:top w:val="single" w:sz="6" w:space="0" w:color="auto"/>
              <w:left w:val="single" w:sz="6" w:space="0" w:color="auto"/>
              <w:bottom w:val="single" w:sz="6" w:space="0" w:color="auto"/>
              <w:right w:val="single" w:sz="6" w:space="0" w:color="auto"/>
            </w:tcBorders>
          </w:tcPr>
          <w:p w:rsidR="000B2C18" w:rsidRDefault="000B2C18">
            <w:pPr>
              <w:jc w:val="center"/>
              <w:rPr>
                <w:rFonts w:ascii="Arial" w:hAnsi="Arial" w:cs="Arial"/>
                <w:sz w:val="20"/>
              </w:rPr>
            </w:pPr>
            <w:r>
              <w:rPr>
                <w:rFonts w:ascii="Arial" w:hAnsi="Arial" w:cs="Arial"/>
                <w:sz w:val="20"/>
              </w:rPr>
              <w:t>4</w:t>
            </w:r>
          </w:p>
        </w:tc>
        <w:tc>
          <w:tcPr>
            <w:tcW w:w="8588" w:type="dxa"/>
            <w:gridSpan w:val="4"/>
            <w:tcBorders>
              <w:left w:val="single" w:sz="6" w:space="0" w:color="auto"/>
              <w:bottom w:val="single" w:sz="4" w:space="0" w:color="auto"/>
            </w:tcBorders>
          </w:tcPr>
          <w:p w:rsidR="000B2C18" w:rsidRDefault="000B2C18">
            <w:pPr>
              <w:jc w:val="left"/>
              <w:rPr>
                <w:rFonts w:ascii="Arial" w:hAnsi="Arial" w:cs="Arial"/>
                <w:sz w:val="20"/>
              </w:rPr>
            </w:pPr>
          </w:p>
          <w:p w:rsidR="000B2C18" w:rsidRDefault="00E26136" w:rsidP="00E26136">
            <w:pPr>
              <w:pStyle w:val="TableText"/>
              <w:numPr>
                <w:ilvl w:val="0"/>
                <w:numId w:val="14"/>
              </w:numPr>
              <w:autoSpaceDE/>
              <w:autoSpaceDN/>
              <w:rPr>
                <w:rFonts w:ascii="Arial" w:hAnsi="Arial" w:cs="Arial"/>
              </w:rPr>
            </w:pPr>
            <w:r>
              <w:rPr>
                <w:rFonts w:ascii="Arial" w:hAnsi="Arial" w:cs="Arial"/>
                <w:noProof/>
              </w:rPr>
              <w:drawing>
                <wp:anchor distT="0" distB="0" distL="114300" distR="114300" simplePos="0" relativeHeight="251658240" behindDoc="0" locked="0" layoutInCell="1" allowOverlap="1">
                  <wp:simplePos x="0" y="0"/>
                  <wp:positionH relativeFrom="column">
                    <wp:posOffset>635</wp:posOffset>
                  </wp:positionH>
                  <wp:positionV relativeFrom="paragraph">
                    <wp:posOffset>-3810</wp:posOffset>
                  </wp:positionV>
                  <wp:extent cx="2029108" cy="2276793"/>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ractive instrument area.png"/>
                          <pic:cNvPicPr/>
                        </pic:nvPicPr>
                        <pic:blipFill>
                          <a:blip r:embed="rId10">
                            <a:extLst>
                              <a:ext uri="{28A0092B-C50C-407E-A947-70E740481C1C}">
                                <a14:useLocalDpi xmlns:a14="http://schemas.microsoft.com/office/drawing/2010/main" val="0"/>
                              </a:ext>
                            </a:extLst>
                          </a:blip>
                          <a:stretch>
                            <a:fillRect/>
                          </a:stretch>
                        </pic:blipFill>
                        <pic:spPr>
                          <a:xfrm>
                            <a:off x="0" y="0"/>
                            <a:ext cx="2029108" cy="227679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Access to resources on board</w:t>
            </w:r>
          </w:p>
          <w:p w:rsidR="00E26136" w:rsidRDefault="00E26136" w:rsidP="00E26136">
            <w:pPr>
              <w:pStyle w:val="TableText"/>
              <w:numPr>
                <w:ilvl w:val="0"/>
                <w:numId w:val="14"/>
              </w:numPr>
              <w:autoSpaceDE/>
              <w:autoSpaceDN/>
              <w:rPr>
                <w:rFonts w:ascii="Arial" w:hAnsi="Arial" w:cs="Arial"/>
              </w:rPr>
            </w:pPr>
            <w:r>
              <w:rPr>
                <w:rFonts w:ascii="Arial" w:hAnsi="Arial" w:cs="Arial"/>
              </w:rPr>
              <w:t xml:space="preserve">Access to components screen and opening of the pipetting area door </w:t>
            </w:r>
            <w:r w:rsidR="00D41AA1">
              <w:rPr>
                <w:rFonts w:ascii="Arial" w:hAnsi="Arial" w:cs="Arial"/>
              </w:rPr>
              <w:t>(a representative image of the hardware inside the instrument and its status)</w:t>
            </w:r>
          </w:p>
          <w:p w:rsidR="00E26136" w:rsidRDefault="00E26136" w:rsidP="00E26136">
            <w:pPr>
              <w:pStyle w:val="TableText"/>
              <w:numPr>
                <w:ilvl w:val="0"/>
                <w:numId w:val="14"/>
              </w:numPr>
              <w:autoSpaceDE/>
              <w:autoSpaceDN/>
              <w:rPr>
                <w:rFonts w:ascii="Arial" w:hAnsi="Arial" w:cs="Arial"/>
              </w:rPr>
            </w:pPr>
            <w:r>
              <w:rPr>
                <w:rFonts w:ascii="Arial" w:hAnsi="Arial" w:cs="Arial"/>
              </w:rPr>
              <w:t>Access to samples screen</w:t>
            </w:r>
            <w:r w:rsidR="00D41AA1">
              <w:rPr>
                <w:rFonts w:ascii="Arial" w:hAnsi="Arial" w:cs="Arial"/>
              </w:rPr>
              <w:t xml:space="preserve"> (shows status of all samples, tests, &amp; assays in progress)</w:t>
            </w:r>
          </w:p>
          <w:p w:rsidR="00E26136" w:rsidRDefault="00E26136" w:rsidP="00E26136">
            <w:pPr>
              <w:pStyle w:val="TableText"/>
              <w:numPr>
                <w:ilvl w:val="0"/>
                <w:numId w:val="14"/>
              </w:numPr>
              <w:autoSpaceDE/>
              <w:autoSpaceDN/>
              <w:rPr>
                <w:rFonts w:ascii="Arial" w:hAnsi="Arial" w:cs="Arial"/>
              </w:rPr>
            </w:pPr>
            <w:r>
              <w:rPr>
                <w:rFonts w:ascii="Arial" w:hAnsi="Arial" w:cs="Arial"/>
              </w:rPr>
              <w:t>Access to solutions/wastes screen (liquid containers door)</w:t>
            </w:r>
          </w:p>
          <w:p w:rsidR="00E26136" w:rsidRDefault="00E26136" w:rsidP="00E26136">
            <w:pPr>
              <w:pStyle w:val="TableText"/>
              <w:numPr>
                <w:ilvl w:val="0"/>
                <w:numId w:val="14"/>
              </w:numPr>
              <w:autoSpaceDE/>
              <w:autoSpaceDN/>
              <w:rPr>
                <w:rFonts w:ascii="Arial" w:hAnsi="Arial" w:cs="Arial"/>
              </w:rPr>
            </w:pPr>
            <w:r>
              <w:rPr>
                <w:rFonts w:ascii="Arial" w:hAnsi="Arial" w:cs="Arial"/>
              </w:rPr>
              <w:t>Access to right drawer/details (screen and opening button)</w:t>
            </w:r>
          </w:p>
          <w:p w:rsidR="00E26136" w:rsidRDefault="00E26136" w:rsidP="00E26136">
            <w:pPr>
              <w:pStyle w:val="TableText"/>
              <w:numPr>
                <w:ilvl w:val="0"/>
                <w:numId w:val="14"/>
              </w:numPr>
              <w:autoSpaceDE/>
              <w:autoSpaceDN/>
              <w:rPr>
                <w:rFonts w:ascii="Arial" w:hAnsi="Arial" w:cs="Arial"/>
              </w:rPr>
            </w:pPr>
            <w:r>
              <w:rPr>
                <w:rFonts w:ascii="Arial" w:hAnsi="Arial" w:cs="Arial"/>
              </w:rPr>
              <w:t>Access to solutions/wastes screen (solid waste area door)</w:t>
            </w:r>
          </w:p>
          <w:p w:rsidR="00E26136" w:rsidRDefault="00E26136" w:rsidP="00E26136">
            <w:pPr>
              <w:pStyle w:val="TableText"/>
              <w:numPr>
                <w:ilvl w:val="0"/>
                <w:numId w:val="14"/>
              </w:numPr>
              <w:autoSpaceDE/>
              <w:autoSpaceDN/>
              <w:rPr>
                <w:rFonts w:ascii="Arial" w:hAnsi="Arial" w:cs="Arial"/>
              </w:rPr>
            </w:pPr>
            <w:r>
              <w:rPr>
                <w:rFonts w:ascii="Arial" w:hAnsi="Arial" w:cs="Arial"/>
              </w:rPr>
              <w:t xml:space="preserve">Access to left drawer/details (screen and opening button) </w:t>
            </w:r>
          </w:p>
          <w:p w:rsidR="00D41AA1" w:rsidRDefault="00D41AA1" w:rsidP="00D41AA1">
            <w:pPr>
              <w:pStyle w:val="TableText"/>
              <w:autoSpaceDE/>
              <w:autoSpaceDN/>
              <w:rPr>
                <w:rFonts w:ascii="Arial" w:hAnsi="Arial" w:cs="Arial"/>
              </w:rPr>
            </w:pPr>
          </w:p>
          <w:p w:rsidR="00D41AA1" w:rsidRDefault="00D41AA1" w:rsidP="00D41AA1">
            <w:pPr>
              <w:pStyle w:val="TableText"/>
              <w:autoSpaceDE/>
              <w:autoSpaceDN/>
              <w:rPr>
                <w:rFonts w:ascii="Arial" w:hAnsi="Arial" w:cs="Arial"/>
              </w:rPr>
            </w:pPr>
          </w:p>
          <w:p w:rsidR="00D41AA1" w:rsidRDefault="00D41AA1" w:rsidP="00D41AA1">
            <w:pPr>
              <w:pStyle w:val="TableText"/>
              <w:autoSpaceDE/>
              <w:autoSpaceDN/>
              <w:rPr>
                <w:rFonts w:ascii="Arial" w:hAnsi="Arial" w:cs="Arial"/>
              </w:rPr>
            </w:pPr>
          </w:p>
          <w:p w:rsidR="00D41AA1" w:rsidRDefault="00D41AA1" w:rsidP="00D41AA1">
            <w:pPr>
              <w:pStyle w:val="TableText"/>
              <w:autoSpaceDE/>
              <w:autoSpaceDN/>
              <w:rPr>
                <w:rFonts w:ascii="Arial" w:hAnsi="Arial" w:cs="Arial"/>
              </w:rPr>
            </w:pPr>
            <w:r>
              <w:rPr>
                <w:rFonts w:ascii="Arial" w:hAnsi="Arial" w:cs="Arial"/>
              </w:rPr>
              <w:t xml:space="preserve">If there is an error, one of the 7 areas will highlight red. Choose the section highlighted in red for detailed information. </w:t>
            </w:r>
          </w:p>
        </w:tc>
      </w:tr>
      <w:tr w:rsidR="000B2C18">
        <w:trPr>
          <w:cantSplit/>
        </w:trPr>
        <w:tc>
          <w:tcPr>
            <w:tcW w:w="1620" w:type="dxa"/>
            <w:tcBorders>
              <w:top w:val="nil"/>
              <w:left w:val="nil"/>
              <w:bottom w:val="nil"/>
              <w:right w:val="nil"/>
            </w:tcBorders>
          </w:tcPr>
          <w:p w:rsidR="000B2C18" w:rsidRDefault="000B2C18">
            <w:pPr>
              <w:jc w:val="left"/>
              <w:rPr>
                <w:rFonts w:ascii="Arial" w:hAnsi="Arial" w:cs="Arial"/>
                <w:sz w:val="20"/>
              </w:rPr>
            </w:pPr>
          </w:p>
        </w:tc>
        <w:tc>
          <w:tcPr>
            <w:tcW w:w="9360" w:type="dxa"/>
            <w:gridSpan w:val="5"/>
            <w:tcBorders>
              <w:top w:val="nil"/>
              <w:left w:val="nil"/>
              <w:bottom w:val="nil"/>
            </w:tcBorders>
          </w:tcPr>
          <w:p w:rsidR="000B2C18" w:rsidRDefault="000B2C18">
            <w:pPr>
              <w:jc w:val="left"/>
              <w:rPr>
                <w:rFonts w:ascii="Arial" w:hAnsi="Arial" w:cs="Arial"/>
                <w:sz w:val="20"/>
              </w:rPr>
            </w:pPr>
          </w:p>
          <w:p w:rsidR="00263FE7" w:rsidRDefault="00263FE7">
            <w:pPr>
              <w:jc w:val="left"/>
              <w:rPr>
                <w:rFonts w:ascii="Arial" w:hAnsi="Arial" w:cs="Arial"/>
                <w:sz w:val="20"/>
              </w:rPr>
            </w:pPr>
          </w:p>
          <w:p w:rsidR="00263FE7" w:rsidRDefault="00263FE7">
            <w:pPr>
              <w:jc w:val="left"/>
              <w:rPr>
                <w:rFonts w:ascii="Arial" w:hAnsi="Arial" w:cs="Arial"/>
                <w:sz w:val="20"/>
              </w:rPr>
            </w:pPr>
          </w:p>
          <w:p w:rsidR="00263FE7" w:rsidRDefault="00263FE7">
            <w:pPr>
              <w:jc w:val="left"/>
              <w:rPr>
                <w:rFonts w:ascii="Arial" w:hAnsi="Arial" w:cs="Arial"/>
                <w:sz w:val="20"/>
              </w:rPr>
            </w:pPr>
          </w:p>
          <w:p w:rsidR="00263FE7" w:rsidRDefault="00263FE7">
            <w:pPr>
              <w:jc w:val="left"/>
              <w:rPr>
                <w:rFonts w:ascii="Arial" w:hAnsi="Arial" w:cs="Arial"/>
                <w:sz w:val="20"/>
              </w:rPr>
            </w:pPr>
          </w:p>
          <w:p w:rsidR="00263FE7" w:rsidRDefault="00263FE7">
            <w:pPr>
              <w:jc w:val="left"/>
              <w:rPr>
                <w:rFonts w:ascii="Arial" w:hAnsi="Arial" w:cs="Arial"/>
                <w:sz w:val="20"/>
              </w:rPr>
            </w:pPr>
          </w:p>
          <w:p w:rsidR="00263FE7" w:rsidRDefault="00263FE7">
            <w:pPr>
              <w:jc w:val="left"/>
              <w:rPr>
                <w:rFonts w:ascii="Arial" w:hAnsi="Arial" w:cs="Arial"/>
                <w:sz w:val="20"/>
              </w:rPr>
            </w:pPr>
          </w:p>
          <w:p w:rsidR="00263FE7" w:rsidRDefault="00263FE7">
            <w:pPr>
              <w:jc w:val="left"/>
              <w:rPr>
                <w:rFonts w:ascii="Arial" w:hAnsi="Arial" w:cs="Arial"/>
                <w:sz w:val="20"/>
              </w:rPr>
            </w:pPr>
          </w:p>
          <w:p w:rsidR="00263FE7" w:rsidRDefault="00263FE7">
            <w:pPr>
              <w:jc w:val="left"/>
              <w:rPr>
                <w:rFonts w:ascii="Arial" w:hAnsi="Arial" w:cs="Arial"/>
                <w:sz w:val="20"/>
              </w:rPr>
            </w:pPr>
          </w:p>
          <w:p w:rsidR="00263FE7" w:rsidRDefault="00263FE7">
            <w:pPr>
              <w:jc w:val="left"/>
              <w:rPr>
                <w:rFonts w:ascii="Arial" w:hAnsi="Arial" w:cs="Arial"/>
                <w:sz w:val="20"/>
              </w:rPr>
            </w:pPr>
          </w:p>
        </w:tc>
      </w:tr>
      <w:tr w:rsidR="000B2C18">
        <w:trPr>
          <w:cantSplit/>
        </w:trPr>
        <w:tc>
          <w:tcPr>
            <w:tcW w:w="1620" w:type="dxa"/>
            <w:tcBorders>
              <w:top w:val="nil"/>
              <w:left w:val="nil"/>
              <w:bottom w:val="nil"/>
              <w:right w:val="single" w:sz="6" w:space="0" w:color="auto"/>
            </w:tcBorders>
          </w:tcPr>
          <w:p w:rsidR="000B2C18" w:rsidRDefault="000B2C18">
            <w:pPr>
              <w:rPr>
                <w:rFonts w:ascii="Arial" w:hAnsi="Arial" w:cs="Arial"/>
                <w:bCs/>
                <w:color w:val="0000FF"/>
                <w:sz w:val="20"/>
              </w:rPr>
            </w:pPr>
          </w:p>
        </w:tc>
        <w:tc>
          <w:tcPr>
            <w:tcW w:w="772" w:type="dxa"/>
            <w:tcBorders>
              <w:top w:val="single" w:sz="6" w:space="0" w:color="auto"/>
              <w:left w:val="single" w:sz="6" w:space="0" w:color="auto"/>
              <w:bottom w:val="single" w:sz="6" w:space="0" w:color="auto"/>
              <w:right w:val="single" w:sz="6" w:space="0" w:color="auto"/>
            </w:tcBorders>
            <w:shd w:val="clear" w:color="auto" w:fill="F3F3F3"/>
          </w:tcPr>
          <w:p w:rsidR="000B2C18" w:rsidRDefault="000B2C18">
            <w:pPr>
              <w:jc w:val="center"/>
              <w:rPr>
                <w:rFonts w:ascii="Arial" w:hAnsi="Arial" w:cs="Arial"/>
              </w:rPr>
            </w:pPr>
            <w:r>
              <w:rPr>
                <w:rFonts w:ascii="Arial" w:hAnsi="Arial" w:cs="Arial"/>
                <w:b/>
                <w:bCs/>
                <w:sz w:val="20"/>
              </w:rPr>
              <w:t>Step</w:t>
            </w:r>
          </w:p>
        </w:tc>
        <w:tc>
          <w:tcPr>
            <w:tcW w:w="8588" w:type="dxa"/>
            <w:gridSpan w:val="4"/>
            <w:tcBorders>
              <w:left w:val="single" w:sz="6" w:space="0" w:color="auto"/>
              <w:bottom w:val="single" w:sz="4" w:space="0" w:color="auto"/>
            </w:tcBorders>
            <w:shd w:val="clear" w:color="auto" w:fill="F3F3F3"/>
          </w:tcPr>
          <w:p w:rsidR="000B2C18" w:rsidRDefault="000B2C18">
            <w:pPr>
              <w:pStyle w:val="TableHeaderText"/>
              <w:autoSpaceDE/>
              <w:autoSpaceDN/>
              <w:rPr>
                <w:rFonts w:ascii="Arial" w:hAnsi="Arial" w:cs="Arial"/>
              </w:rPr>
            </w:pPr>
            <w:r>
              <w:rPr>
                <w:rFonts w:ascii="Arial" w:hAnsi="Arial" w:cs="Arial"/>
              </w:rPr>
              <w:t>Action</w:t>
            </w:r>
          </w:p>
        </w:tc>
      </w:tr>
      <w:tr w:rsidR="000B2C18">
        <w:trPr>
          <w:cantSplit/>
        </w:trPr>
        <w:tc>
          <w:tcPr>
            <w:tcW w:w="1620" w:type="dxa"/>
            <w:tcBorders>
              <w:top w:val="nil"/>
              <w:left w:val="nil"/>
              <w:bottom w:val="nil"/>
              <w:right w:val="single" w:sz="6" w:space="0" w:color="auto"/>
            </w:tcBorders>
            <w:vAlign w:val="center"/>
          </w:tcPr>
          <w:p w:rsidR="000B2C18" w:rsidRDefault="00740B41">
            <w:pPr>
              <w:rPr>
                <w:rFonts w:ascii="Arial" w:hAnsi="Arial" w:cs="Arial"/>
                <w:bCs/>
                <w:color w:val="3366FF"/>
                <w:sz w:val="20"/>
              </w:rPr>
            </w:pPr>
            <w:r>
              <w:rPr>
                <w:rFonts w:ascii="Arial" w:hAnsi="Arial" w:cs="Arial"/>
                <w:bCs/>
                <w:color w:val="3366FF"/>
                <w:sz w:val="20"/>
              </w:rPr>
              <w:t>Header Strip</w:t>
            </w:r>
          </w:p>
        </w:tc>
        <w:tc>
          <w:tcPr>
            <w:tcW w:w="772" w:type="dxa"/>
            <w:tcBorders>
              <w:top w:val="single" w:sz="6" w:space="0" w:color="auto"/>
              <w:left w:val="single" w:sz="6" w:space="0" w:color="auto"/>
              <w:bottom w:val="single" w:sz="6" w:space="0" w:color="auto"/>
              <w:right w:val="single" w:sz="6" w:space="0" w:color="auto"/>
            </w:tcBorders>
          </w:tcPr>
          <w:p w:rsidR="000B2C18" w:rsidRDefault="000B2C18">
            <w:pPr>
              <w:jc w:val="center"/>
              <w:rPr>
                <w:rFonts w:ascii="Arial" w:hAnsi="Arial" w:cs="Arial"/>
                <w:sz w:val="20"/>
              </w:rPr>
            </w:pPr>
            <w:r>
              <w:rPr>
                <w:rFonts w:ascii="Arial" w:hAnsi="Arial" w:cs="Arial"/>
                <w:sz w:val="20"/>
              </w:rPr>
              <w:t>1</w:t>
            </w:r>
          </w:p>
        </w:tc>
        <w:tc>
          <w:tcPr>
            <w:tcW w:w="8588" w:type="dxa"/>
            <w:gridSpan w:val="4"/>
            <w:tcBorders>
              <w:left w:val="single" w:sz="6" w:space="0" w:color="auto"/>
              <w:bottom w:val="single" w:sz="4" w:space="0" w:color="auto"/>
            </w:tcBorders>
          </w:tcPr>
          <w:p w:rsidR="000B2C18" w:rsidRDefault="00D41AA1">
            <w:pPr>
              <w:jc w:val="left"/>
              <w:rPr>
                <w:rFonts w:ascii="Arial" w:hAnsi="Arial" w:cs="Arial"/>
                <w:sz w:val="20"/>
              </w:rPr>
            </w:pPr>
            <w:r>
              <w:rPr>
                <w:rFonts w:ascii="Arial" w:hAnsi="Arial" w:cs="Arial"/>
                <w:sz w:val="20"/>
              </w:rPr>
              <w:t xml:space="preserve">Header Strip &amp; Shortcut Bar </w:t>
            </w:r>
          </w:p>
          <w:p w:rsidR="00D41AA1" w:rsidRDefault="00D41AA1">
            <w:pPr>
              <w:jc w:val="left"/>
              <w:rPr>
                <w:rFonts w:ascii="Arial" w:hAnsi="Arial" w:cs="Arial"/>
                <w:sz w:val="20"/>
              </w:rPr>
            </w:pPr>
            <w:r>
              <w:rPr>
                <w:rFonts w:ascii="Arial" w:hAnsi="Arial" w:cs="Arial"/>
                <w:noProof/>
                <w:sz w:val="20"/>
              </w:rPr>
              <w:drawing>
                <wp:inline distT="0" distB="0" distL="0" distR="0">
                  <wp:extent cx="4734586" cy="1676634"/>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 .png"/>
                          <pic:cNvPicPr/>
                        </pic:nvPicPr>
                        <pic:blipFill>
                          <a:blip r:embed="rId11">
                            <a:extLst>
                              <a:ext uri="{28A0092B-C50C-407E-A947-70E740481C1C}">
                                <a14:useLocalDpi xmlns:a14="http://schemas.microsoft.com/office/drawing/2010/main" val="0"/>
                              </a:ext>
                            </a:extLst>
                          </a:blip>
                          <a:stretch>
                            <a:fillRect/>
                          </a:stretch>
                        </pic:blipFill>
                        <pic:spPr>
                          <a:xfrm>
                            <a:off x="0" y="0"/>
                            <a:ext cx="4734586" cy="1676634"/>
                          </a:xfrm>
                          <a:prstGeom prst="rect">
                            <a:avLst/>
                          </a:prstGeom>
                        </pic:spPr>
                      </pic:pic>
                    </a:graphicData>
                  </a:graphic>
                </wp:inline>
              </w:drawing>
            </w:r>
          </w:p>
          <w:p w:rsidR="000B2C18" w:rsidRDefault="00D41AA1">
            <w:pPr>
              <w:jc w:val="left"/>
              <w:rPr>
                <w:rFonts w:ascii="Arial" w:hAnsi="Arial" w:cs="Arial"/>
                <w:sz w:val="20"/>
              </w:rPr>
            </w:pPr>
            <w:r>
              <w:rPr>
                <w:rFonts w:ascii="Arial" w:hAnsi="Arial" w:cs="Arial"/>
                <w:sz w:val="20"/>
              </w:rPr>
              <w:t xml:space="preserve">The header strip is always visible and provides access to available options, depending on the system status. </w:t>
            </w:r>
          </w:p>
          <w:p w:rsidR="00D41AA1" w:rsidRDefault="00D41AA1">
            <w:pPr>
              <w:jc w:val="left"/>
              <w:rPr>
                <w:rFonts w:ascii="Arial" w:hAnsi="Arial" w:cs="Arial"/>
                <w:sz w:val="20"/>
              </w:rPr>
            </w:pPr>
          </w:p>
          <w:p w:rsidR="00D41AA1" w:rsidRDefault="00D41AA1">
            <w:pPr>
              <w:jc w:val="left"/>
              <w:rPr>
                <w:rFonts w:ascii="Arial" w:hAnsi="Arial" w:cs="Arial"/>
                <w:sz w:val="20"/>
              </w:rPr>
            </w:pPr>
            <w:r>
              <w:rPr>
                <w:rFonts w:ascii="Arial" w:hAnsi="Arial" w:cs="Arial"/>
                <w:sz w:val="20"/>
              </w:rPr>
              <w:t xml:space="preserve">Pressing the expanding </w:t>
            </w:r>
            <w:r>
              <w:rPr>
                <w:rFonts w:ascii="Arial" w:hAnsi="Arial" w:cs="Arial"/>
                <w:noProof/>
                <w:sz w:val="20"/>
              </w:rPr>
              <w:drawing>
                <wp:inline distT="0" distB="0" distL="0" distR="0">
                  <wp:extent cx="190500" cy="430695"/>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2-11-29 081120.png"/>
                          <pic:cNvPicPr/>
                        </pic:nvPicPr>
                        <pic:blipFill>
                          <a:blip r:embed="rId12">
                            <a:extLst>
                              <a:ext uri="{28A0092B-C50C-407E-A947-70E740481C1C}">
                                <a14:useLocalDpi xmlns:a14="http://schemas.microsoft.com/office/drawing/2010/main" val="0"/>
                              </a:ext>
                            </a:extLst>
                          </a:blip>
                          <a:stretch>
                            <a:fillRect/>
                          </a:stretch>
                        </pic:blipFill>
                        <pic:spPr>
                          <a:xfrm>
                            <a:off x="0" y="0"/>
                            <a:ext cx="200011" cy="452198"/>
                          </a:xfrm>
                          <a:prstGeom prst="rect">
                            <a:avLst/>
                          </a:prstGeom>
                        </pic:spPr>
                      </pic:pic>
                    </a:graphicData>
                  </a:graphic>
                </wp:inline>
              </w:drawing>
            </w:r>
            <w:r>
              <w:rPr>
                <w:rFonts w:ascii="Arial" w:hAnsi="Arial" w:cs="Arial"/>
                <w:sz w:val="20"/>
              </w:rPr>
              <w:t xml:space="preserve"> button toggles between the shortcut bar </w:t>
            </w:r>
            <w:proofErr w:type="gramStart"/>
            <w:r>
              <w:rPr>
                <w:rFonts w:ascii="Arial" w:hAnsi="Arial" w:cs="Arial"/>
                <w:sz w:val="20"/>
              </w:rPr>
              <w:t>or</w:t>
            </w:r>
            <w:proofErr w:type="gramEnd"/>
            <w:r>
              <w:rPr>
                <w:rFonts w:ascii="Arial" w:hAnsi="Arial" w:cs="Arial"/>
                <w:sz w:val="20"/>
              </w:rPr>
              <w:t xml:space="preserve"> the header strip. </w:t>
            </w:r>
          </w:p>
        </w:tc>
      </w:tr>
      <w:tr w:rsidR="000B2C18">
        <w:trPr>
          <w:cantSplit/>
        </w:trPr>
        <w:tc>
          <w:tcPr>
            <w:tcW w:w="1620" w:type="dxa"/>
            <w:tcBorders>
              <w:top w:val="nil"/>
              <w:left w:val="nil"/>
              <w:bottom w:val="nil"/>
              <w:right w:val="single" w:sz="6" w:space="0" w:color="auto"/>
            </w:tcBorders>
            <w:vAlign w:val="center"/>
          </w:tcPr>
          <w:p w:rsidR="000B2C18" w:rsidRDefault="00740B41">
            <w:pPr>
              <w:rPr>
                <w:rFonts w:ascii="Arial" w:hAnsi="Arial" w:cs="Arial"/>
                <w:bCs/>
                <w:color w:val="3366FF"/>
                <w:sz w:val="20"/>
              </w:rPr>
            </w:pPr>
            <w:r>
              <w:rPr>
                <w:rFonts w:ascii="Arial" w:hAnsi="Arial" w:cs="Arial"/>
                <w:bCs/>
                <w:color w:val="3366FF"/>
                <w:sz w:val="20"/>
              </w:rPr>
              <w:t>Shortcut Bar</w:t>
            </w:r>
          </w:p>
        </w:tc>
        <w:tc>
          <w:tcPr>
            <w:tcW w:w="772" w:type="dxa"/>
            <w:tcBorders>
              <w:top w:val="single" w:sz="6" w:space="0" w:color="auto"/>
              <w:left w:val="single" w:sz="6" w:space="0" w:color="auto"/>
              <w:bottom w:val="single" w:sz="6" w:space="0" w:color="auto"/>
              <w:right w:val="single" w:sz="6" w:space="0" w:color="auto"/>
            </w:tcBorders>
          </w:tcPr>
          <w:p w:rsidR="000B2C18" w:rsidRDefault="000B2C18">
            <w:pPr>
              <w:jc w:val="center"/>
              <w:rPr>
                <w:rFonts w:ascii="Arial" w:hAnsi="Arial" w:cs="Arial"/>
                <w:sz w:val="20"/>
              </w:rPr>
            </w:pPr>
            <w:r>
              <w:rPr>
                <w:rFonts w:ascii="Arial" w:hAnsi="Arial" w:cs="Arial"/>
                <w:sz w:val="20"/>
              </w:rPr>
              <w:t>2</w:t>
            </w:r>
          </w:p>
        </w:tc>
        <w:tc>
          <w:tcPr>
            <w:tcW w:w="8588" w:type="dxa"/>
            <w:gridSpan w:val="4"/>
            <w:tcBorders>
              <w:left w:val="single" w:sz="6" w:space="0" w:color="auto"/>
              <w:bottom w:val="single" w:sz="4" w:space="0" w:color="auto"/>
            </w:tcBorders>
          </w:tcPr>
          <w:p w:rsidR="000B2C18" w:rsidRDefault="00D41AA1">
            <w:pPr>
              <w:jc w:val="left"/>
              <w:rPr>
                <w:rFonts w:ascii="Arial" w:hAnsi="Arial" w:cs="Arial"/>
                <w:sz w:val="20"/>
              </w:rPr>
            </w:pPr>
            <w:r>
              <w:rPr>
                <w:rFonts w:ascii="Arial" w:hAnsi="Arial" w:cs="Arial"/>
                <w:sz w:val="20"/>
              </w:rPr>
              <w:t>Shortcut Bar</w:t>
            </w:r>
          </w:p>
          <w:p w:rsidR="00D41AA1" w:rsidRDefault="00D41AA1">
            <w:pPr>
              <w:jc w:val="left"/>
              <w:rPr>
                <w:rFonts w:ascii="Arial" w:hAnsi="Arial" w:cs="Arial"/>
                <w:sz w:val="20"/>
              </w:rPr>
            </w:pPr>
            <w:r>
              <w:rPr>
                <w:rFonts w:ascii="Arial" w:hAnsi="Arial" w:cs="Arial"/>
                <w:noProof/>
                <w:sz w:val="20"/>
              </w:rPr>
              <w:drawing>
                <wp:inline distT="0" distB="0" distL="0" distR="0">
                  <wp:extent cx="4963218" cy="3801005"/>
                  <wp:effectExtent l="0" t="0" r="889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ortcut bar.png"/>
                          <pic:cNvPicPr/>
                        </pic:nvPicPr>
                        <pic:blipFill>
                          <a:blip r:embed="rId13">
                            <a:extLst>
                              <a:ext uri="{28A0092B-C50C-407E-A947-70E740481C1C}">
                                <a14:useLocalDpi xmlns:a14="http://schemas.microsoft.com/office/drawing/2010/main" val="0"/>
                              </a:ext>
                            </a:extLst>
                          </a:blip>
                          <a:stretch>
                            <a:fillRect/>
                          </a:stretch>
                        </pic:blipFill>
                        <pic:spPr>
                          <a:xfrm>
                            <a:off x="0" y="0"/>
                            <a:ext cx="4963218" cy="3801005"/>
                          </a:xfrm>
                          <a:prstGeom prst="rect">
                            <a:avLst/>
                          </a:prstGeom>
                        </pic:spPr>
                      </pic:pic>
                    </a:graphicData>
                  </a:graphic>
                </wp:inline>
              </w:drawing>
            </w:r>
          </w:p>
          <w:p w:rsidR="000B2C18" w:rsidRDefault="000B2C18">
            <w:pPr>
              <w:jc w:val="left"/>
              <w:rPr>
                <w:rFonts w:ascii="Arial" w:hAnsi="Arial" w:cs="Arial"/>
                <w:sz w:val="20"/>
              </w:rPr>
            </w:pPr>
          </w:p>
        </w:tc>
      </w:tr>
      <w:tr w:rsidR="000B2C18">
        <w:trPr>
          <w:cantSplit/>
        </w:trPr>
        <w:tc>
          <w:tcPr>
            <w:tcW w:w="1620" w:type="dxa"/>
            <w:tcBorders>
              <w:top w:val="nil"/>
              <w:left w:val="nil"/>
              <w:bottom w:val="nil"/>
              <w:right w:val="single" w:sz="6" w:space="0" w:color="auto"/>
            </w:tcBorders>
            <w:vAlign w:val="center"/>
          </w:tcPr>
          <w:p w:rsidR="000B2C18" w:rsidRDefault="00740B41">
            <w:pPr>
              <w:rPr>
                <w:rFonts w:ascii="Arial" w:hAnsi="Arial" w:cs="Arial"/>
                <w:bCs/>
                <w:color w:val="3366FF"/>
                <w:sz w:val="20"/>
              </w:rPr>
            </w:pPr>
            <w:r>
              <w:rPr>
                <w:rFonts w:ascii="Arial" w:hAnsi="Arial" w:cs="Arial"/>
                <w:bCs/>
                <w:color w:val="3366FF"/>
                <w:sz w:val="20"/>
              </w:rPr>
              <w:lastRenderedPageBreak/>
              <w:t>Header Strip</w:t>
            </w:r>
          </w:p>
        </w:tc>
        <w:tc>
          <w:tcPr>
            <w:tcW w:w="772" w:type="dxa"/>
            <w:tcBorders>
              <w:top w:val="single" w:sz="6" w:space="0" w:color="auto"/>
              <w:left w:val="single" w:sz="6" w:space="0" w:color="auto"/>
              <w:bottom w:val="single" w:sz="6" w:space="0" w:color="auto"/>
              <w:right w:val="single" w:sz="6" w:space="0" w:color="auto"/>
            </w:tcBorders>
          </w:tcPr>
          <w:p w:rsidR="000B2C18" w:rsidRDefault="000B2C18">
            <w:pPr>
              <w:jc w:val="center"/>
              <w:rPr>
                <w:rFonts w:ascii="Arial" w:hAnsi="Arial" w:cs="Arial"/>
                <w:sz w:val="20"/>
              </w:rPr>
            </w:pPr>
            <w:r>
              <w:rPr>
                <w:rFonts w:ascii="Arial" w:hAnsi="Arial" w:cs="Arial"/>
                <w:sz w:val="20"/>
              </w:rPr>
              <w:t>3</w:t>
            </w:r>
          </w:p>
        </w:tc>
        <w:tc>
          <w:tcPr>
            <w:tcW w:w="8588" w:type="dxa"/>
            <w:gridSpan w:val="4"/>
            <w:tcBorders>
              <w:left w:val="single" w:sz="6" w:space="0" w:color="auto"/>
              <w:bottom w:val="single" w:sz="4" w:space="0" w:color="auto"/>
            </w:tcBorders>
          </w:tcPr>
          <w:p w:rsidR="000B2C18" w:rsidRDefault="00D41AA1">
            <w:pPr>
              <w:jc w:val="left"/>
              <w:rPr>
                <w:rFonts w:ascii="Arial" w:hAnsi="Arial" w:cs="Arial"/>
                <w:sz w:val="20"/>
              </w:rPr>
            </w:pPr>
            <w:r>
              <w:rPr>
                <w:rFonts w:ascii="Arial" w:hAnsi="Arial" w:cs="Arial"/>
                <w:sz w:val="20"/>
              </w:rPr>
              <w:t>Header Strip</w:t>
            </w:r>
          </w:p>
          <w:p w:rsidR="00D85AE1" w:rsidRDefault="00D85AE1">
            <w:pPr>
              <w:jc w:val="left"/>
              <w:rPr>
                <w:rFonts w:ascii="Arial" w:hAnsi="Arial" w:cs="Arial"/>
                <w:sz w:val="20"/>
              </w:rPr>
            </w:pPr>
            <w:r>
              <w:rPr>
                <w:rFonts w:ascii="Arial" w:hAnsi="Arial" w:cs="Arial"/>
                <w:noProof/>
                <w:sz w:val="20"/>
              </w:rPr>
              <w:drawing>
                <wp:inline distT="0" distB="0" distL="0" distR="0">
                  <wp:extent cx="4896533" cy="2562583"/>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ader strip .png"/>
                          <pic:cNvPicPr/>
                        </pic:nvPicPr>
                        <pic:blipFill>
                          <a:blip r:embed="rId14">
                            <a:extLst>
                              <a:ext uri="{28A0092B-C50C-407E-A947-70E740481C1C}">
                                <a14:useLocalDpi xmlns:a14="http://schemas.microsoft.com/office/drawing/2010/main" val="0"/>
                              </a:ext>
                            </a:extLst>
                          </a:blip>
                          <a:stretch>
                            <a:fillRect/>
                          </a:stretch>
                        </pic:blipFill>
                        <pic:spPr>
                          <a:xfrm>
                            <a:off x="0" y="0"/>
                            <a:ext cx="4896533" cy="2562583"/>
                          </a:xfrm>
                          <a:prstGeom prst="rect">
                            <a:avLst/>
                          </a:prstGeom>
                        </pic:spPr>
                      </pic:pic>
                    </a:graphicData>
                  </a:graphic>
                </wp:inline>
              </w:drawing>
            </w:r>
          </w:p>
          <w:p w:rsidR="00FE1549" w:rsidRDefault="00FE1549">
            <w:pPr>
              <w:jc w:val="left"/>
              <w:rPr>
                <w:rFonts w:ascii="Arial" w:hAnsi="Arial" w:cs="Arial"/>
                <w:sz w:val="20"/>
              </w:rPr>
            </w:pPr>
          </w:p>
          <w:p w:rsidR="000B2C18" w:rsidRDefault="00FE1549">
            <w:pPr>
              <w:jc w:val="left"/>
              <w:rPr>
                <w:rFonts w:ascii="Arial" w:hAnsi="Arial" w:cs="Arial"/>
                <w:sz w:val="20"/>
              </w:rPr>
            </w:pPr>
            <w:r w:rsidRPr="00FE1549">
              <w:rPr>
                <w:rFonts w:ascii="Arial" w:hAnsi="Arial" w:cs="Arial"/>
                <w:sz w:val="20"/>
              </w:rPr>
              <w:t>The ‘Login’ or ‘Logout’ will display depending on whether a user is logged in or not.  An open drawer disables the logout button.</w:t>
            </w:r>
          </w:p>
        </w:tc>
      </w:tr>
      <w:tr w:rsidR="000B2C18">
        <w:trPr>
          <w:cantSplit/>
          <w:trHeight w:val="2388"/>
        </w:trPr>
        <w:tc>
          <w:tcPr>
            <w:tcW w:w="1620" w:type="dxa"/>
            <w:tcBorders>
              <w:top w:val="nil"/>
              <w:left w:val="nil"/>
              <w:bottom w:val="nil"/>
              <w:right w:val="single" w:sz="6" w:space="0" w:color="auto"/>
            </w:tcBorders>
            <w:vAlign w:val="center"/>
          </w:tcPr>
          <w:p w:rsidR="000B2C18" w:rsidRDefault="00740B41">
            <w:pPr>
              <w:rPr>
                <w:rFonts w:ascii="Arial" w:hAnsi="Arial" w:cs="Arial"/>
                <w:bCs/>
                <w:color w:val="3366FF"/>
                <w:sz w:val="20"/>
              </w:rPr>
            </w:pPr>
            <w:r>
              <w:rPr>
                <w:rFonts w:ascii="Arial" w:hAnsi="Arial" w:cs="Arial"/>
                <w:bCs/>
                <w:color w:val="3366FF"/>
                <w:sz w:val="20"/>
              </w:rPr>
              <w:t>Menu</w:t>
            </w:r>
          </w:p>
        </w:tc>
        <w:tc>
          <w:tcPr>
            <w:tcW w:w="772" w:type="dxa"/>
            <w:tcBorders>
              <w:top w:val="single" w:sz="6" w:space="0" w:color="auto"/>
              <w:left w:val="single" w:sz="6" w:space="0" w:color="auto"/>
              <w:bottom w:val="single" w:sz="6" w:space="0" w:color="auto"/>
              <w:right w:val="single" w:sz="6" w:space="0" w:color="auto"/>
            </w:tcBorders>
          </w:tcPr>
          <w:p w:rsidR="000B2C18" w:rsidRDefault="000B2C18">
            <w:pPr>
              <w:jc w:val="center"/>
              <w:rPr>
                <w:rFonts w:ascii="Arial" w:hAnsi="Arial" w:cs="Arial"/>
                <w:sz w:val="20"/>
              </w:rPr>
            </w:pPr>
            <w:r>
              <w:rPr>
                <w:rFonts w:ascii="Arial" w:hAnsi="Arial" w:cs="Arial"/>
                <w:sz w:val="20"/>
              </w:rPr>
              <w:t>4</w:t>
            </w:r>
          </w:p>
        </w:tc>
        <w:tc>
          <w:tcPr>
            <w:tcW w:w="8588" w:type="dxa"/>
            <w:gridSpan w:val="4"/>
            <w:tcBorders>
              <w:left w:val="single" w:sz="6" w:space="0" w:color="auto"/>
              <w:bottom w:val="single" w:sz="4" w:space="0" w:color="auto"/>
            </w:tcBorders>
          </w:tcPr>
          <w:p w:rsidR="000B2C18" w:rsidRDefault="00D85AE1">
            <w:pPr>
              <w:jc w:val="left"/>
              <w:rPr>
                <w:rFonts w:ascii="Arial" w:hAnsi="Arial" w:cs="Arial"/>
                <w:sz w:val="20"/>
              </w:rPr>
            </w:pPr>
            <w:r>
              <w:rPr>
                <w:rFonts w:ascii="Arial" w:hAnsi="Arial" w:cs="Arial"/>
                <w:sz w:val="20"/>
              </w:rPr>
              <w:t>Menu Button</w:t>
            </w:r>
          </w:p>
          <w:p w:rsidR="00D85AE1" w:rsidRDefault="001A0420" w:rsidP="00D85AE1">
            <w:pPr>
              <w:jc w:val="left"/>
              <w:rPr>
                <w:rFonts w:ascii="Arial" w:hAnsi="Arial" w:cs="Arial"/>
                <w:sz w:val="20"/>
              </w:rPr>
            </w:pPr>
            <w:r>
              <w:rPr>
                <w:rFonts w:ascii="Arial" w:hAnsi="Arial" w:cs="Arial"/>
                <w:noProof/>
                <w:sz w:val="20"/>
              </w:rPr>
              <w:drawing>
                <wp:inline distT="0" distB="0" distL="0" distR="0">
                  <wp:extent cx="4324954" cy="25721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nu screen.png"/>
                          <pic:cNvPicPr/>
                        </pic:nvPicPr>
                        <pic:blipFill>
                          <a:blip r:embed="rId15">
                            <a:extLst>
                              <a:ext uri="{28A0092B-C50C-407E-A947-70E740481C1C}">
                                <a14:useLocalDpi xmlns:a14="http://schemas.microsoft.com/office/drawing/2010/main" val="0"/>
                              </a:ext>
                            </a:extLst>
                          </a:blip>
                          <a:stretch>
                            <a:fillRect/>
                          </a:stretch>
                        </pic:blipFill>
                        <pic:spPr>
                          <a:xfrm>
                            <a:off x="0" y="0"/>
                            <a:ext cx="4324954" cy="2572109"/>
                          </a:xfrm>
                          <a:prstGeom prst="rect">
                            <a:avLst/>
                          </a:prstGeom>
                        </pic:spPr>
                      </pic:pic>
                    </a:graphicData>
                  </a:graphic>
                </wp:inline>
              </w:drawing>
            </w:r>
          </w:p>
          <w:p w:rsidR="00D85AE1" w:rsidRPr="00D85AE1" w:rsidRDefault="00D85AE1" w:rsidP="00D85AE1">
            <w:pPr>
              <w:jc w:val="left"/>
              <w:rPr>
                <w:rFonts w:ascii="Arial" w:hAnsi="Arial" w:cs="Arial"/>
                <w:sz w:val="20"/>
              </w:rPr>
            </w:pPr>
            <w:r w:rsidRPr="00D85AE1">
              <w:rPr>
                <w:rFonts w:ascii="Arial" w:hAnsi="Arial" w:cs="Arial"/>
                <w:sz w:val="20"/>
              </w:rPr>
              <w:t>The ‘Menu’ button gives access to the following functions.  Some functions may be unavailable depending on user rights:</w:t>
            </w:r>
          </w:p>
          <w:p w:rsidR="001A0420" w:rsidRDefault="001A0420" w:rsidP="001A0420">
            <w:pPr>
              <w:pStyle w:val="ListParagraph"/>
              <w:numPr>
                <w:ilvl w:val="0"/>
                <w:numId w:val="21"/>
              </w:numPr>
              <w:jc w:val="left"/>
              <w:rPr>
                <w:rFonts w:ascii="Arial" w:hAnsi="Arial" w:cs="Arial"/>
                <w:sz w:val="20"/>
              </w:rPr>
            </w:pPr>
            <w:r>
              <w:rPr>
                <w:rFonts w:ascii="Arial" w:hAnsi="Arial" w:cs="Arial"/>
                <w:sz w:val="20"/>
              </w:rPr>
              <w:t>Instrument Status</w:t>
            </w:r>
          </w:p>
          <w:p w:rsidR="00D85AE1" w:rsidRPr="001A0420" w:rsidRDefault="00D85AE1" w:rsidP="001A0420">
            <w:pPr>
              <w:pStyle w:val="ListParagraph"/>
              <w:numPr>
                <w:ilvl w:val="0"/>
                <w:numId w:val="21"/>
              </w:numPr>
              <w:jc w:val="left"/>
              <w:rPr>
                <w:rFonts w:ascii="Arial" w:hAnsi="Arial" w:cs="Arial"/>
                <w:sz w:val="20"/>
              </w:rPr>
            </w:pPr>
            <w:r w:rsidRPr="001A0420">
              <w:rPr>
                <w:rFonts w:ascii="Arial" w:hAnsi="Arial" w:cs="Arial"/>
                <w:sz w:val="20"/>
              </w:rPr>
              <w:t>Change my Password</w:t>
            </w:r>
          </w:p>
          <w:p w:rsidR="00D85AE1" w:rsidRPr="001A0420" w:rsidRDefault="00D85AE1" w:rsidP="001A0420">
            <w:pPr>
              <w:pStyle w:val="ListParagraph"/>
              <w:numPr>
                <w:ilvl w:val="0"/>
                <w:numId w:val="21"/>
              </w:numPr>
              <w:jc w:val="left"/>
              <w:rPr>
                <w:rFonts w:ascii="Arial" w:hAnsi="Arial" w:cs="Arial"/>
                <w:sz w:val="20"/>
              </w:rPr>
            </w:pPr>
            <w:r w:rsidRPr="001A0420">
              <w:rPr>
                <w:rFonts w:ascii="Arial" w:hAnsi="Arial" w:cs="Arial"/>
                <w:sz w:val="20"/>
              </w:rPr>
              <w:t>Options</w:t>
            </w:r>
          </w:p>
          <w:p w:rsidR="00D85AE1" w:rsidRDefault="00D85AE1" w:rsidP="001A0420">
            <w:pPr>
              <w:pStyle w:val="ListParagraph"/>
              <w:numPr>
                <w:ilvl w:val="0"/>
                <w:numId w:val="21"/>
              </w:numPr>
              <w:jc w:val="left"/>
              <w:rPr>
                <w:rFonts w:ascii="Arial" w:hAnsi="Arial" w:cs="Arial"/>
                <w:sz w:val="20"/>
              </w:rPr>
            </w:pPr>
            <w:r w:rsidRPr="001A0420">
              <w:rPr>
                <w:rFonts w:ascii="Arial" w:hAnsi="Arial" w:cs="Arial"/>
                <w:sz w:val="20"/>
              </w:rPr>
              <w:t>Change Pipette Needle</w:t>
            </w:r>
          </w:p>
          <w:p w:rsidR="00D85AE1" w:rsidRDefault="001A0420" w:rsidP="00D85AE1">
            <w:pPr>
              <w:pStyle w:val="ListParagraph"/>
              <w:numPr>
                <w:ilvl w:val="0"/>
                <w:numId w:val="21"/>
              </w:numPr>
              <w:jc w:val="left"/>
              <w:rPr>
                <w:rFonts w:ascii="Arial" w:hAnsi="Arial" w:cs="Arial"/>
                <w:sz w:val="20"/>
              </w:rPr>
            </w:pPr>
            <w:r>
              <w:rPr>
                <w:rFonts w:ascii="Arial" w:hAnsi="Arial" w:cs="Arial"/>
                <w:sz w:val="20"/>
              </w:rPr>
              <w:t>Maintenance</w:t>
            </w:r>
          </w:p>
          <w:p w:rsidR="001A0420" w:rsidRDefault="001A0420" w:rsidP="00D85AE1">
            <w:pPr>
              <w:pStyle w:val="ListParagraph"/>
              <w:numPr>
                <w:ilvl w:val="0"/>
                <w:numId w:val="21"/>
              </w:numPr>
              <w:jc w:val="left"/>
              <w:rPr>
                <w:rFonts w:ascii="Arial" w:hAnsi="Arial" w:cs="Arial"/>
                <w:sz w:val="20"/>
              </w:rPr>
            </w:pPr>
            <w:r>
              <w:rPr>
                <w:rFonts w:ascii="Arial" w:hAnsi="Arial" w:cs="Arial"/>
                <w:sz w:val="20"/>
              </w:rPr>
              <w:t>Service Software (service engineer restricted user rights only)</w:t>
            </w:r>
          </w:p>
          <w:p w:rsidR="001A0420" w:rsidRDefault="001A0420" w:rsidP="00D85AE1">
            <w:pPr>
              <w:pStyle w:val="ListParagraph"/>
              <w:numPr>
                <w:ilvl w:val="0"/>
                <w:numId w:val="21"/>
              </w:numPr>
              <w:jc w:val="left"/>
              <w:rPr>
                <w:rFonts w:ascii="Arial" w:hAnsi="Arial" w:cs="Arial"/>
                <w:sz w:val="20"/>
              </w:rPr>
            </w:pPr>
            <w:r>
              <w:rPr>
                <w:rFonts w:ascii="Arial" w:hAnsi="Arial" w:cs="Arial"/>
                <w:sz w:val="20"/>
              </w:rPr>
              <w:t>Initialize Instrument</w:t>
            </w:r>
          </w:p>
          <w:p w:rsidR="001A0420" w:rsidRDefault="001A0420" w:rsidP="00D85AE1">
            <w:pPr>
              <w:pStyle w:val="ListParagraph"/>
              <w:numPr>
                <w:ilvl w:val="0"/>
                <w:numId w:val="21"/>
              </w:numPr>
              <w:jc w:val="left"/>
              <w:rPr>
                <w:rFonts w:ascii="Arial" w:hAnsi="Arial" w:cs="Arial"/>
                <w:sz w:val="20"/>
              </w:rPr>
            </w:pPr>
            <w:r>
              <w:rPr>
                <w:rFonts w:ascii="Arial" w:hAnsi="Arial" w:cs="Arial"/>
                <w:sz w:val="20"/>
              </w:rPr>
              <w:t>Stop All</w:t>
            </w:r>
          </w:p>
          <w:p w:rsidR="001A0420" w:rsidRDefault="001A0420" w:rsidP="00D85AE1">
            <w:pPr>
              <w:pStyle w:val="ListParagraph"/>
              <w:numPr>
                <w:ilvl w:val="0"/>
                <w:numId w:val="21"/>
              </w:numPr>
              <w:jc w:val="left"/>
              <w:rPr>
                <w:rFonts w:ascii="Arial" w:hAnsi="Arial" w:cs="Arial"/>
                <w:sz w:val="20"/>
              </w:rPr>
            </w:pPr>
            <w:r>
              <w:rPr>
                <w:rFonts w:ascii="Arial" w:hAnsi="Arial" w:cs="Arial"/>
                <w:sz w:val="20"/>
              </w:rPr>
              <w:t>Exit</w:t>
            </w:r>
          </w:p>
          <w:p w:rsidR="001A0420" w:rsidRDefault="001A0420" w:rsidP="00D85AE1">
            <w:pPr>
              <w:pStyle w:val="ListParagraph"/>
              <w:numPr>
                <w:ilvl w:val="0"/>
                <w:numId w:val="21"/>
              </w:numPr>
              <w:jc w:val="left"/>
              <w:rPr>
                <w:rFonts w:ascii="Arial" w:hAnsi="Arial" w:cs="Arial"/>
                <w:sz w:val="20"/>
              </w:rPr>
            </w:pPr>
            <w:r>
              <w:rPr>
                <w:rFonts w:ascii="Arial" w:hAnsi="Arial" w:cs="Arial"/>
                <w:sz w:val="20"/>
              </w:rPr>
              <w:t>Backup</w:t>
            </w:r>
          </w:p>
          <w:p w:rsidR="001A0420" w:rsidRDefault="001A0420" w:rsidP="00D85AE1">
            <w:pPr>
              <w:pStyle w:val="ListParagraph"/>
              <w:numPr>
                <w:ilvl w:val="0"/>
                <w:numId w:val="21"/>
              </w:numPr>
              <w:jc w:val="left"/>
              <w:rPr>
                <w:rFonts w:ascii="Arial" w:hAnsi="Arial" w:cs="Arial"/>
                <w:sz w:val="20"/>
              </w:rPr>
            </w:pPr>
            <w:r>
              <w:rPr>
                <w:rFonts w:ascii="Arial" w:hAnsi="Arial" w:cs="Arial"/>
                <w:sz w:val="20"/>
              </w:rPr>
              <w:t>Stop Sound (audible alarms)</w:t>
            </w:r>
          </w:p>
          <w:p w:rsidR="00D85AE1" w:rsidRPr="00FE1549" w:rsidRDefault="001A0420" w:rsidP="00D85AE1">
            <w:pPr>
              <w:pStyle w:val="ListParagraph"/>
              <w:numPr>
                <w:ilvl w:val="0"/>
                <w:numId w:val="21"/>
              </w:numPr>
              <w:jc w:val="left"/>
              <w:rPr>
                <w:rFonts w:ascii="Arial" w:hAnsi="Arial" w:cs="Arial"/>
                <w:sz w:val="20"/>
              </w:rPr>
            </w:pPr>
            <w:r>
              <w:rPr>
                <w:rFonts w:ascii="Arial" w:hAnsi="Arial" w:cs="Arial"/>
                <w:sz w:val="20"/>
              </w:rPr>
              <w:t xml:space="preserve">Shutdown </w:t>
            </w:r>
          </w:p>
          <w:p w:rsidR="00D85AE1" w:rsidRDefault="00D85AE1" w:rsidP="00D85AE1">
            <w:pPr>
              <w:jc w:val="left"/>
              <w:rPr>
                <w:rFonts w:ascii="Arial" w:hAnsi="Arial" w:cs="Arial"/>
                <w:sz w:val="20"/>
              </w:rPr>
            </w:pPr>
          </w:p>
        </w:tc>
      </w:tr>
      <w:tr w:rsidR="00FE1549">
        <w:trPr>
          <w:cantSplit/>
          <w:trHeight w:val="2388"/>
        </w:trPr>
        <w:tc>
          <w:tcPr>
            <w:tcW w:w="1620" w:type="dxa"/>
            <w:tcBorders>
              <w:top w:val="nil"/>
              <w:left w:val="nil"/>
              <w:bottom w:val="nil"/>
              <w:right w:val="single" w:sz="6" w:space="0" w:color="auto"/>
            </w:tcBorders>
            <w:vAlign w:val="center"/>
          </w:tcPr>
          <w:p w:rsidR="00FE1549" w:rsidRDefault="00FE1549">
            <w:pPr>
              <w:rPr>
                <w:rFonts w:ascii="Arial" w:hAnsi="Arial" w:cs="Arial"/>
                <w:bCs/>
                <w:color w:val="3366FF"/>
                <w:sz w:val="20"/>
              </w:rPr>
            </w:pPr>
          </w:p>
        </w:tc>
        <w:tc>
          <w:tcPr>
            <w:tcW w:w="772" w:type="dxa"/>
            <w:tcBorders>
              <w:top w:val="single" w:sz="6" w:space="0" w:color="auto"/>
              <w:left w:val="single" w:sz="6" w:space="0" w:color="auto"/>
              <w:bottom w:val="single" w:sz="6" w:space="0" w:color="auto"/>
              <w:right w:val="single" w:sz="6" w:space="0" w:color="auto"/>
            </w:tcBorders>
          </w:tcPr>
          <w:p w:rsidR="00FE1549" w:rsidRDefault="00FE1549">
            <w:pPr>
              <w:jc w:val="center"/>
              <w:rPr>
                <w:rFonts w:ascii="Arial" w:hAnsi="Arial" w:cs="Arial"/>
                <w:sz w:val="20"/>
              </w:rPr>
            </w:pPr>
          </w:p>
        </w:tc>
        <w:tc>
          <w:tcPr>
            <w:tcW w:w="8588" w:type="dxa"/>
            <w:gridSpan w:val="4"/>
            <w:tcBorders>
              <w:left w:val="single" w:sz="6" w:space="0" w:color="auto"/>
              <w:bottom w:val="single" w:sz="4" w:space="0" w:color="auto"/>
            </w:tcBorders>
          </w:tcPr>
          <w:p w:rsidR="00FE1549" w:rsidRDefault="00FE1549">
            <w:pPr>
              <w:jc w:val="left"/>
              <w:rPr>
                <w:rFonts w:ascii="Arial" w:hAnsi="Arial" w:cs="Arial"/>
                <w:sz w:val="20"/>
              </w:rPr>
            </w:pPr>
            <w:r>
              <w:rPr>
                <w:rFonts w:ascii="Arial" w:hAnsi="Arial" w:cs="Arial"/>
                <w:sz w:val="20"/>
              </w:rPr>
              <w:t>Stop Sound and Audible Alarms</w:t>
            </w:r>
          </w:p>
          <w:p w:rsidR="00FE1549" w:rsidRDefault="00FE1549">
            <w:pPr>
              <w:jc w:val="left"/>
              <w:rPr>
                <w:rFonts w:ascii="Arial" w:hAnsi="Arial" w:cs="Arial"/>
                <w:sz w:val="20"/>
              </w:rPr>
            </w:pPr>
          </w:p>
          <w:p w:rsidR="00FE1549" w:rsidRDefault="00FE1549">
            <w:pPr>
              <w:jc w:val="left"/>
              <w:rPr>
                <w:rFonts w:ascii="Arial" w:hAnsi="Arial" w:cs="Arial"/>
                <w:sz w:val="20"/>
              </w:rPr>
            </w:pPr>
            <w:r>
              <w:rPr>
                <w:rFonts w:ascii="Arial" w:hAnsi="Arial" w:cs="Arial"/>
                <w:noProof/>
                <w:sz w:val="20"/>
              </w:rPr>
              <w:drawing>
                <wp:inline distT="0" distB="0" distL="0" distR="0">
                  <wp:extent cx="4934639" cy="87642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udible alarm.png"/>
                          <pic:cNvPicPr/>
                        </pic:nvPicPr>
                        <pic:blipFill>
                          <a:blip r:embed="rId16">
                            <a:extLst>
                              <a:ext uri="{28A0092B-C50C-407E-A947-70E740481C1C}">
                                <a14:useLocalDpi xmlns:a14="http://schemas.microsoft.com/office/drawing/2010/main" val="0"/>
                              </a:ext>
                            </a:extLst>
                          </a:blip>
                          <a:stretch>
                            <a:fillRect/>
                          </a:stretch>
                        </pic:blipFill>
                        <pic:spPr>
                          <a:xfrm>
                            <a:off x="0" y="0"/>
                            <a:ext cx="4934639" cy="876422"/>
                          </a:xfrm>
                          <a:prstGeom prst="rect">
                            <a:avLst/>
                          </a:prstGeom>
                        </pic:spPr>
                      </pic:pic>
                    </a:graphicData>
                  </a:graphic>
                </wp:inline>
              </w:drawing>
            </w:r>
          </w:p>
          <w:p w:rsidR="00FE1549" w:rsidRDefault="00FE1549">
            <w:pPr>
              <w:jc w:val="left"/>
              <w:rPr>
                <w:rFonts w:ascii="Arial" w:hAnsi="Arial" w:cs="Arial"/>
                <w:sz w:val="20"/>
              </w:rPr>
            </w:pPr>
          </w:p>
          <w:p w:rsidR="00FE1549" w:rsidRDefault="00FE1549">
            <w:pPr>
              <w:jc w:val="left"/>
              <w:rPr>
                <w:rFonts w:ascii="Arial" w:hAnsi="Arial" w:cs="Arial"/>
                <w:sz w:val="20"/>
              </w:rPr>
            </w:pPr>
            <w:r>
              <w:rPr>
                <w:rFonts w:ascii="Arial" w:hAnsi="Arial" w:cs="Arial"/>
                <w:sz w:val="20"/>
              </w:rPr>
              <w:t>Low-pitched tone: Error occurred (red), user action is required</w:t>
            </w:r>
          </w:p>
          <w:p w:rsidR="00FE1549" w:rsidRDefault="00FE1549">
            <w:pPr>
              <w:jc w:val="left"/>
              <w:rPr>
                <w:rFonts w:ascii="Arial" w:hAnsi="Arial" w:cs="Arial"/>
                <w:sz w:val="20"/>
              </w:rPr>
            </w:pPr>
            <w:r>
              <w:rPr>
                <w:rFonts w:ascii="Arial" w:hAnsi="Arial" w:cs="Arial"/>
                <w:sz w:val="20"/>
              </w:rPr>
              <w:t>High-pitched tone: Error occurred (orange warning), user action is recommended</w:t>
            </w:r>
          </w:p>
        </w:tc>
      </w:tr>
      <w:tr w:rsidR="00497551">
        <w:trPr>
          <w:cantSplit/>
          <w:trHeight w:val="2388"/>
        </w:trPr>
        <w:tc>
          <w:tcPr>
            <w:tcW w:w="1620" w:type="dxa"/>
            <w:tcBorders>
              <w:top w:val="nil"/>
              <w:left w:val="nil"/>
              <w:bottom w:val="nil"/>
              <w:right w:val="single" w:sz="6" w:space="0" w:color="auto"/>
            </w:tcBorders>
            <w:vAlign w:val="center"/>
          </w:tcPr>
          <w:p w:rsidR="00497551" w:rsidRDefault="00740B41">
            <w:pPr>
              <w:rPr>
                <w:rFonts w:ascii="Arial" w:hAnsi="Arial" w:cs="Arial"/>
                <w:bCs/>
                <w:color w:val="3366FF"/>
                <w:sz w:val="20"/>
              </w:rPr>
            </w:pPr>
            <w:r>
              <w:rPr>
                <w:rFonts w:ascii="Arial" w:hAnsi="Arial" w:cs="Arial"/>
                <w:bCs/>
                <w:color w:val="3366FF"/>
                <w:sz w:val="20"/>
              </w:rPr>
              <w:t>Footer</w:t>
            </w:r>
          </w:p>
        </w:tc>
        <w:tc>
          <w:tcPr>
            <w:tcW w:w="772" w:type="dxa"/>
            <w:tcBorders>
              <w:top w:val="single" w:sz="6" w:space="0" w:color="auto"/>
              <w:left w:val="single" w:sz="6" w:space="0" w:color="auto"/>
              <w:bottom w:val="single" w:sz="6" w:space="0" w:color="auto"/>
              <w:right w:val="single" w:sz="6" w:space="0" w:color="auto"/>
            </w:tcBorders>
          </w:tcPr>
          <w:p w:rsidR="00497551" w:rsidRDefault="00497551">
            <w:pPr>
              <w:jc w:val="center"/>
              <w:rPr>
                <w:rFonts w:ascii="Arial" w:hAnsi="Arial" w:cs="Arial"/>
                <w:sz w:val="20"/>
              </w:rPr>
            </w:pPr>
          </w:p>
        </w:tc>
        <w:tc>
          <w:tcPr>
            <w:tcW w:w="8588" w:type="dxa"/>
            <w:gridSpan w:val="4"/>
            <w:tcBorders>
              <w:left w:val="single" w:sz="6" w:space="0" w:color="auto"/>
              <w:bottom w:val="single" w:sz="4" w:space="0" w:color="auto"/>
            </w:tcBorders>
          </w:tcPr>
          <w:p w:rsidR="005C3308" w:rsidRDefault="00497551" w:rsidP="005C3308">
            <w:pPr>
              <w:jc w:val="left"/>
              <w:rPr>
                <w:rFonts w:ascii="Arial" w:hAnsi="Arial" w:cs="Arial"/>
                <w:sz w:val="20"/>
              </w:rPr>
            </w:pPr>
            <w:r>
              <w:rPr>
                <w:rFonts w:ascii="Arial" w:hAnsi="Arial" w:cs="Arial"/>
                <w:sz w:val="20"/>
              </w:rPr>
              <w:t xml:space="preserve">Footer Strip </w:t>
            </w:r>
          </w:p>
          <w:p w:rsidR="009D6403" w:rsidRDefault="009D6403" w:rsidP="005C3308">
            <w:pPr>
              <w:jc w:val="left"/>
              <w:rPr>
                <w:rFonts w:ascii="Arial" w:hAnsi="Arial" w:cs="Arial"/>
                <w:sz w:val="20"/>
              </w:rPr>
            </w:pPr>
          </w:p>
          <w:p w:rsidR="009D6403" w:rsidRPr="009D6403" w:rsidRDefault="009D6403" w:rsidP="009D6403">
            <w:pPr>
              <w:jc w:val="left"/>
              <w:rPr>
                <w:rFonts w:ascii="Arial" w:hAnsi="Arial" w:cs="Arial"/>
                <w:sz w:val="20"/>
              </w:rPr>
            </w:pPr>
            <w:r>
              <w:rPr>
                <w:rFonts w:ascii="Arial" w:hAnsi="Arial" w:cs="Arial"/>
                <w:sz w:val="20"/>
              </w:rPr>
              <w:t xml:space="preserve">1. </w:t>
            </w:r>
            <w:r w:rsidRPr="009D6403">
              <w:rPr>
                <w:rFonts w:ascii="Arial" w:hAnsi="Arial" w:cs="Arial"/>
                <w:sz w:val="20"/>
              </w:rPr>
              <w:t>The footer strip is only visible from the main screen.  The footer strip icons can be text or pictogram depending on what option is set.</w:t>
            </w:r>
          </w:p>
          <w:p w:rsidR="009D6403" w:rsidRPr="009D6403" w:rsidRDefault="009D6403" w:rsidP="009D6403">
            <w:pPr>
              <w:jc w:val="left"/>
              <w:rPr>
                <w:rFonts w:ascii="Arial" w:hAnsi="Arial" w:cs="Arial"/>
                <w:sz w:val="20"/>
              </w:rPr>
            </w:pPr>
            <w:r>
              <w:rPr>
                <w:rFonts w:ascii="Arial" w:hAnsi="Arial" w:cs="Arial"/>
                <w:sz w:val="20"/>
              </w:rPr>
              <w:t xml:space="preserve">2. </w:t>
            </w:r>
            <w:r w:rsidRPr="009D6403">
              <w:rPr>
                <w:rFonts w:ascii="Arial" w:hAnsi="Arial" w:cs="Arial"/>
                <w:sz w:val="20"/>
              </w:rPr>
              <w:t>The ‘Sample Management’ and ‘Tests in Progress’ and ‘Tests without Resources’ are only accessible if the corresponding button displays a number other than 0.</w:t>
            </w:r>
          </w:p>
          <w:p w:rsidR="009D6403" w:rsidRPr="009D6403" w:rsidRDefault="009D6403" w:rsidP="009D6403">
            <w:pPr>
              <w:jc w:val="left"/>
              <w:rPr>
                <w:rFonts w:ascii="Arial" w:hAnsi="Arial" w:cs="Arial"/>
                <w:sz w:val="20"/>
              </w:rPr>
            </w:pPr>
            <w:r>
              <w:rPr>
                <w:rFonts w:ascii="Arial" w:hAnsi="Arial" w:cs="Arial"/>
                <w:sz w:val="20"/>
              </w:rPr>
              <w:t xml:space="preserve">3. </w:t>
            </w:r>
            <w:r w:rsidRPr="009D6403">
              <w:rPr>
                <w:rFonts w:ascii="Arial" w:hAnsi="Arial" w:cs="Arial"/>
                <w:sz w:val="20"/>
              </w:rPr>
              <w:t xml:space="preserve">Clicking on ‘Tests Without Resources’ will display first the assay(s) that are unable to run due to the missing resources.  </w:t>
            </w:r>
          </w:p>
          <w:p w:rsidR="009D6403" w:rsidRPr="009D6403" w:rsidRDefault="009D6403" w:rsidP="009D6403">
            <w:pPr>
              <w:jc w:val="left"/>
              <w:rPr>
                <w:rFonts w:ascii="Arial" w:hAnsi="Arial" w:cs="Arial"/>
                <w:sz w:val="20"/>
              </w:rPr>
            </w:pPr>
            <w:r>
              <w:rPr>
                <w:rFonts w:ascii="Arial" w:hAnsi="Arial" w:cs="Arial"/>
                <w:sz w:val="20"/>
              </w:rPr>
              <w:t xml:space="preserve">4. </w:t>
            </w:r>
            <w:r w:rsidRPr="009D6403">
              <w:rPr>
                <w:rFonts w:ascii="Arial" w:hAnsi="Arial" w:cs="Arial"/>
                <w:sz w:val="20"/>
              </w:rPr>
              <w:t>Clicking on ‘Missing Resources’ will then display what resources must be added to the instrument for the assays to run.</w:t>
            </w:r>
          </w:p>
          <w:p w:rsidR="009D6403" w:rsidRPr="009D6403" w:rsidRDefault="009D6403" w:rsidP="009D6403">
            <w:pPr>
              <w:jc w:val="left"/>
              <w:rPr>
                <w:rFonts w:ascii="Arial" w:hAnsi="Arial" w:cs="Arial"/>
                <w:sz w:val="20"/>
              </w:rPr>
            </w:pPr>
            <w:r>
              <w:rPr>
                <w:rFonts w:ascii="Arial" w:hAnsi="Arial" w:cs="Arial"/>
                <w:sz w:val="20"/>
              </w:rPr>
              <w:t xml:space="preserve">5. </w:t>
            </w:r>
            <w:r w:rsidRPr="009D6403">
              <w:rPr>
                <w:rFonts w:ascii="Arial" w:hAnsi="Arial" w:cs="Arial"/>
                <w:sz w:val="20"/>
              </w:rPr>
              <w:t xml:space="preserve"> The ‘Tests in Progress’ button displays the number of tests in progress, the status of these tests when the button is selected, and how much time is elapsed until completion.</w:t>
            </w:r>
          </w:p>
          <w:p w:rsidR="009D6403" w:rsidRPr="009D6403" w:rsidRDefault="009D6403" w:rsidP="009D6403">
            <w:pPr>
              <w:jc w:val="left"/>
              <w:rPr>
                <w:rFonts w:ascii="Arial" w:hAnsi="Arial" w:cs="Arial"/>
                <w:sz w:val="20"/>
              </w:rPr>
            </w:pPr>
            <w:r>
              <w:rPr>
                <w:rFonts w:ascii="Arial" w:hAnsi="Arial" w:cs="Arial"/>
                <w:sz w:val="20"/>
              </w:rPr>
              <w:t xml:space="preserve">6. </w:t>
            </w:r>
            <w:r w:rsidRPr="009D6403">
              <w:rPr>
                <w:rFonts w:ascii="Arial" w:hAnsi="Arial" w:cs="Arial"/>
                <w:sz w:val="20"/>
              </w:rPr>
              <w:t xml:space="preserve">The ‘Tests to Repeat’ button displays all tests to repeat. To show canceled tests also, select the canceled button on the bottom right corner of the screen. </w:t>
            </w:r>
          </w:p>
          <w:p w:rsidR="009D6403" w:rsidRPr="009D6403" w:rsidRDefault="009D6403" w:rsidP="009D6403">
            <w:pPr>
              <w:jc w:val="left"/>
              <w:rPr>
                <w:rFonts w:ascii="Arial" w:hAnsi="Arial" w:cs="Arial"/>
                <w:sz w:val="20"/>
              </w:rPr>
            </w:pPr>
            <w:r>
              <w:rPr>
                <w:rFonts w:ascii="Arial" w:hAnsi="Arial" w:cs="Arial"/>
                <w:sz w:val="20"/>
              </w:rPr>
              <w:t xml:space="preserve">7. </w:t>
            </w:r>
            <w:r w:rsidRPr="009D6403">
              <w:rPr>
                <w:rFonts w:ascii="Arial" w:hAnsi="Arial" w:cs="Arial"/>
                <w:sz w:val="20"/>
              </w:rPr>
              <w:t xml:space="preserve">The ‘Tests Completed’ displays all tests completed.  This number resets every 60 days. </w:t>
            </w:r>
          </w:p>
          <w:p w:rsidR="009D6403" w:rsidRDefault="009D6403" w:rsidP="009D6403">
            <w:pPr>
              <w:jc w:val="left"/>
              <w:rPr>
                <w:rFonts w:ascii="Arial" w:hAnsi="Arial" w:cs="Arial"/>
                <w:sz w:val="20"/>
              </w:rPr>
            </w:pPr>
            <w:r>
              <w:rPr>
                <w:rFonts w:ascii="Arial" w:hAnsi="Arial" w:cs="Arial"/>
                <w:sz w:val="20"/>
              </w:rPr>
              <w:t xml:space="preserve">8. </w:t>
            </w:r>
            <w:r w:rsidRPr="009D6403">
              <w:rPr>
                <w:rFonts w:ascii="Arial" w:hAnsi="Arial" w:cs="Arial"/>
                <w:sz w:val="20"/>
              </w:rPr>
              <w:t>The ‘Samples Management’ button displays all samples on board with assigned tests in progress as well as samples without requests.</w:t>
            </w:r>
          </w:p>
          <w:p w:rsidR="009D6403" w:rsidRPr="005C3308" w:rsidRDefault="009D6403" w:rsidP="003C67DA">
            <w:pPr>
              <w:jc w:val="left"/>
              <w:rPr>
                <w:rFonts w:ascii="Arial" w:hAnsi="Arial" w:cs="Arial"/>
                <w:sz w:val="20"/>
              </w:rPr>
            </w:pPr>
          </w:p>
        </w:tc>
      </w:tr>
      <w:tr w:rsidR="005C3308">
        <w:trPr>
          <w:cantSplit/>
          <w:trHeight w:val="2388"/>
        </w:trPr>
        <w:tc>
          <w:tcPr>
            <w:tcW w:w="1620" w:type="dxa"/>
            <w:tcBorders>
              <w:top w:val="nil"/>
              <w:left w:val="nil"/>
              <w:bottom w:val="nil"/>
              <w:right w:val="single" w:sz="6" w:space="0" w:color="auto"/>
            </w:tcBorders>
            <w:vAlign w:val="center"/>
          </w:tcPr>
          <w:p w:rsidR="005C3308" w:rsidRDefault="00740B41">
            <w:pPr>
              <w:rPr>
                <w:rFonts w:ascii="Arial" w:hAnsi="Arial" w:cs="Arial"/>
                <w:bCs/>
                <w:color w:val="3366FF"/>
                <w:sz w:val="20"/>
              </w:rPr>
            </w:pPr>
            <w:r>
              <w:rPr>
                <w:rFonts w:ascii="Arial" w:hAnsi="Arial" w:cs="Arial"/>
                <w:bCs/>
                <w:color w:val="3366FF"/>
                <w:sz w:val="20"/>
              </w:rPr>
              <w:t>Samples</w:t>
            </w:r>
          </w:p>
        </w:tc>
        <w:tc>
          <w:tcPr>
            <w:tcW w:w="772" w:type="dxa"/>
            <w:tcBorders>
              <w:top w:val="single" w:sz="6" w:space="0" w:color="auto"/>
              <w:left w:val="single" w:sz="6" w:space="0" w:color="auto"/>
              <w:bottom w:val="single" w:sz="6" w:space="0" w:color="auto"/>
              <w:right w:val="single" w:sz="6" w:space="0" w:color="auto"/>
            </w:tcBorders>
          </w:tcPr>
          <w:p w:rsidR="005C3308" w:rsidRDefault="005C3308">
            <w:pPr>
              <w:jc w:val="center"/>
              <w:rPr>
                <w:rFonts w:ascii="Arial" w:hAnsi="Arial" w:cs="Arial"/>
                <w:sz w:val="20"/>
              </w:rPr>
            </w:pPr>
          </w:p>
        </w:tc>
        <w:tc>
          <w:tcPr>
            <w:tcW w:w="8588" w:type="dxa"/>
            <w:gridSpan w:val="4"/>
            <w:tcBorders>
              <w:left w:val="single" w:sz="6" w:space="0" w:color="auto"/>
              <w:bottom w:val="single" w:sz="4" w:space="0" w:color="auto"/>
            </w:tcBorders>
          </w:tcPr>
          <w:p w:rsidR="005C3308" w:rsidRDefault="005C3308">
            <w:pPr>
              <w:jc w:val="left"/>
              <w:rPr>
                <w:rFonts w:ascii="Arial" w:hAnsi="Arial" w:cs="Arial"/>
                <w:sz w:val="20"/>
              </w:rPr>
            </w:pPr>
            <w:r>
              <w:rPr>
                <w:rFonts w:ascii="Arial" w:hAnsi="Arial" w:cs="Arial"/>
                <w:sz w:val="20"/>
              </w:rPr>
              <w:t>Samples Area</w:t>
            </w:r>
          </w:p>
          <w:p w:rsidR="004958E3" w:rsidRDefault="004958E3" w:rsidP="004958E3">
            <w:pPr>
              <w:pStyle w:val="ListParagraph"/>
              <w:numPr>
                <w:ilvl w:val="0"/>
                <w:numId w:val="17"/>
              </w:numPr>
              <w:jc w:val="left"/>
              <w:rPr>
                <w:rFonts w:ascii="Arial" w:hAnsi="Arial" w:cs="Arial"/>
                <w:sz w:val="20"/>
              </w:rPr>
            </w:pPr>
            <w:r>
              <w:rPr>
                <w:rFonts w:ascii="Arial" w:hAnsi="Arial" w:cs="Arial"/>
                <w:sz w:val="20"/>
              </w:rPr>
              <w:t>The samples area displays the status of all loaded sample racks.</w:t>
            </w:r>
          </w:p>
          <w:p w:rsidR="004958E3" w:rsidRDefault="004958E3" w:rsidP="004958E3">
            <w:pPr>
              <w:pStyle w:val="ListParagraph"/>
              <w:numPr>
                <w:ilvl w:val="0"/>
                <w:numId w:val="17"/>
              </w:numPr>
              <w:jc w:val="left"/>
              <w:rPr>
                <w:rFonts w:ascii="Arial" w:hAnsi="Arial" w:cs="Arial"/>
                <w:sz w:val="20"/>
              </w:rPr>
            </w:pPr>
            <w:r>
              <w:rPr>
                <w:rFonts w:ascii="Arial" w:hAnsi="Arial" w:cs="Arial"/>
                <w:sz w:val="20"/>
              </w:rPr>
              <w:t xml:space="preserve">To view all loaded samples, remove racks or ignore samples with an error; select the samples area to access the Samples screen. </w:t>
            </w:r>
          </w:p>
          <w:p w:rsidR="004958E3" w:rsidRDefault="004958E3" w:rsidP="004958E3">
            <w:pPr>
              <w:pStyle w:val="ListParagraph"/>
              <w:numPr>
                <w:ilvl w:val="0"/>
                <w:numId w:val="17"/>
              </w:numPr>
              <w:jc w:val="left"/>
              <w:rPr>
                <w:rFonts w:ascii="Arial" w:hAnsi="Arial" w:cs="Arial"/>
                <w:sz w:val="20"/>
              </w:rPr>
            </w:pPr>
            <w:r>
              <w:rPr>
                <w:rFonts w:ascii="Arial" w:hAnsi="Arial" w:cs="Arial"/>
                <w:sz w:val="20"/>
              </w:rPr>
              <w:t xml:space="preserve">It is also possible to access the SAMPLES screen from the instrument interactive image. </w:t>
            </w:r>
          </w:p>
          <w:p w:rsidR="004958E3" w:rsidRPr="004958E3" w:rsidRDefault="004958E3" w:rsidP="004958E3">
            <w:pPr>
              <w:jc w:val="left"/>
              <w:rPr>
                <w:rFonts w:ascii="Arial" w:hAnsi="Arial" w:cs="Arial"/>
                <w:sz w:val="20"/>
              </w:rPr>
            </w:pPr>
            <w:r>
              <w:rPr>
                <w:rFonts w:ascii="Arial" w:hAnsi="Arial" w:cs="Arial"/>
                <w:noProof/>
                <w:sz w:val="20"/>
              </w:rPr>
              <w:drawing>
                <wp:inline distT="0" distB="0" distL="0" distR="0">
                  <wp:extent cx="2191056" cy="12384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mples.png"/>
                          <pic:cNvPicPr/>
                        </pic:nvPicPr>
                        <pic:blipFill>
                          <a:blip r:embed="rId17">
                            <a:extLst>
                              <a:ext uri="{28A0092B-C50C-407E-A947-70E740481C1C}">
                                <a14:useLocalDpi xmlns:a14="http://schemas.microsoft.com/office/drawing/2010/main" val="0"/>
                              </a:ext>
                            </a:extLst>
                          </a:blip>
                          <a:stretch>
                            <a:fillRect/>
                          </a:stretch>
                        </pic:blipFill>
                        <pic:spPr>
                          <a:xfrm>
                            <a:off x="0" y="0"/>
                            <a:ext cx="2191056" cy="1238423"/>
                          </a:xfrm>
                          <a:prstGeom prst="rect">
                            <a:avLst/>
                          </a:prstGeom>
                        </pic:spPr>
                      </pic:pic>
                    </a:graphicData>
                  </a:graphic>
                </wp:inline>
              </w:drawing>
            </w:r>
          </w:p>
        </w:tc>
      </w:tr>
      <w:tr w:rsidR="004958E3">
        <w:trPr>
          <w:cantSplit/>
          <w:trHeight w:val="2388"/>
        </w:trPr>
        <w:tc>
          <w:tcPr>
            <w:tcW w:w="1620" w:type="dxa"/>
            <w:tcBorders>
              <w:top w:val="nil"/>
              <w:left w:val="nil"/>
              <w:bottom w:val="nil"/>
              <w:right w:val="single" w:sz="6" w:space="0" w:color="auto"/>
            </w:tcBorders>
            <w:vAlign w:val="center"/>
          </w:tcPr>
          <w:p w:rsidR="004958E3" w:rsidRDefault="00740B41">
            <w:pPr>
              <w:rPr>
                <w:rFonts w:ascii="Arial" w:hAnsi="Arial" w:cs="Arial"/>
                <w:bCs/>
                <w:color w:val="3366FF"/>
                <w:sz w:val="20"/>
              </w:rPr>
            </w:pPr>
            <w:r>
              <w:rPr>
                <w:rFonts w:ascii="Arial" w:hAnsi="Arial" w:cs="Arial"/>
                <w:bCs/>
                <w:color w:val="3366FF"/>
                <w:sz w:val="20"/>
              </w:rPr>
              <w:lastRenderedPageBreak/>
              <w:t>Search Area</w:t>
            </w:r>
          </w:p>
        </w:tc>
        <w:tc>
          <w:tcPr>
            <w:tcW w:w="772" w:type="dxa"/>
            <w:tcBorders>
              <w:top w:val="single" w:sz="6" w:space="0" w:color="auto"/>
              <w:left w:val="single" w:sz="6" w:space="0" w:color="auto"/>
              <w:bottom w:val="single" w:sz="6" w:space="0" w:color="auto"/>
              <w:right w:val="single" w:sz="6" w:space="0" w:color="auto"/>
            </w:tcBorders>
          </w:tcPr>
          <w:p w:rsidR="004958E3" w:rsidRDefault="004958E3">
            <w:pPr>
              <w:jc w:val="center"/>
              <w:rPr>
                <w:rFonts w:ascii="Arial" w:hAnsi="Arial" w:cs="Arial"/>
                <w:sz w:val="20"/>
              </w:rPr>
            </w:pPr>
          </w:p>
        </w:tc>
        <w:tc>
          <w:tcPr>
            <w:tcW w:w="8588" w:type="dxa"/>
            <w:gridSpan w:val="4"/>
            <w:tcBorders>
              <w:left w:val="single" w:sz="6" w:space="0" w:color="auto"/>
              <w:bottom w:val="single" w:sz="4" w:space="0" w:color="auto"/>
            </w:tcBorders>
          </w:tcPr>
          <w:p w:rsidR="004958E3" w:rsidRDefault="004958E3">
            <w:pPr>
              <w:jc w:val="left"/>
              <w:rPr>
                <w:rFonts w:ascii="Arial" w:hAnsi="Arial" w:cs="Arial"/>
                <w:sz w:val="20"/>
              </w:rPr>
            </w:pPr>
            <w:r>
              <w:rPr>
                <w:rFonts w:ascii="Arial" w:hAnsi="Arial" w:cs="Arial"/>
                <w:sz w:val="20"/>
              </w:rPr>
              <w:t>Search Area</w:t>
            </w:r>
          </w:p>
          <w:p w:rsidR="004958E3" w:rsidRDefault="004958E3" w:rsidP="004958E3">
            <w:pPr>
              <w:pStyle w:val="ListParagraph"/>
              <w:numPr>
                <w:ilvl w:val="0"/>
                <w:numId w:val="18"/>
              </w:numPr>
              <w:jc w:val="left"/>
              <w:rPr>
                <w:rFonts w:ascii="Arial" w:hAnsi="Arial" w:cs="Arial"/>
                <w:sz w:val="20"/>
              </w:rPr>
            </w:pPr>
            <w:r>
              <w:rPr>
                <w:rFonts w:ascii="Arial" w:hAnsi="Arial" w:cs="Arial"/>
                <w:sz w:val="20"/>
              </w:rPr>
              <w:t xml:space="preserve">To view the history of a particular sample, type the sample barcode with the keyboard or scan it with the hand-held barcode scanner. </w:t>
            </w:r>
          </w:p>
          <w:p w:rsidR="004958E3" w:rsidRDefault="004958E3" w:rsidP="004958E3">
            <w:pPr>
              <w:jc w:val="left"/>
              <w:rPr>
                <w:rFonts w:ascii="Arial" w:hAnsi="Arial" w:cs="Arial"/>
                <w:sz w:val="20"/>
              </w:rPr>
            </w:pPr>
            <w:r>
              <w:rPr>
                <w:rFonts w:ascii="Arial" w:hAnsi="Arial" w:cs="Arial"/>
                <w:noProof/>
                <w:sz w:val="20"/>
              </w:rPr>
              <w:drawing>
                <wp:inline distT="0" distB="0" distL="0" distR="0">
                  <wp:extent cx="4829849" cy="3448531"/>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arch.png"/>
                          <pic:cNvPicPr/>
                        </pic:nvPicPr>
                        <pic:blipFill>
                          <a:blip r:embed="rId18">
                            <a:extLst>
                              <a:ext uri="{28A0092B-C50C-407E-A947-70E740481C1C}">
                                <a14:useLocalDpi xmlns:a14="http://schemas.microsoft.com/office/drawing/2010/main" val="0"/>
                              </a:ext>
                            </a:extLst>
                          </a:blip>
                          <a:stretch>
                            <a:fillRect/>
                          </a:stretch>
                        </pic:blipFill>
                        <pic:spPr>
                          <a:xfrm>
                            <a:off x="0" y="0"/>
                            <a:ext cx="4829849" cy="3448531"/>
                          </a:xfrm>
                          <a:prstGeom prst="rect">
                            <a:avLst/>
                          </a:prstGeom>
                        </pic:spPr>
                      </pic:pic>
                    </a:graphicData>
                  </a:graphic>
                </wp:inline>
              </w:drawing>
            </w:r>
          </w:p>
          <w:p w:rsidR="004958E3" w:rsidRPr="004958E3" w:rsidRDefault="004958E3" w:rsidP="004958E3">
            <w:pPr>
              <w:jc w:val="left"/>
              <w:rPr>
                <w:rFonts w:ascii="Arial" w:hAnsi="Arial" w:cs="Arial"/>
                <w:sz w:val="20"/>
              </w:rPr>
            </w:pPr>
            <w:r>
              <w:rPr>
                <w:rFonts w:ascii="Arial" w:hAnsi="Arial" w:cs="Arial"/>
                <w:noProof/>
                <w:sz w:val="20"/>
              </w:rPr>
              <w:drawing>
                <wp:inline distT="0" distB="0" distL="0" distR="0">
                  <wp:extent cx="4058216" cy="1247949"/>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ve.2.png"/>
                          <pic:cNvPicPr/>
                        </pic:nvPicPr>
                        <pic:blipFill>
                          <a:blip r:embed="rId19">
                            <a:extLst>
                              <a:ext uri="{28A0092B-C50C-407E-A947-70E740481C1C}">
                                <a14:useLocalDpi xmlns:a14="http://schemas.microsoft.com/office/drawing/2010/main" val="0"/>
                              </a:ext>
                            </a:extLst>
                          </a:blip>
                          <a:stretch>
                            <a:fillRect/>
                          </a:stretch>
                        </pic:blipFill>
                        <pic:spPr>
                          <a:xfrm>
                            <a:off x="0" y="0"/>
                            <a:ext cx="4058216" cy="1247949"/>
                          </a:xfrm>
                          <a:prstGeom prst="rect">
                            <a:avLst/>
                          </a:prstGeom>
                        </pic:spPr>
                      </pic:pic>
                    </a:graphicData>
                  </a:graphic>
                </wp:inline>
              </w:drawing>
            </w:r>
          </w:p>
        </w:tc>
      </w:tr>
      <w:tr w:rsidR="004958E3">
        <w:trPr>
          <w:cantSplit/>
          <w:trHeight w:val="2388"/>
        </w:trPr>
        <w:tc>
          <w:tcPr>
            <w:tcW w:w="1620" w:type="dxa"/>
            <w:tcBorders>
              <w:top w:val="nil"/>
              <w:left w:val="nil"/>
              <w:bottom w:val="nil"/>
              <w:right w:val="single" w:sz="6" w:space="0" w:color="auto"/>
            </w:tcBorders>
            <w:vAlign w:val="center"/>
          </w:tcPr>
          <w:p w:rsidR="004958E3" w:rsidRDefault="00740B41">
            <w:pPr>
              <w:rPr>
                <w:rFonts w:ascii="Arial" w:hAnsi="Arial" w:cs="Arial"/>
                <w:bCs/>
                <w:color w:val="3366FF"/>
                <w:sz w:val="20"/>
              </w:rPr>
            </w:pPr>
            <w:r>
              <w:rPr>
                <w:rFonts w:ascii="Arial" w:hAnsi="Arial" w:cs="Arial"/>
                <w:bCs/>
                <w:color w:val="3366FF"/>
                <w:sz w:val="20"/>
              </w:rPr>
              <w:t>Temperatures</w:t>
            </w:r>
          </w:p>
        </w:tc>
        <w:tc>
          <w:tcPr>
            <w:tcW w:w="772" w:type="dxa"/>
            <w:tcBorders>
              <w:top w:val="single" w:sz="6" w:space="0" w:color="auto"/>
              <w:left w:val="single" w:sz="6" w:space="0" w:color="auto"/>
              <w:bottom w:val="single" w:sz="6" w:space="0" w:color="auto"/>
              <w:right w:val="single" w:sz="6" w:space="0" w:color="auto"/>
            </w:tcBorders>
          </w:tcPr>
          <w:p w:rsidR="004958E3" w:rsidRDefault="004958E3">
            <w:pPr>
              <w:jc w:val="center"/>
              <w:rPr>
                <w:rFonts w:ascii="Arial" w:hAnsi="Arial" w:cs="Arial"/>
                <w:sz w:val="20"/>
              </w:rPr>
            </w:pPr>
          </w:p>
        </w:tc>
        <w:tc>
          <w:tcPr>
            <w:tcW w:w="8588" w:type="dxa"/>
            <w:gridSpan w:val="4"/>
            <w:tcBorders>
              <w:left w:val="single" w:sz="6" w:space="0" w:color="auto"/>
              <w:bottom w:val="single" w:sz="4" w:space="0" w:color="auto"/>
            </w:tcBorders>
          </w:tcPr>
          <w:p w:rsidR="004958E3" w:rsidRDefault="004958E3">
            <w:pPr>
              <w:jc w:val="left"/>
              <w:rPr>
                <w:rFonts w:ascii="Arial" w:hAnsi="Arial" w:cs="Arial"/>
                <w:sz w:val="20"/>
              </w:rPr>
            </w:pPr>
            <w:r>
              <w:rPr>
                <w:rFonts w:ascii="Arial" w:hAnsi="Arial" w:cs="Arial"/>
                <w:sz w:val="20"/>
              </w:rPr>
              <w:t>Components Temperature Area</w:t>
            </w:r>
          </w:p>
          <w:p w:rsidR="004958E3" w:rsidRDefault="004958E3" w:rsidP="004958E3">
            <w:pPr>
              <w:pStyle w:val="ListParagraph"/>
              <w:numPr>
                <w:ilvl w:val="0"/>
                <w:numId w:val="19"/>
              </w:numPr>
              <w:jc w:val="left"/>
              <w:rPr>
                <w:rFonts w:ascii="Arial" w:hAnsi="Arial" w:cs="Arial"/>
                <w:sz w:val="20"/>
              </w:rPr>
            </w:pPr>
            <w:r>
              <w:rPr>
                <w:rFonts w:ascii="Arial" w:hAnsi="Arial" w:cs="Arial"/>
                <w:sz w:val="20"/>
              </w:rPr>
              <w:t>The components temperature area cycles each component temperature (°C) display.</w:t>
            </w:r>
          </w:p>
          <w:p w:rsidR="004958E3" w:rsidRPr="004958E3" w:rsidRDefault="004958E3" w:rsidP="004958E3">
            <w:pPr>
              <w:jc w:val="left"/>
              <w:rPr>
                <w:rFonts w:ascii="Arial" w:hAnsi="Arial" w:cs="Arial"/>
                <w:sz w:val="20"/>
              </w:rPr>
            </w:pPr>
            <w:r>
              <w:rPr>
                <w:rFonts w:ascii="Arial" w:hAnsi="Arial" w:cs="Arial"/>
                <w:noProof/>
                <w:sz w:val="20"/>
              </w:rPr>
              <w:drawing>
                <wp:inline distT="0" distB="0" distL="0" distR="0">
                  <wp:extent cx="2953162" cy="2162477"/>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onents.png"/>
                          <pic:cNvPicPr/>
                        </pic:nvPicPr>
                        <pic:blipFill>
                          <a:blip r:embed="rId20">
                            <a:extLst>
                              <a:ext uri="{28A0092B-C50C-407E-A947-70E740481C1C}">
                                <a14:useLocalDpi xmlns:a14="http://schemas.microsoft.com/office/drawing/2010/main" val="0"/>
                              </a:ext>
                            </a:extLst>
                          </a:blip>
                          <a:stretch>
                            <a:fillRect/>
                          </a:stretch>
                        </pic:blipFill>
                        <pic:spPr>
                          <a:xfrm>
                            <a:off x="0" y="0"/>
                            <a:ext cx="2953162" cy="2162477"/>
                          </a:xfrm>
                          <a:prstGeom prst="rect">
                            <a:avLst/>
                          </a:prstGeom>
                        </pic:spPr>
                      </pic:pic>
                    </a:graphicData>
                  </a:graphic>
                </wp:inline>
              </w:drawing>
            </w:r>
          </w:p>
        </w:tc>
      </w:tr>
      <w:tr w:rsidR="004958E3">
        <w:trPr>
          <w:cantSplit/>
          <w:trHeight w:val="2388"/>
        </w:trPr>
        <w:tc>
          <w:tcPr>
            <w:tcW w:w="1620" w:type="dxa"/>
            <w:tcBorders>
              <w:top w:val="nil"/>
              <w:left w:val="nil"/>
              <w:bottom w:val="nil"/>
              <w:right w:val="single" w:sz="6" w:space="0" w:color="auto"/>
            </w:tcBorders>
            <w:vAlign w:val="center"/>
          </w:tcPr>
          <w:p w:rsidR="004958E3" w:rsidRDefault="00740B41">
            <w:pPr>
              <w:rPr>
                <w:rFonts w:ascii="Arial" w:hAnsi="Arial" w:cs="Arial"/>
                <w:bCs/>
                <w:color w:val="3366FF"/>
                <w:sz w:val="20"/>
              </w:rPr>
            </w:pPr>
            <w:r>
              <w:rPr>
                <w:rFonts w:ascii="Arial" w:hAnsi="Arial" w:cs="Arial"/>
                <w:bCs/>
                <w:color w:val="3366FF"/>
                <w:sz w:val="20"/>
              </w:rPr>
              <w:lastRenderedPageBreak/>
              <w:t>Instrument Status</w:t>
            </w:r>
          </w:p>
        </w:tc>
        <w:tc>
          <w:tcPr>
            <w:tcW w:w="772" w:type="dxa"/>
            <w:tcBorders>
              <w:top w:val="single" w:sz="6" w:space="0" w:color="auto"/>
              <w:left w:val="single" w:sz="6" w:space="0" w:color="auto"/>
              <w:bottom w:val="single" w:sz="6" w:space="0" w:color="auto"/>
              <w:right w:val="single" w:sz="6" w:space="0" w:color="auto"/>
            </w:tcBorders>
          </w:tcPr>
          <w:p w:rsidR="004958E3" w:rsidRDefault="004958E3">
            <w:pPr>
              <w:jc w:val="center"/>
              <w:rPr>
                <w:rFonts w:ascii="Arial" w:hAnsi="Arial" w:cs="Arial"/>
                <w:sz w:val="20"/>
              </w:rPr>
            </w:pPr>
          </w:p>
        </w:tc>
        <w:tc>
          <w:tcPr>
            <w:tcW w:w="8588" w:type="dxa"/>
            <w:gridSpan w:val="4"/>
            <w:tcBorders>
              <w:left w:val="single" w:sz="6" w:space="0" w:color="auto"/>
              <w:bottom w:val="single" w:sz="4" w:space="0" w:color="auto"/>
            </w:tcBorders>
          </w:tcPr>
          <w:p w:rsidR="004958E3" w:rsidRDefault="004958E3">
            <w:pPr>
              <w:jc w:val="left"/>
              <w:rPr>
                <w:rFonts w:ascii="Arial" w:hAnsi="Arial" w:cs="Arial"/>
                <w:sz w:val="20"/>
              </w:rPr>
            </w:pPr>
            <w:r>
              <w:rPr>
                <w:rFonts w:ascii="Arial" w:hAnsi="Arial" w:cs="Arial"/>
                <w:sz w:val="20"/>
              </w:rPr>
              <w:t>Instrument Status Area</w:t>
            </w:r>
          </w:p>
          <w:p w:rsidR="001A0420" w:rsidRDefault="001A0420">
            <w:pPr>
              <w:jc w:val="left"/>
              <w:rPr>
                <w:rFonts w:ascii="Arial" w:hAnsi="Arial" w:cs="Arial"/>
                <w:sz w:val="20"/>
              </w:rPr>
            </w:pPr>
          </w:p>
          <w:p w:rsidR="001A0420" w:rsidRPr="001A0420" w:rsidRDefault="001A0420" w:rsidP="001A0420">
            <w:pPr>
              <w:pStyle w:val="ListParagraph"/>
              <w:numPr>
                <w:ilvl w:val="0"/>
                <w:numId w:val="22"/>
              </w:numPr>
              <w:jc w:val="left"/>
              <w:rPr>
                <w:rFonts w:ascii="Arial" w:hAnsi="Arial" w:cs="Arial"/>
                <w:sz w:val="20"/>
              </w:rPr>
            </w:pPr>
            <w:r w:rsidRPr="001A0420">
              <w:rPr>
                <w:rFonts w:ascii="Arial" w:hAnsi="Arial" w:cs="Arial"/>
                <w:sz w:val="20"/>
              </w:rPr>
              <w:t>The Instrument Status Area at the top right corner of the screen displays the name of the connected user, the instrument status, the data management software status, the launcher status, the date, time and software version and the IH-500 system information.</w:t>
            </w:r>
          </w:p>
          <w:p w:rsidR="004958E3" w:rsidRDefault="004958E3">
            <w:pPr>
              <w:jc w:val="left"/>
              <w:rPr>
                <w:rFonts w:ascii="Arial" w:hAnsi="Arial" w:cs="Arial"/>
                <w:sz w:val="20"/>
              </w:rPr>
            </w:pPr>
            <w:r>
              <w:rPr>
                <w:rFonts w:ascii="Arial" w:hAnsi="Arial" w:cs="Arial"/>
                <w:noProof/>
                <w:sz w:val="20"/>
              </w:rPr>
              <w:drawing>
                <wp:inline distT="0" distB="0" distL="0" distR="0">
                  <wp:extent cx="4057650" cy="32194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strument status area.png"/>
                          <pic:cNvPicPr/>
                        </pic:nvPicPr>
                        <pic:blipFill rotWithShape="1">
                          <a:blip r:embed="rId21">
                            <a:extLst>
                              <a:ext uri="{28A0092B-C50C-407E-A947-70E740481C1C}">
                                <a14:useLocalDpi xmlns:a14="http://schemas.microsoft.com/office/drawing/2010/main" val="0"/>
                              </a:ext>
                            </a:extLst>
                          </a:blip>
                          <a:srcRect t="29876"/>
                          <a:stretch/>
                        </pic:blipFill>
                        <pic:spPr bwMode="auto">
                          <a:xfrm>
                            <a:off x="0" y="0"/>
                            <a:ext cx="4058216" cy="3219900"/>
                          </a:xfrm>
                          <a:prstGeom prst="rect">
                            <a:avLst/>
                          </a:prstGeom>
                          <a:ln>
                            <a:noFill/>
                          </a:ln>
                          <a:extLst>
                            <a:ext uri="{53640926-AAD7-44D8-BBD7-CCE9431645EC}">
                              <a14:shadowObscured xmlns:a14="http://schemas.microsoft.com/office/drawing/2010/main"/>
                            </a:ext>
                          </a:extLst>
                        </pic:spPr>
                      </pic:pic>
                    </a:graphicData>
                  </a:graphic>
                </wp:inline>
              </w:drawing>
            </w:r>
          </w:p>
        </w:tc>
      </w:tr>
      <w:tr w:rsidR="00571938">
        <w:trPr>
          <w:cantSplit/>
          <w:trHeight w:val="2388"/>
        </w:trPr>
        <w:tc>
          <w:tcPr>
            <w:tcW w:w="1620" w:type="dxa"/>
            <w:tcBorders>
              <w:top w:val="nil"/>
              <w:left w:val="nil"/>
              <w:bottom w:val="nil"/>
              <w:right w:val="single" w:sz="6" w:space="0" w:color="auto"/>
            </w:tcBorders>
            <w:vAlign w:val="center"/>
          </w:tcPr>
          <w:p w:rsidR="00571938" w:rsidRDefault="00740B41">
            <w:pPr>
              <w:rPr>
                <w:rFonts w:ascii="Arial" w:hAnsi="Arial" w:cs="Arial"/>
                <w:bCs/>
                <w:color w:val="3366FF"/>
                <w:sz w:val="20"/>
              </w:rPr>
            </w:pPr>
            <w:r>
              <w:rPr>
                <w:rFonts w:ascii="Arial" w:hAnsi="Arial" w:cs="Arial"/>
                <w:bCs/>
                <w:color w:val="3366FF"/>
                <w:sz w:val="20"/>
              </w:rPr>
              <w:lastRenderedPageBreak/>
              <w:t>Resource Area Icons</w:t>
            </w:r>
          </w:p>
        </w:tc>
        <w:tc>
          <w:tcPr>
            <w:tcW w:w="772" w:type="dxa"/>
            <w:tcBorders>
              <w:top w:val="single" w:sz="6" w:space="0" w:color="auto"/>
              <w:left w:val="single" w:sz="6" w:space="0" w:color="auto"/>
              <w:bottom w:val="single" w:sz="6" w:space="0" w:color="auto"/>
              <w:right w:val="single" w:sz="6" w:space="0" w:color="auto"/>
            </w:tcBorders>
          </w:tcPr>
          <w:p w:rsidR="00571938" w:rsidRDefault="00571938">
            <w:pPr>
              <w:jc w:val="center"/>
              <w:rPr>
                <w:rFonts w:ascii="Arial" w:hAnsi="Arial" w:cs="Arial"/>
                <w:sz w:val="20"/>
              </w:rPr>
            </w:pPr>
          </w:p>
        </w:tc>
        <w:tc>
          <w:tcPr>
            <w:tcW w:w="8588" w:type="dxa"/>
            <w:gridSpan w:val="4"/>
            <w:tcBorders>
              <w:left w:val="single" w:sz="6" w:space="0" w:color="auto"/>
              <w:bottom w:val="single" w:sz="4" w:space="0" w:color="auto"/>
            </w:tcBorders>
          </w:tcPr>
          <w:p w:rsidR="00571938" w:rsidRDefault="00571938">
            <w:pPr>
              <w:jc w:val="left"/>
              <w:rPr>
                <w:rFonts w:ascii="Arial" w:hAnsi="Arial" w:cs="Arial"/>
                <w:sz w:val="20"/>
              </w:rPr>
            </w:pPr>
            <w:r>
              <w:rPr>
                <w:rFonts w:ascii="Arial" w:hAnsi="Arial" w:cs="Arial"/>
                <w:sz w:val="20"/>
              </w:rPr>
              <w:t>Resources Area Icons &amp; Errors</w:t>
            </w:r>
          </w:p>
          <w:p w:rsidR="00571938" w:rsidRDefault="00571938">
            <w:pPr>
              <w:jc w:val="left"/>
              <w:rPr>
                <w:rFonts w:ascii="Arial" w:hAnsi="Arial" w:cs="Arial"/>
                <w:sz w:val="20"/>
              </w:rPr>
            </w:pPr>
            <w:r>
              <w:rPr>
                <w:rFonts w:ascii="Arial" w:hAnsi="Arial" w:cs="Arial"/>
                <w:noProof/>
                <w:sz w:val="20"/>
              </w:rPr>
              <w:drawing>
                <wp:inline distT="0" distB="0" distL="0" distR="0">
                  <wp:extent cx="4867954" cy="5420481"/>
                  <wp:effectExtent l="0" t="0" r="889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ource errors.png"/>
                          <pic:cNvPicPr/>
                        </pic:nvPicPr>
                        <pic:blipFill>
                          <a:blip r:embed="rId22">
                            <a:extLst>
                              <a:ext uri="{28A0092B-C50C-407E-A947-70E740481C1C}">
                                <a14:useLocalDpi xmlns:a14="http://schemas.microsoft.com/office/drawing/2010/main" val="0"/>
                              </a:ext>
                            </a:extLst>
                          </a:blip>
                          <a:stretch>
                            <a:fillRect/>
                          </a:stretch>
                        </pic:blipFill>
                        <pic:spPr>
                          <a:xfrm>
                            <a:off x="0" y="0"/>
                            <a:ext cx="4867954" cy="5420481"/>
                          </a:xfrm>
                          <a:prstGeom prst="rect">
                            <a:avLst/>
                          </a:prstGeom>
                        </pic:spPr>
                      </pic:pic>
                    </a:graphicData>
                  </a:graphic>
                </wp:inline>
              </w:drawing>
            </w:r>
          </w:p>
          <w:p w:rsidR="00571938" w:rsidRDefault="00571938">
            <w:pPr>
              <w:jc w:val="left"/>
              <w:rPr>
                <w:rFonts w:ascii="Arial" w:hAnsi="Arial" w:cs="Arial"/>
                <w:sz w:val="20"/>
              </w:rPr>
            </w:pPr>
          </w:p>
        </w:tc>
      </w:tr>
      <w:tr w:rsidR="00571938">
        <w:trPr>
          <w:cantSplit/>
          <w:trHeight w:val="2388"/>
        </w:trPr>
        <w:tc>
          <w:tcPr>
            <w:tcW w:w="1620" w:type="dxa"/>
            <w:tcBorders>
              <w:top w:val="nil"/>
              <w:left w:val="nil"/>
              <w:bottom w:val="nil"/>
              <w:right w:val="single" w:sz="6" w:space="0" w:color="auto"/>
            </w:tcBorders>
            <w:vAlign w:val="center"/>
          </w:tcPr>
          <w:p w:rsidR="00571938" w:rsidRDefault="00740B41">
            <w:pPr>
              <w:rPr>
                <w:rFonts w:ascii="Arial" w:hAnsi="Arial" w:cs="Arial"/>
                <w:bCs/>
                <w:color w:val="3366FF"/>
                <w:sz w:val="20"/>
              </w:rPr>
            </w:pPr>
            <w:r>
              <w:rPr>
                <w:rFonts w:ascii="Arial" w:hAnsi="Arial" w:cs="Arial"/>
                <w:bCs/>
                <w:color w:val="3366FF"/>
                <w:sz w:val="20"/>
              </w:rPr>
              <w:t>Components Area Icons</w:t>
            </w:r>
          </w:p>
        </w:tc>
        <w:tc>
          <w:tcPr>
            <w:tcW w:w="772" w:type="dxa"/>
            <w:tcBorders>
              <w:top w:val="single" w:sz="6" w:space="0" w:color="auto"/>
              <w:left w:val="single" w:sz="6" w:space="0" w:color="auto"/>
              <w:bottom w:val="single" w:sz="6" w:space="0" w:color="auto"/>
              <w:right w:val="single" w:sz="6" w:space="0" w:color="auto"/>
            </w:tcBorders>
          </w:tcPr>
          <w:p w:rsidR="00571938" w:rsidRDefault="00571938">
            <w:pPr>
              <w:jc w:val="center"/>
              <w:rPr>
                <w:rFonts w:ascii="Arial" w:hAnsi="Arial" w:cs="Arial"/>
                <w:sz w:val="20"/>
              </w:rPr>
            </w:pPr>
          </w:p>
        </w:tc>
        <w:tc>
          <w:tcPr>
            <w:tcW w:w="8588" w:type="dxa"/>
            <w:gridSpan w:val="4"/>
            <w:tcBorders>
              <w:left w:val="single" w:sz="6" w:space="0" w:color="auto"/>
              <w:bottom w:val="single" w:sz="4" w:space="0" w:color="auto"/>
            </w:tcBorders>
          </w:tcPr>
          <w:p w:rsidR="00571938" w:rsidRDefault="00571938" w:rsidP="00571938">
            <w:pPr>
              <w:jc w:val="left"/>
              <w:rPr>
                <w:rFonts w:ascii="Arial" w:hAnsi="Arial" w:cs="Arial"/>
                <w:sz w:val="20"/>
              </w:rPr>
            </w:pPr>
            <w:r>
              <w:rPr>
                <w:rFonts w:ascii="Arial" w:hAnsi="Arial" w:cs="Arial"/>
                <w:sz w:val="20"/>
              </w:rPr>
              <w:t xml:space="preserve">Components Area Icons </w:t>
            </w:r>
          </w:p>
          <w:p w:rsidR="00571938" w:rsidRDefault="00571938" w:rsidP="00571938">
            <w:pPr>
              <w:jc w:val="left"/>
              <w:rPr>
                <w:rFonts w:ascii="Arial" w:hAnsi="Arial" w:cs="Arial"/>
                <w:sz w:val="20"/>
              </w:rPr>
            </w:pPr>
            <w:r>
              <w:rPr>
                <w:rFonts w:ascii="Arial" w:hAnsi="Arial" w:cs="Arial"/>
                <w:noProof/>
                <w:sz w:val="20"/>
              </w:rPr>
              <w:drawing>
                <wp:inline distT="0" distB="0" distL="0" distR="0">
                  <wp:extent cx="4877481" cy="24196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mponent icons.png"/>
                          <pic:cNvPicPr/>
                        </pic:nvPicPr>
                        <pic:blipFill>
                          <a:blip r:embed="rId23">
                            <a:extLst>
                              <a:ext uri="{28A0092B-C50C-407E-A947-70E740481C1C}">
                                <a14:useLocalDpi xmlns:a14="http://schemas.microsoft.com/office/drawing/2010/main" val="0"/>
                              </a:ext>
                            </a:extLst>
                          </a:blip>
                          <a:stretch>
                            <a:fillRect/>
                          </a:stretch>
                        </pic:blipFill>
                        <pic:spPr>
                          <a:xfrm>
                            <a:off x="0" y="0"/>
                            <a:ext cx="4877481" cy="2419688"/>
                          </a:xfrm>
                          <a:prstGeom prst="rect">
                            <a:avLst/>
                          </a:prstGeom>
                        </pic:spPr>
                      </pic:pic>
                    </a:graphicData>
                  </a:graphic>
                </wp:inline>
              </w:drawing>
            </w:r>
          </w:p>
        </w:tc>
      </w:tr>
      <w:tr w:rsidR="00571938">
        <w:trPr>
          <w:cantSplit/>
          <w:trHeight w:val="2388"/>
        </w:trPr>
        <w:tc>
          <w:tcPr>
            <w:tcW w:w="1620" w:type="dxa"/>
            <w:tcBorders>
              <w:top w:val="nil"/>
              <w:left w:val="nil"/>
              <w:bottom w:val="nil"/>
              <w:right w:val="single" w:sz="6" w:space="0" w:color="auto"/>
            </w:tcBorders>
            <w:vAlign w:val="center"/>
          </w:tcPr>
          <w:p w:rsidR="00571938" w:rsidRDefault="00571938">
            <w:pPr>
              <w:rPr>
                <w:rFonts w:ascii="Arial" w:hAnsi="Arial" w:cs="Arial"/>
                <w:bCs/>
                <w:color w:val="3366FF"/>
                <w:sz w:val="20"/>
              </w:rPr>
            </w:pPr>
            <w:r>
              <w:rPr>
                <w:rFonts w:ascii="Arial" w:hAnsi="Arial" w:cs="Arial"/>
                <w:bCs/>
                <w:color w:val="3366FF"/>
                <w:sz w:val="20"/>
              </w:rPr>
              <w:lastRenderedPageBreak/>
              <w:t xml:space="preserve">Common Functions  &amp;Screens </w:t>
            </w:r>
          </w:p>
        </w:tc>
        <w:tc>
          <w:tcPr>
            <w:tcW w:w="772" w:type="dxa"/>
            <w:tcBorders>
              <w:top w:val="single" w:sz="6" w:space="0" w:color="auto"/>
              <w:left w:val="single" w:sz="6" w:space="0" w:color="auto"/>
              <w:bottom w:val="single" w:sz="6" w:space="0" w:color="auto"/>
              <w:right w:val="single" w:sz="6" w:space="0" w:color="auto"/>
            </w:tcBorders>
          </w:tcPr>
          <w:p w:rsidR="00571938" w:rsidRDefault="00571938">
            <w:pPr>
              <w:jc w:val="center"/>
              <w:rPr>
                <w:rFonts w:ascii="Arial" w:hAnsi="Arial" w:cs="Arial"/>
                <w:sz w:val="20"/>
              </w:rPr>
            </w:pPr>
          </w:p>
        </w:tc>
        <w:tc>
          <w:tcPr>
            <w:tcW w:w="8588" w:type="dxa"/>
            <w:gridSpan w:val="4"/>
            <w:tcBorders>
              <w:left w:val="single" w:sz="6" w:space="0" w:color="auto"/>
              <w:bottom w:val="single" w:sz="4" w:space="0" w:color="auto"/>
            </w:tcBorders>
          </w:tcPr>
          <w:p w:rsidR="00571938" w:rsidRDefault="00571938" w:rsidP="00571938">
            <w:pPr>
              <w:pStyle w:val="ListParagraph"/>
              <w:numPr>
                <w:ilvl w:val="0"/>
                <w:numId w:val="20"/>
              </w:numPr>
              <w:jc w:val="left"/>
              <w:rPr>
                <w:rFonts w:ascii="Arial" w:hAnsi="Arial" w:cs="Arial"/>
                <w:sz w:val="20"/>
              </w:rPr>
            </w:pPr>
            <w:r>
              <w:rPr>
                <w:rFonts w:ascii="Arial" w:hAnsi="Arial" w:cs="Arial"/>
                <w:sz w:val="20"/>
              </w:rPr>
              <w:t xml:space="preserve">Column Sorting &amp; List Selection </w:t>
            </w:r>
          </w:p>
          <w:p w:rsidR="00571938" w:rsidRDefault="00571938" w:rsidP="00571938">
            <w:pPr>
              <w:jc w:val="left"/>
              <w:rPr>
                <w:rFonts w:ascii="Arial" w:hAnsi="Arial" w:cs="Arial"/>
                <w:sz w:val="20"/>
              </w:rPr>
            </w:pPr>
          </w:p>
          <w:p w:rsidR="00571938" w:rsidRPr="00571938" w:rsidRDefault="00571938" w:rsidP="00571938">
            <w:pPr>
              <w:jc w:val="left"/>
              <w:rPr>
                <w:rFonts w:ascii="Arial" w:hAnsi="Arial" w:cs="Arial"/>
                <w:sz w:val="20"/>
              </w:rPr>
            </w:pPr>
            <w:r>
              <w:rPr>
                <w:rFonts w:ascii="Arial" w:hAnsi="Arial" w:cs="Arial"/>
                <w:noProof/>
                <w:sz w:val="20"/>
              </w:rPr>
              <w:drawing>
                <wp:inline distT="0" distB="0" distL="0" distR="0">
                  <wp:extent cx="5029902" cy="4963218"/>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lumn sorting.png"/>
                          <pic:cNvPicPr/>
                        </pic:nvPicPr>
                        <pic:blipFill>
                          <a:blip r:embed="rId24">
                            <a:extLst>
                              <a:ext uri="{28A0092B-C50C-407E-A947-70E740481C1C}">
                                <a14:useLocalDpi xmlns:a14="http://schemas.microsoft.com/office/drawing/2010/main" val="0"/>
                              </a:ext>
                            </a:extLst>
                          </a:blip>
                          <a:stretch>
                            <a:fillRect/>
                          </a:stretch>
                        </pic:blipFill>
                        <pic:spPr>
                          <a:xfrm>
                            <a:off x="0" y="0"/>
                            <a:ext cx="5029902" cy="4963218"/>
                          </a:xfrm>
                          <a:prstGeom prst="rect">
                            <a:avLst/>
                          </a:prstGeom>
                        </pic:spPr>
                      </pic:pic>
                    </a:graphicData>
                  </a:graphic>
                </wp:inline>
              </w:drawing>
            </w:r>
          </w:p>
        </w:tc>
      </w:tr>
      <w:tr w:rsidR="00571938">
        <w:trPr>
          <w:cantSplit/>
          <w:trHeight w:val="2388"/>
        </w:trPr>
        <w:tc>
          <w:tcPr>
            <w:tcW w:w="1620" w:type="dxa"/>
            <w:tcBorders>
              <w:top w:val="nil"/>
              <w:left w:val="nil"/>
              <w:bottom w:val="nil"/>
              <w:right w:val="single" w:sz="6" w:space="0" w:color="auto"/>
            </w:tcBorders>
            <w:vAlign w:val="center"/>
          </w:tcPr>
          <w:p w:rsidR="00571938" w:rsidRDefault="00571938">
            <w:pPr>
              <w:rPr>
                <w:rFonts w:ascii="Arial" w:hAnsi="Arial" w:cs="Arial"/>
                <w:bCs/>
                <w:color w:val="3366FF"/>
                <w:sz w:val="20"/>
              </w:rPr>
            </w:pPr>
            <w:r>
              <w:rPr>
                <w:rFonts w:ascii="Arial" w:hAnsi="Arial" w:cs="Arial"/>
                <w:bCs/>
                <w:color w:val="3366FF"/>
                <w:sz w:val="20"/>
              </w:rPr>
              <w:t>Weekly Maintenance Reminder</w:t>
            </w:r>
          </w:p>
        </w:tc>
        <w:tc>
          <w:tcPr>
            <w:tcW w:w="772" w:type="dxa"/>
            <w:tcBorders>
              <w:top w:val="single" w:sz="6" w:space="0" w:color="auto"/>
              <w:left w:val="single" w:sz="6" w:space="0" w:color="auto"/>
              <w:bottom w:val="single" w:sz="6" w:space="0" w:color="auto"/>
              <w:right w:val="single" w:sz="6" w:space="0" w:color="auto"/>
            </w:tcBorders>
          </w:tcPr>
          <w:p w:rsidR="00571938" w:rsidRDefault="00571938">
            <w:pPr>
              <w:jc w:val="center"/>
              <w:rPr>
                <w:rFonts w:ascii="Arial" w:hAnsi="Arial" w:cs="Arial"/>
                <w:sz w:val="20"/>
              </w:rPr>
            </w:pPr>
          </w:p>
        </w:tc>
        <w:tc>
          <w:tcPr>
            <w:tcW w:w="8588" w:type="dxa"/>
            <w:gridSpan w:val="4"/>
            <w:tcBorders>
              <w:left w:val="single" w:sz="6" w:space="0" w:color="auto"/>
              <w:bottom w:val="single" w:sz="4" w:space="0" w:color="auto"/>
            </w:tcBorders>
          </w:tcPr>
          <w:p w:rsidR="00571938" w:rsidRDefault="00571938" w:rsidP="00571938">
            <w:pPr>
              <w:jc w:val="left"/>
              <w:rPr>
                <w:rFonts w:ascii="Arial" w:hAnsi="Arial" w:cs="Arial"/>
                <w:sz w:val="20"/>
              </w:rPr>
            </w:pPr>
            <w:r>
              <w:rPr>
                <w:rFonts w:ascii="Arial" w:hAnsi="Arial" w:cs="Arial"/>
                <w:sz w:val="20"/>
              </w:rPr>
              <w:t xml:space="preserve">The weekly maintenance has to be done once a week. The icon will display red or orange. </w:t>
            </w:r>
          </w:p>
          <w:p w:rsidR="00571938" w:rsidRDefault="00571938" w:rsidP="00571938">
            <w:pPr>
              <w:jc w:val="left"/>
              <w:rPr>
                <w:rFonts w:ascii="Arial" w:hAnsi="Arial" w:cs="Arial"/>
                <w:sz w:val="20"/>
              </w:rPr>
            </w:pPr>
          </w:p>
          <w:p w:rsidR="00571938" w:rsidRPr="00571938" w:rsidRDefault="00571938" w:rsidP="00571938">
            <w:pPr>
              <w:jc w:val="left"/>
              <w:rPr>
                <w:rFonts w:ascii="Arial" w:hAnsi="Arial" w:cs="Arial"/>
                <w:sz w:val="20"/>
              </w:rPr>
            </w:pPr>
            <w:r>
              <w:rPr>
                <w:rFonts w:ascii="Arial" w:hAnsi="Arial" w:cs="Arial"/>
                <w:noProof/>
                <w:sz w:val="20"/>
              </w:rPr>
              <w:drawing>
                <wp:inline distT="0" distB="0" distL="0" distR="0">
                  <wp:extent cx="4877481" cy="1133633"/>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itenance reminder.png"/>
                          <pic:cNvPicPr/>
                        </pic:nvPicPr>
                        <pic:blipFill>
                          <a:blip r:embed="rId25">
                            <a:extLst>
                              <a:ext uri="{28A0092B-C50C-407E-A947-70E740481C1C}">
                                <a14:useLocalDpi xmlns:a14="http://schemas.microsoft.com/office/drawing/2010/main" val="0"/>
                              </a:ext>
                            </a:extLst>
                          </a:blip>
                          <a:stretch>
                            <a:fillRect/>
                          </a:stretch>
                        </pic:blipFill>
                        <pic:spPr>
                          <a:xfrm>
                            <a:off x="0" y="0"/>
                            <a:ext cx="4877481" cy="1133633"/>
                          </a:xfrm>
                          <a:prstGeom prst="rect">
                            <a:avLst/>
                          </a:prstGeom>
                        </pic:spPr>
                      </pic:pic>
                    </a:graphicData>
                  </a:graphic>
                </wp:inline>
              </w:drawing>
            </w:r>
          </w:p>
        </w:tc>
      </w:tr>
      <w:tr w:rsidR="00DE4D06">
        <w:trPr>
          <w:cantSplit/>
          <w:trHeight w:val="2388"/>
        </w:trPr>
        <w:tc>
          <w:tcPr>
            <w:tcW w:w="1620" w:type="dxa"/>
            <w:tcBorders>
              <w:top w:val="nil"/>
              <w:left w:val="nil"/>
              <w:bottom w:val="nil"/>
              <w:right w:val="single" w:sz="6" w:space="0" w:color="auto"/>
            </w:tcBorders>
            <w:vAlign w:val="center"/>
          </w:tcPr>
          <w:p w:rsidR="00DE4D06" w:rsidRDefault="00DE4D06">
            <w:pPr>
              <w:rPr>
                <w:rFonts w:ascii="Arial" w:hAnsi="Arial" w:cs="Arial"/>
                <w:bCs/>
                <w:color w:val="3366FF"/>
                <w:sz w:val="20"/>
              </w:rPr>
            </w:pPr>
            <w:r>
              <w:rPr>
                <w:rFonts w:ascii="Arial" w:hAnsi="Arial" w:cs="Arial"/>
                <w:bCs/>
                <w:color w:val="3366FF"/>
                <w:sz w:val="20"/>
              </w:rPr>
              <w:lastRenderedPageBreak/>
              <w:t>Instrument State</w:t>
            </w:r>
          </w:p>
        </w:tc>
        <w:tc>
          <w:tcPr>
            <w:tcW w:w="772" w:type="dxa"/>
            <w:tcBorders>
              <w:top w:val="single" w:sz="6" w:space="0" w:color="auto"/>
              <w:left w:val="single" w:sz="6" w:space="0" w:color="auto"/>
              <w:bottom w:val="single" w:sz="6" w:space="0" w:color="auto"/>
              <w:right w:val="single" w:sz="6" w:space="0" w:color="auto"/>
            </w:tcBorders>
          </w:tcPr>
          <w:p w:rsidR="00DE4D06" w:rsidRDefault="00DE4D06">
            <w:pPr>
              <w:jc w:val="center"/>
              <w:rPr>
                <w:rFonts w:ascii="Arial" w:hAnsi="Arial" w:cs="Arial"/>
                <w:sz w:val="20"/>
              </w:rPr>
            </w:pPr>
          </w:p>
        </w:tc>
        <w:tc>
          <w:tcPr>
            <w:tcW w:w="8588" w:type="dxa"/>
            <w:gridSpan w:val="4"/>
            <w:tcBorders>
              <w:left w:val="single" w:sz="6" w:space="0" w:color="auto"/>
              <w:bottom w:val="single" w:sz="4" w:space="0" w:color="auto"/>
            </w:tcBorders>
          </w:tcPr>
          <w:p w:rsidR="00DE4D06" w:rsidRDefault="00DE4D06" w:rsidP="00571938">
            <w:pPr>
              <w:jc w:val="left"/>
              <w:rPr>
                <w:rFonts w:ascii="Arial" w:hAnsi="Arial" w:cs="Arial"/>
                <w:sz w:val="20"/>
              </w:rPr>
            </w:pPr>
            <w:r>
              <w:rPr>
                <w:rFonts w:ascii="Arial" w:hAnsi="Arial" w:cs="Arial"/>
                <w:sz w:val="20"/>
              </w:rPr>
              <w:t xml:space="preserve">If the IH-500 displays one of the following states, </w:t>
            </w:r>
            <w:r w:rsidRPr="00DE4D06">
              <w:rPr>
                <w:rFonts w:ascii="Arial" w:hAnsi="Arial" w:cs="Arial"/>
                <w:color w:val="FF0000"/>
                <w:sz w:val="20"/>
              </w:rPr>
              <w:t>it is not possible to perform ANY tests</w:t>
            </w:r>
            <w:r>
              <w:rPr>
                <w:rFonts w:ascii="Arial" w:hAnsi="Arial" w:cs="Arial"/>
                <w:sz w:val="20"/>
              </w:rPr>
              <w:t>.</w:t>
            </w:r>
          </w:p>
          <w:p w:rsidR="00DE4D06" w:rsidRDefault="00DE4D06" w:rsidP="00571938">
            <w:pPr>
              <w:jc w:val="left"/>
              <w:rPr>
                <w:rFonts w:ascii="Arial" w:hAnsi="Arial" w:cs="Arial"/>
                <w:sz w:val="20"/>
              </w:rPr>
            </w:pPr>
          </w:p>
          <w:p w:rsidR="00DE4D06" w:rsidRDefault="00DE4D06" w:rsidP="00571938">
            <w:pPr>
              <w:jc w:val="left"/>
              <w:rPr>
                <w:rFonts w:ascii="Arial" w:hAnsi="Arial" w:cs="Arial"/>
                <w:sz w:val="20"/>
              </w:rPr>
            </w:pPr>
            <w:r>
              <w:rPr>
                <w:rFonts w:ascii="Arial" w:hAnsi="Arial" w:cs="Arial"/>
                <w:noProof/>
                <w:sz w:val="20"/>
              </w:rPr>
              <w:drawing>
                <wp:inline distT="0" distB="0" distL="0" distR="0">
                  <wp:extent cx="4867954" cy="1600423"/>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strument state.png"/>
                          <pic:cNvPicPr/>
                        </pic:nvPicPr>
                        <pic:blipFill>
                          <a:blip r:embed="rId26">
                            <a:extLst>
                              <a:ext uri="{28A0092B-C50C-407E-A947-70E740481C1C}">
                                <a14:useLocalDpi xmlns:a14="http://schemas.microsoft.com/office/drawing/2010/main" val="0"/>
                              </a:ext>
                            </a:extLst>
                          </a:blip>
                          <a:stretch>
                            <a:fillRect/>
                          </a:stretch>
                        </pic:blipFill>
                        <pic:spPr>
                          <a:xfrm>
                            <a:off x="0" y="0"/>
                            <a:ext cx="4867954" cy="1600423"/>
                          </a:xfrm>
                          <a:prstGeom prst="rect">
                            <a:avLst/>
                          </a:prstGeom>
                        </pic:spPr>
                      </pic:pic>
                    </a:graphicData>
                  </a:graphic>
                </wp:inline>
              </w:drawing>
            </w:r>
          </w:p>
        </w:tc>
      </w:tr>
      <w:tr w:rsidR="00FE1549">
        <w:trPr>
          <w:cantSplit/>
          <w:trHeight w:val="2388"/>
        </w:trPr>
        <w:tc>
          <w:tcPr>
            <w:tcW w:w="1620" w:type="dxa"/>
            <w:tcBorders>
              <w:top w:val="nil"/>
              <w:left w:val="nil"/>
              <w:bottom w:val="nil"/>
              <w:right w:val="single" w:sz="6" w:space="0" w:color="auto"/>
            </w:tcBorders>
            <w:vAlign w:val="center"/>
          </w:tcPr>
          <w:p w:rsidR="00FE1549" w:rsidRDefault="00FE1549">
            <w:pPr>
              <w:rPr>
                <w:rFonts w:ascii="Arial" w:hAnsi="Arial" w:cs="Arial"/>
                <w:bCs/>
                <w:color w:val="3366FF"/>
                <w:sz w:val="20"/>
              </w:rPr>
            </w:pPr>
            <w:r>
              <w:rPr>
                <w:rFonts w:ascii="Arial" w:hAnsi="Arial" w:cs="Arial"/>
                <w:bCs/>
                <w:color w:val="3366FF"/>
                <w:sz w:val="20"/>
              </w:rPr>
              <w:t>Main Screen in Error</w:t>
            </w:r>
          </w:p>
        </w:tc>
        <w:tc>
          <w:tcPr>
            <w:tcW w:w="772" w:type="dxa"/>
            <w:tcBorders>
              <w:top w:val="single" w:sz="6" w:space="0" w:color="auto"/>
              <w:left w:val="single" w:sz="6" w:space="0" w:color="auto"/>
              <w:bottom w:val="single" w:sz="6" w:space="0" w:color="auto"/>
              <w:right w:val="single" w:sz="6" w:space="0" w:color="auto"/>
            </w:tcBorders>
          </w:tcPr>
          <w:p w:rsidR="00FE1549" w:rsidRDefault="00FE1549">
            <w:pPr>
              <w:jc w:val="center"/>
              <w:rPr>
                <w:rFonts w:ascii="Arial" w:hAnsi="Arial" w:cs="Arial"/>
                <w:sz w:val="20"/>
              </w:rPr>
            </w:pPr>
          </w:p>
        </w:tc>
        <w:tc>
          <w:tcPr>
            <w:tcW w:w="8588" w:type="dxa"/>
            <w:gridSpan w:val="4"/>
            <w:tcBorders>
              <w:left w:val="single" w:sz="6" w:space="0" w:color="auto"/>
              <w:bottom w:val="single" w:sz="4" w:space="0" w:color="auto"/>
            </w:tcBorders>
          </w:tcPr>
          <w:p w:rsidR="00FE1549" w:rsidRDefault="00FE1549" w:rsidP="00571938">
            <w:pPr>
              <w:jc w:val="left"/>
              <w:rPr>
                <w:rFonts w:ascii="Arial" w:hAnsi="Arial" w:cs="Arial"/>
                <w:sz w:val="20"/>
              </w:rPr>
            </w:pPr>
            <w:r>
              <w:rPr>
                <w:rFonts w:ascii="Arial" w:hAnsi="Arial" w:cs="Arial"/>
                <w:sz w:val="20"/>
              </w:rPr>
              <w:t>Main Screen in Error (Red/Orange)</w:t>
            </w:r>
          </w:p>
          <w:p w:rsidR="00FE1549" w:rsidRDefault="00FE1549" w:rsidP="00571938">
            <w:pPr>
              <w:jc w:val="left"/>
              <w:rPr>
                <w:rFonts w:ascii="Arial" w:hAnsi="Arial" w:cs="Arial"/>
                <w:sz w:val="20"/>
              </w:rPr>
            </w:pPr>
          </w:p>
          <w:p w:rsidR="00FE1549" w:rsidRDefault="00FE1549" w:rsidP="00FE1549">
            <w:pPr>
              <w:pStyle w:val="ListParagraph"/>
              <w:numPr>
                <w:ilvl w:val="0"/>
                <w:numId w:val="23"/>
              </w:numPr>
              <w:jc w:val="left"/>
              <w:rPr>
                <w:rFonts w:ascii="Arial" w:hAnsi="Arial" w:cs="Arial"/>
                <w:sz w:val="20"/>
              </w:rPr>
            </w:pPr>
            <w:r>
              <w:rPr>
                <w:rFonts w:ascii="Arial" w:hAnsi="Arial" w:cs="Arial"/>
                <w:sz w:val="20"/>
              </w:rPr>
              <w:t>When an error or warning occurs, the concerned area is highlighted in red or range. The sy</w:t>
            </w:r>
            <w:r w:rsidR="00740B41">
              <w:rPr>
                <w:rFonts w:ascii="Arial" w:hAnsi="Arial" w:cs="Arial"/>
                <w:sz w:val="20"/>
              </w:rPr>
              <w:t>stem also generates an audible alarm and the status light is red or orange.</w:t>
            </w:r>
          </w:p>
          <w:p w:rsidR="00740B41" w:rsidRDefault="00740B41" w:rsidP="00740B41">
            <w:pPr>
              <w:pStyle w:val="ListParagraph"/>
              <w:numPr>
                <w:ilvl w:val="1"/>
                <w:numId w:val="23"/>
              </w:numPr>
              <w:jc w:val="left"/>
              <w:rPr>
                <w:rFonts w:ascii="Arial" w:hAnsi="Arial" w:cs="Arial"/>
                <w:sz w:val="20"/>
              </w:rPr>
            </w:pPr>
            <w:r>
              <w:rPr>
                <w:rFonts w:ascii="Arial" w:hAnsi="Arial" w:cs="Arial"/>
                <w:sz w:val="20"/>
              </w:rPr>
              <w:t>Orange (Warning): The instrument continues to work but informs about a minor problem e.g. one full liquid waste container. A user action is recommended.</w:t>
            </w:r>
          </w:p>
          <w:p w:rsidR="00740B41" w:rsidRDefault="00740B41" w:rsidP="00740B41">
            <w:pPr>
              <w:pStyle w:val="ListParagraph"/>
              <w:numPr>
                <w:ilvl w:val="1"/>
                <w:numId w:val="23"/>
              </w:numPr>
              <w:jc w:val="left"/>
              <w:rPr>
                <w:rFonts w:ascii="Arial" w:hAnsi="Arial" w:cs="Arial"/>
                <w:sz w:val="20"/>
              </w:rPr>
            </w:pPr>
            <w:r>
              <w:rPr>
                <w:rFonts w:ascii="Arial" w:hAnsi="Arial" w:cs="Arial"/>
                <w:sz w:val="20"/>
              </w:rPr>
              <w:t xml:space="preserve">Red (Error): The instrument has stopped. A user action is required. </w:t>
            </w:r>
          </w:p>
          <w:p w:rsidR="00740B41" w:rsidRDefault="00740B41" w:rsidP="00740B41">
            <w:pPr>
              <w:pStyle w:val="ListParagraph"/>
              <w:ind w:left="1440"/>
              <w:jc w:val="left"/>
              <w:rPr>
                <w:rFonts w:ascii="Arial" w:hAnsi="Arial" w:cs="Arial"/>
                <w:sz w:val="20"/>
              </w:rPr>
            </w:pPr>
          </w:p>
          <w:p w:rsidR="00740B41" w:rsidRPr="00740B41" w:rsidRDefault="00740B41" w:rsidP="00740B41">
            <w:pPr>
              <w:jc w:val="left"/>
              <w:rPr>
                <w:rFonts w:ascii="Arial" w:hAnsi="Arial" w:cs="Arial"/>
                <w:color w:val="FF0000"/>
                <w:sz w:val="20"/>
              </w:rPr>
            </w:pPr>
            <w:r w:rsidRPr="00740B41">
              <w:rPr>
                <w:rFonts w:ascii="Arial" w:hAnsi="Arial" w:cs="Arial"/>
                <w:color w:val="FF0000"/>
                <w:sz w:val="20"/>
              </w:rPr>
              <w:t xml:space="preserve">NOTE: After a stop, it is necessary to initialize the instrument to continue testing. The system removes sample racks and unloads reagent vials (canceled tests are displayed in the test to repeat screen.) Diluent racks are re-identified. </w:t>
            </w:r>
          </w:p>
          <w:p w:rsidR="00740B41" w:rsidRDefault="00740B41" w:rsidP="00740B41">
            <w:pPr>
              <w:jc w:val="left"/>
              <w:rPr>
                <w:rFonts w:ascii="Arial" w:hAnsi="Arial" w:cs="Arial"/>
                <w:sz w:val="20"/>
              </w:rPr>
            </w:pPr>
          </w:p>
          <w:p w:rsidR="00740B41" w:rsidRDefault="00740B41" w:rsidP="00740B41">
            <w:pPr>
              <w:jc w:val="left"/>
              <w:rPr>
                <w:rFonts w:ascii="Arial" w:hAnsi="Arial" w:cs="Arial"/>
                <w:sz w:val="20"/>
              </w:rPr>
            </w:pPr>
            <w:r>
              <w:rPr>
                <w:rFonts w:ascii="Arial" w:hAnsi="Arial" w:cs="Arial"/>
                <w:noProof/>
                <w:sz w:val="20"/>
              </w:rPr>
              <w:drawing>
                <wp:inline distT="0" distB="0" distL="0" distR="0">
                  <wp:extent cx="4372585" cy="258163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RROR SCREEN.png"/>
                          <pic:cNvPicPr/>
                        </pic:nvPicPr>
                        <pic:blipFill>
                          <a:blip r:embed="rId27">
                            <a:extLst>
                              <a:ext uri="{28A0092B-C50C-407E-A947-70E740481C1C}">
                                <a14:useLocalDpi xmlns:a14="http://schemas.microsoft.com/office/drawing/2010/main" val="0"/>
                              </a:ext>
                            </a:extLst>
                          </a:blip>
                          <a:stretch>
                            <a:fillRect/>
                          </a:stretch>
                        </pic:blipFill>
                        <pic:spPr>
                          <a:xfrm>
                            <a:off x="0" y="0"/>
                            <a:ext cx="4372585" cy="2581635"/>
                          </a:xfrm>
                          <a:prstGeom prst="rect">
                            <a:avLst/>
                          </a:prstGeom>
                        </pic:spPr>
                      </pic:pic>
                    </a:graphicData>
                  </a:graphic>
                </wp:inline>
              </w:drawing>
            </w:r>
          </w:p>
          <w:p w:rsidR="00740B41" w:rsidRDefault="00740B41" w:rsidP="00740B41">
            <w:pPr>
              <w:pStyle w:val="ListParagraph"/>
              <w:numPr>
                <w:ilvl w:val="0"/>
                <w:numId w:val="24"/>
              </w:numPr>
              <w:jc w:val="left"/>
              <w:rPr>
                <w:rFonts w:ascii="Arial" w:hAnsi="Arial" w:cs="Arial"/>
                <w:sz w:val="20"/>
              </w:rPr>
            </w:pPr>
            <w:r>
              <w:rPr>
                <w:rFonts w:ascii="Arial" w:hAnsi="Arial" w:cs="Arial"/>
                <w:sz w:val="20"/>
              </w:rPr>
              <w:t>Error in left drawer</w:t>
            </w:r>
          </w:p>
          <w:p w:rsidR="00740B41" w:rsidRDefault="00740B41" w:rsidP="00740B41">
            <w:pPr>
              <w:pStyle w:val="ListParagraph"/>
              <w:numPr>
                <w:ilvl w:val="0"/>
                <w:numId w:val="24"/>
              </w:numPr>
              <w:jc w:val="left"/>
              <w:rPr>
                <w:rFonts w:ascii="Arial" w:hAnsi="Arial" w:cs="Arial"/>
                <w:sz w:val="20"/>
              </w:rPr>
            </w:pPr>
            <w:r>
              <w:rPr>
                <w:rFonts w:ascii="Arial" w:hAnsi="Arial" w:cs="Arial"/>
                <w:sz w:val="20"/>
              </w:rPr>
              <w:t>Error in right drawer</w:t>
            </w:r>
          </w:p>
          <w:p w:rsidR="00740B41" w:rsidRDefault="00740B41" w:rsidP="00740B41">
            <w:pPr>
              <w:pStyle w:val="ListParagraph"/>
              <w:numPr>
                <w:ilvl w:val="0"/>
                <w:numId w:val="24"/>
              </w:numPr>
              <w:jc w:val="left"/>
              <w:rPr>
                <w:rFonts w:ascii="Arial" w:hAnsi="Arial" w:cs="Arial"/>
                <w:sz w:val="20"/>
              </w:rPr>
            </w:pPr>
            <w:r>
              <w:rPr>
                <w:rFonts w:ascii="Arial" w:hAnsi="Arial" w:cs="Arial"/>
                <w:sz w:val="20"/>
              </w:rPr>
              <w:t>Error in component area</w:t>
            </w:r>
          </w:p>
          <w:p w:rsidR="00740B41" w:rsidRDefault="00740B41" w:rsidP="00740B41">
            <w:pPr>
              <w:pStyle w:val="ListParagraph"/>
              <w:numPr>
                <w:ilvl w:val="0"/>
                <w:numId w:val="24"/>
              </w:numPr>
              <w:jc w:val="left"/>
              <w:rPr>
                <w:rFonts w:ascii="Arial" w:hAnsi="Arial" w:cs="Arial"/>
                <w:sz w:val="20"/>
              </w:rPr>
            </w:pPr>
            <w:r>
              <w:rPr>
                <w:rFonts w:ascii="Arial" w:hAnsi="Arial" w:cs="Arial"/>
                <w:sz w:val="20"/>
              </w:rPr>
              <w:t>Error in the sample area</w:t>
            </w:r>
          </w:p>
          <w:p w:rsidR="00740B41" w:rsidRDefault="00740B41" w:rsidP="00740B41">
            <w:pPr>
              <w:pStyle w:val="ListParagraph"/>
              <w:numPr>
                <w:ilvl w:val="0"/>
                <w:numId w:val="24"/>
              </w:numPr>
              <w:jc w:val="left"/>
              <w:rPr>
                <w:rFonts w:ascii="Arial" w:hAnsi="Arial" w:cs="Arial"/>
                <w:sz w:val="20"/>
              </w:rPr>
            </w:pPr>
            <w:r>
              <w:rPr>
                <w:rFonts w:ascii="Arial" w:hAnsi="Arial" w:cs="Arial"/>
                <w:sz w:val="20"/>
              </w:rPr>
              <w:t>Weekly maintenance reminder icon</w:t>
            </w:r>
          </w:p>
          <w:p w:rsidR="00740B41" w:rsidRDefault="00740B41" w:rsidP="00740B41">
            <w:pPr>
              <w:pStyle w:val="ListParagraph"/>
              <w:numPr>
                <w:ilvl w:val="0"/>
                <w:numId w:val="24"/>
              </w:numPr>
              <w:jc w:val="left"/>
              <w:rPr>
                <w:rFonts w:ascii="Arial" w:hAnsi="Arial" w:cs="Arial"/>
                <w:sz w:val="20"/>
              </w:rPr>
            </w:pPr>
            <w:r>
              <w:rPr>
                <w:rFonts w:ascii="Arial" w:hAnsi="Arial" w:cs="Arial"/>
                <w:sz w:val="20"/>
              </w:rPr>
              <w:t>Samples area in error</w:t>
            </w:r>
          </w:p>
          <w:p w:rsidR="00740B41" w:rsidRDefault="00740B41" w:rsidP="00740B41">
            <w:pPr>
              <w:pStyle w:val="ListParagraph"/>
              <w:numPr>
                <w:ilvl w:val="0"/>
                <w:numId w:val="24"/>
              </w:numPr>
              <w:jc w:val="left"/>
              <w:rPr>
                <w:rFonts w:ascii="Arial" w:hAnsi="Arial" w:cs="Arial"/>
                <w:sz w:val="20"/>
              </w:rPr>
            </w:pPr>
            <w:r>
              <w:rPr>
                <w:rFonts w:ascii="Arial" w:hAnsi="Arial" w:cs="Arial"/>
                <w:sz w:val="20"/>
              </w:rPr>
              <w:t>Instrument state</w:t>
            </w:r>
          </w:p>
          <w:p w:rsidR="00740B41" w:rsidRDefault="00740B41" w:rsidP="00740B41">
            <w:pPr>
              <w:pStyle w:val="ListParagraph"/>
              <w:numPr>
                <w:ilvl w:val="0"/>
                <w:numId w:val="24"/>
              </w:numPr>
              <w:jc w:val="left"/>
              <w:rPr>
                <w:rFonts w:ascii="Arial" w:hAnsi="Arial" w:cs="Arial"/>
                <w:sz w:val="20"/>
              </w:rPr>
            </w:pPr>
            <w:r>
              <w:rPr>
                <w:rFonts w:ascii="Arial" w:hAnsi="Arial" w:cs="Arial"/>
                <w:sz w:val="20"/>
              </w:rPr>
              <w:t>Messages area (error information is highlighted in red or orange)</w:t>
            </w:r>
          </w:p>
          <w:p w:rsidR="00740B41" w:rsidRDefault="00740B41" w:rsidP="00740B41">
            <w:pPr>
              <w:pStyle w:val="ListParagraph"/>
              <w:numPr>
                <w:ilvl w:val="0"/>
                <w:numId w:val="24"/>
              </w:numPr>
              <w:jc w:val="left"/>
              <w:rPr>
                <w:rFonts w:ascii="Arial" w:hAnsi="Arial" w:cs="Arial"/>
                <w:sz w:val="20"/>
              </w:rPr>
            </w:pPr>
            <w:r>
              <w:rPr>
                <w:rFonts w:ascii="Arial" w:hAnsi="Arial" w:cs="Arial"/>
                <w:sz w:val="20"/>
              </w:rPr>
              <w:t>Resources area in error</w:t>
            </w:r>
          </w:p>
          <w:p w:rsidR="00740B41" w:rsidRDefault="00740B41" w:rsidP="00740B41">
            <w:pPr>
              <w:pStyle w:val="ListParagraph"/>
              <w:numPr>
                <w:ilvl w:val="0"/>
                <w:numId w:val="24"/>
              </w:numPr>
              <w:jc w:val="left"/>
              <w:rPr>
                <w:rFonts w:ascii="Arial" w:hAnsi="Arial" w:cs="Arial"/>
                <w:sz w:val="20"/>
              </w:rPr>
            </w:pPr>
            <w:r>
              <w:rPr>
                <w:rFonts w:ascii="Arial" w:hAnsi="Arial" w:cs="Arial"/>
                <w:sz w:val="20"/>
              </w:rPr>
              <w:t>Components area in error</w:t>
            </w:r>
          </w:p>
          <w:p w:rsidR="00740B41" w:rsidRDefault="00740B41" w:rsidP="00740B41">
            <w:pPr>
              <w:pStyle w:val="ListParagraph"/>
              <w:numPr>
                <w:ilvl w:val="0"/>
                <w:numId w:val="24"/>
              </w:numPr>
              <w:jc w:val="left"/>
              <w:rPr>
                <w:rFonts w:ascii="Arial" w:hAnsi="Arial" w:cs="Arial"/>
                <w:sz w:val="20"/>
              </w:rPr>
            </w:pPr>
            <w:r>
              <w:rPr>
                <w:rFonts w:ascii="Arial" w:hAnsi="Arial" w:cs="Arial"/>
                <w:sz w:val="20"/>
              </w:rPr>
              <w:t>Error in the liquid containers door</w:t>
            </w:r>
          </w:p>
          <w:p w:rsidR="00740B41" w:rsidRPr="00740B41" w:rsidRDefault="00740B41" w:rsidP="00740B41">
            <w:pPr>
              <w:pStyle w:val="ListParagraph"/>
              <w:numPr>
                <w:ilvl w:val="0"/>
                <w:numId w:val="24"/>
              </w:numPr>
              <w:jc w:val="left"/>
              <w:rPr>
                <w:rFonts w:ascii="Arial" w:hAnsi="Arial" w:cs="Arial"/>
                <w:sz w:val="20"/>
              </w:rPr>
            </w:pPr>
            <w:r>
              <w:rPr>
                <w:rFonts w:ascii="Arial" w:hAnsi="Arial" w:cs="Arial"/>
                <w:sz w:val="20"/>
              </w:rPr>
              <w:t xml:space="preserve">Error in the solid waste area door </w:t>
            </w:r>
          </w:p>
          <w:p w:rsidR="00740B41" w:rsidRPr="00740B41" w:rsidRDefault="00740B41" w:rsidP="00740B41">
            <w:pPr>
              <w:jc w:val="left"/>
              <w:rPr>
                <w:rFonts w:ascii="Arial" w:hAnsi="Arial" w:cs="Arial"/>
                <w:sz w:val="20"/>
              </w:rPr>
            </w:pPr>
          </w:p>
        </w:tc>
      </w:tr>
      <w:tr w:rsidR="000B2C18">
        <w:trPr>
          <w:cantSplit/>
          <w:trHeight w:val="386"/>
        </w:trPr>
        <w:tc>
          <w:tcPr>
            <w:tcW w:w="1620" w:type="dxa"/>
            <w:tcBorders>
              <w:top w:val="nil"/>
              <w:left w:val="nil"/>
              <w:bottom w:val="nil"/>
              <w:right w:val="nil"/>
            </w:tcBorders>
          </w:tcPr>
          <w:p w:rsidR="000B2C18" w:rsidRDefault="000B2C18">
            <w:pPr>
              <w:rPr>
                <w:rFonts w:ascii="Arial" w:hAnsi="Arial" w:cs="Arial"/>
                <w:b/>
                <w:sz w:val="20"/>
              </w:rPr>
            </w:pPr>
          </w:p>
        </w:tc>
        <w:tc>
          <w:tcPr>
            <w:tcW w:w="9360" w:type="dxa"/>
            <w:gridSpan w:val="5"/>
            <w:tcBorders>
              <w:top w:val="nil"/>
              <w:left w:val="nil"/>
              <w:bottom w:val="single" w:sz="12" w:space="0" w:color="C0C0C0"/>
              <w:right w:val="nil"/>
            </w:tcBorders>
          </w:tcPr>
          <w:p w:rsidR="000B2C18" w:rsidRDefault="000B2C18">
            <w:pPr>
              <w:jc w:val="left"/>
              <w:rPr>
                <w:rFonts w:ascii="Arial" w:hAnsi="Arial" w:cs="Arial"/>
                <w:iCs/>
                <w:sz w:val="20"/>
              </w:rPr>
            </w:pPr>
          </w:p>
        </w:tc>
      </w:tr>
      <w:tr w:rsidR="000B2C18">
        <w:tblPrEx>
          <w:tblBorders>
            <w:top w:val="none" w:sz="0" w:space="0" w:color="auto"/>
            <w:left w:val="none" w:sz="0" w:space="0" w:color="auto"/>
            <w:right w:val="none" w:sz="0" w:space="0" w:color="auto"/>
            <w:insideH w:val="none" w:sz="0" w:space="0" w:color="auto"/>
            <w:insideV w:val="none" w:sz="0" w:space="0" w:color="auto"/>
          </w:tblBorders>
        </w:tblPrEx>
        <w:tc>
          <w:tcPr>
            <w:tcW w:w="1620" w:type="dxa"/>
            <w:tcBorders>
              <w:left w:val="nil"/>
              <w:bottom w:val="nil"/>
            </w:tcBorders>
          </w:tcPr>
          <w:p w:rsidR="000B2C18" w:rsidRDefault="000B2C18">
            <w:pPr>
              <w:jc w:val="left"/>
              <w:rPr>
                <w:rFonts w:ascii="Arial" w:hAnsi="Arial" w:cs="Arial"/>
                <w:b/>
                <w:bCs/>
                <w:color w:val="3366FF"/>
                <w:sz w:val="20"/>
              </w:rPr>
            </w:pPr>
          </w:p>
          <w:p w:rsidR="000B2C18" w:rsidRDefault="000B2C18">
            <w:pPr>
              <w:jc w:val="left"/>
              <w:rPr>
                <w:rFonts w:ascii="Arial" w:hAnsi="Arial" w:cs="Arial"/>
                <w:b/>
                <w:bCs/>
                <w:color w:val="3366FF"/>
                <w:sz w:val="20"/>
              </w:rPr>
            </w:pPr>
            <w:r>
              <w:rPr>
                <w:rFonts w:ascii="Arial" w:hAnsi="Arial" w:cs="Arial"/>
                <w:b/>
                <w:bCs/>
                <w:color w:val="3366FF"/>
                <w:sz w:val="20"/>
              </w:rPr>
              <w:t>References</w:t>
            </w:r>
          </w:p>
        </w:tc>
        <w:tc>
          <w:tcPr>
            <w:tcW w:w="9360" w:type="dxa"/>
            <w:gridSpan w:val="5"/>
            <w:tcBorders>
              <w:top w:val="single" w:sz="12" w:space="0" w:color="C0C0C0"/>
              <w:bottom w:val="single" w:sz="12" w:space="0" w:color="C0C0C0"/>
              <w:right w:val="nil"/>
            </w:tcBorders>
          </w:tcPr>
          <w:p w:rsidR="009771E0" w:rsidRDefault="009771E0" w:rsidP="009771E0">
            <w:pPr>
              <w:rPr>
                <w:rFonts w:ascii="Arial" w:hAnsi="Arial" w:cs="Arial"/>
                <w:iCs/>
                <w:sz w:val="20"/>
              </w:rPr>
            </w:pPr>
          </w:p>
          <w:p w:rsidR="000B2C18" w:rsidRPr="009771E0" w:rsidRDefault="009771E0" w:rsidP="009771E0">
            <w:pPr>
              <w:pStyle w:val="ListParagraph"/>
              <w:numPr>
                <w:ilvl w:val="0"/>
                <w:numId w:val="15"/>
              </w:numPr>
              <w:rPr>
                <w:rFonts w:ascii="Arial" w:hAnsi="Arial" w:cs="Arial"/>
                <w:iCs/>
                <w:sz w:val="20"/>
              </w:rPr>
            </w:pPr>
            <w:r w:rsidRPr="009771E0">
              <w:rPr>
                <w:rFonts w:ascii="Arial" w:hAnsi="Arial" w:cs="Arial"/>
                <w:iCs/>
                <w:sz w:val="20"/>
              </w:rPr>
              <w:t>IH-500 User Manual NA V1.0-07/2017, Chapter 4</w:t>
            </w:r>
          </w:p>
          <w:p w:rsidR="000B2C18" w:rsidRDefault="000B2C18">
            <w:pPr>
              <w:jc w:val="left"/>
              <w:rPr>
                <w:rFonts w:ascii="Arial" w:hAnsi="Arial" w:cs="Arial"/>
                <w:iCs/>
                <w:sz w:val="20"/>
              </w:rPr>
            </w:pPr>
          </w:p>
        </w:tc>
      </w:tr>
      <w:tr w:rsidR="000B2C18" w:rsidTr="003C67DA">
        <w:tblPrEx>
          <w:tblBorders>
            <w:top w:val="none" w:sz="0" w:space="0" w:color="auto"/>
            <w:left w:val="none" w:sz="0" w:space="0" w:color="auto"/>
            <w:right w:val="none" w:sz="0" w:space="0" w:color="auto"/>
            <w:insideH w:val="none" w:sz="0" w:space="0" w:color="auto"/>
            <w:insideV w:val="none" w:sz="0" w:space="0" w:color="auto"/>
          </w:tblBorders>
        </w:tblPrEx>
        <w:trPr>
          <w:trHeight w:val="618"/>
        </w:trPr>
        <w:tc>
          <w:tcPr>
            <w:tcW w:w="1620" w:type="dxa"/>
            <w:tcBorders>
              <w:top w:val="nil"/>
              <w:left w:val="nil"/>
              <w:bottom w:val="nil"/>
            </w:tcBorders>
          </w:tcPr>
          <w:p w:rsidR="000B2C18" w:rsidRDefault="000B2C18">
            <w:pPr>
              <w:rPr>
                <w:rFonts w:ascii="Arial" w:hAnsi="Arial" w:cs="Arial"/>
                <w:b/>
                <w:bCs/>
                <w:color w:val="3366FF"/>
                <w:sz w:val="20"/>
              </w:rPr>
            </w:pPr>
          </w:p>
          <w:p w:rsidR="000B2C18" w:rsidRDefault="000B2C18">
            <w:pPr>
              <w:rPr>
                <w:rFonts w:ascii="Arial" w:hAnsi="Arial" w:cs="Arial"/>
                <w:b/>
                <w:bCs/>
                <w:color w:val="3366FF"/>
                <w:sz w:val="20"/>
              </w:rPr>
            </w:pPr>
            <w:r>
              <w:rPr>
                <w:rFonts w:ascii="Arial" w:hAnsi="Arial" w:cs="Arial"/>
                <w:b/>
                <w:bCs/>
                <w:color w:val="3366FF"/>
                <w:sz w:val="20"/>
              </w:rPr>
              <w:t>Approval</w:t>
            </w:r>
          </w:p>
          <w:p w:rsidR="000B2C18" w:rsidRDefault="000B2C18">
            <w:pPr>
              <w:rPr>
                <w:rFonts w:ascii="Arial" w:hAnsi="Arial" w:cs="Arial"/>
                <w:b/>
                <w:bCs/>
                <w:color w:val="3366FF"/>
                <w:sz w:val="20"/>
              </w:rPr>
            </w:pPr>
            <w:r>
              <w:rPr>
                <w:rFonts w:ascii="Arial" w:hAnsi="Arial" w:cs="Arial"/>
                <w:b/>
                <w:bCs/>
                <w:color w:val="3366FF"/>
                <w:sz w:val="20"/>
              </w:rPr>
              <w:t>Workflow</w:t>
            </w:r>
          </w:p>
        </w:tc>
        <w:tc>
          <w:tcPr>
            <w:tcW w:w="9360" w:type="dxa"/>
            <w:gridSpan w:val="5"/>
            <w:tcBorders>
              <w:top w:val="single" w:sz="12" w:space="0" w:color="C0C0C0"/>
              <w:bottom w:val="single" w:sz="12" w:space="0" w:color="C0C0C0"/>
              <w:right w:val="nil"/>
            </w:tcBorders>
          </w:tcPr>
          <w:p w:rsidR="000B2C18" w:rsidRDefault="000B2C18">
            <w:pPr>
              <w:jc w:val="left"/>
              <w:rPr>
                <w:rFonts w:ascii="Arial" w:hAnsi="Arial" w:cs="Arial"/>
                <w:iCs/>
                <w:sz w:val="20"/>
              </w:rPr>
            </w:pPr>
          </w:p>
          <w:p w:rsidR="000B2C18" w:rsidRDefault="000B2C18">
            <w:pPr>
              <w:jc w:val="left"/>
              <w:rPr>
                <w:rFonts w:ascii="Arial" w:hAnsi="Arial" w:cs="Arial"/>
                <w:iCs/>
                <w:sz w:val="20"/>
              </w:rPr>
            </w:pPr>
            <w:r>
              <w:rPr>
                <w:rFonts w:ascii="Arial" w:hAnsi="Arial" w:cs="Arial"/>
                <w:iCs/>
                <w:sz w:val="20"/>
              </w:rPr>
              <w:t>Transfusion Service/</w:t>
            </w:r>
            <w:r w:rsidR="009771E0">
              <w:rPr>
                <w:rFonts w:ascii="Arial" w:hAnsi="Arial" w:cs="Arial"/>
                <w:iCs/>
                <w:sz w:val="20"/>
              </w:rPr>
              <w:t xml:space="preserve">Lab Director </w:t>
            </w:r>
          </w:p>
          <w:p w:rsidR="000B2C18" w:rsidRDefault="000B2C18">
            <w:pPr>
              <w:jc w:val="left"/>
              <w:rPr>
                <w:rFonts w:ascii="Arial" w:hAnsi="Arial" w:cs="Arial"/>
                <w:iCs/>
                <w:sz w:val="20"/>
              </w:rPr>
            </w:pPr>
          </w:p>
          <w:p w:rsidR="000B2C18" w:rsidRDefault="000B2C18">
            <w:pPr>
              <w:jc w:val="left"/>
              <w:rPr>
                <w:rFonts w:ascii="Arial" w:hAnsi="Arial" w:cs="Arial"/>
                <w:iCs/>
                <w:sz w:val="20"/>
              </w:rPr>
            </w:pPr>
          </w:p>
        </w:tc>
      </w:tr>
      <w:tr w:rsidR="000B2C18">
        <w:tblPrEx>
          <w:tblBorders>
            <w:top w:val="none" w:sz="0" w:space="0" w:color="auto"/>
            <w:left w:val="none" w:sz="0" w:space="0" w:color="auto"/>
            <w:right w:val="none" w:sz="0" w:space="0" w:color="auto"/>
            <w:insideH w:val="none" w:sz="0" w:space="0" w:color="auto"/>
            <w:insideV w:val="none" w:sz="0" w:space="0" w:color="auto"/>
          </w:tblBorders>
        </w:tblPrEx>
        <w:trPr>
          <w:trHeight w:val="270"/>
        </w:trPr>
        <w:tc>
          <w:tcPr>
            <w:tcW w:w="1620" w:type="dxa"/>
            <w:tcBorders>
              <w:top w:val="nil"/>
              <w:left w:val="nil"/>
              <w:bottom w:val="nil"/>
            </w:tcBorders>
          </w:tcPr>
          <w:p w:rsidR="000B2C18" w:rsidRDefault="000B2C18">
            <w:pPr>
              <w:rPr>
                <w:rFonts w:ascii="Arial" w:hAnsi="Arial" w:cs="Arial"/>
                <w:color w:val="3366FF"/>
                <w:sz w:val="20"/>
              </w:rPr>
            </w:pPr>
          </w:p>
        </w:tc>
        <w:tc>
          <w:tcPr>
            <w:tcW w:w="9360" w:type="dxa"/>
            <w:gridSpan w:val="5"/>
            <w:tcBorders>
              <w:top w:val="single" w:sz="12" w:space="0" w:color="C0C0C0"/>
              <w:bottom w:val="single" w:sz="4" w:space="0" w:color="auto"/>
              <w:right w:val="nil"/>
            </w:tcBorders>
          </w:tcPr>
          <w:p w:rsidR="000B2C18" w:rsidRDefault="000B2C18">
            <w:pPr>
              <w:pStyle w:val="TableText"/>
              <w:autoSpaceDE/>
              <w:autoSpaceDN/>
              <w:rPr>
                <w:rFonts w:ascii="Arial" w:hAnsi="Arial" w:cs="Arial"/>
                <w:iCs/>
              </w:rPr>
            </w:pPr>
          </w:p>
        </w:tc>
      </w:tr>
      <w:tr w:rsidR="000B2C18">
        <w:tblPrEx>
          <w:tblBorders>
            <w:top w:val="none" w:sz="0" w:space="0" w:color="auto"/>
            <w:left w:val="none" w:sz="0" w:space="0" w:color="auto"/>
            <w:right w:val="none" w:sz="0" w:space="0" w:color="auto"/>
            <w:insideH w:val="none" w:sz="0" w:space="0" w:color="auto"/>
            <w:insideV w:val="none" w:sz="0" w:space="0" w:color="auto"/>
          </w:tblBorders>
        </w:tblPrEx>
        <w:trPr>
          <w:cantSplit/>
          <w:trHeight w:val="225"/>
        </w:trPr>
        <w:tc>
          <w:tcPr>
            <w:tcW w:w="1620" w:type="dxa"/>
            <w:vMerge w:val="restart"/>
            <w:tcBorders>
              <w:left w:val="nil"/>
              <w:bottom w:val="nil"/>
              <w:right w:val="single" w:sz="2" w:space="0" w:color="auto"/>
            </w:tcBorders>
          </w:tcPr>
          <w:p w:rsidR="000B2C18" w:rsidRDefault="000B2C18">
            <w:pPr>
              <w:jc w:val="left"/>
              <w:rPr>
                <w:rFonts w:ascii="Arial" w:hAnsi="Arial" w:cs="Arial"/>
                <w:b/>
                <w:bCs/>
                <w:color w:val="3366FF"/>
                <w:sz w:val="20"/>
              </w:rPr>
            </w:pPr>
            <w:r>
              <w:rPr>
                <w:rFonts w:ascii="Arial" w:hAnsi="Arial" w:cs="Arial"/>
                <w:b/>
                <w:bCs/>
                <w:color w:val="3366FF"/>
                <w:sz w:val="20"/>
              </w:rPr>
              <w:t>Historical Record</w:t>
            </w:r>
          </w:p>
        </w:tc>
        <w:tc>
          <w:tcPr>
            <w:tcW w:w="1080" w:type="dxa"/>
            <w:gridSpan w:val="2"/>
            <w:tcBorders>
              <w:top w:val="single" w:sz="4" w:space="0" w:color="auto"/>
              <w:left w:val="single" w:sz="2" w:space="0" w:color="auto"/>
              <w:bottom w:val="single" w:sz="4" w:space="0" w:color="auto"/>
              <w:right w:val="single" w:sz="4" w:space="0" w:color="auto"/>
            </w:tcBorders>
          </w:tcPr>
          <w:p w:rsidR="000B2C18" w:rsidRDefault="000B2C18">
            <w:pPr>
              <w:jc w:val="left"/>
              <w:rPr>
                <w:rFonts w:ascii="Arial" w:hAnsi="Arial" w:cs="Arial"/>
                <w:b/>
                <w:bCs/>
                <w:sz w:val="20"/>
              </w:rPr>
            </w:pPr>
            <w:r>
              <w:rPr>
                <w:rFonts w:ascii="Arial" w:hAnsi="Arial" w:cs="Arial"/>
                <w:b/>
                <w:bCs/>
                <w:sz w:val="20"/>
              </w:rPr>
              <w:t>Version</w:t>
            </w:r>
          </w:p>
        </w:tc>
        <w:tc>
          <w:tcPr>
            <w:tcW w:w="2700" w:type="dxa"/>
            <w:tcBorders>
              <w:top w:val="single" w:sz="4" w:space="0" w:color="auto"/>
              <w:left w:val="single" w:sz="4" w:space="0" w:color="auto"/>
              <w:bottom w:val="single" w:sz="4" w:space="0" w:color="auto"/>
              <w:right w:val="single" w:sz="4" w:space="0" w:color="auto"/>
            </w:tcBorders>
          </w:tcPr>
          <w:p w:rsidR="000B2C18" w:rsidRDefault="000B2C18">
            <w:pPr>
              <w:jc w:val="left"/>
              <w:rPr>
                <w:rFonts w:ascii="Arial" w:hAnsi="Arial" w:cs="Arial"/>
                <w:b/>
                <w:bCs/>
                <w:iCs/>
                <w:sz w:val="20"/>
              </w:rPr>
            </w:pPr>
            <w:r>
              <w:rPr>
                <w:rFonts w:ascii="Arial" w:hAnsi="Arial" w:cs="Arial"/>
                <w:b/>
                <w:bCs/>
                <w:iCs/>
                <w:sz w:val="20"/>
              </w:rPr>
              <w:t>Written/Revised by:</w:t>
            </w:r>
          </w:p>
        </w:tc>
        <w:tc>
          <w:tcPr>
            <w:tcW w:w="1620" w:type="dxa"/>
            <w:tcBorders>
              <w:top w:val="single" w:sz="4" w:space="0" w:color="auto"/>
              <w:left w:val="single" w:sz="4" w:space="0" w:color="auto"/>
              <w:bottom w:val="single" w:sz="4" w:space="0" w:color="auto"/>
              <w:right w:val="single" w:sz="4" w:space="0" w:color="auto"/>
            </w:tcBorders>
          </w:tcPr>
          <w:p w:rsidR="000B2C18" w:rsidRDefault="000B2C18">
            <w:pPr>
              <w:jc w:val="left"/>
              <w:rPr>
                <w:rFonts w:ascii="Arial" w:hAnsi="Arial" w:cs="Arial"/>
                <w:b/>
                <w:bCs/>
                <w:iCs/>
                <w:sz w:val="20"/>
              </w:rPr>
            </w:pPr>
            <w:r>
              <w:rPr>
                <w:rFonts w:ascii="Arial" w:hAnsi="Arial" w:cs="Arial"/>
                <w:b/>
                <w:bCs/>
                <w:iCs/>
                <w:sz w:val="20"/>
              </w:rPr>
              <w:t>Effective Date:</w:t>
            </w:r>
          </w:p>
        </w:tc>
        <w:tc>
          <w:tcPr>
            <w:tcW w:w="3960" w:type="dxa"/>
            <w:tcBorders>
              <w:top w:val="single" w:sz="4" w:space="0" w:color="auto"/>
              <w:left w:val="single" w:sz="4" w:space="0" w:color="auto"/>
              <w:bottom w:val="single" w:sz="4" w:space="0" w:color="auto"/>
              <w:right w:val="single" w:sz="4" w:space="0" w:color="auto"/>
            </w:tcBorders>
          </w:tcPr>
          <w:p w:rsidR="000B2C18" w:rsidRDefault="000B2C18">
            <w:pPr>
              <w:jc w:val="left"/>
              <w:rPr>
                <w:rFonts w:ascii="Arial" w:hAnsi="Arial" w:cs="Arial"/>
                <w:b/>
                <w:bCs/>
                <w:iCs/>
                <w:sz w:val="20"/>
              </w:rPr>
            </w:pPr>
            <w:r>
              <w:rPr>
                <w:rFonts w:ascii="Arial" w:hAnsi="Arial" w:cs="Arial"/>
                <w:b/>
                <w:bCs/>
                <w:iCs/>
                <w:sz w:val="20"/>
              </w:rPr>
              <w:t>Summary of Revisions</w:t>
            </w:r>
          </w:p>
        </w:tc>
      </w:tr>
      <w:tr w:rsidR="000B2C18">
        <w:tblPrEx>
          <w:tblBorders>
            <w:top w:val="none" w:sz="0" w:space="0" w:color="auto"/>
            <w:left w:val="none" w:sz="0" w:space="0" w:color="auto"/>
            <w:right w:val="none" w:sz="0" w:space="0" w:color="auto"/>
            <w:insideH w:val="none" w:sz="0" w:space="0" w:color="auto"/>
            <w:insideV w:val="none" w:sz="0" w:space="0" w:color="auto"/>
          </w:tblBorders>
        </w:tblPrEx>
        <w:trPr>
          <w:cantSplit/>
          <w:trHeight w:val="135"/>
        </w:trPr>
        <w:tc>
          <w:tcPr>
            <w:tcW w:w="1620" w:type="dxa"/>
            <w:vMerge/>
            <w:tcBorders>
              <w:top w:val="single" w:sz="12" w:space="0" w:color="C0C0C0"/>
              <w:left w:val="nil"/>
              <w:bottom w:val="nil"/>
              <w:right w:val="single" w:sz="2" w:space="0" w:color="auto"/>
            </w:tcBorders>
          </w:tcPr>
          <w:p w:rsidR="000B2C18" w:rsidRDefault="000B2C18">
            <w:pPr>
              <w:rPr>
                <w:rFonts w:ascii="Arial" w:hAnsi="Arial" w:cs="Arial"/>
                <w:b/>
                <w:bCs/>
                <w:color w:val="3366FF"/>
              </w:rPr>
            </w:pPr>
          </w:p>
        </w:tc>
        <w:tc>
          <w:tcPr>
            <w:tcW w:w="1080" w:type="dxa"/>
            <w:gridSpan w:val="2"/>
            <w:tcBorders>
              <w:top w:val="single" w:sz="4" w:space="0" w:color="auto"/>
              <w:left w:val="single" w:sz="2" w:space="0" w:color="auto"/>
              <w:bottom w:val="single" w:sz="4" w:space="0" w:color="auto"/>
              <w:right w:val="single" w:sz="4" w:space="0" w:color="auto"/>
            </w:tcBorders>
          </w:tcPr>
          <w:p w:rsidR="000B2C18" w:rsidRDefault="000B2C18">
            <w:pPr>
              <w:jc w:val="center"/>
              <w:rPr>
                <w:rFonts w:ascii="Arial" w:hAnsi="Arial" w:cs="Arial"/>
                <w:sz w:val="20"/>
              </w:rPr>
            </w:pPr>
            <w:r>
              <w:rPr>
                <w:rFonts w:ascii="Arial" w:hAnsi="Arial" w:cs="Arial"/>
                <w:sz w:val="20"/>
              </w:rPr>
              <w:t>1</w:t>
            </w:r>
          </w:p>
        </w:tc>
        <w:tc>
          <w:tcPr>
            <w:tcW w:w="2700" w:type="dxa"/>
            <w:tcBorders>
              <w:top w:val="single" w:sz="4" w:space="0" w:color="auto"/>
              <w:left w:val="single" w:sz="4" w:space="0" w:color="auto"/>
              <w:bottom w:val="single" w:sz="4" w:space="0" w:color="auto"/>
              <w:right w:val="single" w:sz="4" w:space="0" w:color="auto"/>
            </w:tcBorders>
          </w:tcPr>
          <w:p w:rsidR="000B2C18" w:rsidRDefault="009771E0">
            <w:pPr>
              <w:jc w:val="left"/>
              <w:rPr>
                <w:rFonts w:ascii="Arial" w:hAnsi="Arial" w:cs="Arial"/>
                <w:iCs/>
                <w:sz w:val="20"/>
              </w:rPr>
            </w:pPr>
            <w:r>
              <w:rPr>
                <w:rFonts w:ascii="Arial" w:hAnsi="Arial" w:cs="Arial"/>
                <w:iCs/>
                <w:sz w:val="20"/>
              </w:rPr>
              <w:t>J. Hudgens</w:t>
            </w:r>
          </w:p>
        </w:tc>
        <w:tc>
          <w:tcPr>
            <w:tcW w:w="1620" w:type="dxa"/>
            <w:tcBorders>
              <w:top w:val="single" w:sz="4" w:space="0" w:color="auto"/>
              <w:left w:val="single" w:sz="4" w:space="0" w:color="auto"/>
              <w:bottom w:val="single" w:sz="4" w:space="0" w:color="auto"/>
              <w:right w:val="single" w:sz="4" w:space="0" w:color="auto"/>
            </w:tcBorders>
          </w:tcPr>
          <w:p w:rsidR="000B2C18" w:rsidRDefault="00263FE7">
            <w:pPr>
              <w:jc w:val="left"/>
              <w:rPr>
                <w:rFonts w:ascii="Arial" w:hAnsi="Arial" w:cs="Arial"/>
                <w:iCs/>
                <w:sz w:val="20"/>
              </w:rPr>
            </w:pPr>
            <w:r>
              <w:rPr>
                <w:rFonts w:ascii="Arial" w:hAnsi="Arial" w:cs="Arial"/>
                <w:iCs/>
                <w:sz w:val="20"/>
              </w:rPr>
              <w:t>02/17/2023</w:t>
            </w:r>
            <w:bookmarkStart w:id="0" w:name="_GoBack"/>
            <w:bookmarkEnd w:id="0"/>
          </w:p>
        </w:tc>
        <w:tc>
          <w:tcPr>
            <w:tcW w:w="3960" w:type="dxa"/>
            <w:tcBorders>
              <w:top w:val="single" w:sz="4" w:space="0" w:color="auto"/>
              <w:left w:val="single" w:sz="4" w:space="0" w:color="auto"/>
              <w:bottom w:val="single" w:sz="4" w:space="0" w:color="auto"/>
              <w:right w:val="single" w:sz="4" w:space="0" w:color="auto"/>
            </w:tcBorders>
          </w:tcPr>
          <w:p w:rsidR="000B2C18" w:rsidRDefault="000B2C18">
            <w:pPr>
              <w:jc w:val="left"/>
              <w:rPr>
                <w:rFonts w:ascii="Arial" w:hAnsi="Arial" w:cs="Arial"/>
                <w:sz w:val="20"/>
              </w:rPr>
            </w:pPr>
            <w:r>
              <w:rPr>
                <w:rFonts w:ascii="Arial" w:hAnsi="Arial" w:cs="Arial"/>
                <w:sz w:val="20"/>
              </w:rPr>
              <w:t>Initial Version</w:t>
            </w:r>
          </w:p>
        </w:tc>
      </w:tr>
    </w:tbl>
    <w:p w:rsidR="000B2C18" w:rsidRDefault="000B2C18">
      <w:pPr>
        <w:pStyle w:val="Header"/>
        <w:tabs>
          <w:tab w:val="clear" w:pos="4320"/>
          <w:tab w:val="clear" w:pos="8640"/>
        </w:tabs>
        <w:rPr>
          <w:rFonts w:ascii="Arial" w:hAnsi="Arial" w:cs="Arial"/>
        </w:rPr>
      </w:pPr>
    </w:p>
    <w:sectPr w:rsidR="000B2C18">
      <w:headerReference w:type="even" r:id="rId28"/>
      <w:headerReference w:type="default" r:id="rId29"/>
      <w:footerReference w:type="default" r:id="rId30"/>
      <w:headerReference w:type="first" r:id="rId31"/>
      <w:pgSz w:w="12240" w:h="15840" w:code="1"/>
      <w:pgMar w:top="720" w:right="1800" w:bottom="720" w:left="180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C18" w:rsidRDefault="000B2C18">
      <w:r>
        <w:separator/>
      </w:r>
    </w:p>
  </w:endnote>
  <w:endnote w:type="continuationSeparator" w:id="0">
    <w:p w:rsidR="000B2C18" w:rsidRDefault="000B2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C18" w:rsidRDefault="000B2C18">
    <w:pPr>
      <w:pStyle w:val="Footer"/>
      <w:pBdr>
        <w:top w:val="single" w:sz="12" w:space="1" w:color="C0C0C0"/>
      </w:pBdr>
      <w:tabs>
        <w:tab w:val="clear" w:pos="8640"/>
        <w:tab w:val="right" w:pos="9720"/>
      </w:tabs>
      <w:ind w:left="-720" w:right="-1080"/>
      <w:rPr>
        <w:rFonts w:ascii="Arial" w:hAnsi="Arial" w:cs="Arial"/>
        <w:sz w:val="16"/>
      </w:rPr>
    </w:pPr>
    <w:r>
      <w:rPr>
        <w:rFonts w:ascii="Arial" w:hAnsi="Arial" w:cs="Arial"/>
        <w:sz w:val="16"/>
      </w:rPr>
      <w:t>Laboratory, Children’s Hospitals and Clinics of Minnesota, Minneapolis/ST. Paul MN.</w:t>
    </w:r>
    <w:r>
      <w:rPr>
        <w:rFonts w:ascii="Arial" w:hAnsi="Arial" w:cs="Arial"/>
        <w:sz w:val="18"/>
      </w:rPr>
      <w:tab/>
      <w:t xml:space="preserve">     </w:t>
    </w:r>
    <w:r>
      <w:rPr>
        <w:rFonts w:ascii="Arial" w:hAnsi="Arial" w:cs="Arial"/>
        <w:sz w:val="16"/>
      </w:rPr>
      <w:t xml:space="preserve">Page </w:t>
    </w:r>
    <w:r>
      <w:rPr>
        <w:rFonts w:ascii="Arial" w:hAnsi="Arial" w:cs="Arial"/>
        <w:sz w:val="16"/>
      </w:rPr>
      <w:fldChar w:fldCharType="begin"/>
    </w:r>
    <w:r>
      <w:rPr>
        <w:rFonts w:ascii="Arial" w:hAnsi="Arial" w:cs="Arial"/>
        <w:sz w:val="16"/>
      </w:rPr>
      <w:instrText xml:space="preserve"> PAGE </w:instrText>
    </w:r>
    <w:r>
      <w:rPr>
        <w:rFonts w:ascii="Arial" w:hAnsi="Arial" w:cs="Arial"/>
        <w:sz w:val="16"/>
      </w:rPr>
      <w:fldChar w:fldCharType="separate"/>
    </w:r>
    <w:r w:rsidR="00263FE7">
      <w:rPr>
        <w:rFonts w:ascii="Arial" w:hAnsi="Arial" w:cs="Arial"/>
        <w:noProof/>
        <w:sz w:val="16"/>
      </w:rPr>
      <w:t>10</w:t>
    </w:r>
    <w:r>
      <w:rPr>
        <w:rFonts w:ascii="Arial" w:hAnsi="Arial" w:cs="Arial"/>
        <w:sz w:val="16"/>
      </w:rPr>
      <w:fldChar w:fldCharType="end"/>
    </w:r>
    <w:r>
      <w:rPr>
        <w:rFonts w:ascii="Arial" w:hAnsi="Arial" w:cs="Arial"/>
        <w:sz w:val="16"/>
      </w:rPr>
      <w:t xml:space="preserve"> of </w:t>
    </w:r>
    <w:r>
      <w:rPr>
        <w:rFonts w:ascii="Arial" w:hAnsi="Arial" w:cs="Arial"/>
        <w:sz w:val="16"/>
      </w:rPr>
      <w:fldChar w:fldCharType="begin"/>
    </w:r>
    <w:r>
      <w:rPr>
        <w:rFonts w:ascii="Arial" w:hAnsi="Arial" w:cs="Arial"/>
        <w:sz w:val="16"/>
      </w:rPr>
      <w:instrText xml:space="preserve"> NUMPAGES </w:instrText>
    </w:r>
    <w:r>
      <w:rPr>
        <w:rFonts w:ascii="Arial" w:hAnsi="Arial" w:cs="Arial"/>
        <w:sz w:val="16"/>
      </w:rPr>
      <w:fldChar w:fldCharType="separate"/>
    </w:r>
    <w:r w:rsidR="00263FE7">
      <w:rPr>
        <w:rFonts w:ascii="Arial" w:hAnsi="Arial" w:cs="Arial"/>
        <w:noProof/>
        <w:sz w:val="16"/>
      </w:rPr>
      <w:t>11</w:t>
    </w:r>
    <w:r>
      <w:rPr>
        <w:rFonts w:ascii="Arial" w:hAnsi="Arial" w:cs="Arial"/>
        <w:sz w:val="16"/>
      </w:rPr>
      <w:fldChar w:fldCharType="end"/>
    </w:r>
  </w:p>
  <w:p w:rsidR="000B2C18" w:rsidRDefault="000B2C18">
    <w:pPr>
      <w:ind w:left="-720" w:right="-1260"/>
      <w:rPr>
        <w:rFonts w:ascii="Arial" w:hAnsi="Arial" w:cs="Arial"/>
        <w:sz w:val="16"/>
      </w:rPr>
    </w:pPr>
    <w:r>
      <w:rPr>
        <w:rFonts w:ascii="Arial" w:hAnsi="Arial" w:cs="Arial"/>
        <w:sz w:val="16"/>
      </w:rPr>
      <w:t>Printed copy expires at 2359 on date of print.</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C18" w:rsidRDefault="000B2C18">
      <w:r>
        <w:separator/>
      </w:r>
    </w:p>
  </w:footnote>
  <w:footnote w:type="continuationSeparator" w:id="0">
    <w:p w:rsidR="000B2C18" w:rsidRDefault="000B2C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C18" w:rsidRDefault="00263FE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2" type="#_x0000_t136" style="position:absolute;left:0;text-align:left;margin-left:0;margin-top:0;width:406.05pt;height:203pt;rotation:315;z-index:-251658240;mso-position-horizontal:center;mso-position-horizontal-relative:margin;mso-position-vertical:center;mso-position-vertical-relative:margin" o:allowincell="f" fillcolor="silver" stroked="f">
          <v:fill opacity=".5"/>
          <v:textpath style="font-family:&quot;Times New Roman&quot;;font-size:1pt" string="ASAP"/>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340" w:type="dxa"/>
      <w:tblInd w:w="-1152" w:type="dxa"/>
      <w:tblLook w:val="0000" w:firstRow="0" w:lastRow="0" w:firstColumn="0" w:lastColumn="0" w:noHBand="0" w:noVBand="0"/>
    </w:tblPr>
    <w:tblGrid>
      <w:gridCol w:w="5760"/>
      <w:gridCol w:w="5580"/>
    </w:tblGrid>
    <w:tr w:rsidR="000B2C18">
      <w:trPr>
        <w:cantSplit/>
        <w:trHeight w:val="245"/>
      </w:trPr>
      <w:tc>
        <w:tcPr>
          <w:tcW w:w="5760" w:type="dxa"/>
        </w:tcPr>
        <w:p w:rsidR="000B2C18" w:rsidRDefault="000B2C18" w:rsidP="00A726C2">
          <w:pPr>
            <w:pStyle w:val="Header"/>
            <w:tabs>
              <w:tab w:val="clear" w:pos="8640"/>
            </w:tabs>
            <w:rPr>
              <w:rFonts w:ascii="Arial" w:hAnsi="Arial" w:cs="Arial"/>
              <w:sz w:val="18"/>
            </w:rPr>
          </w:pPr>
          <w:r>
            <w:rPr>
              <w:rFonts w:ascii="Arial" w:hAnsi="Arial" w:cs="Arial"/>
              <w:sz w:val="18"/>
            </w:rPr>
            <w:t xml:space="preserve">Procedure: </w:t>
          </w:r>
          <w:r w:rsidR="007E088D">
            <w:rPr>
              <w:rFonts w:ascii="Arial" w:hAnsi="Arial" w:cs="Arial"/>
              <w:sz w:val="18"/>
            </w:rPr>
            <w:t>Working with IH-500 Software</w:t>
          </w:r>
        </w:p>
      </w:tc>
      <w:tc>
        <w:tcPr>
          <w:tcW w:w="5580" w:type="dxa"/>
          <w:vMerge w:val="restart"/>
        </w:tcPr>
        <w:p w:rsidR="000B2C18" w:rsidRDefault="000B2C18" w:rsidP="00673F2A">
          <w:pPr>
            <w:pStyle w:val="Header"/>
            <w:tabs>
              <w:tab w:val="clear" w:pos="8640"/>
            </w:tabs>
          </w:pPr>
          <w:r>
            <w:t xml:space="preserve">                                                          </w:t>
          </w:r>
          <w:r w:rsidR="00D80944" w:rsidRPr="00673F2A">
            <w:rPr>
              <w:noProof/>
            </w:rPr>
            <w:drawing>
              <wp:inline distT="0" distB="0" distL="0" distR="0">
                <wp:extent cx="1190625" cy="381000"/>
                <wp:effectExtent l="0" t="0" r="9525" b="0"/>
                <wp:docPr id="1" name="Picture 1" descr="SM-Childrens-logo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Childrens-logo_20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381000"/>
                        </a:xfrm>
                        <a:prstGeom prst="rect">
                          <a:avLst/>
                        </a:prstGeom>
                        <a:noFill/>
                        <a:ln>
                          <a:noFill/>
                        </a:ln>
                      </pic:spPr>
                    </pic:pic>
                  </a:graphicData>
                </a:graphic>
              </wp:inline>
            </w:drawing>
          </w:r>
          <w:r>
            <w:t xml:space="preserve">          </w:t>
          </w:r>
        </w:p>
      </w:tc>
    </w:tr>
    <w:tr w:rsidR="000B2C18">
      <w:trPr>
        <w:cantSplit/>
        <w:trHeight w:val="245"/>
      </w:trPr>
      <w:tc>
        <w:tcPr>
          <w:tcW w:w="5760" w:type="dxa"/>
        </w:tcPr>
        <w:p w:rsidR="000B2C18" w:rsidRDefault="000B2C18" w:rsidP="00A726C2">
          <w:pPr>
            <w:pStyle w:val="Header"/>
            <w:tabs>
              <w:tab w:val="clear" w:pos="8640"/>
            </w:tabs>
            <w:rPr>
              <w:rFonts w:ascii="Arial" w:hAnsi="Arial" w:cs="Arial"/>
              <w:sz w:val="18"/>
            </w:rPr>
          </w:pPr>
          <w:r>
            <w:rPr>
              <w:rFonts w:ascii="Arial" w:hAnsi="Arial" w:cs="Arial"/>
              <w:sz w:val="18"/>
            </w:rPr>
            <w:t>Document:</w:t>
          </w:r>
          <w:r w:rsidR="00263FE7">
            <w:rPr>
              <w:rFonts w:ascii="Arial" w:hAnsi="Arial" w:cs="Arial"/>
              <w:sz w:val="18"/>
            </w:rPr>
            <w:t xml:space="preserve"> TS 24.05</w:t>
          </w:r>
          <w:r>
            <w:rPr>
              <w:rFonts w:ascii="Arial" w:hAnsi="Arial" w:cs="Arial"/>
              <w:sz w:val="18"/>
            </w:rPr>
            <w:t xml:space="preserve"> Version </w:t>
          </w:r>
          <w:r w:rsidR="00313CCF">
            <w:rPr>
              <w:rFonts w:ascii="Arial" w:hAnsi="Arial" w:cs="Arial"/>
              <w:sz w:val="18"/>
            </w:rPr>
            <w:t>1</w:t>
          </w:r>
        </w:p>
      </w:tc>
      <w:tc>
        <w:tcPr>
          <w:tcW w:w="5580" w:type="dxa"/>
          <w:vMerge/>
        </w:tcPr>
        <w:p w:rsidR="000B2C18" w:rsidRDefault="000B2C18">
          <w:pPr>
            <w:pStyle w:val="Header"/>
            <w:tabs>
              <w:tab w:val="clear" w:pos="8640"/>
            </w:tabs>
          </w:pPr>
        </w:p>
      </w:tc>
    </w:tr>
    <w:tr w:rsidR="000B2C18">
      <w:trPr>
        <w:cantSplit/>
        <w:trHeight w:val="245"/>
      </w:trPr>
      <w:tc>
        <w:tcPr>
          <w:tcW w:w="5760" w:type="dxa"/>
        </w:tcPr>
        <w:p w:rsidR="000B2C18" w:rsidRDefault="000B2C18" w:rsidP="00263FE7">
          <w:pPr>
            <w:pStyle w:val="Header"/>
            <w:tabs>
              <w:tab w:val="clear" w:pos="8640"/>
            </w:tabs>
            <w:rPr>
              <w:rFonts w:ascii="Arial" w:hAnsi="Arial" w:cs="Arial"/>
              <w:sz w:val="18"/>
            </w:rPr>
          </w:pPr>
          <w:r>
            <w:rPr>
              <w:rFonts w:ascii="Arial" w:hAnsi="Arial" w:cs="Arial"/>
              <w:sz w:val="18"/>
            </w:rPr>
            <w:t xml:space="preserve">Effective Date: </w:t>
          </w:r>
          <w:r w:rsidR="00263FE7">
            <w:rPr>
              <w:rFonts w:ascii="Arial" w:hAnsi="Arial" w:cs="Arial"/>
              <w:sz w:val="18"/>
            </w:rPr>
            <w:t>02/17/2023</w:t>
          </w:r>
        </w:p>
      </w:tc>
      <w:tc>
        <w:tcPr>
          <w:tcW w:w="5580" w:type="dxa"/>
          <w:vMerge/>
        </w:tcPr>
        <w:p w:rsidR="000B2C18" w:rsidRDefault="000B2C18">
          <w:pPr>
            <w:pStyle w:val="Header"/>
            <w:tabs>
              <w:tab w:val="clear" w:pos="8640"/>
            </w:tabs>
          </w:pPr>
        </w:p>
      </w:tc>
    </w:tr>
  </w:tbl>
  <w:p w:rsidR="000B2C18" w:rsidRDefault="000B2C18">
    <w:pPr>
      <w:pStyle w:val="Header"/>
      <w:rPr>
        <w:rFonts w:ascii="Calibri" w:hAnsi="Calibri"/>
        <w:b/>
        <w:bCs/>
        <w:sz w:val="16"/>
      </w:rPr>
    </w:pPr>
  </w:p>
  <w:p w:rsidR="000B2C18" w:rsidRDefault="000B2C18">
    <w:pPr>
      <w:ind w:right="-1260"/>
      <w:rPr>
        <w:b/>
        <w:sz w:val="26"/>
        <w:szCs w:val="2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C18" w:rsidRDefault="00263FE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left:0;text-align:left;margin-left:0;margin-top:0;width:406.05pt;height:203pt;rotation:315;z-index:-251659264;mso-position-horizontal:center;mso-position-horizontal-relative:margin;mso-position-vertical:center;mso-position-vertical-relative:margin" o:allowincell="f" fillcolor="silver" stroked="f">
          <v:fill opacity=".5"/>
          <v:textpath style="font-family:&quot;Times New Roman&quot;;font-size:1pt" string="ASAP"/>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04E203A6"/>
    <w:multiLevelType w:val="hybridMultilevel"/>
    <w:tmpl w:val="3684F88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AA44BEC"/>
    <w:multiLevelType w:val="hybridMultilevel"/>
    <w:tmpl w:val="0B063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FF46FC"/>
    <w:multiLevelType w:val="hybridMultilevel"/>
    <w:tmpl w:val="F1B06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436DA7"/>
    <w:multiLevelType w:val="hybridMultilevel"/>
    <w:tmpl w:val="F10E2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990EA9"/>
    <w:multiLevelType w:val="hybridMultilevel"/>
    <w:tmpl w:val="23D63D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20B022B"/>
    <w:multiLevelType w:val="hybridMultilevel"/>
    <w:tmpl w:val="3DEA87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675C6E"/>
    <w:multiLevelType w:val="hybridMultilevel"/>
    <w:tmpl w:val="5ADAE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4A5F0C"/>
    <w:multiLevelType w:val="hybridMultilevel"/>
    <w:tmpl w:val="45FA04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3E56EFE"/>
    <w:multiLevelType w:val="hybridMultilevel"/>
    <w:tmpl w:val="EB48B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FD2BC0"/>
    <w:multiLevelType w:val="hybridMultilevel"/>
    <w:tmpl w:val="A5262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6D01D1"/>
    <w:multiLevelType w:val="hybridMultilevel"/>
    <w:tmpl w:val="CAC467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393E20"/>
    <w:multiLevelType w:val="hybridMultilevel"/>
    <w:tmpl w:val="BBA8A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CB7C11"/>
    <w:multiLevelType w:val="hybridMultilevel"/>
    <w:tmpl w:val="558EA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DE4A2F"/>
    <w:multiLevelType w:val="hybridMultilevel"/>
    <w:tmpl w:val="7FE886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F185AF0"/>
    <w:multiLevelType w:val="hybridMultilevel"/>
    <w:tmpl w:val="E4A40314"/>
    <w:lvl w:ilvl="0" w:tplc="D71E5248">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6" w15:restartNumberingAfterBreak="0">
    <w:nsid w:val="614D0041"/>
    <w:multiLevelType w:val="hybridMultilevel"/>
    <w:tmpl w:val="8AD23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1B2DFA"/>
    <w:multiLevelType w:val="hybridMultilevel"/>
    <w:tmpl w:val="B9DCC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944ADD"/>
    <w:multiLevelType w:val="hybridMultilevel"/>
    <w:tmpl w:val="05087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F25D78"/>
    <w:multiLevelType w:val="hybridMultilevel"/>
    <w:tmpl w:val="344803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34C69C7"/>
    <w:multiLevelType w:val="hybridMultilevel"/>
    <w:tmpl w:val="859AE57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45775FB"/>
    <w:multiLevelType w:val="hybridMultilevel"/>
    <w:tmpl w:val="DF32FC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9F03C20"/>
    <w:multiLevelType w:val="hybridMultilevel"/>
    <w:tmpl w:val="64487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4377AD"/>
    <w:multiLevelType w:val="hybridMultilevel"/>
    <w:tmpl w:val="81922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8"/>
  </w:num>
  <w:num w:numId="4">
    <w:abstractNumId w:val="20"/>
  </w:num>
  <w:num w:numId="5">
    <w:abstractNumId w:val="19"/>
  </w:num>
  <w:num w:numId="6">
    <w:abstractNumId w:val="21"/>
  </w:num>
  <w:num w:numId="7">
    <w:abstractNumId w:val="14"/>
  </w:num>
  <w:num w:numId="8">
    <w:abstractNumId w:val="1"/>
  </w:num>
  <w:num w:numId="9">
    <w:abstractNumId w:val="5"/>
  </w:num>
  <w:num w:numId="10">
    <w:abstractNumId w:val="22"/>
  </w:num>
  <w:num w:numId="11">
    <w:abstractNumId w:val="10"/>
  </w:num>
  <w:num w:numId="12">
    <w:abstractNumId w:val="2"/>
  </w:num>
  <w:num w:numId="13">
    <w:abstractNumId w:val="18"/>
  </w:num>
  <w:num w:numId="14">
    <w:abstractNumId w:val="15"/>
  </w:num>
  <w:num w:numId="15">
    <w:abstractNumId w:val="12"/>
  </w:num>
  <w:num w:numId="16">
    <w:abstractNumId w:val="4"/>
  </w:num>
  <w:num w:numId="17">
    <w:abstractNumId w:val="7"/>
  </w:num>
  <w:num w:numId="18">
    <w:abstractNumId w:val="9"/>
  </w:num>
  <w:num w:numId="19">
    <w:abstractNumId w:val="3"/>
  </w:num>
  <w:num w:numId="20">
    <w:abstractNumId w:val="13"/>
  </w:num>
  <w:num w:numId="21">
    <w:abstractNumId w:val="23"/>
  </w:num>
  <w:num w:numId="22">
    <w:abstractNumId w:val="17"/>
  </w:num>
  <w:num w:numId="23">
    <w:abstractNumId w:val="6"/>
  </w:num>
  <w:num w:numId="24">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F2A"/>
    <w:rsid w:val="000B2C18"/>
    <w:rsid w:val="001A0420"/>
    <w:rsid w:val="00263FE7"/>
    <w:rsid w:val="00313CCF"/>
    <w:rsid w:val="003C67DA"/>
    <w:rsid w:val="004958E3"/>
    <w:rsid w:val="00497551"/>
    <w:rsid w:val="00571938"/>
    <w:rsid w:val="005871BF"/>
    <w:rsid w:val="005C3308"/>
    <w:rsid w:val="00673F2A"/>
    <w:rsid w:val="006A53DE"/>
    <w:rsid w:val="00740B41"/>
    <w:rsid w:val="007E088D"/>
    <w:rsid w:val="009771E0"/>
    <w:rsid w:val="009D6403"/>
    <w:rsid w:val="00A726C2"/>
    <w:rsid w:val="00D41AA1"/>
    <w:rsid w:val="00D80944"/>
    <w:rsid w:val="00D85AE1"/>
    <w:rsid w:val="00DE4D06"/>
    <w:rsid w:val="00E26136"/>
    <w:rsid w:val="00FE1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5:chartTrackingRefBased/>
  <w15:docId w15:val="{2753D3BD-B6A2-44A7-AFCB-3E8C31191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2"/>
      <w:szCs w:val="24"/>
    </w:rPr>
  </w:style>
  <w:style w:type="paragraph" w:styleId="Heading1">
    <w:name w:val="heading 1"/>
    <w:basedOn w:val="Normal"/>
    <w:next w:val="Normal"/>
    <w:qFormat/>
    <w:pPr>
      <w:keepNext/>
      <w:numPr>
        <w:numId w:val="1"/>
      </w:numPr>
      <w:outlineLvl w:val="0"/>
    </w:pPr>
    <w:rPr>
      <w:rFonts w:cs="Arial"/>
      <w:b/>
      <w:bCs/>
      <w:kern w:val="32"/>
      <w:sz w:val="26"/>
      <w:szCs w:val="32"/>
    </w:rPr>
  </w:style>
  <w:style w:type="paragraph" w:styleId="Heading2">
    <w:name w:val="heading 2"/>
    <w:basedOn w:val="Normal"/>
    <w:next w:val="Normal"/>
    <w:qFormat/>
    <w:pPr>
      <w:keepNext/>
      <w:numPr>
        <w:ilvl w:val="1"/>
        <w:numId w:val="1"/>
      </w:numPr>
      <w:outlineLvl w:val="1"/>
    </w:pPr>
    <w:rPr>
      <w:rFonts w:cs="Arial"/>
      <w:b/>
      <w:bCs/>
      <w:iCs/>
      <w:sz w:val="24"/>
      <w:szCs w:val="28"/>
    </w:rPr>
  </w:style>
  <w:style w:type="paragraph" w:styleId="Heading3">
    <w:name w:val="heading 3"/>
    <w:basedOn w:val="Normal"/>
    <w:next w:val="Normal"/>
    <w:qFormat/>
    <w:pPr>
      <w:keepNext/>
      <w:numPr>
        <w:ilvl w:val="2"/>
        <w:numId w:val="1"/>
      </w:numPr>
      <w:outlineLvl w:val="2"/>
    </w:pPr>
    <w:rPr>
      <w:rFonts w:cs="Arial"/>
      <w:b/>
      <w:bCs/>
      <w:szCs w:val="26"/>
    </w:rPr>
  </w:style>
  <w:style w:type="paragraph" w:styleId="Heading4">
    <w:name w:val="heading 4"/>
    <w:aliases w:val="Map Title"/>
    <w:basedOn w:val="Normal"/>
    <w:next w:val="Normal"/>
    <w:qFormat/>
    <w:pPr>
      <w:keepNext/>
      <w:numPr>
        <w:ilvl w:val="3"/>
        <w:numId w:val="1"/>
      </w:numPr>
      <w:outlineLvl w:val="3"/>
    </w:pPr>
    <w:rPr>
      <w:bCs/>
      <w:szCs w:val="28"/>
    </w:rPr>
  </w:style>
  <w:style w:type="paragraph" w:styleId="Heading5">
    <w:name w:val="heading 5"/>
    <w:aliases w:val="Block Label"/>
    <w:basedOn w:val="Normal"/>
    <w:next w:val="Normal"/>
    <w:qFormat/>
    <w:pPr>
      <w:keepNext/>
      <w:numPr>
        <w:ilvl w:val="4"/>
        <w:numId w:val="1"/>
      </w:numPr>
      <w:spacing w:before="20"/>
      <w:outlineLvl w:val="4"/>
    </w:pPr>
  </w:style>
  <w:style w:type="paragraph" w:styleId="Heading6">
    <w:name w:val="heading 6"/>
    <w:basedOn w:val="Normal"/>
    <w:next w:val="Normal"/>
    <w:qFormat/>
    <w:pPr>
      <w:keepNext/>
      <w:numPr>
        <w:ilvl w:val="5"/>
        <w:numId w:val="1"/>
      </w:numPr>
      <w:outlineLvl w:val="5"/>
    </w:pPr>
    <w:rPr>
      <w:b/>
      <w:bCs/>
      <w:sz w:val="18"/>
    </w:rPr>
  </w:style>
  <w:style w:type="paragraph" w:styleId="Heading7">
    <w:name w:val="heading 7"/>
    <w:basedOn w:val="Normal"/>
    <w:next w:val="Normal"/>
    <w:qFormat/>
    <w:pPr>
      <w:keepNext/>
      <w:numPr>
        <w:ilvl w:val="6"/>
        <w:numId w:val="1"/>
      </w:numPr>
      <w:outlineLvl w:val="6"/>
    </w:pPr>
    <w:rPr>
      <w:sz w:val="28"/>
    </w:rPr>
  </w:style>
  <w:style w:type="paragraph" w:styleId="Heading8">
    <w:name w:val="heading 8"/>
    <w:basedOn w:val="Normal"/>
    <w:next w:val="Normal"/>
    <w:qFormat/>
    <w:pPr>
      <w:keepNext/>
      <w:numPr>
        <w:ilvl w:val="7"/>
        <w:numId w:val="1"/>
      </w:numPr>
      <w:jc w:val="center"/>
      <w:outlineLvl w:val="7"/>
    </w:pPr>
    <w:rPr>
      <w:b/>
      <w:bCs/>
    </w:rPr>
  </w:style>
  <w:style w:type="paragraph" w:styleId="Heading9">
    <w:name w:val="heading 9"/>
    <w:basedOn w:val="Normal"/>
    <w:next w:val="Normal"/>
    <w:qFormat/>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Cs/>
      <w:iCs/>
      <w:color w:val="000000"/>
    </w:rPr>
  </w:style>
  <w:style w:type="paragraph" w:styleId="Header">
    <w:name w:val="header"/>
    <w:basedOn w:val="Normal"/>
    <w:semiHidden/>
    <w:pPr>
      <w:tabs>
        <w:tab w:val="center" w:pos="4320"/>
        <w:tab w:val="right" w:pos="8640"/>
      </w:tabs>
    </w:pPr>
  </w:style>
  <w:style w:type="paragraph" w:styleId="List">
    <w:name w:val="List"/>
    <w:basedOn w:val="Normal"/>
    <w:semiHidden/>
    <w:pPr>
      <w:ind w:left="360" w:hanging="360"/>
    </w:pPr>
  </w:style>
  <w:style w:type="paragraph" w:styleId="Title">
    <w:name w:val="Title"/>
    <w:basedOn w:val="Normal"/>
    <w:qFormat/>
    <w:pPr>
      <w:spacing w:before="240" w:after="60"/>
      <w:jc w:val="center"/>
    </w:pPr>
    <w:rPr>
      <w:rFonts w:cs="Arial"/>
      <w:b/>
      <w:bCs/>
      <w:kern w:val="28"/>
      <w:sz w:val="28"/>
      <w:szCs w:val="32"/>
    </w:rPr>
  </w:style>
  <w:style w:type="paragraph" w:styleId="BodyText2">
    <w:name w:val="Body Text 2"/>
    <w:basedOn w:val="Normal"/>
    <w:semiHidden/>
    <w:pPr>
      <w:jc w:val="left"/>
    </w:pPr>
    <w:rPr>
      <w:b/>
      <w:bCs/>
      <w:color w:val="0000FF"/>
    </w:rPr>
  </w:style>
  <w:style w:type="paragraph" w:styleId="Footer">
    <w:name w:val="footer"/>
    <w:basedOn w:val="Normal"/>
    <w:semiHidden/>
    <w:pPr>
      <w:tabs>
        <w:tab w:val="center" w:pos="4320"/>
        <w:tab w:val="right" w:pos="8640"/>
      </w:tabs>
    </w:pPr>
  </w:style>
  <w:style w:type="character" w:styleId="FootnoteReference">
    <w:name w:val="footnote reference"/>
    <w:basedOn w:val="DefaultParagraphFont"/>
    <w:semiHidden/>
    <w:rPr>
      <w:rFonts w:ascii="Times New Roman" w:hAnsi="Times New Roman"/>
      <w:sz w:val="18"/>
      <w:vertAlign w:val="superscript"/>
    </w:rPr>
  </w:style>
  <w:style w:type="paragraph" w:customStyle="1" w:styleId="Heading">
    <w:name w:val="Heading"/>
    <w:basedOn w:val="Heading1"/>
    <w:next w:val="Normal"/>
    <w:pPr>
      <w:numPr>
        <w:numId w:val="0"/>
      </w:numPr>
    </w:pPr>
  </w:style>
  <w:style w:type="paragraph" w:customStyle="1" w:styleId="TableText">
    <w:name w:val="Table Text"/>
    <w:basedOn w:val="Normal"/>
    <w:pPr>
      <w:autoSpaceDE w:val="0"/>
      <w:autoSpaceDN w:val="0"/>
      <w:jc w:val="left"/>
    </w:pPr>
    <w:rPr>
      <w:sz w:val="20"/>
    </w:rPr>
  </w:style>
  <w:style w:type="paragraph" w:customStyle="1" w:styleId="TableHeaderText">
    <w:name w:val="Table Header Text"/>
    <w:basedOn w:val="TableText"/>
    <w:pPr>
      <w:jc w:val="center"/>
    </w:pPr>
    <w:rPr>
      <w:b/>
      <w:bCs/>
    </w:rPr>
  </w:style>
  <w:style w:type="paragraph" w:styleId="BodyText3">
    <w:name w:val="Body Text 3"/>
    <w:basedOn w:val="Normal"/>
    <w:semiHidden/>
    <w:rPr>
      <w:b/>
      <w:color w:val="0000FF"/>
    </w:rPr>
  </w:style>
  <w:style w:type="paragraph" w:styleId="BodyTextIndent">
    <w:name w:val="Body Text Indent"/>
    <w:basedOn w:val="Normal"/>
    <w:semiHidden/>
    <w:pPr>
      <w:spacing w:after="120"/>
      <w:ind w:left="360"/>
    </w:pPr>
  </w:style>
  <w:style w:type="paragraph" w:styleId="ListParagraph">
    <w:name w:val="List Paragraph"/>
    <w:basedOn w:val="Normal"/>
    <w:uiPriority w:val="34"/>
    <w:qFormat/>
    <w:rsid w:val="005871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00AF57A-1F86-4EB7-ABD5-6C4A63F60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11</Pages>
  <Words>1018</Words>
  <Characters>5808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6813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subject/>
  <dc:creator>CE139279</dc:creator>
  <cp:keywords/>
  <dc:description/>
  <cp:lastModifiedBy>Sandy Cassidy</cp:lastModifiedBy>
  <cp:revision>8</cp:revision>
  <cp:lastPrinted>2011-07-13T19:16:00Z</cp:lastPrinted>
  <dcterms:created xsi:type="dcterms:W3CDTF">2022-11-29T14:21:00Z</dcterms:created>
  <dcterms:modified xsi:type="dcterms:W3CDTF">2023-02-03T17:23:00Z</dcterms:modified>
</cp:coreProperties>
</file>