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35"/>
        <w:gridCol w:w="37"/>
        <w:gridCol w:w="308"/>
        <w:gridCol w:w="1980"/>
        <w:gridCol w:w="360"/>
        <w:gridCol w:w="1717"/>
        <w:gridCol w:w="704"/>
        <w:gridCol w:w="3256"/>
      </w:tblGrid>
      <w:tr w:rsidR="00EA4D2A" w14:paraId="5C73481A" w14:textId="77777777">
        <w:trPr>
          <w:cantSplit/>
          <w:trHeight w:val="405"/>
        </w:trPr>
        <w:tc>
          <w:tcPr>
            <w:tcW w:w="10717" w:type="dxa"/>
            <w:gridSpan w:val="9"/>
            <w:tcBorders>
              <w:top w:val="nil"/>
              <w:left w:val="nil"/>
              <w:bottom w:val="nil"/>
              <w:right w:val="nil"/>
            </w:tcBorders>
          </w:tcPr>
          <w:p w14:paraId="5C734818" w14:textId="77777777" w:rsidR="00EA4D2A" w:rsidRDefault="009E2627">
            <w:pPr>
              <w:rPr>
                <w:rFonts w:ascii="Arial" w:hAnsi="Arial" w:cs="Arial"/>
                <w:b/>
                <w:bCs/>
                <w:color w:val="3366FF"/>
                <w:sz w:val="36"/>
              </w:rPr>
            </w:pPr>
            <w:r>
              <w:rPr>
                <w:rFonts w:ascii="Arial" w:hAnsi="Arial" w:cs="Arial"/>
                <w:b/>
                <w:bCs/>
                <w:color w:val="3366FF"/>
                <w:sz w:val="36"/>
              </w:rPr>
              <w:t xml:space="preserve">Auto Control-Gel Testing </w:t>
            </w:r>
          </w:p>
          <w:p w14:paraId="5C734819" w14:textId="77777777" w:rsidR="00EA4D2A" w:rsidRDefault="00EA4D2A">
            <w:pPr>
              <w:pStyle w:val="BodyText"/>
              <w:rPr>
                <w:rFonts w:ascii="Arial" w:hAnsi="Arial" w:cs="Arial"/>
                <w:sz w:val="24"/>
              </w:rPr>
            </w:pPr>
          </w:p>
        </w:tc>
      </w:tr>
      <w:tr w:rsidR="00EA4D2A" w14:paraId="5C734820" w14:textId="77777777">
        <w:trPr>
          <w:cantSplit/>
          <w:trHeight w:val="780"/>
        </w:trPr>
        <w:tc>
          <w:tcPr>
            <w:tcW w:w="1620" w:type="dxa"/>
            <w:tcBorders>
              <w:top w:val="nil"/>
              <w:left w:val="nil"/>
              <w:bottom w:val="nil"/>
              <w:right w:val="nil"/>
            </w:tcBorders>
          </w:tcPr>
          <w:p w14:paraId="5C73481B" w14:textId="77777777" w:rsidR="00EA4D2A" w:rsidRDefault="00EA4D2A">
            <w:pPr>
              <w:pStyle w:val="Header"/>
              <w:tabs>
                <w:tab w:val="clear" w:pos="4320"/>
                <w:tab w:val="clear" w:pos="8640"/>
              </w:tabs>
              <w:rPr>
                <w:rFonts w:ascii="Arial" w:hAnsi="Arial" w:cs="Arial"/>
                <w:b/>
                <w:sz w:val="20"/>
              </w:rPr>
            </w:pPr>
          </w:p>
          <w:p w14:paraId="5C73481C" w14:textId="77777777" w:rsidR="00EA4D2A" w:rsidRDefault="009E2627">
            <w:pPr>
              <w:rPr>
                <w:rFonts w:ascii="Arial" w:hAnsi="Arial" w:cs="Arial"/>
                <w:b/>
                <w:bCs/>
                <w:color w:val="3366FF"/>
                <w:sz w:val="20"/>
              </w:rPr>
            </w:pPr>
            <w:r>
              <w:rPr>
                <w:rFonts w:ascii="Arial" w:hAnsi="Arial" w:cs="Arial"/>
                <w:b/>
                <w:bCs/>
                <w:color w:val="3366FF"/>
                <w:sz w:val="20"/>
              </w:rPr>
              <w:t>Purpose</w:t>
            </w:r>
          </w:p>
        </w:tc>
        <w:tc>
          <w:tcPr>
            <w:tcW w:w="9097" w:type="dxa"/>
            <w:gridSpan w:val="8"/>
            <w:tcBorders>
              <w:top w:val="single" w:sz="12" w:space="0" w:color="C0C0C0"/>
              <w:left w:val="nil"/>
              <w:bottom w:val="single" w:sz="12" w:space="0" w:color="C0C0C0"/>
              <w:right w:val="nil"/>
            </w:tcBorders>
          </w:tcPr>
          <w:p w14:paraId="5C73481D" w14:textId="77777777" w:rsidR="00EA4D2A" w:rsidRDefault="00EA4D2A">
            <w:pPr>
              <w:pStyle w:val="BodyText"/>
              <w:jc w:val="left"/>
              <w:rPr>
                <w:rFonts w:ascii="Arial" w:hAnsi="Arial" w:cs="Arial"/>
              </w:rPr>
            </w:pPr>
          </w:p>
          <w:p w14:paraId="5C73481E" w14:textId="77777777" w:rsidR="00EA4D2A" w:rsidRDefault="009E2627">
            <w:pPr>
              <w:pStyle w:val="TableText"/>
              <w:autoSpaceDE/>
              <w:autoSpaceDN/>
              <w:rPr>
                <w:rFonts w:ascii="Arial" w:hAnsi="Arial" w:cs="Arial"/>
                <w:iCs/>
              </w:rPr>
            </w:pPr>
            <w:r>
              <w:rPr>
                <w:rFonts w:ascii="Arial" w:hAnsi="Arial" w:cs="Arial"/>
                <w:iCs/>
              </w:rPr>
              <w:t>This procedure provides instructions for performing an auto control by gel method. Reactivity of patient’s plasma with autologous cells may indicate the presence of warm or cold autoantibodies, antibodies to certain drugs, alloantibodies to recently transfused red blood cells, or antibodies to the test medium.</w:t>
            </w:r>
          </w:p>
          <w:p w14:paraId="5C73481F" w14:textId="77777777" w:rsidR="00EA4D2A" w:rsidRDefault="00EA4D2A">
            <w:pPr>
              <w:pStyle w:val="TableText"/>
              <w:autoSpaceDE/>
              <w:autoSpaceDN/>
              <w:rPr>
                <w:rFonts w:ascii="Arial" w:hAnsi="Arial" w:cs="Arial"/>
              </w:rPr>
            </w:pPr>
          </w:p>
        </w:tc>
      </w:tr>
      <w:tr w:rsidR="00EA4D2A" w14:paraId="5C73482A" w14:textId="77777777">
        <w:trPr>
          <w:cantSplit/>
          <w:trHeight w:val="627"/>
        </w:trPr>
        <w:tc>
          <w:tcPr>
            <w:tcW w:w="1620" w:type="dxa"/>
            <w:tcBorders>
              <w:top w:val="nil"/>
              <w:left w:val="nil"/>
              <w:bottom w:val="nil"/>
              <w:right w:val="nil"/>
            </w:tcBorders>
          </w:tcPr>
          <w:p w14:paraId="5C734821" w14:textId="77777777" w:rsidR="00EA4D2A" w:rsidRDefault="00EA4D2A">
            <w:pPr>
              <w:rPr>
                <w:rFonts w:ascii="Arial" w:hAnsi="Arial" w:cs="Arial"/>
                <w:b/>
                <w:bCs/>
                <w:color w:val="3366FF"/>
                <w:sz w:val="20"/>
              </w:rPr>
            </w:pPr>
          </w:p>
          <w:p w14:paraId="5C734822" w14:textId="77777777" w:rsidR="00EA4D2A" w:rsidRDefault="009E2627">
            <w:pPr>
              <w:rPr>
                <w:rFonts w:ascii="Arial" w:hAnsi="Arial" w:cs="Arial"/>
                <w:b/>
                <w:bCs/>
                <w:color w:val="3366FF"/>
                <w:sz w:val="20"/>
              </w:rPr>
            </w:pPr>
            <w:r>
              <w:rPr>
                <w:rFonts w:ascii="Arial" w:hAnsi="Arial" w:cs="Arial"/>
                <w:b/>
                <w:bCs/>
                <w:color w:val="3366FF"/>
                <w:sz w:val="20"/>
              </w:rPr>
              <w:t>Policy Statements</w:t>
            </w:r>
          </w:p>
        </w:tc>
        <w:tc>
          <w:tcPr>
            <w:tcW w:w="9097" w:type="dxa"/>
            <w:gridSpan w:val="8"/>
            <w:tcBorders>
              <w:top w:val="single" w:sz="12" w:space="0" w:color="C0C0C0"/>
              <w:left w:val="nil"/>
              <w:bottom w:val="single" w:sz="12" w:space="0" w:color="C0C0C0"/>
              <w:right w:val="nil"/>
            </w:tcBorders>
          </w:tcPr>
          <w:p w14:paraId="5C734823" w14:textId="77777777" w:rsidR="00EA4D2A" w:rsidRDefault="00EA4D2A">
            <w:pPr>
              <w:ind w:left="360"/>
              <w:jc w:val="left"/>
              <w:rPr>
                <w:rFonts w:ascii="Arial" w:hAnsi="Arial" w:cs="Arial"/>
                <w:iCs/>
                <w:sz w:val="20"/>
              </w:rPr>
            </w:pPr>
          </w:p>
          <w:p w14:paraId="5C734824" w14:textId="77777777" w:rsidR="00EA4D2A" w:rsidRDefault="009E2627" w:rsidP="009E2627">
            <w:pPr>
              <w:numPr>
                <w:ilvl w:val="0"/>
                <w:numId w:val="3"/>
              </w:numPr>
              <w:rPr>
                <w:rFonts w:ascii="Arial" w:hAnsi="Arial" w:cs="Arial"/>
                <w:iCs/>
                <w:sz w:val="20"/>
              </w:rPr>
            </w:pPr>
            <w:r>
              <w:rPr>
                <w:rFonts w:ascii="Arial" w:hAnsi="Arial" w:cs="Arial"/>
                <w:iCs/>
                <w:sz w:val="20"/>
              </w:rPr>
              <w:t xml:space="preserve">If the </w:t>
            </w:r>
            <w:proofErr w:type="spellStart"/>
            <w:r>
              <w:rPr>
                <w:rFonts w:ascii="Arial" w:hAnsi="Arial" w:cs="Arial"/>
                <w:iCs/>
                <w:sz w:val="20"/>
              </w:rPr>
              <w:t>autocontrol</w:t>
            </w:r>
            <w:proofErr w:type="spellEnd"/>
            <w:r>
              <w:rPr>
                <w:rFonts w:ascii="Arial" w:hAnsi="Arial" w:cs="Arial"/>
                <w:iCs/>
                <w:sz w:val="20"/>
              </w:rPr>
              <w:t xml:space="preserve"> is positive a direct </w:t>
            </w:r>
            <w:proofErr w:type="spellStart"/>
            <w:r>
              <w:rPr>
                <w:rFonts w:ascii="Arial" w:hAnsi="Arial" w:cs="Arial"/>
                <w:iCs/>
                <w:sz w:val="20"/>
              </w:rPr>
              <w:t>antiglobulin</w:t>
            </w:r>
            <w:proofErr w:type="spellEnd"/>
            <w:r>
              <w:rPr>
                <w:rFonts w:ascii="Arial" w:hAnsi="Arial" w:cs="Arial"/>
                <w:iCs/>
                <w:sz w:val="20"/>
              </w:rPr>
              <w:t xml:space="preserve"> test should be performed.</w:t>
            </w:r>
          </w:p>
          <w:p w14:paraId="5C734825" w14:textId="77777777" w:rsidR="00EA4D2A" w:rsidRDefault="009E2627" w:rsidP="009E2627">
            <w:pPr>
              <w:numPr>
                <w:ilvl w:val="0"/>
                <w:numId w:val="3"/>
              </w:numPr>
              <w:rPr>
                <w:rFonts w:ascii="Arial" w:hAnsi="Arial" w:cs="Arial"/>
                <w:iCs/>
                <w:sz w:val="20"/>
              </w:rPr>
            </w:pPr>
            <w:r>
              <w:rPr>
                <w:rFonts w:ascii="Arial" w:hAnsi="Arial" w:cs="Arial"/>
                <w:iCs/>
                <w:sz w:val="20"/>
              </w:rPr>
              <w:t xml:space="preserve">The use of autologous control is not part of routine </w:t>
            </w:r>
            <w:proofErr w:type="spellStart"/>
            <w:r>
              <w:rPr>
                <w:rFonts w:ascii="Arial" w:hAnsi="Arial" w:cs="Arial"/>
                <w:iCs/>
                <w:sz w:val="20"/>
              </w:rPr>
              <w:t>pretransfusion</w:t>
            </w:r>
            <w:proofErr w:type="spellEnd"/>
            <w:r>
              <w:rPr>
                <w:rFonts w:ascii="Arial" w:hAnsi="Arial" w:cs="Arial"/>
                <w:iCs/>
                <w:sz w:val="20"/>
              </w:rPr>
              <w:t xml:space="preserve"> testing. Testing should be limited to:</w:t>
            </w:r>
          </w:p>
          <w:p w14:paraId="5C734826" w14:textId="77777777" w:rsidR="00EA4D2A" w:rsidRDefault="009E2627" w:rsidP="009E2627">
            <w:pPr>
              <w:numPr>
                <w:ilvl w:val="0"/>
                <w:numId w:val="4"/>
              </w:numPr>
              <w:rPr>
                <w:rFonts w:ascii="Arial" w:hAnsi="Arial" w:cs="Arial"/>
                <w:iCs/>
                <w:sz w:val="20"/>
              </w:rPr>
            </w:pPr>
            <w:r>
              <w:rPr>
                <w:rFonts w:ascii="Arial" w:hAnsi="Arial" w:cs="Arial"/>
                <w:iCs/>
                <w:sz w:val="20"/>
              </w:rPr>
              <w:t>Diagnosis of autoimmune hemolytic anemia or immunologic abnormalities associated with drug therapy.</w:t>
            </w:r>
          </w:p>
          <w:p w14:paraId="5C734827" w14:textId="77777777" w:rsidR="00EA4D2A" w:rsidRDefault="009E2627" w:rsidP="009E2627">
            <w:pPr>
              <w:numPr>
                <w:ilvl w:val="0"/>
                <w:numId w:val="4"/>
              </w:numPr>
              <w:rPr>
                <w:rFonts w:ascii="Arial" w:hAnsi="Arial" w:cs="Arial"/>
                <w:iCs/>
                <w:sz w:val="20"/>
              </w:rPr>
            </w:pPr>
            <w:r>
              <w:rPr>
                <w:rFonts w:ascii="Arial" w:hAnsi="Arial" w:cs="Arial"/>
                <w:iCs/>
                <w:sz w:val="20"/>
              </w:rPr>
              <w:t>The serologic evaluation of reactive antibody screen and/or compatibility test.</w:t>
            </w:r>
          </w:p>
          <w:p w14:paraId="5C734828" w14:textId="77777777" w:rsidR="00EA4D2A" w:rsidRDefault="009E2627" w:rsidP="009E2627">
            <w:pPr>
              <w:numPr>
                <w:ilvl w:val="0"/>
                <w:numId w:val="4"/>
              </w:numPr>
              <w:rPr>
                <w:rFonts w:ascii="Arial" w:hAnsi="Arial" w:cs="Arial"/>
                <w:iCs/>
                <w:sz w:val="20"/>
              </w:rPr>
            </w:pPr>
            <w:r>
              <w:rPr>
                <w:rFonts w:ascii="Arial" w:hAnsi="Arial" w:cs="Arial"/>
                <w:iCs/>
                <w:sz w:val="20"/>
              </w:rPr>
              <w:t>On physician order in evaluating patients with unexplained anemia.</w:t>
            </w:r>
          </w:p>
          <w:p w14:paraId="5C734829" w14:textId="77777777" w:rsidR="00EA4D2A" w:rsidRDefault="00EA4D2A">
            <w:pPr>
              <w:jc w:val="left"/>
              <w:rPr>
                <w:rFonts w:ascii="Arial" w:hAnsi="Arial" w:cs="Arial"/>
                <w:iCs/>
                <w:sz w:val="20"/>
              </w:rPr>
            </w:pPr>
          </w:p>
        </w:tc>
      </w:tr>
      <w:tr w:rsidR="00EA4D2A" w14:paraId="5C734830" w14:textId="77777777">
        <w:trPr>
          <w:cantSplit/>
          <w:trHeight w:val="627"/>
        </w:trPr>
        <w:tc>
          <w:tcPr>
            <w:tcW w:w="1620" w:type="dxa"/>
            <w:tcBorders>
              <w:top w:val="nil"/>
              <w:left w:val="nil"/>
              <w:bottom w:val="nil"/>
              <w:right w:val="nil"/>
            </w:tcBorders>
          </w:tcPr>
          <w:p w14:paraId="5C73482B" w14:textId="77777777" w:rsidR="00EA4D2A" w:rsidRDefault="00EA4D2A">
            <w:pPr>
              <w:rPr>
                <w:rFonts w:ascii="Arial" w:hAnsi="Arial" w:cs="Arial"/>
                <w:b/>
                <w:bCs/>
                <w:color w:val="3366FF"/>
                <w:sz w:val="20"/>
              </w:rPr>
            </w:pPr>
          </w:p>
          <w:p w14:paraId="5C73482C" w14:textId="77777777" w:rsidR="00EA4D2A" w:rsidRDefault="009E2627">
            <w:pPr>
              <w:rPr>
                <w:rFonts w:ascii="Arial" w:hAnsi="Arial" w:cs="Arial"/>
                <w:b/>
                <w:bCs/>
                <w:color w:val="3366FF"/>
                <w:sz w:val="20"/>
              </w:rPr>
            </w:pPr>
            <w:r>
              <w:rPr>
                <w:rFonts w:ascii="Arial" w:hAnsi="Arial" w:cs="Arial"/>
                <w:b/>
                <w:bCs/>
                <w:color w:val="3366FF"/>
                <w:sz w:val="20"/>
              </w:rPr>
              <w:t>Test Codes</w:t>
            </w:r>
          </w:p>
          <w:p w14:paraId="5C73482D" w14:textId="77777777" w:rsidR="00EA4D2A" w:rsidRDefault="00EA4D2A">
            <w:pPr>
              <w:ind w:right="308"/>
              <w:rPr>
                <w:rFonts w:ascii="Arial" w:hAnsi="Arial" w:cs="Arial"/>
                <w:b/>
                <w:bCs/>
                <w:color w:val="3366FF"/>
                <w:sz w:val="20"/>
              </w:rPr>
            </w:pPr>
          </w:p>
        </w:tc>
        <w:tc>
          <w:tcPr>
            <w:tcW w:w="9097" w:type="dxa"/>
            <w:gridSpan w:val="8"/>
            <w:tcBorders>
              <w:top w:val="single" w:sz="12" w:space="0" w:color="C0C0C0"/>
              <w:left w:val="nil"/>
              <w:bottom w:val="single" w:sz="12" w:space="0" w:color="C0C0C0"/>
              <w:right w:val="nil"/>
            </w:tcBorders>
          </w:tcPr>
          <w:p w14:paraId="5C73482E" w14:textId="77777777" w:rsidR="00EA4D2A" w:rsidRDefault="00EA4D2A">
            <w:pPr>
              <w:jc w:val="left"/>
              <w:rPr>
                <w:rFonts w:ascii="Arial" w:hAnsi="Arial" w:cs="Arial"/>
                <w:iCs/>
                <w:sz w:val="20"/>
              </w:rPr>
            </w:pPr>
          </w:p>
          <w:p w14:paraId="5C73482F" w14:textId="77777777" w:rsidR="00EA4D2A" w:rsidRDefault="009E2627">
            <w:pPr>
              <w:jc w:val="left"/>
              <w:rPr>
                <w:rFonts w:ascii="Arial" w:hAnsi="Arial" w:cs="Arial"/>
                <w:iCs/>
                <w:sz w:val="20"/>
              </w:rPr>
            </w:pPr>
            <w:r>
              <w:rPr>
                <w:rFonts w:ascii="Arial" w:hAnsi="Arial" w:cs="Arial"/>
                <w:iCs/>
                <w:sz w:val="20"/>
              </w:rPr>
              <w:t>ACGEL-Auto Control Gel</w:t>
            </w:r>
            <w:r>
              <w:rPr>
                <w:rFonts w:ascii="Arial" w:hAnsi="Arial" w:cs="Arial"/>
                <w:sz w:val="20"/>
                <w:szCs w:val="22"/>
              </w:rPr>
              <w:t xml:space="preserve"> </w:t>
            </w:r>
          </w:p>
        </w:tc>
      </w:tr>
      <w:tr w:rsidR="00EA4D2A" w14:paraId="5C734839" w14:textId="77777777">
        <w:trPr>
          <w:cantSplit/>
          <w:trHeight w:val="150"/>
        </w:trPr>
        <w:tc>
          <w:tcPr>
            <w:tcW w:w="1620" w:type="dxa"/>
            <w:tcBorders>
              <w:top w:val="nil"/>
              <w:left w:val="nil"/>
              <w:bottom w:val="nil"/>
              <w:right w:val="nil"/>
            </w:tcBorders>
          </w:tcPr>
          <w:p w14:paraId="5C734831" w14:textId="77777777" w:rsidR="00EA4D2A" w:rsidRDefault="00EA4D2A">
            <w:pPr>
              <w:rPr>
                <w:rFonts w:ascii="Arial" w:hAnsi="Arial" w:cs="Arial"/>
                <w:b/>
                <w:bCs/>
                <w:color w:val="3366FF"/>
                <w:sz w:val="20"/>
              </w:rPr>
            </w:pPr>
          </w:p>
          <w:p w14:paraId="5C734832" w14:textId="77777777" w:rsidR="00EA4D2A" w:rsidRDefault="009E2627">
            <w:pPr>
              <w:rPr>
                <w:rFonts w:ascii="Arial" w:hAnsi="Arial" w:cs="Arial"/>
                <w:b/>
                <w:bCs/>
                <w:color w:val="3366FF"/>
                <w:sz w:val="20"/>
              </w:rPr>
            </w:pPr>
            <w:r>
              <w:rPr>
                <w:rFonts w:ascii="Arial" w:hAnsi="Arial" w:cs="Arial"/>
                <w:b/>
                <w:bCs/>
                <w:color w:val="3366FF"/>
                <w:sz w:val="20"/>
              </w:rPr>
              <w:t>Related</w:t>
            </w:r>
          </w:p>
          <w:p w14:paraId="5C734833" w14:textId="77777777" w:rsidR="00EA4D2A" w:rsidRDefault="009E2627">
            <w:pPr>
              <w:rPr>
                <w:rFonts w:ascii="Arial" w:hAnsi="Arial" w:cs="Arial"/>
                <w:b/>
                <w:bCs/>
                <w:color w:val="3366FF"/>
                <w:sz w:val="20"/>
              </w:rPr>
            </w:pPr>
            <w:r>
              <w:rPr>
                <w:rFonts w:ascii="Arial" w:hAnsi="Arial" w:cs="Arial"/>
                <w:b/>
                <w:bCs/>
                <w:color w:val="3366FF"/>
                <w:sz w:val="20"/>
              </w:rPr>
              <w:t>Documents</w:t>
            </w:r>
          </w:p>
          <w:p w14:paraId="5C734834" w14:textId="77777777" w:rsidR="00EA4D2A" w:rsidRDefault="00EA4D2A">
            <w:pPr>
              <w:rPr>
                <w:rFonts w:ascii="Arial" w:hAnsi="Arial" w:cs="Arial"/>
                <w:b/>
                <w:bCs/>
                <w:color w:val="3366FF"/>
                <w:sz w:val="20"/>
              </w:rPr>
            </w:pPr>
          </w:p>
        </w:tc>
        <w:tc>
          <w:tcPr>
            <w:tcW w:w="9097" w:type="dxa"/>
            <w:gridSpan w:val="8"/>
            <w:tcBorders>
              <w:top w:val="single" w:sz="12" w:space="0" w:color="C0C0C0"/>
              <w:left w:val="nil"/>
              <w:bottom w:val="single" w:sz="6" w:space="0" w:color="auto"/>
              <w:right w:val="nil"/>
            </w:tcBorders>
          </w:tcPr>
          <w:p w14:paraId="5C734835" w14:textId="77777777" w:rsidR="00EA4D2A" w:rsidRDefault="00EA4D2A">
            <w:pPr>
              <w:jc w:val="left"/>
              <w:rPr>
                <w:rFonts w:ascii="Arial" w:hAnsi="Arial" w:cs="Arial"/>
                <w:iCs/>
                <w:sz w:val="20"/>
              </w:rPr>
            </w:pPr>
          </w:p>
          <w:p w14:paraId="5C734836" w14:textId="77777777" w:rsidR="00EA4D2A" w:rsidRDefault="009E2627">
            <w:pPr>
              <w:jc w:val="left"/>
              <w:rPr>
                <w:rFonts w:ascii="Arial" w:hAnsi="Arial" w:cs="Arial"/>
                <w:iCs/>
                <w:sz w:val="20"/>
              </w:rPr>
            </w:pPr>
            <w:r>
              <w:rPr>
                <w:rFonts w:ascii="Arial" w:hAnsi="Arial" w:cs="Arial"/>
                <w:iCs/>
                <w:sz w:val="20"/>
              </w:rPr>
              <w:t>TS 4.9 Grading and Interpretation of Gel Cards</w:t>
            </w:r>
          </w:p>
          <w:p w14:paraId="5C734837" w14:textId="59E67066" w:rsidR="00EA4D2A" w:rsidRDefault="009E2627">
            <w:pPr>
              <w:jc w:val="left"/>
              <w:rPr>
                <w:rFonts w:ascii="Arial" w:hAnsi="Arial" w:cs="Arial"/>
                <w:iCs/>
                <w:sz w:val="20"/>
              </w:rPr>
            </w:pPr>
            <w:r>
              <w:rPr>
                <w:rFonts w:ascii="Arial" w:hAnsi="Arial"/>
                <w:sz w:val="20"/>
              </w:rPr>
              <w:t xml:space="preserve">TS 4.2 Making a </w:t>
            </w:r>
            <w:r w:rsidR="00866A4C">
              <w:rPr>
                <w:rFonts w:ascii="Arial" w:hAnsi="Arial"/>
                <w:sz w:val="20"/>
              </w:rPr>
              <w:t>1.0</w:t>
            </w:r>
            <w:r>
              <w:rPr>
                <w:rFonts w:ascii="Arial" w:hAnsi="Arial"/>
                <w:sz w:val="20"/>
              </w:rPr>
              <w:t>% cell suspension</w:t>
            </w:r>
          </w:p>
          <w:p w14:paraId="5C734838" w14:textId="77777777" w:rsidR="00EA4D2A" w:rsidRDefault="00EA4D2A">
            <w:pPr>
              <w:jc w:val="left"/>
              <w:rPr>
                <w:rFonts w:ascii="Arial" w:hAnsi="Arial" w:cs="Arial"/>
                <w:iCs/>
                <w:sz w:val="20"/>
              </w:rPr>
            </w:pPr>
          </w:p>
        </w:tc>
      </w:tr>
      <w:tr w:rsidR="00EA4D2A" w14:paraId="5C73483C" w14:textId="77777777">
        <w:trPr>
          <w:cantSplit/>
          <w:trHeight w:val="197"/>
        </w:trPr>
        <w:tc>
          <w:tcPr>
            <w:tcW w:w="1620" w:type="dxa"/>
            <w:tcBorders>
              <w:top w:val="nil"/>
              <w:left w:val="nil"/>
              <w:bottom w:val="nil"/>
              <w:right w:val="nil"/>
            </w:tcBorders>
          </w:tcPr>
          <w:p w14:paraId="5C73483A" w14:textId="77777777" w:rsidR="00EA4D2A" w:rsidRDefault="00EA4D2A">
            <w:pPr>
              <w:rPr>
                <w:rFonts w:ascii="Arial" w:hAnsi="Arial" w:cs="Arial"/>
                <w:b/>
                <w:color w:val="3366FF"/>
                <w:sz w:val="20"/>
              </w:rPr>
            </w:pPr>
          </w:p>
        </w:tc>
        <w:tc>
          <w:tcPr>
            <w:tcW w:w="9097" w:type="dxa"/>
            <w:gridSpan w:val="8"/>
            <w:tcBorders>
              <w:top w:val="single" w:sz="12" w:space="0" w:color="C0C0C0"/>
              <w:left w:val="nil"/>
              <w:bottom w:val="nil"/>
              <w:right w:val="nil"/>
            </w:tcBorders>
          </w:tcPr>
          <w:p w14:paraId="5C73483B" w14:textId="77777777" w:rsidR="00EA4D2A" w:rsidRDefault="00EA4D2A">
            <w:pPr>
              <w:rPr>
                <w:rFonts w:ascii="Arial" w:hAnsi="Arial" w:cs="Arial"/>
                <w:iCs/>
                <w:sz w:val="20"/>
              </w:rPr>
            </w:pPr>
          </w:p>
        </w:tc>
      </w:tr>
      <w:tr w:rsidR="00EA4D2A" w14:paraId="5C73484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5C73483D" w14:textId="77777777" w:rsidR="00EA4D2A" w:rsidRDefault="009E2627">
            <w:pPr>
              <w:jc w:val="left"/>
              <w:rPr>
                <w:rFonts w:ascii="Arial" w:hAnsi="Arial" w:cs="Arial"/>
                <w:b/>
                <w:color w:val="3366FF"/>
                <w:sz w:val="20"/>
              </w:rPr>
            </w:pPr>
            <w:r>
              <w:rPr>
                <w:rFonts w:ascii="Arial" w:hAnsi="Arial" w:cs="Arial"/>
                <w:b/>
                <w:color w:val="3366FF"/>
                <w:sz w:val="20"/>
              </w:rPr>
              <w:t>Materials</w:t>
            </w:r>
          </w:p>
        </w:tc>
        <w:tc>
          <w:tcPr>
            <w:tcW w:w="3060" w:type="dxa"/>
            <w:gridSpan w:val="4"/>
            <w:tcBorders>
              <w:top w:val="single" w:sz="4" w:space="0" w:color="auto"/>
              <w:left w:val="single" w:sz="6" w:space="0" w:color="auto"/>
              <w:bottom w:val="single" w:sz="6" w:space="0" w:color="auto"/>
              <w:right w:val="single" w:sz="6" w:space="0" w:color="auto"/>
            </w:tcBorders>
            <w:shd w:val="clear" w:color="auto" w:fill="F3F3F3"/>
          </w:tcPr>
          <w:p w14:paraId="5C73483E" w14:textId="77777777" w:rsidR="00EA4D2A" w:rsidRDefault="009E2627">
            <w:pPr>
              <w:jc w:val="center"/>
              <w:rPr>
                <w:rFonts w:ascii="Arial" w:hAnsi="Arial" w:cs="Arial"/>
                <w:iCs/>
                <w:sz w:val="20"/>
              </w:rPr>
            </w:pPr>
            <w:r>
              <w:rPr>
                <w:rFonts w:ascii="Arial" w:hAnsi="Arial" w:cs="Arial"/>
                <w:b/>
                <w:iCs/>
                <w:sz w:val="20"/>
              </w:rPr>
              <w:t>Equipment</w:t>
            </w:r>
          </w:p>
        </w:tc>
        <w:tc>
          <w:tcPr>
            <w:tcW w:w="2781" w:type="dxa"/>
            <w:gridSpan w:val="3"/>
            <w:tcBorders>
              <w:top w:val="single" w:sz="6" w:space="0" w:color="auto"/>
              <w:left w:val="single" w:sz="6" w:space="0" w:color="auto"/>
              <w:bottom w:val="single" w:sz="6" w:space="0" w:color="auto"/>
              <w:right w:val="single" w:sz="6" w:space="0" w:color="auto"/>
            </w:tcBorders>
            <w:shd w:val="clear" w:color="auto" w:fill="F3F3F3"/>
          </w:tcPr>
          <w:p w14:paraId="5C73483F" w14:textId="77777777" w:rsidR="00EA4D2A" w:rsidRDefault="009E2627">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14:paraId="5C734840" w14:textId="77777777" w:rsidR="00EA4D2A" w:rsidRDefault="009E2627">
            <w:pPr>
              <w:jc w:val="center"/>
              <w:rPr>
                <w:rFonts w:ascii="Arial" w:hAnsi="Arial" w:cs="Arial"/>
                <w:b/>
                <w:iCs/>
                <w:sz w:val="20"/>
              </w:rPr>
            </w:pPr>
            <w:r>
              <w:rPr>
                <w:rFonts w:ascii="Arial" w:hAnsi="Arial" w:cs="Arial"/>
                <w:b/>
                <w:iCs/>
                <w:sz w:val="20"/>
              </w:rPr>
              <w:t>Supplies</w:t>
            </w:r>
          </w:p>
        </w:tc>
      </w:tr>
      <w:tr w:rsidR="00EA4D2A" w14:paraId="5C73484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5C734842" w14:textId="77777777" w:rsidR="00EA4D2A" w:rsidRDefault="00EA4D2A">
            <w:pPr>
              <w:rPr>
                <w:rFonts w:ascii="Arial" w:hAnsi="Arial" w:cs="Arial"/>
                <w:b/>
                <w:color w:val="3366FF"/>
                <w:sz w:val="20"/>
              </w:rPr>
            </w:pPr>
          </w:p>
        </w:tc>
        <w:tc>
          <w:tcPr>
            <w:tcW w:w="3060" w:type="dxa"/>
            <w:gridSpan w:val="4"/>
            <w:tcBorders>
              <w:top w:val="single" w:sz="6" w:space="0" w:color="auto"/>
              <w:left w:val="single" w:sz="6" w:space="0" w:color="auto"/>
              <w:bottom w:val="single" w:sz="4" w:space="0" w:color="auto"/>
              <w:right w:val="single" w:sz="6" w:space="0" w:color="auto"/>
            </w:tcBorders>
          </w:tcPr>
          <w:p w14:paraId="5C734843" w14:textId="77777777" w:rsidR="00EA4D2A" w:rsidRDefault="009E2627" w:rsidP="009E2627">
            <w:pPr>
              <w:numPr>
                <w:ilvl w:val="0"/>
                <w:numId w:val="5"/>
              </w:numPr>
              <w:ind w:hanging="663"/>
              <w:rPr>
                <w:rFonts w:ascii="Arial" w:hAnsi="Arial" w:cs="Arial"/>
                <w:sz w:val="20"/>
              </w:rPr>
            </w:pPr>
            <w:r>
              <w:rPr>
                <w:rFonts w:ascii="Arial" w:hAnsi="Arial" w:cs="Arial"/>
                <w:sz w:val="20"/>
              </w:rPr>
              <w:t xml:space="preserve">50 </w:t>
            </w:r>
            <w:r>
              <w:rPr>
                <w:rFonts w:ascii="Arial" w:hAnsi="Arial" w:cs="Arial"/>
                <w:sz w:val="20"/>
              </w:rPr>
              <w:sym w:font="Symbol" w:char="F06D"/>
            </w:r>
            <w:r>
              <w:rPr>
                <w:rFonts w:ascii="Arial" w:hAnsi="Arial" w:cs="Arial"/>
                <w:sz w:val="20"/>
              </w:rPr>
              <w:t>l MLA pipet</w:t>
            </w:r>
          </w:p>
          <w:p w14:paraId="5C734844" w14:textId="77777777" w:rsidR="00EA4D2A" w:rsidRDefault="009E2627" w:rsidP="009E2627">
            <w:pPr>
              <w:numPr>
                <w:ilvl w:val="0"/>
                <w:numId w:val="5"/>
              </w:numPr>
              <w:ind w:hanging="663"/>
              <w:rPr>
                <w:rFonts w:ascii="Arial" w:hAnsi="Arial" w:cs="Arial"/>
                <w:sz w:val="20"/>
              </w:rPr>
            </w:pPr>
            <w:r>
              <w:rPr>
                <w:rFonts w:ascii="Arial" w:hAnsi="Arial" w:cs="Arial"/>
                <w:sz w:val="20"/>
              </w:rPr>
              <w:t xml:space="preserve">25 </w:t>
            </w:r>
            <w:r>
              <w:rPr>
                <w:rFonts w:ascii="Arial" w:hAnsi="Arial" w:cs="Arial"/>
                <w:sz w:val="20"/>
              </w:rPr>
              <w:sym w:font="Symbol" w:char="F06D"/>
            </w:r>
            <w:r>
              <w:rPr>
                <w:rFonts w:ascii="Arial" w:hAnsi="Arial" w:cs="Arial"/>
                <w:sz w:val="20"/>
              </w:rPr>
              <w:t>l MLA pipet</w:t>
            </w:r>
          </w:p>
          <w:p w14:paraId="5C734845" w14:textId="77777777" w:rsidR="00EA4D2A" w:rsidRDefault="009E2627">
            <w:pPr>
              <w:ind w:left="57"/>
              <w:rPr>
                <w:rFonts w:ascii="Arial" w:hAnsi="Arial" w:cs="Arial"/>
                <w:sz w:val="20"/>
              </w:rPr>
            </w:pPr>
            <w:r>
              <w:rPr>
                <w:rFonts w:ascii="Arial" w:hAnsi="Arial" w:cs="Arial"/>
                <w:sz w:val="20"/>
              </w:rPr>
              <w:t xml:space="preserve">                     or</w:t>
            </w:r>
          </w:p>
          <w:p w14:paraId="5C734846" w14:textId="77777777" w:rsidR="00EA4D2A" w:rsidRDefault="009E2627" w:rsidP="009E2627">
            <w:pPr>
              <w:numPr>
                <w:ilvl w:val="0"/>
                <w:numId w:val="5"/>
              </w:numPr>
              <w:ind w:hanging="663"/>
              <w:rPr>
                <w:rFonts w:ascii="Arial" w:hAnsi="Arial" w:cs="Arial"/>
                <w:sz w:val="20"/>
              </w:rPr>
            </w:pPr>
            <w:proofErr w:type="spellStart"/>
            <w:r>
              <w:rPr>
                <w:rFonts w:ascii="Arial" w:hAnsi="Arial" w:cs="Arial"/>
                <w:sz w:val="20"/>
              </w:rPr>
              <w:t>Biohit</w:t>
            </w:r>
            <w:proofErr w:type="spellEnd"/>
            <w:r>
              <w:rPr>
                <w:rFonts w:ascii="Arial" w:hAnsi="Arial" w:cs="Arial"/>
                <w:sz w:val="20"/>
              </w:rPr>
              <w:t xml:space="preserve"> electronic pipet</w:t>
            </w:r>
          </w:p>
          <w:p w14:paraId="5C734847" w14:textId="4E8CC2A3" w:rsidR="00EA4D2A" w:rsidRDefault="00866A4C" w:rsidP="009E2627">
            <w:pPr>
              <w:numPr>
                <w:ilvl w:val="0"/>
                <w:numId w:val="5"/>
              </w:numPr>
              <w:ind w:hanging="663"/>
              <w:rPr>
                <w:rFonts w:ascii="Arial" w:hAnsi="Arial" w:cs="Arial"/>
                <w:sz w:val="20"/>
              </w:rPr>
            </w:pPr>
            <w:r>
              <w:rPr>
                <w:rFonts w:ascii="Arial" w:hAnsi="Arial" w:cs="Arial"/>
                <w:sz w:val="20"/>
              </w:rPr>
              <w:t>IH-</w:t>
            </w:r>
            <w:r w:rsidR="009E2627">
              <w:rPr>
                <w:rFonts w:ascii="Arial" w:hAnsi="Arial" w:cs="Arial"/>
                <w:sz w:val="20"/>
              </w:rPr>
              <w:t>Incubator</w:t>
            </w:r>
            <w:r>
              <w:rPr>
                <w:rFonts w:ascii="Arial" w:hAnsi="Arial" w:cs="Arial"/>
                <w:sz w:val="20"/>
              </w:rPr>
              <w:t xml:space="preserve"> L</w:t>
            </w:r>
          </w:p>
          <w:p w14:paraId="3DE16824" w14:textId="77777777" w:rsidR="00EA4D2A" w:rsidRDefault="00866A4C" w:rsidP="009E2627">
            <w:pPr>
              <w:numPr>
                <w:ilvl w:val="0"/>
                <w:numId w:val="5"/>
              </w:numPr>
              <w:ind w:hanging="663"/>
              <w:rPr>
                <w:rFonts w:ascii="Arial" w:hAnsi="Arial" w:cs="Arial"/>
                <w:sz w:val="20"/>
              </w:rPr>
            </w:pPr>
            <w:r>
              <w:rPr>
                <w:rFonts w:ascii="Arial" w:hAnsi="Arial" w:cs="Arial"/>
                <w:sz w:val="20"/>
              </w:rPr>
              <w:t>IH-</w:t>
            </w:r>
            <w:r w:rsidR="009E2627">
              <w:rPr>
                <w:rFonts w:ascii="Arial" w:hAnsi="Arial" w:cs="Arial"/>
                <w:sz w:val="20"/>
              </w:rPr>
              <w:t>Centrifuge</w:t>
            </w:r>
            <w:r>
              <w:rPr>
                <w:rFonts w:ascii="Arial" w:hAnsi="Arial" w:cs="Arial"/>
                <w:sz w:val="20"/>
              </w:rPr>
              <w:t xml:space="preserve"> L</w:t>
            </w:r>
          </w:p>
          <w:p w14:paraId="5C734848" w14:textId="71357EAF" w:rsidR="00866A4C" w:rsidRDefault="00866A4C" w:rsidP="009E2627">
            <w:pPr>
              <w:numPr>
                <w:ilvl w:val="0"/>
                <w:numId w:val="5"/>
              </w:numPr>
              <w:ind w:hanging="663"/>
              <w:rPr>
                <w:rFonts w:ascii="Arial" w:hAnsi="Arial" w:cs="Arial"/>
                <w:sz w:val="20"/>
              </w:rPr>
            </w:pPr>
            <w:r>
              <w:rPr>
                <w:rFonts w:ascii="Arial" w:hAnsi="Arial" w:cs="Arial"/>
                <w:sz w:val="20"/>
              </w:rPr>
              <w:t>IH-Reader 24-Stp only</w:t>
            </w:r>
          </w:p>
        </w:tc>
        <w:tc>
          <w:tcPr>
            <w:tcW w:w="2781" w:type="dxa"/>
            <w:gridSpan w:val="3"/>
            <w:tcBorders>
              <w:top w:val="single" w:sz="6" w:space="0" w:color="auto"/>
              <w:left w:val="single" w:sz="6" w:space="0" w:color="auto"/>
              <w:bottom w:val="single" w:sz="4" w:space="0" w:color="auto"/>
              <w:right w:val="single" w:sz="6" w:space="0" w:color="auto"/>
            </w:tcBorders>
          </w:tcPr>
          <w:p w14:paraId="5C734849" w14:textId="1A116E83" w:rsidR="00EA4D2A" w:rsidRDefault="00866A4C" w:rsidP="00866A4C">
            <w:pPr>
              <w:jc w:val="left"/>
              <w:rPr>
                <w:rFonts w:ascii="Arial" w:hAnsi="Arial" w:cs="Arial"/>
                <w:sz w:val="20"/>
              </w:rPr>
            </w:pPr>
            <w:r>
              <w:rPr>
                <w:rFonts w:ascii="Arial" w:hAnsi="Arial" w:cs="Arial"/>
                <w:sz w:val="20"/>
              </w:rPr>
              <w:t xml:space="preserve">IH-Gel </w:t>
            </w:r>
            <w:r w:rsidR="009E2627">
              <w:rPr>
                <w:rFonts w:ascii="Arial" w:hAnsi="Arial" w:cs="Arial"/>
                <w:sz w:val="20"/>
              </w:rPr>
              <w:t>IgG Card</w:t>
            </w:r>
          </w:p>
        </w:tc>
        <w:tc>
          <w:tcPr>
            <w:tcW w:w="3256" w:type="dxa"/>
            <w:tcBorders>
              <w:top w:val="single" w:sz="6" w:space="0" w:color="auto"/>
              <w:left w:val="single" w:sz="6" w:space="0" w:color="auto"/>
              <w:bottom w:val="single" w:sz="4" w:space="0" w:color="auto"/>
              <w:right w:val="single" w:sz="4" w:space="0" w:color="auto"/>
            </w:tcBorders>
          </w:tcPr>
          <w:p w14:paraId="5C73484A" w14:textId="77777777" w:rsidR="00EA4D2A" w:rsidRDefault="009E2627" w:rsidP="009E2627">
            <w:pPr>
              <w:numPr>
                <w:ilvl w:val="0"/>
                <w:numId w:val="2"/>
              </w:numPr>
              <w:rPr>
                <w:rFonts w:ascii="Arial" w:hAnsi="Arial" w:cs="Arial"/>
                <w:b/>
                <w:bCs/>
                <w:sz w:val="20"/>
              </w:rPr>
            </w:pPr>
            <w:r>
              <w:rPr>
                <w:rFonts w:ascii="Arial" w:hAnsi="Arial" w:cs="Arial"/>
                <w:sz w:val="20"/>
              </w:rPr>
              <w:t>MLA pipet tips</w:t>
            </w:r>
          </w:p>
          <w:p w14:paraId="5C73484B" w14:textId="77777777" w:rsidR="00EA4D2A" w:rsidRDefault="009E2627" w:rsidP="009E2627">
            <w:pPr>
              <w:numPr>
                <w:ilvl w:val="0"/>
                <w:numId w:val="2"/>
              </w:numPr>
              <w:rPr>
                <w:rFonts w:ascii="Arial" w:hAnsi="Arial" w:cs="Arial"/>
                <w:b/>
                <w:sz w:val="20"/>
              </w:rPr>
            </w:pPr>
            <w:proofErr w:type="spellStart"/>
            <w:r>
              <w:rPr>
                <w:rFonts w:ascii="Arial" w:hAnsi="Arial" w:cs="Arial"/>
                <w:sz w:val="20"/>
              </w:rPr>
              <w:t>Biohit</w:t>
            </w:r>
            <w:proofErr w:type="spellEnd"/>
            <w:r>
              <w:rPr>
                <w:rFonts w:ascii="Arial" w:hAnsi="Arial" w:cs="Arial"/>
                <w:sz w:val="20"/>
              </w:rPr>
              <w:t xml:space="preserve"> pipet tips</w:t>
            </w:r>
          </w:p>
        </w:tc>
      </w:tr>
      <w:tr w:rsidR="00EA4D2A" w14:paraId="5C73484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5C73484D" w14:textId="77777777" w:rsidR="00EA4D2A" w:rsidRDefault="00EA4D2A">
            <w:pPr>
              <w:jc w:val="left"/>
              <w:rPr>
                <w:rFonts w:ascii="Arial" w:hAnsi="Arial" w:cs="Arial"/>
                <w:b/>
                <w:bCs/>
                <w:color w:val="3366FF"/>
                <w:sz w:val="20"/>
              </w:rPr>
            </w:pPr>
          </w:p>
        </w:tc>
        <w:tc>
          <w:tcPr>
            <w:tcW w:w="9097" w:type="dxa"/>
            <w:gridSpan w:val="8"/>
            <w:tcBorders>
              <w:top w:val="single" w:sz="4" w:space="0" w:color="auto"/>
              <w:left w:val="nil"/>
              <w:bottom w:val="single" w:sz="12" w:space="0" w:color="C0C0C0"/>
              <w:right w:val="nil"/>
            </w:tcBorders>
          </w:tcPr>
          <w:p w14:paraId="5C73484E" w14:textId="77777777" w:rsidR="00EA4D2A" w:rsidRDefault="00EA4D2A">
            <w:pPr>
              <w:jc w:val="left"/>
              <w:rPr>
                <w:rFonts w:ascii="Arial" w:hAnsi="Arial" w:cs="Arial"/>
                <w:sz w:val="20"/>
                <w:szCs w:val="20"/>
              </w:rPr>
            </w:pPr>
          </w:p>
        </w:tc>
      </w:tr>
      <w:tr w:rsidR="00EA4D2A" w14:paraId="5C734857"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5C734850" w14:textId="77777777" w:rsidR="00EA4D2A" w:rsidRDefault="00EA4D2A">
            <w:pPr>
              <w:jc w:val="left"/>
              <w:rPr>
                <w:rFonts w:ascii="Arial" w:hAnsi="Arial" w:cs="Arial"/>
                <w:b/>
                <w:bCs/>
                <w:color w:val="3366FF"/>
                <w:sz w:val="20"/>
              </w:rPr>
            </w:pPr>
          </w:p>
          <w:p w14:paraId="5C734851" w14:textId="77777777" w:rsidR="00EA4D2A" w:rsidRDefault="009E2627">
            <w:pPr>
              <w:jc w:val="left"/>
              <w:rPr>
                <w:rFonts w:ascii="Arial" w:hAnsi="Arial" w:cs="Arial"/>
                <w:b/>
                <w:bCs/>
                <w:color w:val="3366FF"/>
                <w:sz w:val="20"/>
              </w:rPr>
            </w:pPr>
            <w:r>
              <w:rPr>
                <w:rFonts w:ascii="Arial" w:hAnsi="Arial" w:cs="Arial"/>
                <w:b/>
                <w:bCs/>
                <w:color w:val="3366FF"/>
                <w:sz w:val="20"/>
              </w:rPr>
              <w:t>Sample</w:t>
            </w:r>
          </w:p>
          <w:p w14:paraId="5C734852" w14:textId="77777777" w:rsidR="00EA4D2A" w:rsidRDefault="00EA4D2A">
            <w:pPr>
              <w:rPr>
                <w:rFonts w:ascii="Arial" w:hAnsi="Arial" w:cs="Arial"/>
                <w:color w:val="3366FF"/>
                <w:sz w:val="20"/>
              </w:rPr>
            </w:pPr>
          </w:p>
        </w:tc>
        <w:tc>
          <w:tcPr>
            <w:tcW w:w="9097" w:type="dxa"/>
            <w:gridSpan w:val="8"/>
            <w:tcBorders>
              <w:top w:val="single" w:sz="12" w:space="0" w:color="C0C0C0"/>
              <w:bottom w:val="single" w:sz="12" w:space="0" w:color="C0C0C0"/>
              <w:right w:val="nil"/>
            </w:tcBorders>
          </w:tcPr>
          <w:p w14:paraId="5C734853" w14:textId="77777777" w:rsidR="00EA4D2A" w:rsidRDefault="00EA4D2A">
            <w:pPr>
              <w:rPr>
                <w:rFonts w:ascii="Arial" w:hAnsi="Arial" w:cs="Arial"/>
                <w:sz w:val="20"/>
              </w:rPr>
            </w:pPr>
          </w:p>
          <w:p w14:paraId="5C734854" w14:textId="77777777" w:rsidR="00EA4D2A" w:rsidRDefault="009E2627">
            <w:pPr>
              <w:rPr>
                <w:rFonts w:ascii="Arial" w:hAnsi="Arial" w:cs="Arial"/>
                <w:sz w:val="20"/>
              </w:rPr>
            </w:pPr>
            <w:r>
              <w:rPr>
                <w:rFonts w:ascii="Arial" w:hAnsi="Arial" w:cs="Arial"/>
                <w:sz w:val="20"/>
              </w:rPr>
              <w:t xml:space="preserve">No special preparation of the patient is required prior to specimen collection. Blood should be collected and labeled according to approved policies and procedures. </w:t>
            </w:r>
            <w:hyperlink r:id="rId11" w:history="1">
              <w:r>
                <w:rPr>
                  <w:rStyle w:val="Hyperlink"/>
                  <w:rFonts w:ascii="Arial" w:hAnsi="Arial" w:cs="Arial"/>
                  <w:sz w:val="20"/>
                </w:rPr>
                <w:t>Collection of Patient Specimens</w:t>
              </w:r>
            </w:hyperlink>
          </w:p>
          <w:p w14:paraId="5C734855" w14:textId="77777777" w:rsidR="00EA4D2A" w:rsidRDefault="009E2627">
            <w:pPr>
              <w:pStyle w:val="TableText"/>
              <w:autoSpaceDE/>
              <w:autoSpaceDN/>
              <w:rPr>
                <w:rFonts w:ascii="Arial" w:hAnsi="Arial"/>
                <w:bCs/>
              </w:rPr>
            </w:pPr>
            <w:r>
              <w:rPr>
                <w:rFonts w:ascii="Arial" w:hAnsi="Arial"/>
                <w:bCs/>
              </w:rPr>
              <w:t>EDTA or clotted specimen should be tested within 14 days and stored at 2-8</w:t>
            </w:r>
            <w:r>
              <w:rPr>
                <w:rFonts w:ascii="Arial" w:hAnsi="Arial"/>
                <w:bCs/>
              </w:rPr>
              <w:sym w:font="Symbol" w:char="F0B0"/>
            </w:r>
            <w:r>
              <w:rPr>
                <w:rFonts w:ascii="Arial" w:hAnsi="Arial"/>
                <w:bCs/>
              </w:rPr>
              <w:t>C.</w:t>
            </w:r>
          </w:p>
          <w:p w14:paraId="5C734856" w14:textId="77777777" w:rsidR="00EA4D2A" w:rsidRDefault="00EA4D2A">
            <w:pPr>
              <w:pStyle w:val="TableText"/>
              <w:autoSpaceDE/>
              <w:autoSpaceDN/>
              <w:rPr>
                <w:rFonts w:ascii="Arial" w:hAnsi="Arial" w:cs="Arial"/>
                <w:szCs w:val="20"/>
              </w:rPr>
            </w:pPr>
          </w:p>
        </w:tc>
      </w:tr>
      <w:tr w:rsidR="00EA4D2A" w14:paraId="5C73485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17"/>
        </w:trPr>
        <w:tc>
          <w:tcPr>
            <w:tcW w:w="1620" w:type="dxa"/>
            <w:tcBorders>
              <w:top w:val="nil"/>
              <w:left w:val="nil"/>
              <w:bottom w:val="nil"/>
            </w:tcBorders>
          </w:tcPr>
          <w:p w14:paraId="5C734858" w14:textId="77777777" w:rsidR="00EA4D2A" w:rsidRDefault="00EA4D2A">
            <w:pPr>
              <w:rPr>
                <w:rFonts w:ascii="Arial" w:hAnsi="Arial" w:cs="Arial"/>
                <w:b/>
                <w:bCs/>
                <w:color w:val="3366FF"/>
                <w:sz w:val="20"/>
              </w:rPr>
            </w:pPr>
          </w:p>
          <w:p w14:paraId="5C734859" w14:textId="77777777" w:rsidR="00EA4D2A" w:rsidRDefault="009E2627">
            <w:pPr>
              <w:jc w:val="left"/>
              <w:rPr>
                <w:rFonts w:ascii="Arial" w:hAnsi="Arial" w:cs="Arial"/>
                <w:b/>
                <w:bCs/>
                <w:color w:val="3366FF"/>
                <w:sz w:val="20"/>
              </w:rPr>
            </w:pPr>
            <w:r>
              <w:rPr>
                <w:rFonts w:ascii="Arial" w:hAnsi="Arial" w:cs="Arial"/>
                <w:b/>
                <w:bCs/>
                <w:color w:val="3366FF"/>
                <w:sz w:val="20"/>
              </w:rPr>
              <w:t>Quality Control</w:t>
            </w:r>
          </w:p>
          <w:p w14:paraId="5C73485A" w14:textId="77777777" w:rsidR="00EA4D2A" w:rsidRDefault="00EA4D2A">
            <w:pPr>
              <w:rPr>
                <w:rFonts w:ascii="Arial" w:hAnsi="Arial" w:cs="Arial"/>
                <w:color w:val="3366FF"/>
                <w:sz w:val="20"/>
              </w:rPr>
            </w:pPr>
          </w:p>
        </w:tc>
        <w:tc>
          <w:tcPr>
            <w:tcW w:w="9097" w:type="dxa"/>
            <w:gridSpan w:val="8"/>
            <w:tcBorders>
              <w:top w:val="single" w:sz="12" w:space="0" w:color="C0C0C0"/>
              <w:bottom w:val="single" w:sz="12" w:space="0" w:color="C0C0C0"/>
              <w:right w:val="nil"/>
            </w:tcBorders>
          </w:tcPr>
          <w:p w14:paraId="5C73485B" w14:textId="77777777" w:rsidR="00EA4D2A" w:rsidRDefault="00EA4D2A">
            <w:pPr>
              <w:jc w:val="left"/>
              <w:rPr>
                <w:rFonts w:ascii="Arial" w:hAnsi="Arial" w:cs="Arial"/>
                <w:iCs/>
                <w:sz w:val="20"/>
                <w:szCs w:val="20"/>
              </w:rPr>
            </w:pPr>
          </w:p>
          <w:p w14:paraId="5C73485C" w14:textId="77777777" w:rsidR="00EA4D2A" w:rsidRDefault="009E2627">
            <w:pPr>
              <w:jc w:val="left"/>
              <w:rPr>
                <w:rFonts w:ascii="Arial" w:hAnsi="Arial" w:cs="Arial"/>
                <w:sz w:val="20"/>
              </w:rPr>
            </w:pPr>
            <w:r>
              <w:rPr>
                <w:rFonts w:ascii="Arial" w:hAnsi="Arial" w:cs="Arial"/>
                <w:sz w:val="20"/>
              </w:rPr>
              <w:t>Refer to TS 18.2 Performing Daily Reagent Quality Control</w:t>
            </w:r>
          </w:p>
          <w:p w14:paraId="5C73485D" w14:textId="77777777" w:rsidR="00EA4D2A" w:rsidRDefault="00EA4D2A">
            <w:pPr>
              <w:jc w:val="left"/>
              <w:rPr>
                <w:rFonts w:ascii="Arial" w:hAnsi="Arial" w:cs="Arial"/>
                <w:iCs/>
                <w:sz w:val="20"/>
                <w:szCs w:val="20"/>
              </w:rPr>
            </w:pPr>
          </w:p>
        </w:tc>
      </w:tr>
      <w:tr w:rsidR="00EA4D2A" w14:paraId="5C734868" w14:textId="77777777">
        <w:tc>
          <w:tcPr>
            <w:tcW w:w="1620" w:type="dxa"/>
            <w:tcBorders>
              <w:top w:val="nil"/>
              <w:left w:val="nil"/>
              <w:bottom w:val="nil"/>
              <w:right w:val="nil"/>
            </w:tcBorders>
          </w:tcPr>
          <w:p w14:paraId="5C73485F" w14:textId="77777777" w:rsidR="00EA4D2A" w:rsidRDefault="00EA4D2A">
            <w:pPr>
              <w:rPr>
                <w:rFonts w:ascii="Arial" w:hAnsi="Arial" w:cs="Arial"/>
                <w:b/>
                <w:color w:val="3366FF"/>
                <w:sz w:val="20"/>
              </w:rPr>
            </w:pPr>
          </w:p>
          <w:p w14:paraId="5C734860" w14:textId="77777777" w:rsidR="00EA4D2A" w:rsidRDefault="009E2627">
            <w:pPr>
              <w:rPr>
                <w:rFonts w:ascii="Arial" w:hAnsi="Arial" w:cs="Arial"/>
                <w:b/>
                <w:bCs/>
                <w:color w:val="3366FF"/>
                <w:sz w:val="20"/>
              </w:rPr>
            </w:pPr>
            <w:r>
              <w:rPr>
                <w:rFonts w:ascii="Arial" w:hAnsi="Arial" w:cs="Arial"/>
                <w:b/>
                <w:bCs/>
                <w:color w:val="3366FF"/>
                <w:sz w:val="20"/>
              </w:rPr>
              <w:t xml:space="preserve">Before </w:t>
            </w:r>
          </w:p>
          <w:p w14:paraId="5C734861" w14:textId="77777777" w:rsidR="00EA4D2A" w:rsidRDefault="009E2627">
            <w:pPr>
              <w:rPr>
                <w:rFonts w:ascii="Arial" w:hAnsi="Arial" w:cs="Arial"/>
                <w:b/>
                <w:color w:val="3366FF"/>
                <w:sz w:val="20"/>
              </w:rPr>
            </w:pPr>
            <w:r>
              <w:rPr>
                <w:rFonts w:ascii="Arial" w:hAnsi="Arial" w:cs="Arial"/>
                <w:b/>
                <w:bCs/>
                <w:color w:val="3366FF"/>
                <w:sz w:val="20"/>
              </w:rPr>
              <w:t>You Begin</w:t>
            </w:r>
          </w:p>
          <w:p w14:paraId="5C734862" w14:textId="77777777" w:rsidR="00EA4D2A" w:rsidRDefault="00EA4D2A">
            <w:pPr>
              <w:rPr>
                <w:rFonts w:ascii="Arial" w:hAnsi="Arial" w:cs="Arial"/>
                <w:b/>
                <w:color w:val="3366FF"/>
                <w:sz w:val="20"/>
              </w:rPr>
            </w:pPr>
          </w:p>
        </w:tc>
        <w:tc>
          <w:tcPr>
            <w:tcW w:w="9097" w:type="dxa"/>
            <w:gridSpan w:val="8"/>
            <w:tcBorders>
              <w:top w:val="single" w:sz="12" w:space="0" w:color="C0C0C0"/>
              <w:left w:val="nil"/>
              <w:bottom w:val="nil"/>
              <w:right w:val="nil"/>
            </w:tcBorders>
          </w:tcPr>
          <w:p w14:paraId="5C734863" w14:textId="77777777" w:rsidR="00EA4D2A" w:rsidRDefault="00EA4D2A">
            <w:pPr>
              <w:jc w:val="left"/>
              <w:rPr>
                <w:rFonts w:ascii="Arial" w:hAnsi="Arial" w:cs="Arial"/>
                <w:sz w:val="20"/>
              </w:rPr>
            </w:pPr>
          </w:p>
          <w:p w14:paraId="5C734864" w14:textId="77777777" w:rsidR="00EA4D2A" w:rsidRDefault="009E2627" w:rsidP="009E2627">
            <w:pPr>
              <w:numPr>
                <w:ilvl w:val="0"/>
                <w:numId w:val="6"/>
              </w:numPr>
              <w:jc w:val="left"/>
              <w:rPr>
                <w:rFonts w:ascii="Arial" w:hAnsi="Arial" w:cs="Arial"/>
                <w:sz w:val="20"/>
              </w:rPr>
            </w:pPr>
            <w:r>
              <w:rPr>
                <w:rFonts w:ascii="Arial" w:hAnsi="Arial" w:cs="Arial"/>
                <w:sz w:val="20"/>
              </w:rPr>
              <w:t>Confirm sample acceptability and review patient history per procedure.</w:t>
            </w:r>
          </w:p>
          <w:p w14:paraId="5C734865" w14:textId="77777777" w:rsidR="00EA4D2A" w:rsidRDefault="009E2627" w:rsidP="009E2627">
            <w:pPr>
              <w:numPr>
                <w:ilvl w:val="0"/>
                <w:numId w:val="6"/>
              </w:numPr>
              <w:jc w:val="left"/>
              <w:rPr>
                <w:rFonts w:ascii="Arial" w:hAnsi="Arial" w:cs="Arial"/>
                <w:sz w:val="20"/>
              </w:rPr>
            </w:pPr>
            <w:r>
              <w:rPr>
                <w:rFonts w:ascii="Arial" w:hAnsi="Arial" w:cs="Arial"/>
                <w:sz w:val="20"/>
              </w:rPr>
              <w:t>Label gel card per TS 4.7 Inspection and Labeling of Gel Cards.</w:t>
            </w:r>
          </w:p>
          <w:p w14:paraId="5C734866" w14:textId="77777777" w:rsidR="00EA4D2A" w:rsidRDefault="009E2627" w:rsidP="009E2627">
            <w:pPr>
              <w:numPr>
                <w:ilvl w:val="0"/>
                <w:numId w:val="6"/>
              </w:numPr>
              <w:jc w:val="left"/>
              <w:rPr>
                <w:rFonts w:ascii="Arial" w:hAnsi="Arial" w:cs="Arial"/>
                <w:sz w:val="20"/>
              </w:rPr>
            </w:pPr>
            <w:r>
              <w:rPr>
                <w:rFonts w:ascii="Arial" w:hAnsi="Arial" w:cs="Arial"/>
                <w:sz w:val="20"/>
              </w:rPr>
              <w:t>Bring samples and reagents to room temperature (18-25</w:t>
            </w:r>
            <w:r>
              <w:rPr>
                <w:rFonts w:ascii="Arial" w:hAnsi="Arial" w:cs="Arial"/>
                <w:sz w:val="20"/>
              </w:rPr>
              <w:sym w:font="Symbol" w:char="F0B0"/>
            </w:r>
            <w:r>
              <w:rPr>
                <w:rFonts w:ascii="Arial" w:hAnsi="Arial" w:cs="Arial"/>
                <w:sz w:val="20"/>
              </w:rPr>
              <w:t>C)</w:t>
            </w:r>
          </w:p>
          <w:p w14:paraId="5C734867" w14:textId="77777777" w:rsidR="00EA4D2A" w:rsidRDefault="00EA4D2A">
            <w:pPr>
              <w:ind w:left="360"/>
              <w:jc w:val="left"/>
              <w:rPr>
                <w:rFonts w:ascii="Arial" w:hAnsi="Arial" w:cs="Arial"/>
                <w:sz w:val="20"/>
              </w:rPr>
            </w:pPr>
          </w:p>
        </w:tc>
      </w:tr>
      <w:tr w:rsidR="00EA4D2A" w14:paraId="5C73486B" w14:textId="77777777">
        <w:tc>
          <w:tcPr>
            <w:tcW w:w="1620" w:type="dxa"/>
            <w:tcBorders>
              <w:top w:val="nil"/>
              <w:left w:val="nil"/>
              <w:bottom w:val="nil"/>
              <w:right w:val="nil"/>
            </w:tcBorders>
          </w:tcPr>
          <w:p w14:paraId="5C734869" w14:textId="77777777" w:rsidR="00EA4D2A" w:rsidRDefault="009E2627">
            <w:pPr>
              <w:jc w:val="left"/>
              <w:rPr>
                <w:rFonts w:ascii="Arial" w:hAnsi="Arial" w:cs="Arial"/>
                <w:color w:val="3366FF"/>
                <w:sz w:val="20"/>
              </w:rPr>
            </w:pPr>
            <w:r>
              <w:rPr>
                <w:rFonts w:ascii="Arial" w:hAnsi="Arial" w:cs="Arial"/>
                <w:b/>
                <w:color w:val="3366FF"/>
                <w:sz w:val="20"/>
              </w:rPr>
              <w:t>Procedure</w:t>
            </w:r>
          </w:p>
        </w:tc>
        <w:tc>
          <w:tcPr>
            <w:tcW w:w="9097" w:type="dxa"/>
            <w:gridSpan w:val="8"/>
            <w:tcBorders>
              <w:top w:val="single" w:sz="12" w:space="0" w:color="C0C0C0"/>
              <w:left w:val="nil"/>
              <w:bottom w:val="single" w:sz="4" w:space="0" w:color="auto"/>
              <w:right w:val="nil"/>
            </w:tcBorders>
          </w:tcPr>
          <w:p w14:paraId="5C73486A" w14:textId="77777777" w:rsidR="00EA4D2A" w:rsidRDefault="00EA4D2A">
            <w:pPr>
              <w:jc w:val="left"/>
              <w:rPr>
                <w:rFonts w:ascii="Arial" w:hAnsi="Arial" w:cs="Arial"/>
                <w:sz w:val="20"/>
              </w:rPr>
            </w:pPr>
          </w:p>
        </w:tc>
      </w:tr>
      <w:tr w:rsidR="00EA4D2A" w14:paraId="5C73486F" w14:textId="77777777">
        <w:trPr>
          <w:cantSplit/>
        </w:trPr>
        <w:tc>
          <w:tcPr>
            <w:tcW w:w="1620" w:type="dxa"/>
            <w:tcBorders>
              <w:top w:val="nil"/>
              <w:left w:val="nil"/>
              <w:bottom w:val="nil"/>
              <w:right w:val="single" w:sz="4" w:space="0" w:color="auto"/>
            </w:tcBorders>
          </w:tcPr>
          <w:p w14:paraId="5C73486C" w14:textId="77777777" w:rsidR="00EA4D2A" w:rsidRDefault="00EA4D2A">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3F3F3"/>
          </w:tcPr>
          <w:p w14:paraId="5C73486D" w14:textId="77777777" w:rsidR="00EA4D2A" w:rsidRDefault="009E2627">
            <w:pPr>
              <w:jc w:val="center"/>
              <w:rPr>
                <w:rFonts w:ascii="Arial" w:hAnsi="Arial" w:cs="Arial"/>
              </w:rPr>
            </w:pPr>
            <w:r>
              <w:rPr>
                <w:rFonts w:ascii="Arial" w:hAnsi="Arial" w:cs="Arial"/>
                <w:b/>
                <w:bCs/>
                <w:sz w:val="20"/>
              </w:rPr>
              <w:t>Step</w:t>
            </w:r>
          </w:p>
        </w:tc>
        <w:tc>
          <w:tcPr>
            <w:tcW w:w="8325" w:type="dxa"/>
            <w:gridSpan w:val="6"/>
            <w:tcBorders>
              <w:top w:val="single" w:sz="4" w:space="0" w:color="auto"/>
              <w:left w:val="single" w:sz="4" w:space="0" w:color="auto"/>
              <w:bottom w:val="single" w:sz="4" w:space="0" w:color="auto"/>
            </w:tcBorders>
            <w:shd w:val="clear" w:color="auto" w:fill="F3F3F3"/>
          </w:tcPr>
          <w:p w14:paraId="5C73486E" w14:textId="77777777" w:rsidR="00EA4D2A" w:rsidRDefault="009E2627">
            <w:pPr>
              <w:pStyle w:val="TableHeaderText"/>
              <w:autoSpaceDE/>
              <w:autoSpaceDN/>
              <w:rPr>
                <w:rFonts w:ascii="Arial" w:hAnsi="Arial" w:cs="Arial"/>
              </w:rPr>
            </w:pPr>
            <w:r>
              <w:rPr>
                <w:rFonts w:ascii="Arial" w:hAnsi="Arial" w:cs="Arial"/>
              </w:rPr>
              <w:t>Action</w:t>
            </w:r>
          </w:p>
        </w:tc>
      </w:tr>
      <w:tr w:rsidR="00EA4D2A" w14:paraId="5C734873" w14:textId="77777777">
        <w:trPr>
          <w:cantSplit/>
        </w:trPr>
        <w:tc>
          <w:tcPr>
            <w:tcW w:w="1620" w:type="dxa"/>
            <w:tcBorders>
              <w:top w:val="nil"/>
              <w:left w:val="nil"/>
              <w:bottom w:val="nil"/>
              <w:right w:val="single" w:sz="6" w:space="0" w:color="auto"/>
            </w:tcBorders>
            <w:vAlign w:val="center"/>
          </w:tcPr>
          <w:p w14:paraId="5C734870" w14:textId="77777777" w:rsidR="00EA4D2A" w:rsidRDefault="00EA4D2A">
            <w:pPr>
              <w:rPr>
                <w:rFonts w:ascii="Arial" w:hAnsi="Arial" w:cs="Arial"/>
                <w:bCs/>
                <w:color w:val="3366FF"/>
                <w:sz w:val="20"/>
              </w:rPr>
            </w:pPr>
          </w:p>
        </w:tc>
        <w:tc>
          <w:tcPr>
            <w:tcW w:w="772" w:type="dxa"/>
            <w:gridSpan w:val="2"/>
            <w:tcBorders>
              <w:top w:val="single" w:sz="4" w:space="0" w:color="auto"/>
              <w:left w:val="single" w:sz="6" w:space="0" w:color="auto"/>
              <w:bottom w:val="single" w:sz="6" w:space="0" w:color="auto"/>
              <w:right w:val="single" w:sz="6" w:space="0" w:color="auto"/>
            </w:tcBorders>
          </w:tcPr>
          <w:p w14:paraId="5C734871" w14:textId="77777777" w:rsidR="00EA4D2A" w:rsidRDefault="009E2627">
            <w:pPr>
              <w:jc w:val="center"/>
              <w:rPr>
                <w:rFonts w:ascii="Arial" w:hAnsi="Arial" w:cs="Arial"/>
                <w:sz w:val="20"/>
              </w:rPr>
            </w:pPr>
            <w:r>
              <w:rPr>
                <w:rFonts w:ascii="Arial" w:hAnsi="Arial" w:cs="Arial"/>
                <w:sz w:val="20"/>
              </w:rPr>
              <w:t>1</w:t>
            </w:r>
          </w:p>
        </w:tc>
        <w:tc>
          <w:tcPr>
            <w:tcW w:w="8325" w:type="dxa"/>
            <w:gridSpan w:val="6"/>
            <w:tcBorders>
              <w:top w:val="single" w:sz="4" w:space="0" w:color="auto"/>
              <w:left w:val="single" w:sz="6" w:space="0" w:color="auto"/>
            </w:tcBorders>
          </w:tcPr>
          <w:p w14:paraId="5C734872" w14:textId="77777777" w:rsidR="00EA4D2A" w:rsidRDefault="009E2627">
            <w:pPr>
              <w:rPr>
                <w:rFonts w:ascii="Arial" w:hAnsi="Arial" w:cs="Arial"/>
                <w:sz w:val="20"/>
              </w:rPr>
            </w:pPr>
            <w:r>
              <w:rPr>
                <w:rFonts w:ascii="Arial" w:hAnsi="Arial" w:cs="Arial"/>
                <w:sz w:val="20"/>
              </w:rPr>
              <w:t>Inspect and label gel card per procedure.</w:t>
            </w:r>
          </w:p>
        </w:tc>
      </w:tr>
      <w:tr w:rsidR="00EA4D2A" w14:paraId="5C734877" w14:textId="77777777">
        <w:trPr>
          <w:cantSplit/>
        </w:trPr>
        <w:tc>
          <w:tcPr>
            <w:tcW w:w="1620" w:type="dxa"/>
            <w:tcBorders>
              <w:top w:val="nil"/>
              <w:left w:val="nil"/>
              <w:bottom w:val="nil"/>
              <w:right w:val="single" w:sz="6" w:space="0" w:color="auto"/>
            </w:tcBorders>
            <w:vAlign w:val="center"/>
          </w:tcPr>
          <w:p w14:paraId="5C734874"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75" w14:textId="77777777" w:rsidR="00EA4D2A" w:rsidRDefault="009E2627">
            <w:pPr>
              <w:jc w:val="center"/>
              <w:rPr>
                <w:rFonts w:ascii="Arial" w:hAnsi="Arial" w:cs="Arial"/>
                <w:sz w:val="20"/>
              </w:rPr>
            </w:pPr>
            <w:r>
              <w:rPr>
                <w:rFonts w:ascii="Arial" w:hAnsi="Arial" w:cs="Arial"/>
                <w:sz w:val="20"/>
              </w:rPr>
              <w:t>2</w:t>
            </w:r>
          </w:p>
        </w:tc>
        <w:tc>
          <w:tcPr>
            <w:tcW w:w="8325" w:type="dxa"/>
            <w:gridSpan w:val="6"/>
            <w:tcBorders>
              <w:left w:val="single" w:sz="6" w:space="0" w:color="auto"/>
              <w:bottom w:val="single" w:sz="4" w:space="0" w:color="auto"/>
            </w:tcBorders>
          </w:tcPr>
          <w:p w14:paraId="5C734876" w14:textId="77777777" w:rsidR="00EA4D2A" w:rsidRDefault="009E2627">
            <w:pPr>
              <w:rPr>
                <w:rFonts w:ascii="Arial" w:hAnsi="Arial" w:cs="Arial"/>
                <w:sz w:val="20"/>
              </w:rPr>
            </w:pPr>
            <w:r>
              <w:rPr>
                <w:rFonts w:ascii="Arial" w:hAnsi="Arial" w:cs="Arial"/>
                <w:sz w:val="20"/>
              </w:rPr>
              <w:t xml:space="preserve">Remove the foil seal from the top of the gel card from the labeled </w:t>
            </w:r>
            <w:proofErr w:type="spellStart"/>
            <w:r>
              <w:rPr>
                <w:rFonts w:ascii="Arial" w:hAnsi="Arial" w:cs="Arial"/>
                <w:sz w:val="20"/>
              </w:rPr>
              <w:t>microtubes</w:t>
            </w:r>
            <w:proofErr w:type="spellEnd"/>
            <w:r>
              <w:rPr>
                <w:rFonts w:ascii="Arial" w:hAnsi="Arial" w:cs="Arial"/>
                <w:sz w:val="20"/>
              </w:rPr>
              <w:t xml:space="preserve"> to be used.</w:t>
            </w:r>
          </w:p>
        </w:tc>
      </w:tr>
      <w:tr w:rsidR="00EA4D2A" w14:paraId="5C73487B" w14:textId="77777777">
        <w:trPr>
          <w:cantSplit/>
          <w:trHeight w:val="120"/>
        </w:trPr>
        <w:tc>
          <w:tcPr>
            <w:tcW w:w="1620" w:type="dxa"/>
            <w:tcBorders>
              <w:top w:val="nil"/>
              <w:left w:val="nil"/>
              <w:bottom w:val="nil"/>
              <w:right w:val="single" w:sz="6" w:space="0" w:color="auto"/>
            </w:tcBorders>
            <w:vAlign w:val="center"/>
          </w:tcPr>
          <w:p w14:paraId="5C734878"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79" w14:textId="77777777" w:rsidR="00EA4D2A" w:rsidRDefault="009E2627">
            <w:pPr>
              <w:jc w:val="center"/>
              <w:rPr>
                <w:rFonts w:ascii="Arial" w:hAnsi="Arial" w:cs="Arial"/>
                <w:sz w:val="20"/>
              </w:rPr>
            </w:pPr>
            <w:r>
              <w:rPr>
                <w:rFonts w:ascii="Arial" w:hAnsi="Arial" w:cs="Arial"/>
                <w:sz w:val="20"/>
              </w:rPr>
              <w:t>3</w:t>
            </w:r>
          </w:p>
        </w:tc>
        <w:tc>
          <w:tcPr>
            <w:tcW w:w="8325" w:type="dxa"/>
            <w:gridSpan w:val="6"/>
            <w:tcBorders>
              <w:left w:val="single" w:sz="6" w:space="0" w:color="auto"/>
              <w:bottom w:val="nil"/>
            </w:tcBorders>
          </w:tcPr>
          <w:p w14:paraId="5C73487A" w14:textId="2BCD0BC7" w:rsidR="00EA4D2A" w:rsidRDefault="009E2627" w:rsidP="00866A4C">
            <w:pPr>
              <w:pStyle w:val="Header"/>
              <w:tabs>
                <w:tab w:val="clear" w:pos="4320"/>
                <w:tab w:val="clear" w:pos="8640"/>
              </w:tabs>
            </w:pPr>
            <w:r>
              <w:rPr>
                <w:rFonts w:ascii="Arial" w:hAnsi="Arial" w:cs="Arial"/>
                <w:sz w:val="20"/>
              </w:rPr>
              <w:t xml:space="preserve">Prepare a </w:t>
            </w:r>
            <w:r w:rsidR="00866A4C">
              <w:rPr>
                <w:rFonts w:ascii="Arial" w:hAnsi="Arial" w:cs="Arial"/>
                <w:sz w:val="20"/>
              </w:rPr>
              <w:t>1.0</w:t>
            </w:r>
            <w:r>
              <w:rPr>
                <w:rFonts w:ascii="Arial" w:hAnsi="Arial" w:cs="Arial"/>
                <w:sz w:val="20"/>
              </w:rPr>
              <w:t>% cell patient’s cells according to procedure</w:t>
            </w:r>
            <w:r>
              <w:t>.</w:t>
            </w:r>
          </w:p>
        </w:tc>
      </w:tr>
      <w:tr w:rsidR="00EA4D2A" w14:paraId="5C73487F" w14:textId="77777777">
        <w:trPr>
          <w:cantSplit/>
          <w:trHeight w:val="120"/>
        </w:trPr>
        <w:tc>
          <w:tcPr>
            <w:tcW w:w="1620" w:type="dxa"/>
            <w:tcBorders>
              <w:top w:val="nil"/>
              <w:left w:val="nil"/>
              <w:bottom w:val="nil"/>
              <w:right w:val="nil"/>
            </w:tcBorders>
            <w:vAlign w:val="center"/>
          </w:tcPr>
          <w:p w14:paraId="5C73487C" w14:textId="77777777" w:rsidR="00EA4D2A" w:rsidRDefault="00EA4D2A">
            <w:pPr>
              <w:rPr>
                <w:rFonts w:ascii="Arial" w:hAnsi="Arial" w:cs="Arial"/>
                <w:bCs/>
                <w:color w:val="3366FF"/>
                <w:sz w:val="20"/>
              </w:rPr>
            </w:pPr>
          </w:p>
        </w:tc>
        <w:tc>
          <w:tcPr>
            <w:tcW w:w="772" w:type="dxa"/>
            <w:gridSpan w:val="2"/>
            <w:tcBorders>
              <w:top w:val="single" w:sz="6" w:space="0" w:color="auto"/>
              <w:left w:val="nil"/>
              <w:bottom w:val="nil"/>
              <w:right w:val="nil"/>
            </w:tcBorders>
          </w:tcPr>
          <w:p w14:paraId="5C73487D" w14:textId="77777777" w:rsidR="00EA4D2A" w:rsidRDefault="00EA4D2A">
            <w:pPr>
              <w:jc w:val="center"/>
              <w:rPr>
                <w:rFonts w:ascii="Arial" w:hAnsi="Arial" w:cs="Arial"/>
                <w:sz w:val="20"/>
              </w:rPr>
            </w:pPr>
          </w:p>
        </w:tc>
        <w:tc>
          <w:tcPr>
            <w:tcW w:w="8325" w:type="dxa"/>
            <w:gridSpan w:val="6"/>
            <w:tcBorders>
              <w:left w:val="nil"/>
              <w:bottom w:val="nil"/>
            </w:tcBorders>
          </w:tcPr>
          <w:p w14:paraId="5C73487E" w14:textId="77777777" w:rsidR="00EA4D2A" w:rsidRDefault="00EA4D2A">
            <w:pPr>
              <w:pStyle w:val="Header"/>
              <w:tabs>
                <w:tab w:val="clear" w:pos="4320"/>
                <w:tab w:val="clear" w:pos="8640"/>
              </w:tabs>
              <w:rPr>
                <w:rFonts w:ascii="Arial" w:hAnsi="Arial" w:cs="Arial"/>
                <w:sz w:val="20"/>
              </w:rPr>
            </w:pPr>
          </w:p>
        </w:tc>
      </w:tr>
      <w:tr w:rsidR="00EA4D2A" w14:paraId="5C734884" w14:textId="77777777">
        <w:trPr>
          <w:cantSplit/>
        </w:trPr>
        <w:tc>
          <w:tcPr>
            <w:tcW w:w="1620" w:type="dxa"/>
            <w:tcBorders>
              <w:top w:val="nil"/>
              <w:left w:val="nil"/>
              <w:bottom w:val="nil"/>
              <w:right w:val="single" w:sz="6" w:space="0" w:color="auto"/>
            </w:tcBorders>
            <w:vAlign w:val="center"/>
          </w:tcPr>
          <w:p w14:paraId="5C734880" w14:textId="77777777" w:rsidR="00EA4D2A" w:rsidRDefault="00EA4D2A">
            <w:pPr>
              <w:rPr>
                <w:rFonts w:ascii="Arial" w:hAnsi="Arial" w:cs="Arial"/>
                <w:bCs/>
                <w:color w:val="3366FF"/>
                <w:sz w:val="20"/>
              </w:rPr>
            </w:pPr>
          </w:p>
        </w:tc>
        <w:tc>
          <w:tcPr>
            <w:tcW w:w="772" w:type="dxa"/>
            <w:gridSpan w:val="2"/>
            <w:tcBorders>
              <w:top w:val="single" w:sz="4" w:space="0" w:color="auto"/>
              <w:left w:val="single" w:sz="6" w:space="0" w:color="auto"/>
              <w:bottom w:val="single" w:sz="6" w:space="0" w:color="auto"/>
              <w:right w:val="single" w:sz="6" w:space="0" w:color="auto"/>
            </w:tcBorders>
          </w:tcPr>
          <w:p w14:paraId="5C734881" w14:textId="77777777" w:rsidR="00EA4D2A" w:rsidRDefault="009E2627">
            <w:pPr>
              <w:jc w:val="center"/>
              <w:rPr>
                <w:rFonts w:ascii="Arial" w:hAnsi="Arial" w:cs="Arial"/>
                <w:sz w:val="20"/>
              </w:rPr>
            </w:pPr>
            <w:r>
              <w:rPr>
                <w:rFonts w:ascii="Arial" w:hAnsi="Arial" w:cs="Arial"/>
                <w:sz w:val="20"/>
              </w:rPr>
              <w:t>4</w:t>
            </w:r>
          </w:p>
        </w:tc>
        <w:tc>
          <w:tcPr>
            <w:tcW w:w="8325" w:type="dxa"/>
            <w:gridSpan w:val="6"/>
            <w:tcBorders>
              <w:left w:val="single" w:sz="6" w:space="0" w:color="auto"/>
              <w:bottom w:val="nil"/>
            </w:tcBorders>
          </w:tcPr>
          <w:p w14:paraId="5C734882" w14:textId="0B1F6F66" w:rsidR="00EA4D2A" w:rsidRDefault="009E2627">
            <w:pPr>
              <w:rPr>
                <w:rFonts w:ascii="Arial" w:hAnsi="Arial" w:cs="Arial"/>
                <w:sz w:val="20"/>
              </w:rPr>
            </w:pPr>
            <w:r>
              <w:rPr>
                <w:rFonts w:ascii="Arial" w:hAnsi="Arial" w:cs="Arial"/>
                <w:sz w:val="20"/>
              </w:rPr>
              <w:t xml:space="preserve">Add 50 </w:t>
            </w:r>
            <w:r>
              <w:rPr>
                <w:rFonts w:ascii="Arial" w:hAnsi="Arial" w:cs="Arial"/>
                <w:sz w:val="20"/>
              </w:rPr>
              <w:sym w:font="Symbol" w:char="F06D"/>
            </w:r>
            <w:r w:rsidR="00866A4C">
              <w:rPr>
                <w:rFonts w:ascii="Arial" w:hAnsi="Arial" w:cs="Arial"/>
                <w:sz w:val="20"/>
              </w:rPr>
              <w:t xml:space="preserve">L of 1.0 </w:t>
            </w:r>
            <w:r>
              <w:rPr>
                <w:rFonts w:ascii="Arial" w:hAnsi="Arial" w:cs="Arial"/>
                <w:sz w:val="20"/>
              </w:rPr>
              <w:t xml:space="preserve">% patient’s cells to the upper well of the labeled </w:t>
            </w:r>
            <w:proofErr w:type="spellStart"/>
            <w:r>
              <w:rPr>
                <w:rFonts w:ascii="Arial" w:hAnsi="Arial" w:cs="Arial"/>
                <w:sz w:val="20"/>
              </w:rPr>
              <w:t>microtube</w:t>
            </w:r>
            <w:proofErr w:type="spellEnd"/>
            <w:r>
              <w:rPr>
                <w:rFonts w:ascii="Arial" w:hAnsi="Arial" w:cs="Arial"/>
                <w:sz w:val="20"/>
              </w:rPr>
              <w:t xml:space="preserve"> holding the pipet at a 45</w:t>
            </w:r>
            <w:r>
              <w:rPr>
                <w:rFonts w:ascii="Arial" w:hAnsi="Arial" w:cs="Arial"/>
                <w:sz w:val="20"/>
              </w:rPr>
              <w:sym w:font="Symbol" w:char="F0B0"/>
            </w:r>
            <w:r>
              <w:rPr>
                <w:rFonts w:ascii="Arial" w:hAnsi="Arial" w:cs="Arial"/>
                <w:sz w:val="20"/>
              </w:rPr>
              <w:t xml:space="preserve"> angle.</w:t>
            </w:r>
          </w:p>
          <w:p w14:paraId="5C734883" w14:textId="77777777" w:rsidR="00EA4D2A" w:rsidRDefault="009E2627">
            <w:pPr>
              <w:rPr>
                <w:rFonts w:ascii="Arial" w:hAnsi="Arial" w:cs="Arial"/>
                <w:i/>
                <w:iCs/>
                <w:sz w:val="20"/>
              </w:rPr>
            </w:pPr>
            <w:r>
              <w:rPr>
                <w:rFonts w:ascii="Arial" w:hAnsi="Arial" w:cs="Arial"/>
                <w:i/>
                <w:iCs/>
                <w:sz w:val="20"/>
              </w:rPr>
              <w:t>Note: Do not let the pipet tip touch the gel card. Carryover of sample may cause false results.</w:t>
            </w:r>
          </w:p>
        </w:tc>
      </w:tr>
      <w:tr w:rsidR="00EA4D2A" w14:paraId="5C734889" w14:textId="77777777">
        <w:trPr>
          <w:cantSplit/>
          <w:trHeight w:val="120"/>
        </w:trPr>
        <w:tc>
          <w:tcPr>
            <w:tcW w:w="1620" w:type="dxa"/>
            <w:tcBorders>
              <w:top w:val="nil"/>
              <w:left w:val="nil"/>
              <w:bottom w:val="nil"/>
              <w:right w:val="single" w:sz="6" w:space="0" w:color="auto"/>
            </w:tcBorders>
            <w:vAlign w:val="center"/>
          </w:tcPr>
          <w:p w14:paraId="5C734885"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86" w14:textId="77777777" w:rsidR="00EA4D2A" w:rsidRDefault="009E2627">
            <w:pPr>
              <w:jc w:val="center"/>
              <w:rPr>
                <w:rFonts w:ascii="Arial" w:hAnsi="Arial" w:cs="Arial"/>
                <w:sz w:val="20"/>
              </w:rPr>
            </w:pPr>
            <w:r>
              <w:rPr>
                <w:rFonts w:ascii="Arial" w:hAnsi="Arial" w:cs="Arial"/>
                <w:sz w:val="20"/>
              </w:rPr>
              <w:t>5</w:t>
            </w:r>
          </w:p>
        </w:tc>
        <w:tc>
          <w:tcPr>
            <w:tcW w:w="8325" w:type="dxa"/>
            <w:gridSpan w:val="6"/>
            <w:tcBorders>
              <w:left w:val="single" w:sz="6" w:space="0" w:color="auto"/>
              <w:right w:val="single" w:sz="4" w:space="0" w:color="auto"/>
            </w:tcBorders>
          </w:tcPr>
          <w:p w14:paraId="5C734887" w14:textId="77777777" w:rsidR="00EA4D2A" w:rsidRDefault="009E2627">
            <w:pPr>
              <w:rPr>
                <w:rFonts w:ascii="Arial" w:hAnsi="Arial" w:cs="Arial"/>
                <w:sz w:val="20"/>
              </w:rPr>
            </w:pPr>
            <w:r>
              <w:rPr>
                <w:rFonts w:ascii="Arial" w:hAnsi="Arial" w:cs="Arial"/>
                <w:sz w:val="20"/>
              </w:rPr>
              <w:t xml:space="preserve">Add 25 </w:t>
            </w:r>
            <w:r>
              <w:rPr>
                <w:rFonts w:ascii="Arial" w:hAnsi="Arial" w:cs="Arial"/>
                <w:sz w:val="20"/>
              </w:rPr>
              <w:sym w:font="Symbol" w:char="F06D"/>
            </w:r>
            <w:r>
              <w:rPr>
                <w:rFonts w:ascii="Arial" w:hAnsi="Arial" w:cs="Arial"/>
                <w:sz w:val="20"/>
              </w:rPr>
              <w:t xml:space="preserve">L of patient plasma to the upper well of each labeled </w:t>
            </w:r>
            <w:proofErr w:type="spellStart"/>
            <w:r>
              <w:rPr>
                <w:rFonts w:ascii="Arial" w:hAnsi="Arial" w:cs="Arial"/>
                <w:sz w:val="20"/>
              </w:rPr>
              <w:t>microtube</w:t>
            </w:r>
            <w:proofErr w:type="spellEnd"/>
            <w:r>
              <w:rPr>
                <w:rFonts w:ascii="Arial" w:hAnsi="Arial" w:cs="Arial"/>
                <w:sz w:val="20"/>
              </w:rPr>
              <w:t xml:space="preserve"> holding the pipet vertical to the well.</w:t>
            </w:r>
          </w:p>
          <w:p w14:paraId="5C734888" w14:textId="77777777" w:rsidR="00EA4D2A" w:rsidRDefault="009E2627">
            <w:pPr>
              <w:rPr>
                <w:rFonts w:ascii="Arial" w:hAnsi="Arial" w:cs="Arial"/>
                <w:sz w:val="20"/>
              </w:rPr>
            </w:pPr>
            <w:r>
              <w:rPr>
                <w:rFonts w:ascii="Arial" w:hAnsi="Arial" w:cs="Arial"/>
                <w:i/>
                <w:iCs/>
                <w:sz w:val="20"/>
              </w:rPr>
              <w:t>Note: Do not let the pipet tip touch the gel card. Carryover of sample may cause false results.</w:t>
            </w:r>
          </w:p>
        </w:tc>
      </w:tr>
      <w:tr w:rsidR="00EA4D2A" w14:paraId="5C73488E" w14:textId="77777777">
        <w:trPr>
          <w:cantSplit/>
          <w:trHeight w:val="165"/>
        </w:trPr>
        <w:tc>
          <w:tcPr>
            <w:tcW w:w="1620" w:type="dxa"/>
            <w:tcBorders>
              <w:top w:val="nil"/>
              <w:left w:val="nil"/>
              <w:bottom w:val="nil"/>
              <w:right w:val="single" w:sz="6" w:space="0" w:color="auto"/>
            </w:tcBorders>
            <w:vAlign w:val="center"/>
          </w:tcPr>
          <w:p w14:paraId="5C73488A"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8B" w14:textId="77777777" w:rsidR="00EA4D2A" w:rsidRDefault="009E2627">
            <w:pPr>
              <w:jc w:val="center"/>
              <w:rPr>
                <w:rFonts w:ascii="Arial" w:hAnsi="Arial" w:cs="Arial"/>
                <w:sz w:val="20"/>
              </w:rPr>
            </w:pPr>
            <w:r>
              <w:rPr>
                <w:rFonts w:ascii="Arial" w:hAnsi="Arial" w:cs="Arial"/>
                <w:sz w:val="20"/>
              </w:rPr>
              <w:t>6</w:t>
            </w:r>
          </w:p>
        </w:tc>
        <w:tc>
          <w:tcPr>
            <w:tcW w:w="8325" w:type="dxa"/>
            <w:gridSpan w:val="6"/>
            <w:tcBorders>
              <w:left w:val="single" w:sz="6" w:space="0" w:color="auto"/>
              <w:bottom w:val="single" w:sz="4" w:space="0" w:color="auto"/>
            </w:tcBorders>
          </w:tcPr>
          <w:p w14:paraId="5C73488C" w14:textId="77777777" w:rsidR="00EA4D2A" w:rsidRDefault="009E2627">
            <w:pPr>
              <w:rPr>
                <w:rFonts w:ascii="Arial" w:hAnsi="Arial" w:cs="Arial"/>
                <w:sz w:val="20"/>
              </w:rPr>
            </w:pPr>
            <w:r>
              <w:rPr>
                <w:rFonts w:ascii="Arial" w:hAnsi="Arial" w:cs="Arial"/>
                <w:sz w:val="20"/>
              </w:rPr>
              <w:t xml:space="preserve">Check that the volume or appearance of cells and plasma is consistent in each </w:t>
            </w:r>
            <w:proofErr w:type="spellStart"/>
            <w:r>
              <w:rPr>
                <w:rFonts w:ascii="Arial" w:hAnsi="Arial" w:cs="Arial"/>
                <w:sz w:val="20"/>
              </w:rPr>
              <w:t>microtube</w:t>
            </w:r>
            <w:proofErr w:type="spellEnd"/>
            <w:r>
              <w:rPr>
                <w:rFonts w:ascii="Arial" w:hAnsi="Arial" w:cs="Arial"/>
                <w:sz w:val="20"/>
              </w:rPr>
              <w:t>.</w:t>
            </w:r>
          </w:p>
          <w:p w14:paraId="5C73488D" w14:textId="77777777" w:rsidR="00EA4D2A" w:rsidRDefault="009E2627">
            <w:pPr>
              <w:rPr>
                <w:rFonts w:ascii="Arial" w:hAnsi="Arial" w:cs="Arial"/>
                <w:i/>
                <w:iCs/>
                <w:sz w:val="20"/>
              </w:rPr>
            </w:pPr>
            <w:r>
              <w:rPr>
                <w:rFonts w:ascii="Arial" w:hAnsi="Arial" w:cs="Arial"/>
                <w:i/>
                <w:iCs/>
                <w:sz w:val="20"/>
              </w:rPr>
              <w:t xml:space="preserve">Note: For any </w:t>
            </w:r>
            <w:proofErr w:type="spellStart"/>
            <w:r>
              <w:rPr>
                <w:rFonts w:ascii="Arial" w:hAnsi="Arial" w:cs="Arial"/>
                <w:i/>
                <w:iCs/>
                <w:sz w:val="20"/>
              </w:rPr>
              <w:t>microtube</w:t>
            </w:r>
            <w:proofErr w:type="spellEnd"/>
            <w:r>
              <w:rPr>
                <w:rFonts w:ascii="Arial" w:hAnsi="Arial" w:cs="Arial"/>
                <w:i/>
                <w:iCs/>
                <w:sz w:val="20"/>
              </w:rPr>
              <w:t xml:space="preserve"> that appear </w:t>
            </w:r>
            <w:proofErr w:type="spellStart"/>
            <w:r>
              <w:rPr>
                <w:rFonts w:ascii="Arial" w:hAnsi="Arial" w:cs="Arial"/>
                <w:i/>
                <w:iCs/>
                <w:sz w:val="20"/>
              </w:rPr>
              <w:t>inconsisitent</w:t>
            </w:r>
            <w:proofErr w:type="spellEnd"/>
            <w:r>
              <w:rPr>
                <w:rFonts w:ascii="Arial" w:hAnsi="Arial" w:cs="Arial"/>
                <w:i/>
                <w:iCs/>
                <w:sz w:val="20"/>
              </w:rPr>
              <w:t>, repeat the test set-up.</w:t>
            </w:r>
          </w:p>
        </w:tc>
      </w:tr>
      <w:tr w:rsidR="00EA4D2A" w14:paraId="5C734892" w14:textId="77777777">
        <w:trPr>
          <w:cantSplit/>
          <w:trHeight w:val="165"/>
        </w:trPr>
        <w:tc>
          <w:tcPr>
            <w:tcW w:w="1620" w:type="dxa"/>
            <w:tcBorders>
              <w:top w:val="nil"/>
              <w:left w:val="nil"/>
              <w:bottom w:val="nil"/>
              <w:right w:val="single" w:sz="6" w:space="0" w:color="auto"/>
            </w:tcBorders>
            <w:vAlign w:val="center"/>
          </w:tcPr>
          <w:p w14:paraId="5C73488F"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90" w14:textId="77777777" w:rsidR="00EA4D2A" w:rsidRDefault="009E2627">
            <w:pPr>
              <w:jc w:val="center"/>
              <w:rPr>
                <w:rFonts w:ascii="Arial" w:hAnsi="Arial" w:cs="Arial"/>
                <w:sz w:val="20"/>
              </w:rPr>
            </w:pPr>
            <w:r>
              <w:rPr>
                <w:rFonts w:ascii="Arial" w:hAnsi="Arial" w:cs="Arial"/>
                <w:sz w:val="20"/>
              </w:rPr>
              <w:t>7</w:t>
            </w:r>
          </w:p>
        </w:tc>
        <w:tc>
          <w:tcPr>
            <w:tcW w:w="8325" w:type="dxa"/>
            <w:gridSpan w:val="6"/>
            <w:tcBorders>
              <w:left w:val="single" w:sz="6" w:space="0" w:color="auto"/>
              <w:bottom w:val="single" w:sz="4" w:space="0" w:color="auto"/>
            </w:tcBorders>
          </w:tcPr>
          <w:p w14:paraId="5C734891" w14:textId="77777777" w:rsidR="00EA4D2A" w:rsidRDefault="009E2627">
            <w:pPr>
              <w:rPr>
                <w:rFonts w:ascii="Arial" w:hAnsi="Arial" w:cs="Arial"/>
                <w:sz w:val="20"/>
              </w:rPr>
            </w:pPr>
            <w:r>
              <w:rPr>
                <w:rFonts w:ascii="Arial" w:hAnsi="Arial" w:cs="Arial"/>
                <w:sz w:val="20"/>
              </w:rPr>
              <w:t>Note the MTS incubator temperature. Acceptable range: 35-39</w:t>
            </w:r>
            <w:r>
              <w:rPr>
                <w:rFonts w:ascii="Arial" w:hAnsi="Arial" w:cs="Arial"/>
                <w:sz w:val="20"/>
              </w:rPr>
              <w:sym w:font="Symbol" w:char="F0B0"/>
            </w:r>
            <w:r>
              <w:rPr>
                <w:rFonts w:ascii="Arial" w:hAnsi="Arial" w:cs="Arial"/>
                <w:sz w:val="20"/>
              </w:rPr>
              <w:t>C</w:t>
            </w:r>
          </w:p>
        </w:tc>
      </w:tr>
      <w:tr w:rsidR="00EA4D2A" w14:paraId="5C734897" w14:textId="77777777">
        <w:trPr>
          <w:cantSplit/>
          <w:trHeight w:val="165"/>
        </w:trPr>
        <w:tc>
          <w:tcPr>
            <w:tcW w:w="1620" w:type="dxa"/>
            <w:tcBorders>
              <w:top w:val="nil"/>
              <w:left w:val="nil"/>
              <w:bottom w:val="nil"/>
              <w:right w:val="single" w:sz="6" w:space="0" w:color="auto"/>
            </w:tcBorders>
            <w:vAlign w:val="center"/>
          </w:tcPr>
          <w:p w14:paraId="5C734893"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94" w14:textId="77777777" w:rsidR="00EA4D2A" w:rsidRDefault="009E2627">
            <w:pPr>
              <w:jc w:val="center"/>
              <w:rPr>
                <w:rFonts w:ascii="Arial" w:hAnsi="Arial" w:cs="Arial"/>
                <w:sz w:val="20"/>
              </w:rPr>
            </w:pPr>
            <w:r>
              <w:rPr>
                <w:rFonts w:ascii="Arial" w:hAnsi="Arial" w:cs="Arial"/>
                <w:sz w:val="20"/>
              </w:rPr>
              <w:t>8</w:t>
            </w:r>
          </w:p>
        </w:tc>
        <w:tc>
          <w:tcPr>
            <w:tcW w:w="8325" w:type="dxa"/>
            <w:gridSpan w:val="6"/>
            <w:tcBorders>
              <w:left w:val="single" w:sz="6" w:space="0" w:color="auto"/>
              <w:bottom w:val="single" w:sz="4" w:space="0" w:color="auto"/>
            </w:tcBorders>
          </w:tcPr>
          <w:p w14:paraId="5C734895" w14:textId="77777777" w:rsidR="00EA4D2A" w:rsidRDefault="009E2627">
            <w:pPr>
              <w:rPr>
                <w:rFonts w:ascii="Arial" w:hAnsi="Arial" w:cs="Arial"/>
                <w:sz w:val="20"/>
              </w:rPr>
            </w:pPr>
            <w:r>
              <w:rPr>
                <w:rFonts w:ascii="Arial" w:hAnsi="Arial" w:cs="Arial"/>
                <w:sz w:val="20"/>
              </w:rPr>
              <w:t xml:space="preserve">Incubate the </w:t>
            </w:r>
            <w:proofErr w:type="spellStart"/>
            <w:r>
              <w:rPr>
                <w:rFonts w:ascii="Arial" w:hAnsi="Arial" w:cs="Arial"/>
                <w:sz w:val="20"/>
              </w:rPr>
              <w:t>anit</w:t>
            </w:r>
            <w:proofErr w:type="spellEnd"/>
            <w:r>
              <w:rPr>
                <w:rFonts w:ascii="Arial" w:hAnsi="Arial" w:cs="Arial"/>
                <w:sz w:val="20"/>
              </w:rPr>
              <w:t xml:space="preserve">-IgG gel card for 15 minutes. </w:t>
            </w:r>
          </w:p>
          <w:p w14:paraId="5C734896" w14:textId="66CA82BB" w:rsidR="00EA4D2A" w:rsidRDefault="009E2627" w:rsidP="00866A4C">
            <w:pPr>
              <w:rPr>
                <w:rFonts w:ascii="Arial" w:hAnsi="Arial" w:cs="Arial"/>
                <w:sz w:val="20"/>
              </w:rPr>
            </w:pPr>
            <w:r>
              <w:rPr>
                <w:rFonts w:ascii="Arial" w:hAnsi="Arial" w:cs="Arial"/>
                <w:sz w:val="20"/>
              </w:rPr>
              <w:t xml:space="preserve">Note: </w:t>
            </w:r>
            <w:r>
              <w:rPr>
                <w:rFonts w:ascii="Arial" w:hAnsi="Arial" w:cs="Arial"/>
                <w:i/>
                <w:iCs/>
                <w:sz w:val="20"/>
              </w:rPr>
              <w:t xml:space="preserve">Incubation time </w:t>
            </w:r>
            <w:r w:rsidR="00866A4C">
              <w:rPr>
                <w:rFonts w:ascii="Arial" w:hAnsi="Arial" w:cs="Arial"/>
                <w:i/>
                <w:iCs/>
                <w:sz w:val="20"/>
              </w:rPr>
              <w:t>cannot</w:t>
            </w:r>
            <w:r>
              <w:rPr>
                <w:rFonts w:ascii="Arial" w:hAnsi="Arial" w:cs="Arial"/>
                <w:i/>
                <w:iCs/>
                <w:sz w:val="20"/>
              </w:rPr>
              <w:t xml:space="preserve"> exceed </w:t>
            </w:r>
            <w:r w:rsidR="00866A4C">
              <w:rPr>
                <w:rFonts w:ascii="Arial" w:hAnsi="Arial" w:cs="Arial"/>
                <w:i/>
                <w:iCs/>
                <w:sz w:val="20"/>
              </w:rPr>
              <w:t xml:space="preserve">20 </w:t>
            </w:r>
            <w:r>
              <w:rPr>
                <w:rFonts w:ascii="Arial" w:hAnsi="Arial" w:cs="Arial"/>
                <w:i/>
                <w:iCs/>
                <w:sz w:val="20"/>
              </w:rPr>
              <w:t>minutes.</w:t>
            </w:r>
          </w:p>
        </w:tc>
      </w:tr>
      <w:tr w:rsidR="00EA4D2A" w14:paraId="5C7348A0" w14:textId="77777777" w:rsidTr="00F7155E">
        <w:trPr>
          <w:cantSplit/>
          <w:trHeight w:val="345"/>
        </w:trPr>
        <w:tc>
          <w:tcPr>
            <w:tcW w:w="1620" w:type="dxa"/>
            <w:tcBorders>
              <w:top w:val="nil"/>
              <w:left w:val="nil"/>
              <w:bottom w:val="nil"/>
              <w:right w:val="single" w:sz="6" w:space="0" w:color="auto"/>
            </w:tcBorders>
            <w:vAlign w:val="center"/>
          </w:tcPr>
          <w:p w14:paraId="5C734898"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99" w14:textId="77777777" w:rsidR="00EA4D2A" w:rsidRDefault="009E2627">
            <w:pPr>
              <w:jc w:val="center"/>
              <w:rPr>
                <w:rFonts w:ascii="Arial" w:hAnsi="Arial" w:cs="Arial"/>
                <w:sz w:val="20"/>
              </w:rPr>
            </w:pPr>
            <w:r>
              <w:rPr>
                <w:rFonts w:ascii="Arial" w:hAnsi="Arial" w:cs="Arial"/>
                <w:sz w:val="20"/>
              </w:rPr>
              <w:t>9</w:t>
            </w:r>
          </w:p>
        </w:tc>
        <w:tc>
          <w:tcPr>
            <w:tcW w:w="8325" w:type="dxa"/>
            <w:gridSpan w:val="6"/>
            <w:tcBorders>
              <w:left w:val="single" w:sz="6" w:space="0" w:color="auto"/>
              <w:bottom w:val="single" w:sz="4" w:space="0" w:color="auto"/>
            </w:tcBorders>
          </w:tcPr>
          <w:p w14:paraId="5C73489A" w14:textId="77777777" w:rsidR="00EA4D2A" w:rsidRDefault="009E2627">
            <w:pPr>
              <w:rPr>
                <w:rFonts w:ascii="Arial" w:hAnsi="Arial" w:cs="Arial"/>
                <w:sz w:val="20"/>
              </w:rPr>
            </w:pPr>
            <w:r>
              <w:rPr>
                <w:rFonts w:ascii="Arial" w:hAnsi="Arial" w:cs="Arial"/>
                <w:sz w:val="20"/>
              </w:rPr>
              <w:t>Remove the gel card(s) from the incubator and centrifuge as follows:</w:t>
            </w:r>
          </w:p>
          <w:p w14:paraId="5C73489F" w14:textId="698B749F" w:rsidR="00EA4D2A" w:rsidRDefault="00EA4D2A" w:rsidP="00866A4C">
            <w:pPr>
              <w:rPr>
                <w:rFonts w:ascii="Arial" w:hAnsi="Arial" w:cs="Arial"/>
                <w:sz w:val="20"/>
              </w:rPr>
            </w:pPr>
          </w:p>
        </w:tc>
      </w:tr>
      <w:tr w:rsidR="00EA4D2A" w14:paraId="5C7348A4" w14:textId="77777777">
        <w:trPr>
          <w:cantSplit/>
          <w:trHeight w:val="165"/>
        </w:trPr>
        <w:tc>
          <w:tcPr>
            <w:tcW w:w="1620" w:type="dxa"/>
            <w:tcBorders>
              <w:top w:val="nil"/>
              <w:left w:val="nil"/>
              <w:bottom w:val="nil"/>
              <w:right w:val="single" w:sz="6" w:space="0" w:color="auto"/>
            </w:tcBorders>
            <w:vAlign w:val="center"/>
          </w:tcPr>
          <w:p w14:paraId="5C7348A1"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A2" w14:textId="77777777" w:rsidR="00EA4D2A" w:rsidRDefault="009E2627">
            <w:pPr>
              <w:jc w:val="center"/>
              <w:rPr>
                <w:rFonts w:ascii="Arial" w:hAnsi="Arial" w:cs="Arial"/>
                <w:sz w:val="20"/>
              </w:rPr>
            </w:pPr>
            <w:r>
              <w:rPr>
                <w:rFonts w:ascii="Arial" w:hAnsi="Arial" w:cs="Arial"/>
                <w:sz w:val="20"/>
              </w:rPr>
              <w:t>10</w:t>
            </w:r>
          </w:p>
        </w:tc>
        <w:tc>
          <w:tcPr>
            <w:tcW w:w="8325" w:type="dxa"/>
            <w:gridSpan w:val="6"/>
            <w:tcBorders>
              <w:left w:val="single" w:sz="6" w:space="0" w:color="auto"/>
              <w:bottom w:val="single" w:sz="4" w:space="0" w:color="auto"/>
            </w:tcBorders>
          </w:tcPr>
          <w:p w14:paraId="5C7348A3" w14:textId="77777777" w:rsidR="00EA4D2A" w:rsidRDefault="009E2627">
            <w:pPr>
              <w:rPr>
                <w:rFonts w:ascii="Arial" w:hAnsi="Arial" w:cs="Arial"/>
                <w:sz w:val="20"/>
              </w:rPr>
            </w:pPr>
            <w:r>
              <w:rPr>
                <w:rFonts w:ascii="Arial" w:hAnsi="Arial" w:cs="Arial"/>
                <w:sz w:val="20"/>
              </w:rPr>
              <w:t xml:space="preserve">Read and grade reactions of </w:t>
            </w:r>
            <w:proofErr w:type="spellStart"/>
            <w:r>
              <w:rPr>
                <w:rFonts w:ascii="Arial" w:hAnsi="Arial" w:cs="Arial"/>
                <w:sz w:val="20"/>
              </w:rPr>
              <w:t>microtube</w:t>
            </w:r>
            <w:proofErr w:type="spellEnd"/>
            <w:r>
              <w:rPr>
                <w:rFonts w:ascii="Arial" w:hAnsi="Arial" w:cs="Arial"/>
                <w:sz w:val="20"/>
              </w:rPr>
              <w:t>.</w:t>
            </w:r>
          </w:p>
        </w:tc>
      </w:tr>
      <w:tr w:rsidR="00EA4D2A" w14:paraId="5C7348A8" w14:textId="77777777">
        <w:trPr>
          <w:cantSplit/>
          <w:trHeight w:val="165"/>
        </w:trPr>
        <w:tc>
          <w:tcPr>
            <w:tcW w:w="1620" w:type="dxa"/>
            <w:tcBorders>
              <w:top w:val="nil"/>
              <w:left w:val="nil"/>
              <w:bottom w:val="nil"/>
              <w:right w:val="single" w:sz="6" w:space="0" w:color="auto"/>
            </w:tcBorders>
            <w:vAlign w:val="center"/>
          </w:tcPr>
          <w:p w14:paraId="5C7348A5" w14:textId="77777777" w:rsidR="00EA4D2A" w:rsidRDefault="00EA4D2A">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5C7348A6" w14:textId="77777777" w:rsidR="00EA4D2A" w:rsidRDefault="009E2627">
            <w:pPr>
              <w:jc w:val="center"/>
              <w:rPr>
                <w:rFonts w:ascii="Arial" w:hAnsi="Arial" w:cs="Arial"/>
                <w:sz w:val="20"/>
              </w:rPr>
            </w:pPr>
            <w:r>
              <w:rPr>
                <w:rFonts w:ascii="Arial" w:hAnsi="Arial" w:cs="Arial"/>
                <w:sz w:val="20"/>
              </w:rPr>
              <w:t>11</w:t>
            </w:r>
          </w:p>
        </w:tc>
        <w:tc>
          <w:tcPr>
            <w:tcW w:w="8325" w:type="dxa"/>
            <w:gridSpan w:val="6"/>
            <w:tcBorders>
              <w:left w:val="single" w:sz="6" w:space="0" w:color="auto"/>
              <w:bottom w:val="single" w:sz="4" w:space="0" w:color="auto"/>
            </w:tcBorders>
          </w:tcPr>
          <w:p w14:paraId="5C7348A7" w14:textId="77777777" w:rsidR="00EA4D2A" w:rsidRDefault="009E2627">
            <w:pPr>
              <w:rPr>
                <w:rFonts w:ascii="Arial" w:hAnsi="Arial" w:cs="Arial"/>
                <w:sz w:val="20"/>
              </w:rPr>
            </w:pPr>
            <w:r>
              <w:rPr>
                <w:rFonts w:ascii="Arial" w:hAnsi="Arial" w:cs="Arial"/>
                <w:sz w:val="20"/>
              </w:rPr>
              <w:t xml:space="preserve">Record reactions and interpretations per procedure. </w:t>
            </w:r>
          </w:p>
        </w:tc>
      </w:tr>
      <w:tr w:rsidR="00EA4D2A" w14:paraId="5C7348AB" w14:textId="77777777">
        <w:trPr>
          <w:cantSplit/>
        </w:trPr>
        <w:tc>
          <w:tcPr>
            <w:tcW w:w="1620" w:type="dxa"/>
            <w:tcBorders>
              <w:top w:val="nil"/>
              <w:left w:val="nil"/>
              <w:bottom w:val="nil"/>
              <w:right w:val="nil"/>
            </w:tcBorders>
          </w:tcPr>
          <w:p w14:paraId="5C7348A9" w14:textId="77777777" w:rsidR="00EA4D2A" w:rsidRDefault="00EA4D2A">
            <w:pPr>
              <w:jc w:val="left"/>
              <w:rPr>
                <w:rFonts w:ascii="Arial" w:hAnsi="Arial" w:cs="Arial"/>
                <w:sz w:val="20"/>
              </w:rPr>
            </w:pPr>
          </w:p>
        </w:tc>
        <w:tc>
          <w:tcPr>
            <w:tcW w:w="9097" w:type="dxa"/>
            <w:gridSpan w:val="8"/>
            <w:tcBorders>
              <w:top w:val="nil"/>
              <w:left w:val="nil"/>
              <w:bottom w:val="nil"/>
            </w:tcBorders>
          </w:tcPr>
          <w:p w14:paraId="5C7348AA" w14:textId="77777777" w:rsidR="00EA4D2A" w:rsidRDefault="00EA4D2A">
            <w:pPr>
              <w:jc w:val="left"/>
              <w:rPr>
                <w:rFonts w:ascii="Arial" w:hAnsi="Arial" w:cs="Arial"/>
                <w:sz w:val="20"/>
              </w:rPr>
            </w:pPr>
          </w:p>
        </w:tc>
      </w:tr>
      <w:tr w:rsidR="00EA4D2A" w14:paraId="5C7348C1" w14:textId="77777777">
        <w:trPr>
          <w:trHeight w:val="2040"/>
        </w:trPr>
        <w:tc>
          <w:tcPr>
            <w:tcW w:w="1620" w:type="dxa"/>
            <w:tcBorders>
              <w:top w:val="nil"/>
              <w:left w:val="nil"/>
              <w:bottom w:val="nil"/>
              <w:right w:val="nil"/>
            </w:tcBorders>
            <w:vAlign w:val="center"/>
          </w:tcPr>
          <w:p w14:paraId="5C7348AC" w14:textId="77777777" w:rsidR="00EA4D2A" w:rsidRDefault="009E2627">
            <w:pPr>
              <w:rPr>
                <w:rFonts w:ascii="Arial" w:hAnsi="Arial" w:cs="Arial"/>
                <w:b/>
                <w:color w:val="3366FF"/>
                <w:sz w:val="20"/>
              </w:rPr>
            </w:pPr>
            <w:r>
              <w:rPr>
                <w:rFonts w:ascii="Arial" w:hAnsi="Arial" w:cs="Arial"/>
                <w:color w:val="3366FF"/>
                <w:sz w:val="20"/>
              </w:rPr>
              <w:br w:type="page"/>
            </w:r>
          </w:p>
          <w:p w14:paraId="5C7348AD" w14:textId="77777777" w:rsidR="00EA4D2A" w:rsidRDefault="009E2627">
            <w:pPr>
              <w:jc w:val="left"/>
              <w:rPr>
                <w:rFonts w:ascii="Arial" w:hAnsi="Arial" w:cs="Arial"/>
                <w:b/>
                <w:color w:val="3366FF"/>
                <w:sz w:val="20"/>
              </w:rPr>
            </w:pPr>
            <w:r>
              <w:rPr>
                <w:rFonts w:ascii="Arial" w:hAnsi="Arial" w:cs="Arial"/>
                <w:b/>
                <w:color w:val="3366FF"/>
                <w:sz w:val="20"/>
              </w:rPr>
              <w:t>Interpretation</w:t>
            </w:r>
          </w:p>
          <w:p w14:paraId="5C7348AE" w14:textId="77777777" w:rsidR="00EA4D2A" w:rsidRDefault="00EA4D2A">
            <w:pPr>
              <w:jc w:val="left"/>
              <w:rPr>
                <w:rFonts w:ascii="Arial" w:hAnsi="Arial" w:cs="Arial"/>
                <w:b/>
                <w:color w:val="3366FF"/>
                <w:sz w:val="20"/>
              </w:rPr>
            </w:pPr>
          </w:p>
          <w:p w14:paraId="5C7348AF" w14:textId="77777777" w:rsidR="00EA4D2A" w:rsidRDefault="00EA4D2A">
            <w:pPr>
              <w:rPr>
                <w:rFonts w:ascii="Arial" w:hAnsi="Arial" w:cs="Arial"/>
                <w:b/>
                <w:color w:val="3366FF"/>
                <w:sz w:val="20"/>
              </w:rPr>
            </w:pPr>
          </w:p>
        </w:tc>
        <w:tc>
          <w:tcPr>
            <w:tcW w:w="9097" w:type="dxa"/>
            <w:gridSpan w:val="8"/>
            <w:tcBorders>
              <w:top w:val="single" w:sz="12" w:space="0" w:color="C0C0C0"/>
              <w:left w:val="nil"/>
              <w:bottom w:val="single" w:sz="12" w:space="0" w:color="C0C0C0"/>
              <w:right w:val="nil"/>
            </w:tcBorders>
          </w:tcPr>
          <w:p w14:paraId="5C7348B0" w14:textId="77777777" w:rsidR="00EA4D2A" w:rsidRDefault="00EA4D2A">
            <w:pPr>
              <w:jc w:val="left"/>
              <w:rPr>
                <w:rFonts w:ascii="Arial" w:hAnsi="Arial" w:cs="Arial"/>
                <w:sz w:val="20"/>
              </w:rPr>
            </w:pP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3060"/>
              <w:gridCol w:w="2700"/>
            </w:tblGrid>
            <w:tr w:rsidR="00EA4D2A" w14:paraId="5C7348B4" w14:textId="77777777">
              <w:trPr>
                <w:cantSplit/>
                <w:trHeight w:val="146"/>
              </w:trPr>
              <w:tc>
                <w:tcPr>
                  <w:tcW w:w="3127" w:type="dxa"/>
                  <w:tcBorders>
                    <w:top w:val="single" w:sz="4" w:space="0" w:color="auto"/>
                    <w:left w:val="single" w:sz="4" w:space="0" w:color="auto"/>
                    <w:bottom w:val="single" w:sz="4" w:space="0" w:color="auto"/>
                    <w:right w:val="single" w:sz="4" w:space="0" w:color="auto"/>
                  </w:tcBorders>
                </w:tcPr>
                <w:p w14:paraId="5C7348B1" w14:textId="77777777" w:rsidR="00EA4D2A" w:rsidRDefault="009E2627">
                  <w:pPr>
                    <w:jc w:val="left"/>
                    <w:rPr>
                      <w:rFonts w:ascii="Arial" w:hAnsi="Arial" w:cs="Arial"/>
                      <w:b/>
                      <w:bCs/>
                      <w:sz w:val="20"/>
                    </w:rPr>
                  </w:pPr>
                  <w:r>
                    <w:rPr>
                      <w:rFonts w:ascii="Arial" w:hAnsi="Arial" w:cs="Arial"/>
                      <w:b/>
                      <w:bCs/>
                      <w:sz w:val="20"/>
                    </w:rPr>
                    <w:t>If the tube shows</w:t>
                  </w:r>
                </w:p>
              </w:tc>
              <w:tc>
                <w:tcPr>
                  <w:tcW w:w="3060" w:type="dxa"/>
                  <w:tcBorders>
                    <w:top w:val="single" w:sz="4" w:space="0" w:color="auto"/>
                    <w:left w:val="single" w:sz="4" w:space="0" w:color="auto"/>
                    <w:bottom w:val="single" w:sz="4" w:space="0" w:color="auto"/>
                    <w:right w:val="single" w:sz="4" w:space="0" w:color="auto"/>
                  </w:tcBorders>
                </w:tcPr>
                <w:p w14:paraId="5C7348B2" w14:textId="77777777" w:rsidR="00EA4D2A" w:rsidRDefault="009E2627">
                  <w:pPr>
                    <w:pStyle w:val="Heading1"/>
                    <w:numPr>
                      <w:ilvl w:val="0"/>
                      <w:numId w:val="0"/>
                    </w:numPr>
                    <w:rPr>
                      <w:rFonts w:ascii="Arial" w:hAnsi="Arial"/>
                      <w:sz w:val="20"/>
                    </w:rPr>
                  </w:pPr>
                  <w:r>
                    <w:rPr>
                      <w:rFonts w:ascii="Arial" w:hAnsi="Arial"/>
                      <w:sz w:val="20"/>
                    </w:rPr>
                    <w:t>Then</w:t>
                  </w:r>
                </w:p>
              </w:tc>
              <w:tc>
                <w:tcPr>
                  <w:tcW w:w="2700" w:type="dxa"/>
                  <w:tcBorders>
                    <w:top w:val="single" w:sz="4" w:space="0" w:color="auto"/>
                    <w:left w:val="single" w:sz="4" w:space="0" w:color="auto"/>
                    <w:bottom w:val="single" w:sz="4" w:space="0" w:color="auto"/>
                    <w:right w:val="single" w:sz="4" w:space="0" w:color="auto"/>
                  </w:tcBorders>
                </w:tcPr>
                <w:p w14:paraId="5C7348B3" w14:textId="77777777" w:rsidR="00EA4D2A" w:rsidRDefault="009E2627">
                  <w:pPr>
                    <w:pStyle w:val="Heading1"/>
                    <w:numPr>
                      <w:ilvl w:val="0"/>
                      <w:numId w:val="0"/>
                    </w:numPr>
                    <w:rPr>
                      <w:rFonts w:ascii="Arial" w:hAnsi="Arial"/>
                      <w:sz w:val="20"/>
                    </w:rPr>
                  </w:pPr>
                  <w:r>
                    <w:rPr>
                      <w:rFonts w:ascii="Arial" w:hAnsi="Arial"/>
                      <w:sz w:val="20"/>
                    </w:rPr>
                    <w:t xml:space="preserve">Interpret </w:t>
                  </w:r>
                  <w:proofErr w:type="spellStart"/>
                  <w:r>
                    <w:rPr>
                      <w:rFonts w:ascii="Arial" w:hAnsi="Arial"/>
                      <w:sz w:val="20"/>
                    </w:rPr>
                    <w:t>autocontrol</w:t>
                  </w:r>
                  <w:proofErr w:type="spellEnd"/>
                  <w:r>
                    <w:rPr>
                      <w:rFonts w:ascii="Arial" w:hAnsi="Arial"/>
                      <w:sz w:val="20"/>
                    </w:rPr>
                    <w:t xml:space="preserve"> as</w:t>
                  </w:r>
                </w:p>
              </w:tc>
            </w:tr>
            <w:tr w:rsidR="00EA4D2A" w14:paraId="5C7348B8" w14:textId="77777777">
              <w:trPr>
                <w:cantSplit/>
                <w:trHeight w:val="264"/>
              </w:trPr>
              <w:tc>
                <w:tcPr>
                  <w:tcW w:w="3127" w:type="dxa"/>
                  <w:tcBorders>
                    <w:top w:val="single" w:sz="4" w:space="0" w:color="auto"/>
                    <w:left w:val="single" w:sz="4" w:space="0" w:color="auto"/>
                    <w:bottom w:val="single" w:sz="4" w:space="0" w:color="auto"/>
                    <w:right w:val="single" w:sz="4" w:space="0" w:color="auto"/>
                  </w:tcBorders>
                </w:tcPr>
                <w:p w14:paraId="5C7348B5" w14:textId="77777777" w:rsidR="00EA4D2A" w:rsidRDefault="009E2627">
                  <w:pPr>
                    <w:rPr>
                      <w:rFonts w:ascii="Arial" w:hAnsi="Arial" w:cs="Arial"/>
                      <w:sz w:val="20"/>
                    </w:rPr>
                  </w:pPr>
                  <w:r>
                    <w:rPr>
                      <w:rFonts w:ascii="Arial" w:hAnsi="Arial" w:cs="Arial"/>
                      <w:sz w:val="20"/>
                    </w:rPr>
                    <w:t>No hemolysis or no agglutination</w:t>
                  </w:r>
                </w:p>
              </w:tc>
              <w:tc>
                <w:tcPr>
                  <w:tcW w:w="3060" w:type="dxa"/>
                  <w:tcBorders>
                    <w:top w:val="single" w:sz="4" w:space="0" w:color="auto"/>
                    <w:left w:val="single" w:sz="4" w:space="0" w:color="auto"/>
                    <w:bottom w:val="single" w:sz="4" w:space="0" w:color="auto"/>
                    <w:right w:val="single" w:sz="4" w:space="0" w:color="auto"/>
                  </w:tcBorders>
                </w:tcPr>
                <w:p w14:paraId="5C7348B6" w14:textId="77777777" w:rsidR="00EA4D2A" w:rsidRDefault="009E2627">
                  <w:r>
                    <w:rPr>
                      <w:rFonts w:ascii="Arial" w:hAnsi="Arial" w:cs="Arial"/>
                      <w:sz w:val="20"/>
                    </w:rPr>
                    <w:t>Antibodies were not detected or were undetected</w:t>
                  </w:r>
                </w:p>
              </w:tc>
              <w:tc>
                <w:tcPr>
                  <w:tcW w:w="2700" w:type="dxa"/>
                  <w:tcBorders>
                    <w:top w:val="single" w:sz="4" w:space="0" w:color="auto"/>
                    <w:left w:val="single" w:sz="4" w:space="0" w:color="auto"/>
                    <w:bottom w:val="single" w:sz="4" w:space="0" w:color="auto"/>
                    <w:right w:val="single" w:sz="4" w:space="0" w:color="auto"/>
                  </w:tcBorders>
                </w:tcPr>
                <w:p w14:paraId="5C7348B7" w14:textId="77777777" w:rsidR="00EA4D2A" w:rsidRDefault="009E2627">
                  <w:pPr>
                    <w:rPr>
                      <w:rFonts w:ascii="Arial" w:hAnsi="Arial" w:cs="Arial"/>
                      <w:sz w:val="20"/>
                    </w:rPr>
                  </w:pPr>
                  <w:r>
                    <w:rPr>
                      <w:rFonts w:ascii="Arial" w:hAnsi="Arial" w:cs="Arial"/>
                      <w:sz w:val="20"/>
                    </w:rPr>
                    <w:t>Negative</w:t>
                  </w:r>
                </w:p>
              </w:tc>
            </w:tr>
            <w:tr w:rsidR="00EA4D2A" w14:paraId="5C7348BD" w14:textId="77777777">
              <w:trPr>
                <w:cantSplit/>
                <w:trHeight w:val="172"/>
              </w:trPr>
              <w:tc>
                <w:tcPr>
                  <w:tcW w:w="3127" w:type="dxa"/>
                  <w:tcBorders>
                    <w:top w:val="single" w:sz="4" w:space="0" w:color="auto"/>
                    <w:left w:val="single" w:sz="4" w:space="0" w:color="auto"/>
                    <w:bottom w:val="single" w:sz="4" w:space="0" w:color="auto"/>
                    <w:right w:val="single" w:sz="4" w:space="0" w:color="auto"/>
                  </w:tcBorders>
                </w:tcPr>
                <w:p w14:paraId="5C7348B9" w14:textId="77777777" w:rsidR="00EA4D2A" w:rsidRDefault="009E2627">
                  <w:pPr>
                    <w:pStyle w:val="TableText"/>
                    <w:autoSpaceDE/>
                    <w:autoSpaceDN/>
                    <w:rPr>
                      <w:rFonts w:ascii="Arial" w:hAnsi="Arial" w:cs="Arial"/>
                    </w:rPr>
                  </w:pPr>
                  <w:r>
                    <w:rPr>
                      <w:rFonts w:ascii="Arial" w:hAnsi="Arial" w:cs="Arial"/>
                    </w:rPr>
                    <w:t>Hemolysis or agglutination of any strength</w:t>
                  </w:r>
                </w:p>
              </w:tc>
              <w:tc>
                <w:tcPr>
                  <w:tcW w:w="3060" w:type="dxa"/>
                  <w:tcBorders>
                    <w:top w:val="single" w:sz="4" w:space="0" w:color="auto"/>
                    <w:left w:val="single" w:sz="4" w:space="0" w:color="auto"/>
                    <w:bottom w:val="single" w:sz="4" w:space="0" w:color="auto"/>
                    <w:right w:val="single" w:sz="4" w:space="0" w:color="auto"/>
                  </w:tcBorders>
                </w:tcPr>
                <w:p w14:paraId="5C7348BA" w14:textId="77777777" w:rsidR="00EA4D2A" w:rsidRDefault="009E2627">
                  <w:pPr>
                    <w:rPr>
                      <w:rFonts w:ascii="Arial" w:hAnsi="Arial" w:cs="Arial"/>
                      <w:sz w:val="20"/>
                    </w:rPr>
                  </w:pPr>
                  <w:r>
                    <w:rPr>
                      <w:rFonts w:ascii="Arial" w:hAnsi="Arial" w:cs="Arial"/>
                      <w:sz w:val="20"/>
                    </w:rPr>
                    <w:t>An auto-antibody is present</w:t>
                  </w:r>
                </w:p>
                <w:p w14:paraId="5C7348BB" w14:textId="77777777" w:rsidR="00EA4D2A" w:rsidRDefault="00EA4D2A">
                  <w:pPr>
                    <w:rPr>
                      <w:rFonts w:ascii="Arial" w:hAnsi="Arial" w:cs="Arial"/>
                      <w:sz w:val="20"/>
                    </w:rPr>
                  </w:pPr>
                </w:p>
              </w:tc>
              <w:tc>
                <w:tcPr>
                  <w:tcW w:w="2700" w:type="dxa"/>
                  <w:tcBorders>
                    <w:top w:val="single" w:sz="4" w:space="0" w:color="auto"/>
                    <w:left w:val="single" w:sz="4" w:space="0" w:color="auto"/>
                    <w:bottom w:val="single" w:sz="4" w:space="0" w:color="auto"/>
                    <w:right w:val="single" w:sz="4" w:space="0" w:color="auto"/>
                  </w:tcBorders>
                </w:tcPr>
                <w:p w14:paraId="5C7348BC" w14:textId="77777777" w:rsidR="00EA4D2A" w:rsidRDefault="009E2627">
                  <w:pPr>
                    <w:rPr>
                      <w:rFonts w:ascii="Arial" w:hAnsi="Arial" w:cs="Arial"/>
                      <w:sz w:val="20"/>
                    </w:rPr>
                  </w:pPr>
                  <w:r>
                    <w:rPr>
                      <w:rFonts w:ascii="Arial" w:hAnsi="Arial" w:cs="Arial"/>
                      <w:sz w:val="20"/>
                    </w:rPr>
                    <w:t>Positive</w:t>
                  </w:r>
                </w:p>
              </w:tc>
            </w:tr>
          </w:tbl>
          <w:p w14:paraId="5C7348BE" w14:textId="77777777" w:rsidR="00EA4D2A" w:rsidRDefault="00EA4D2A">
            <w:pPr>
              <w:jc w:val="left"/>
              <w:rPr>
                <w:rFonts w:ascii="Arial" w:hAnsi="Arial" w:cs="Arial"/>
                <w:sz w:val="20"/>
              </w:rPr>
            </w:pPr>
          </w:p>
          <w:p w14:paraId="5C7348BF" w14:textId="77777777" w:rsidR="00EA4D2A" w:rsidRDefault="009E2627">
            <w:pPr>
              <w:jc w:val="left"/>
              <w:rPr>
                <w:rFonts w:ascii="Arial" w:hAnsi="Arial" w:cs="Arial"/>
                <w:sz w:val="20"/>
              </w:rPr>
            </w:pPr>
            <w:r>
              <w:rPr>
                <w:rFonts w:ascii="Arial" w:hAnsi="Arial" w:cs="Arial"/>
                <w:sz w:val="20"/>
              </w:rPr>
              <w:t xml:space="preserve">Positive results may be followed with a direct </w:t>
            </w:r>
            <w:proofErr w:type="spellStart"/>
            <w:r>
              <w:rPr>
                <w:rFonts w:ascii="Arial" w:hAnsi="Arial" w:cs="Arial"/>
                <w:sz w:val="20"/>
              </w:rPr>
              <w:t>antiglobulin</w:t>
            </w:r>
            <w:proofErr w:type="spellEnd"/>
            <w:r>
              <w:rPr>
                <w:rFonts w:ascii="Arial" w:hAnsi="Arial" w:cs="Arial"/>
                <w:sz w:val="20"/>
              </w:rPr>
              <w:t xml:space="preserve"> test. Negative DATs with mix-field positive auto-control may be indicative of a delayed hemolytic transfusion reaction if the patient has been previously transfused.  Reference lab elution studies are warranted.</w:t>
            </w:r>
          </w:p>
          <w:p w14:paraId="5C7348C0" w14:textId="77777777" w:rsidR="00EA4D2A" w:rsidRDefault="00EA4D2A">
            <w:pPr>
              <w:jc w:val="left"/>
              <w:rPr>
                <w:rFonts w:ascii="Arial" w:hAnsi="Arial" w:cs="Arial"/>
                <w:sz w:val="20"/>
              </w:rPr>
            </w:pPr>
          </w:p>
        </w:tc>
      </w:tr>
      <w:tr w:rsidR="00EA4D2A" w14:paraId="5C7348C7" w14:textId="77777777">
        <w:tc>
          <w:tcPr>
            <w:tcW w:w="1620" w:type="dxa"/>
            <w:tcBorders>
              <w:top w:val="nil"/>
              <w:left w:val="nil"/>
              <w:bottom w:val="nil"/>
              <w:right w:val="nil"/>
            </w:tcBorders>
            <w:vAlign w:val="center"/>
          </w:tcPr>
          <w:p w14:paraId="5C7348C2" w14:textId="77777777" w:rsidR="00EA4D2A" w:rsidRDefault="00EA4D2A">
            <w:pPr>
              <w:rPr>
                <w:rFonts w:ascii="Arial" w:hAnsi="Arial" w:cs="Arial"/>
                <w:b/>
                <w:bCs/>
                <w:color w:val="3366FF"/>
                <w:sz w:val="20"/>
              </w:rPr>
            </w:pPr>
          </w:p>
          <w:p w14:paraId="5C7348C3" w14:textId="77777777" w:rsidR="00EA4D2A" w:rsidRDefault="009E2627">
            <w:pPr>
              <w:rPr>
                <w:rFonts w:ascii="Arial" w:hAnsi="Arial" w:cs="Arial"/>
                <w:b/>
                <w:bCs/>
                <w:color w:val="3366FF"/>
                <w:sz w:val="20"/>
              </w:rPr>
            </w:pPr>
            <w:r>
              <w:rPr>
                <w:rFonts w:ascii="Arial" w:hAnsi="Arial" w:cs="Arial"/>
                <w:b/>
                <w:bCs/>
                <w:color w:val="3366FF"/>
                <w:sz w:val="20"/>
              </w:rPr>
              <w:t>Alternate Procedure</w:t>
            </w:r>
          </w:p>
          <w:p w14:paraId="5C7348C4" w14:textId="77777777" w:rsidR="00EA4D2A" w:rsidRDefault="00EA4D2A">
            <w:pPr>
              <w:rPr>
                <w:rFonts w:ascii="Arial" w:hAnsi="Arial" w:cs="Arial"/>
                <w:b/>
                <w:bCs/>
                <w:color w:val="3366FF"/>
                <w:sz w:val="20"/>
              </w:rPr>
            </w:pPr>
          </w:p>
        </w:tc>
        <w:tc>
          <w:tcPr>
            <w:tcW w:w="9097" w:type="dxa"/>
            <w:gridSpan w:val="8"/>
            <w:tcBorders>
              <w:top w:val="single" w:sz="12" w:space="0" w:color="C0C0C0"/>
              <w:left w:val="nil"/>
              <w:bottom w:val="single" w:sz="12" w:space="0" w:color="C0C0C0"/>
              <w:right w:val="nil"/>
            </w:tcBorders>
          </w:tcPr>
          <w:p w14:paraId="5C7348C5" w14:textId="77777777" w:rsidR="00EA4D2A" w:rsidRDefault="00EA4D2A">
            <w:pPr>
              <w:pStyle w:val="Heading"/>
              <w:jc w:val="left"/>
              <w:rPr>
                <w:rFonts w:ascii="Arial" w:hAnsi="Arial"/>
                <w:b w:val="0"/>
                <w:bCs w:val="0"/>
                <w:iCs/>
                <w:sz w:val="20"/>
              </w:rPr>
            </w:pPr>
          </w:p>
          <w:p w14:paraId="5C7348C6" w14:textId="77777777" w:rsidR="00EA4D2A" w:rsidRDefault="009E2627">
            <w:pPr>
              <w:rPr>
                <w:rFonts w:ascii="Arial" w:hAnsi="Arial" w:cs="Arial"/>
                <w:sz w:val="20"/>
              </w:rPr>
            </w:pPr>
            <w:r>
              <w:rPr>
                <w:rFonts w:ascii="Arial" w:hAnsi="Arial" w:cs="Arial"/>
                <w:sz w:val="20"/>
              </w:rPr>
              <w:t>TS 4.30 Auto Control- Tube Testing</w:t>
            </w:r>
          </w:p>
        </w:tc>
      </w:tr>
      <w:tr w:rsidR="00EA4D2A" w14:paraId="5C7348CC" w14:textId="77777777">
        <w:trPr>
          <w:cantSplit/>
          <w:trHeight w:val="258"/>
        </w:trPr>
        <w:tc>
          <w:tcPr>
            <w:tcW w:w="1620" w:type="dxa"/>
            <w:vMerge w:val="restart"/>
            <w:tcBorders>
              <w:top w:val="nil"/>
              <w:left w:val="nil"/>
              <w:bottom w:val="nil"/>
              <w:right w:val="nil"/>
            </w:tcBorders>
          </w:tcPr>
          <w:p w14:paraId="5C7348C8" w14:textId="77777777" w:rsidR="00EA4D2A" w:rsidRDefault="00EA4D2A">
            <w:pPr>
              <w:rPr>
                <w:rFonts w:ascii="Arial" w:hAnsi="Arial" w:cs="Arial"/>
                <w:b/>
                <w:bCs/>
                <w:color w:val="3366FF"/>
                <w:sz w:val="20"/>
              </w:rPr>
            </w:pPr>
          </w:p>
          <w:p w14:paraId="5C7348C9" w14:textId="77777777" w:rsidR="00EA4D2A" w:rsidRDefault="009E2627">
            <w:pPr>
              <w:jc w:val="left"/>
              <w:rPr>
                <w:rFonts w:ascii="Arial" w:hAnsi="Arial" w:cs="Arial"/>
                <w:b/>
                <w:bCs/>
                <w:color w:val="3366FF"/>
                <w:sz w:val="20"/>
              </w:rPr>
            </w:pPr>
            <w:r>
              <w:rPr>
                <w:rFonts w:ascii="Arial" w:hAnsi="Arial" w:cs="Arial"/>
                <w:b/>
                <w:bCs/>
                <w:color w:val="3366FF"/>
                <w:sz w:val="20"/>
              </w:rPr>
              <w:t>Result Reporting</w:t>
            </w:r>
          </w:p>
          <w:p w14:paraId="5C7348CA" w14:textId="77777777" w:rsidR="00EA4D2A" w:rsidRDefault="00EA4D2A">
            <w:pPr>
              <w:jc w:val="left"/>
              <w:rPr>
                <w:rFonts w:ascii="Arial" w:hAnsi="Arial" w:cs="Arial"/>
                <w:b/>
                <w:bCs/>
                <w:color w:val="3366FF"/>
                <w:sz w:val="20"/>
              </w:rPr>
            </w:pPr>
          </w:p>
        </w:tc>
        <w:tc>
          <w:tcPr>
            <w:tcW w:w="9097" w:type="dxa"/>
            <w:gridSpan w:val="8"/>
            <w:tcBorders>
              <w:top w:val="single" w:sz="12" w:space="0" w:color="C0C0C0"/>
              <w:left w:val="nil"/>
              <w:bottom w:val="single" w:sz="4" w:space="0" w:color="auto"/>
              <w:right w:val="nil"/>
            </w:tcBorders>
          </w:tcPr>
          <w:p w14:paraId="5C7348CB" w14:textId="77777777" w:rsidR="00EA4D2A" w:rsidRDefault="00EA4D2A">
            <w:pPr>
              <w:pStyle w:val="Heading"/>
              <w:jc w:val="left"/>
              <w:rPr>
                <w:rFonts w:ascii="Arial" w:hAnsi="Arial"/>
                <w:b w:val="0"/>
                <w:bCs w:val="0"/>
                <w:iCs/>
                <w:sz w:val="20"/>
              </w:rPr>
            </w:pPr>
          </w:p>
        </w:tc>
      </w:tr>
      <w:tr w:rsidR="00EA4D2A" w14:paraId="5C7348D0" w14:textId="77777777">
        <w:trPr>
          <w:cantSplit/>
          <w:trHeight w:val="225"/>
        </w:trPr>
        <w:tc>
          <w:tcPr>
            <w:tcW w:w="1620" w:type="dxa"/>
            <w:vMerge/>
            <w:tcBorders>
              <w:left w:val="nil"/>
              <w:bottom w:val="nil"/>
              <w:right w:val="single" w:sz="4" w:space="0" w:color="auto"/>
            </w:tcBorders>
            <w:vAlign w:val="center"/>
          </w:tcPr>
          <w:p w14:paraId="5C7348CD" w14:textId="77777777" w:rsidR="00EA4D2A" w:rsidRDefault="00EA4D2A">
            <w:pPr>
              <w:jc w:val="left"/>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shd w:val="clear" w:color="auto" w:fill="F3F3F3"/>
          </w:tcPr>
          <w:p w14:paraId="5C7348CE" w14:textId="77777777" w:rsidR="00EA4D2A" w:rsidRDefault="009E2627">
            <w:pPr>
              <w:jc w:val="center"/>
              <w:rPr>
                <w:rFonts w:ascii="Arial" w:hAnsi="Arial" w:cs="Arial"/>
              </w:rPr>
            </w:pPr>
            <w:r>
              <w:rPr>
                <w:rFonts w:ascii="Arial" w:hAnsi="Arial" w:cs="Arial"/>
                <w:b/>
                <w:bCs/>
                <w:sz w:val="20"/>
              </w:rPr>
              <w:t>Step</w:t>
            </w:r>
          </w:p>
        </w:tc>
        <w:tc>
          <w:tcPr>
            <w:tcW w:w="8362" w:type="dxa"/>
            <w:gridSpan w:val="7"/>
            <w:tcBorders>
              <w:top w:val="single" w:sz="4" w:space="0" w:color="auto"/>
              <w:left w:val="single" w:sz="4" w:space="0" w:color="auto"/>
              <w:bottom w:val="single" w:sz="4" w:space="0" w:color="auto"/>
              <w:right w:val="single" w:sz="4" w:space="0" w:color="auto"/>
            </w:tcBorders>
            <w:shd w:val="clear" w:color="auto" w:fill="F3F3F3"/>
          </w:tcPr>
          <w:p w14:paraId="5C7348CF" w14:textId="77777777" w:rsidR="00EA4D2A" w:rsidRDefault="009E2627">
            <w:pPr>
              <w:pStyle w:val="TableHeaderText"/>
              <w:autoSpaceDE/>
              <w:autoSpaceDN/>
              <w:rPr>
                <w:rFonts w:ascii="Arial" w:hAnsi="Arial" w:cs="Arial"/>
              </w:rPr>
            </w:pPr>
            <w:r>
              <w:rPr>
                <w:rFonts w:ascii="Arial" w:hAnsi="Arial" w:cs="Arial"/>
              </w:rPr>
              <w:t>Action</w:t>
            </w:r>
          </w:p>
        </w:tc>
      </w:tr>
      <w:tr w:rsidR="00EA4D2A" w14:paraId="5C7348D4" w14:textId="77777777">
        <w:trPr>
          <w:cantSplit/>
          <w:trHeight w:val="225"/>
        </w:trPr>
        <w:tc>
          <w:tcPr>
            <w:tcW w:w="1620" w:type="dxa"/>
            <w:vMerge/>
            <w:tcBorders>
              <w:left w:val="nil"/>
              <w:bottom w:val="nil"/>
              <w:right w:val="single" w:sz="4" w:space="0" w:color="auto"/>
            </w:tcBorders>
            <w:vAlign w:val="center"/>
          </w:tcPr>
          <w:p w14:paraId="5C7348D1"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D2" w14:textId="77777777" w:rsidR="00EA4D2A" w:rsidRDefault="009E2627">
            <w:pPr>
              <w:jc w:val="center"/>
              <w:rPr>
                <w:rFonts w:ascii="Arial" w:hAnsi="Arial"/>
                <w:iCs/>
                <w:sz w:val="20"/>
              </w:rPr>
            </w:pPr>
            <w:r>
              <w:rPr>
                <w:rFonts w:ascii="Arial" w:hAnsi="Arial"/>
                <w:iCs/>
                <w:sz w:val="20"/>
              </w:rPr>
              <w:t>1</w:t>
            </w:r>
          </w:p>
        </w:tc>
        <w:tc>
          <w:tcPr>
            <w:tcW w:w="8362" w:type="dxa"/>
            <w:gridSpan w:val="7"/>
            <w:tcBorders>
              <w:top w:val="single" w:sz="4" w:space="0" w:color="auto"/>
              <w:left w:val="single" w:sz="4" w:space="0" w:color="auto"/>
              <w:bottom w:val="single" w:sz="4" w:space="0" w:color="auto"/>
              <w:right w:val="single" w:sz="4" w:space="0" w:color="auto"/>
            </w:tcBorders>
          </w:tcPr>
          <w:p w14:paraId="5C7348D3" w14:textId="77777777" w:rsidR="00EA4D2A" w:rsidRDefault="009E2627">
            <w:pPr>
              <w:tabs>
                <w:tab w:val="left" w:pos="2385"/>
              </w:tabs>
              <w:rPr>
                <w:rFonts w:ascii="Arial" w:hAnsi="Arial" w:cs="Arial"/>
                <w:sz w:val="20"/>
              </w:rPr>
            </w:pPr>
            <w:r>
              <w:rPr>
                <w:rFonts w:ascii="Arial" w:hAnsi="Arial" w:cs="Arial"/>
                <w:sz w:val="20"/>
              </w:rPr>
              <w:t xml:space="preserve">Enter Blood Order Processing by the patient sample accession number. </w:t>
            </w:r>
            <w:r>
              <w:rPr>
                <w:rFonts w:ascii="Arial" w:hAnsi="Arial" w:cs="Arial"/>
                <w:sz w:val="20"/>
              </w:rPr>
              <w:tab/>
            </w:r>
          </w:p>
        </w:tc>
      </w:tr>
      <w:tr w:rsidR="00EA4D2A" w14:paraId="5C7348D9" w14:textId="77777777">
        <w:trPr>
          <w:cantSplit/>
          <w:trHeight w:val="225"/>
        </w:trPr>
        <w:tc>
          <w:tcPr>
            <w:tcW w:w="1620" w:type="dxa"/>
            <w:vMerge/>
            <w:tcBorders>
              <w:top w:val="nil"/>
              <w:left w:val="nil"/>
              <w:bottom w:val="nil"/>
              <w:right w:val="single" w:sz="4" w:space="0" w:color="auto"/>
            </w:tcBorders>
            <w:vAlign w:val="center"/>
          </w:tcPr>
          <w:p w14:paraId="5C7348D5"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D6" w14:textId="77777777" w:rsidR="00EA4D2A" w:rsidRDefault="009E2627">
            <w:pPr>
              <w:jc w:val="center"/>
              <w:rPr>
                <w:rFonts w:ascii="Arial" w:hAnsi="Arial"/>
                <w:iCs/>
                <w:sz w:val="20"/>
              </w:rPr>
            </w:pPr>
            <w:r>
              <w:rPr>
                <w:rFonts w:ascii="Arial" w:hAnsi="Arial"/>
                <w:iCs/>
                <w:sz w:val="20"/>
              </w:rPr>
              <w:t>2</w:t>
            </w:r>
          </w:p>
        </w:tc>
        <w:tc>
          <w:tcPr>
            <w:tcW w:w="8362" w:type="dxa"/>
            <w:gridSpan w:val="7"/>
            <w:tcBorders>
              <w:top w:val="single" w:sz="4" w:space="0" w:color="auto"/>
              <w:left w:val="single" w:sz="4" w:space="0" w:color="auto"/>
              <w:bottom w:val="single" w:sz="4" w:space="0" w:color="auto"/>
              <w:right w:val="single" w:sz="4" w:space="0" w:color="auto"/>
            </w:tcBorders>
          </w:tcPr>
          <w:p w14:paraId="5C7348D7" w14:textId="77777777" w:rsidR="00EA4D2A" w:rsidRDefault="009E2627">
            <w:pPr>
              <w:rPr>
                <w:rFonts w:ascii="Arial" w:hAnsi="Arial" w:cs="Arial"/>
                <w:sz w:val="20"/>
                <w:szCs w:val="22"/>
              </w:rPr>
            </w:pPr>
            <w:r>
              <w:rPr>
                <w:rFonts w:ascii="Arial" w:hAnsi="Arial" w:cs="Arial"/>
                <w:sz w:val="20"/>
              </w:rPr>
              <w:t>Add test ACGEL to</w:t>
            </w:r>
            <w:r>
              <w:rPr>
                <w:rFonts w:ascii="Arial" w:hAnsi="Arial" w:cs="Arial"/>
                <w:sz w:val="20"/>
                <w:szCs w:val="22"/>
              </w:rPr>
              <w:t xml:space="preserve"> the Add Spec. Test box.</w:t>
            </w:r>
          </w:p>
          <w:p w14:paraId="5C7348D8" w14:textId="77777777" w:rsidR="00EA4D2A" w:rsidRDefault="009E2627" w:rsidP="009E2627">
            <w:pPr>
              <w:numPr>
                <w:ilvl w:val="0"/>
                <w:numId w:val="7"/>
              </w:numPr>
              <w:rPr>
                <w:rFonts w:ascii="Arial" w:hAnsi="Arial" w:cs="Arial"/>
                <w:sz w:val="20"/>
              </w:rPr>
            </w:pPr>
            <w:r>
              <w:rPr>
                <w:rFonts w:ascii="Arial" w:hAnsi="Arial" w:cs="Arial"/>
                <w:sz w:val="20"/>
                <w:szCs w:val="22"/>
              </w:rPr>
              <w:t xml:space="preserve">Enter </w:t>
            </w:r>
            <w:r>
              <w:rPr>
                <w:rFonts w:ascii="Arial" w:hAnsi="Arial" w:cs="Arial"/>
                <w:b/>
                <w:bCs/>
                <w:sz w:val="20"/>
                <w:szCs w:val="22"/>
              </w:rPr>
              <w:t xml:space="preserve"> :ACGEL </w:t>
            </w:r>
            <w:r>
              <w:rPr>
                <w:rFonts w:ascii="Arial" w:hAnsi="Arial" w:cs="Arial"/>
                <w:sz w:val="20"/>
                <w:szCs w:val="22"/>
              </w:rPr>
              <w:t>for gel</w:t>
            </w:r>
            <w:r>
              <w:rPr>
                <w:rFonts w:ascii="Arial" w:hAnsi="Arial" w:cs="Arial"/>
                <w:b/>
                <w:bCs/>
                <w:sz w:val="20"/>
                <w:szCs w:val="22"/>
              </w:rPr>
              <w:t xml:space="preserve"> </w:t>
            </w:r>
            <w:r>
              <w:rPr>
                <w:rFonts w:ascii="Arial" w:hAnsi="Arial" w:cs="Arial"/>
                <w:sz w:val="20"/>
                <w:szCs w:val="22"/>
              </w:rPr>
              <w:t xml:space="preserve">or press key </w:t>
            </w:r>
            <w:r>
              <w:rPr>
                <w:rFonts w:ascii="Arial" w:hAnsi="Arial" w:cs="Arial"/>
                <w:b/>
                <w:bCs/>
                <w:sz w:val="20"/>
                <w:szCs w:val="22"/>
              </w:rPr>
              <w:t>x</w:t>
            </w:r>
          </w:p>
        </w:tc>
      </w:tr>
      <w:tr w:rsidR="00EA4D2A" w14:paraId="5C7348DD" w14:textId="77777777">
        <w:trPr>
          <w:cantSplit/>
          <w:trHeight w:val="225"/>
        </w:trPr>
        <w:tc>
          <w:tcPr>
            <w:tcW w:w="1620" w:type="dxa"/>
            <w:vMerge/>
            <w:tcBorders>
              <w:left w:val="nil"/>
              <w:bottom w:val="nil"/>
              <w:right w:val="single" w:sz="4" w:space="0" w:color="auto"/>
            </w:tcBorders>
            <w:vAlign w:val="center"/>
          </w:tcPr>
          <w:p w14:paraId="5C7348DA"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DB" w14:textId="77777777" w:rsidR="00EA4D2A" w:rsidRDefault="009E2627">
            <w:pPr>
              <w:jc w:val="center"/>
              <w:rPr>
                <w:rFonts w:ascii="Arial" w:hAnsi="Arial"/>
                <w:iCs/>
                <w:sz w:val="20"/>
              </w:rPr>
            </w:pPr>
            <w:r>
              <w:rPr>
                <w:rFonts w:ascii="Arial" w:hAnsi="Arial"/>
                <w:iCs/>
                <w:sz w:val="20"/>
              </w:rPr>
              <w:t>3</w:t>
            </w:r>
          </w:p>
        </w:tc>
        <w:tc>
          <w:tcPr>
            <w:tcW w:w="8362" w:type="dxa"/>
            <w:gridSpan w:val="7"/>
            <w:tcBorders>
              <w:top w:val="single" w:sz="4" w:space="0" w:color="auto"/>
              <w:left w:val="single" w:sz="4" w:space="0" w:color="auto"/>
              <w:bottom w:val="single" w:sz="4" w:space="0" w:color="auto"/>
              <w:right w:val="single" w:sz="4" w:space="0" w:color="auto"/>
            </w:tcBorders>
          </w:tcPr>
          <w:p w14:paraId="5C7348DC" w14:textId="77777777" w:rsidR="00EA4D2A" w:rsidRDefault="009E2627">
            <w:pPr>
              <w:rPr>
                <w:rFonts w:ascii="Arial" w:hAnsi="Arial" w:cs="Arial"/>
                <w:sz w:val="20"/>
              </w:rPr>
            </w:pPr>
            <w:r>
              <w:rPr>
                <w:rFonts w:ascii="Arial" w:hAnsi="Arial" w:cs="Arial"/>
                <w:sz w:val="20"/>
                <w:szCs w:val="22"/>
              </w:rPr>
              <w:t>Click in the Auto control reaction result entry cell or press Home from the ACGEL order field.</w:t>
            </w:r>
          </w:p>
        </w:tc>
      </w:tr>
      <w:tr w:rsidR="00EA4D2A" w14:paraId="5C7348E3" w14:textId="77777777">
        <w:trPr>
          <w:cantSplit/>
          <w:trHeight w:val="225"/>
        </w:trPr>
        <w:tc>
          <w:tcPr>
            <w:tcW w:w="1620" w:type="dxa"/>
            <w:vMerge/>
            <w:tcBorders>
              <w:top w:val="nil"/>
              <w:left w:val="nil"/>
              <w:bottom w:val="nil"/>
              <w:right w:val="single" w:sz="4" w:space="0" w:color="auto"/>
            </w:tcBorders>
            <w:vAlign w:val="center"/>
          </w:tcPr>
          <w:p w14:paraId="5C7348DE"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DF" w14:textId="77777777" w:rsidR="00EA4D2A" w:rsidRDefault="009E2627">
            <w:pPr>
              <w:jc w:val="center"/>
              <w:rPr>
                <w:rFonts w:ascii="Arial" w:hAnsi="Arial"/>
                <w:iCs/>
                <w:sz w:val="20"/>
              </w:rPr>
            </w:pPr>
            <w:r>
              <w:rPr>
                <w:rFonts w:ascii="Arial" w:hAnsi="Arial"/>
                <w:iCs/>
                <w:sz w:val="20"/>
              </w:rPr>
              <w:t>4</w:t>
            </w:r>
          </w:p>
        </w:tc>
        <w:tc>
          <w:tcPr>
            <w:tcW w:w="8362" w:type="dxa"/>
            <w:gridSpan w:val="7"/>
            <w:tcBorders>
              <w:top w:val="single" w:sz="4" w:space="0" w:color="auto"/>
              <w:left w:val="single" w:sz="4" w:space="0" w:color="auto"/>
              <w:bottom w:val="single" w:sz="4" w:space="0" w:color="auto"/>
              <w:right w:val="single" w:sz="4" w:space="0" w:color="auto"/>
            </w:tcBorders>
          </w:tcPr>
          <w:p w14:paraId="5C7348E0" w14:textId="77777777" w:rsidR="00EA4D2A" w:rsidRDefault="009E2627">
            <w:pPr>
              <w:pStyle w:val="BodyText"/>
              <w:rPr>
                <w:rFonts w:ascii="Arial" w:hAnsi="Arial" w:cs="Arial"/>
                <w:sz w:val="20"/>
              </w:rPr>
            </w:pPr>
            <w:r>
              <w:rPr>
                <w:rFonts w:ascii="Arial" w:hAnsi="Arial" w:cs="Arial"/>
                <w:sz w:val="20"/>
              </w:rPr>
              <w:t>Entered the graded reaction in the grid cell.</w:t>
            </w:r>
          </w:p>
          <w:p w14:paraId="5C7348E1" w14:textId="77777777" w:rsidR="00EA4D2A" w:rsidRDefault="009E2627">
            <w:pPr>
              <w:rPr>
                <w:rFonts w:ascii="Arial" w:hAnsi="Arial" w:cs="Arial"/>
                <w:b/>
                <w:bCs/>
                <w:sz w:val="20"/>
              </w:rPr>
            </w:pPr>
            <w:r>
              <w:rPr>
                <w:rFonts w:ascii="Arial" w:hAnsi="Arial" w:cs="Arial"/>
                <w:sz w:val="20"/>
              </w:rPr>
              <w:t xml:space="preserve">ATGEL= </w:t>
            </w:r>
            <w:proofErr w:type="spellStart"/>
            <w:r>
              <w:rPr>
                <w:rFonts w:ascii="Arial" w:hAnsi="Arial" w:cs="Arial"/>
                <w:sz w:val="20"/>
              </w:rPr>
              <w:t>Autocontrol</w:t>
            </w:r>
            <w:proofErr w:type="spellEnd"/>
            <w:r>
              <w:rPr>
                <w:rFonts w:ascii="Arial" w:hAnsi="Arial" w:cs="Arial"/>
                <w:sz w:val="20"/>
              </w:rPr>
              <w:t xml:space="preserve"> gel</w:t>
            </w:r>
          </w:p>
          <w:p w14:paraId="5C7348E2" w14:textId="77777777" w:rsidR="00EA4D2A" w:rsidRDefault="009E2627">
            <w:pPr>
              <w:rPr>
                <w:rFonts w:ascii="Arial" w:hAnsi="Arial" w:cs="Arial"/>
                <w:sz w:val="20"/>
                <w:szCs w:val="22"/>
              </w:rPr>
            </w:pPr>
            <w:bookmarkStart w:id="0" w:name="_GoBack"/>
            <w:r>
              <w:rPr>
                <w:rFonts w:ascii="Arial" w:hAnsi="Arial" w:cs="Arial"/>
                <w:b/>
                <w:bCs/>
                <w:noProof/>
                <w:sz w:val="20"/>
              </w:rPr>
              <w:drawing>
                <wp:inline distT="0" distB="0" distL="0" distR="0" wp14:anchorId="5C734916" wp14:editId="467C53C6">
                  <wp:extent cx="5067300" cy="22601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8426" cy="2265083"/>
                          </a:xfrm>
                          <a:prstGeom prst="rect">
                            <a:avLst/>
                          </a:prstGeom>
                          <a:noFill/>
                          <a:ln>
                            <a:noFill/>
                          </a:ln>
                        </pic:spPr>
                      </pic:pic>
                    </a:graphicData>
                  </a:graphic>
                </wp:inline>
              </w:drawing>
            </w:r>
            <w:bookmarkEnd w:id="0"/>
          </w:p>
        </w:tc>
      </w:tr>
      <w:tr w:rsidR="00EA4D2A" w14:paraId="5C7348EB" w14:textId="77777777">
        <w:trPr>
          <w:cantSplit/>
          <w:trHeight w:val="270"/>
        </w:trPr>
        <w:tc>
          <w:tcPr>
            <w:tcW w:w="1620" w:type="dxa"/>
            <w:vMerge/>
            <w:tcBorders>
              <w:left w:val="nil"/>
              <w:bottom w:val="nil"/>
              <w:right w:val="single" w:sz="4" w:space="0" w:color="auto"/>
            </w:tcBorders>
            <w:vAlign w:val="center"/>
          </w:tcPr>
          <w:p w14:paraId="5C7348E4"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E5" w14:textId="77777777" w:rsidR="00EA4D2A" w:rsidRDefault="009E2627">
            <w:pPr>
              <w:jc w:val="center"/>
              <w:rPr>
                <w:rFonts w:ascii="Arial" w:hAnsi="Arial"/>
                <w:iCs/>
                <w:sz w:val="20"/>
              </w:rPr>
            </w:pPr>
            <w:r>
              <w:rPr>
                <w:rFonts w:ascii="Arial" w:hAnsi="Arial"/>
                <w:iCs/>
                <w:sz w:val="20"/>
              </w:rPr>
              <w:t>5</w:t>
            </w:r>
          </w:p>
        </w:tc>
        <w:tc>
          <w:tcPr>
            <w:tcW w:w="8362" w:type="dxa"/>
            <w:gridSpan w:val="7"/>
            <w:tcBorders>
              <w:top w:val="single" w:sz="4" w:space="0" w:color="auto"/>
              <w:left w:val="single" w:sz="4" w:space="0" w:color="auto"/>
              <w:bottom w:val="single" w:sz="4" w:space="0" w:color="auto"/>
              <w:right w:val="single" w:sz="4" w:space="0" w:color="auto"/>
            </w:tcBorders>
          </w:tcPr>
          <w:p w14:paraId="5C7348E6" w14:textId="77777777" w:rsidR="00EA4D2A" w:rsidRDefault="009E2627">
            <w:pPr>
              <w:rPr>
                <w:rFonts w:ascii="Arial" w:hAnsi="Arial" w:cs="Arial"/>
                <w:sz w:val="20"/>
                <w:szCs w:val="18"/>
              </w:rPr>
            </w:pPr>
            <w:r>
              <w:rPr>
                <w:rFonts w:ascii="Arial" w:hAnsi="Arial" w:cs="Arial"/>
                <w:sz w:val="20"/>
                <w:szCs w:val="18"/>
              </w:rPr>
              <w:t>Enter the test interpretation using the keyboard.</w:t>
            </w:r>
          </w:p>
          <w:p w14:paraId="5C7348E7" w14:textId="77777777" w:rsidR="00EA4D2A" w:rsidRDefault="009E2627">
            <w:pPr>
              <w:rPr>
                <w:rFonts w:ascii="Arial" w:hAnsi="Arial" w:cs="Arial"/>
                <w:sz w:val="20"/>
                <w:u w:val="single"/>
              </w:rPr>
            </w:pPr>
            <w:r>
              <w:rPr>
                <w:rFonts w:ascii="Arial" w:hAnsi="Arial" w:cs="Arial"/>
                <w:sz w:val="20"/>
              </w:rPr>
              <w:t xml:space="preserve">           </w:t>
            </w:r>
            <w:r>
              <w:rPr>
                <w:rFonts w:ascii="Arial" w:hAnsi="Arial" w:cs="Arial"/>
                <w:sz w:val="20"/>
                <w:u w:val="single"/>
              </w:rPr>
              <w:t>KEY</w:t>
            </w:r>
            <w:r>
              <w:rPr>
                <w:rFonts w:ascii="Arial" w:hAnsi="Arial" w:cs="Arial"/>
                <w:sz w:val="20"/>
              </w:rPr>
              <w:tab/>
            </w:r>
            <w:r>
              <w:rPr>
                <w:rFonts w:ascii="Arial" w:hAnsi="Arial" w:cs="Arial"/>
                <w:sz w:val="20"/>
                <w:u w:val="single"/>
              </w:rPr>
              <w:t>MEANING</w:t>
            </w:r>
          </w:p>
          <w:p w14:paraId="5C7348E8" w14:textId="77777777" w:rsidR="00EA4D2A" w:rsidRDefault="009E2627">
            <w:pPr>
              <w:rPr>
                <w:rFonts w:ascii="Arial" w:hAnsi="Arial" w:cs="Arial"/>
                <w:sz w:val="20"/>
              </w:rPr>
            </w:pPr>
            <w:r>
              <w:rPr>
                <w:rFonts w:ascii="Arial" w:hAnsi="Arial" w:cs="Arial"/>
                <w:sz w:val="20"/>
              </w:rPr>
              <w:t xml:space="preserve">             N           Negative</w:t>
            </w:r>
          </w:p>
          <w:p w14:paraId="5C7348E9" w14:textId="77777777" w:rsidR="00EA4D2A" w:rsidRDefault="009E2627">
            <w:pPr>
              <w:rPr>
                <w:rFonts w:ascii="Arial" w:hAnsi="Arial" w:cs="Arial"/>
                <w:b/>
                <w:bCs/>
                <w:sz w:val="20"/>
              </w:rPr>
            </w:pPr>
            <w:r>
              <w:rPr>
                <w:rFonts w:ascii="Arial" w:hAnsi="Arial" w:cs="Arial"/>
                <w:sz w:val="20"/>
              </w:rPr>
              <w:t xml:space="preserve">             P           Positive</w:t>
            </w:r>
          </w:p>
          <w:p w14:paraId="5C7348EA" w14:textId="77777777" w:rsidR="00EA4D2A" w:rsidRDefault="009E2627">
            <w:pPr>
              <w:jc w:val="left"/>
              <w:rPr>
                <w:rFonts w:ascii="Arial" w:hAnsi="Arial"/>
                <w:b/>
                <w:bCs/>
                <w:iCs/>
                <w:sz w:val="20"/>
              </w:rPr>
            </w:pPr>
            <w:r>
              <w:rPr>
                <w:rFonts w:ascii="Arial" w:hAnsi="Arial" w:cs="Arial"/>
                <w:b/>
                <w:iCs/>
                <w:noProof/>
                <w:sz w:val="20"/>
              </w:rPr>
              <w:drawing>
                <wp:inline distT="0" distB="0" distL="0" distR="0" wp14:anchorId="5C734918" wp14:editId="5C734919">
                  <wp:extent cx="5067300"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2628900"/>
                          </a:xfrm>
                          <a:prstGeom prst="rect">
                            <a:avLst/>
                          </a:prstGeom>
                          <a:noFill/>
                          <a:ln>
                            <a:noFill/>
                          </a:ln>
                        </pic:spPr>
                      </pic:pic>
                    </a:graphicData>
                  </a:graphic>
                </wp:inline>
              </w:drawing>
            </w:r>
          </w:p>
        </w:tc>
      </w:tr>
      <w:tr w:rsidR="00EA4D2A" w14:paraId="5C7348EF" w14:textId="77777777">
        <w:trPr>
          <w:cantSplit/>
          <w:trHeight w:val="225"/>
        </w:trPr>
        <w:tc>
          <w:tcPr>
            <w:tcW w:w="1620" w:type="dxa"/>
            <w:vMerge/>
            <w:tcBorders>
              <w:left w:val="nil"/>
              <w:bottom w:val="nil"/>
              <w:right w:val="single" w:sz="4" w:space="0" w:color="auto"/>
            </w:tcBorders>
            <w:vAlign w:val="center"/>
          </w:tcPr>
          <w:p w14:paraId="5C7348EC" w14:textId="77777777" w:rsidR="00EA4D2A" w:rsidRDefault="00EA4D2A">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5C7348ED" w14:textId="77777777" w:rsidR="00EA4D2A" w:rsidRDefault="009E2627">
            <w:pPr>
              <w:jc w:val="center"/>
              <w:rPr>
                <w:rFonts w:ascii="Arial" w:hAnsi="Arial"/>
                <w:iCs/>
                <w:sz w:val="20"/>
              </w:rPr>
            </w:pPr>
            <w:r>
              <w:rPr>
                <w:rFonts w:ascii="Arial" w:hAnsi="Arial"/>
                <w:iCs/>
                <w:sz w:val="20"/>
              </w:rPr>
              <w:t>6</w:t>
            </w:r>
          </w:p>
        </w:tc>
        <w:tc>
          <w:tcPr>
            <w:tcW w:w="8362" w:type="dxa"/>
            <w:gridSpan w:val="7"/>
            <w:tcBorders>
              <w:top w:val="single" w:sz="4" w:space="0" w:color="auto"/>
              <w:left w:val="single" w:sz="4" w:space="0" w:color="auto"/>
              <w:bottom w:val="single" w:sz="4" w:space="0" w:color="auto"/>
              <w:right w:val="single" w:sz="4" w:space="0" w:color="auto"/>
            </w:tcBorders>
          </w:tcPr>
          <w:p w14:paraId="5C7348EE" w14:textId="77777777" w:rsidR="00EA4D2A" w:rsidRDefault="009E2627">
            <w:pPr>
              <w:jc w:val="left"/>
              <w:rPr>
                <w:rFonts w:ascii="Arial" w:hAnsi="Arial"/>
                <w:iCs/>
                <w:sz w:val="20"/>
              </w:rPr>
            </w:pPr>
            <w:r>
              <w:rPr>
                <w:rFonts w:ascii="Arial" w:hAnsi="Arial"/>
                <w:iCs/>
                <w:sz w:val="20"/>
              </w:rPr>
              <w:t>Save results</w:t>
            </w:r>
          </w:p>
        </w:tc>
      </w:tr>
      <w:tr w:rsidR="00EA4D2A" w14:paraId="5C7348F2" w14:textId="77777777">
        <w:trPr>
          <w:cantSplit/>
          <w:trHeight w:val="242"/>
        </w:trPr>
        <w:tc>
          <w:tcPr>
            <w:tcW w:w="1620" w:type="dxa"/>
            <w:vMerge/>
            <w:tcBorders>
              <w:left w:val="nil"/>
              <w:bottom w:val="nil"/>
              <w:right w:val="nil"/>
            </w:tcBorders>
            <w:vAlign w:val="center"/>
          </w:tcPr>
          <w:p w14:paraId="5C7348F0" w14:textId="77777777" w:rsidR="00EA4D2A" w:rsidRDefault="00EA4D2A">
            <w:pPr>
              <w:rPr>
                <w:rFonts w:ascii="Arial" w:hAnsi="Arial" w:cs="Arial"/>
                <w:b/>
                <w:bCs/>
                <w:color w:val="3366FF"/>
                <w:sz w:val="20"/>
              </w:rPr>
            </w:pPr>
          </w:p>
        </w:tc>
        <w:tc>
          <w:tcPr>
            <w:tcW w:w="9097" w:type="dxa"/>
            <w:gridSpan w:val="8"/>
            <w:tcBorders>
              <w:top w:val="single" w:sz="4" w:space="0" w:color="auto"/>
              <w:left w:val="nil"/>
              <w:bottom w:val="single" w:sz="12" w:space="0" w:color="C0C0C0"/>
              <w:right w:val="nil"/>
            </w:tcBorders>
          </w:tcPr>
          <w:p w14:paraId="5C7348F1" w14:textId="77777777" w:rsidR="00EA4D2A" w:rsidRDefault="00EA4D2A">
            <w:pPr>
              <w:pStyle w:val="Heading"/>
              <w:jc w:val="left"/>
              <w:rPr>
                <w:rFonts w:ascii="Arial" w:hAnsi="Arial"/>
                <w:b w:val="0"/>
                <w:bCs w:val="0"/>
                <w:iCs/>
                <w:sz w:val="16"/>
              </w:rPr>
            </w:pPr>
          </w:p>
        </w:tc>
      </w:tr>
      <w:tr w:rsidR="00EA4D2A" w14:paraId="5C7348F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top w:val="nil"/>
              <w:left w:val="nil"/>
              <w:bottom w:val="nil"/>
            </w:tcBorders>
          </w:tcPr>
          <w:p w14:paraId="5C7348F3" w14:textId="77777777" w:rsidR="00EA4D2A" w:rsidRDefault="00EA4D2A">
            <w:pPr>
              <w:jc w:val="left"/>
              <w:rPr>
                <w:rFonts w:ascii="Arial" w:hAnsi="Arial" w:cs="Arial"/>
                <w:b/>
                <w:bCs/>
                <w:color w:val="3366FF"/>
                <w:sz w:val="20"/>
              </w:rPr>
            </w:pPr>
          </w:p>
          <w:p w14:paraId="5C7348F4" w14:textId="77777777" w:rsidR="00EA4D2A" w:rsidRDefault="009E2627">
            <w:pPr>
              <w:jc w:val="left"/>
              <w:rPr>
                <w:rFonts w:ascii="Arial" w:hAnsi="Arial" w:cs="Arial"/>
                <w:b/>
                <w:bCs/>
                <w:color w:val="3366FF"/>
                <w:sz w:val="20"/>
              </w:rPr>
            </w:pPr>
            <w:r>
              <w:rPr>
                <w:rFonts w:ascii="Arial" w:hAnsi="Arial" w:cs="Arial"/>
                <w:b/>
                <w:bCs/>
                <w:color w:val="3366FF"/>
                <w:sz w:val="20"/>
              </w:rPr>
              <w:t>References</w:t>
            </w:r>
          </w:p>
        </w:tc>
        <w:tc>
          <w:tcPr>
            <w:tcW w:w="9097" w:type="dxa"/>
            <w:gridSpan w:val="8"/>
            <w:tcBorders>
              <w:top w:val="single" w:sz="12" w:space="0" w:color="C0C0C0"/>
              <w:bottom w:val="single" w:sz="12" w:space="0" w:color="C0C0C0"/>
              <w:right w:val="nil"/>
            </w:tcBorders>
          </w:tcPr>
          <w:p w14:paraId="5C7348F5" w14:textId="77777777" w:rsidR="00EA4D2A" w:rsidRDefault="00EA4D2A">
            <w:pPr>
              <w:jc w:val="left"/>
              <w:rPr>
                <w:rFonts w:ascii="Arial" w:hAnsi="Arial" w:cs="Arial"/>
                <w:iCs/>
                <w:sz w:val="20"/>
              </w:rPr>
            </w:pPr>
          </w:p>
          <w:p w14:paraId="5C7348F6" w14:textId="77777777" w:rsidR="00EA4D2A" w:rsidRDefault="009E2627">
            <w:pPr>
              <w:jc w:val="left"/>
              <w:rPr>
                <w:rFonts w:ascii="Arial" w:hAnsi="Arial" w:cs="Arial"/>
                <w:sz w:val="20"/>
              </w:rPr>
            </w:pPr>
            <w:r>
              <w:rPr>
                <w:rFonts w:ascii="Arial" w:hAnsi="Arial" w:cs="Arial"/>
                <w:sz w:val="20"/>
              </w:rPr>
              <w:t>AABB Standards for Blood Banks and Transfusion Services, current edition</w:t>
            </w:r>
          </w:p>
          <w:p w14:paraId="5C7348F7" w14:textId="77777777" w:rsidR="00EA4D2A" w:rsidRDefault="00EA4D2A">
            <w:pPr>
              <w:jc w:val="left"/>
              <w:rPr>
                <w:rFonts w:ascii="Arial" w:hAnsi="Arial" w:cs="Arial"/>
                <w:iCs/>
                <w:sz w:val="20"/>
              </w:rPr>
            </w:pPr>
          </w:p>
        </w:tc>
      </w:tr>
      <w:tr w:rsidR="00EA4D2A" w14:paraId="5C7348FF"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5C7348F9" w14:textId="77777777" w:rsidR="00EA4D2A" w:rsidRDefault="00EA4D2A">
            <w:pPr>
              <w:rPr>
                <w:rFonts w:ascii="Arial" w:hAnsi="Arial" w:cs="Arial"/>
                <w:b/>
                <w:bCs/>
                <w:color w:val="3366FF"/>
                <w:sz w:val="20"/>
              </w:rPr>
            </w:pPr>
          </w:p>
          <w:p w14:paraId="5C7348FA" w14:textId="77777777" w:rsidR="00EA4D2A" w:rsidRDefault="009E2627">
            <w:pPr>
              <w:rPr>
                <w:rFonts w:ascii="Arial" w:hAnsi="Arial" w:cs="Arial"/>
                <w:b/>
                <w:bCs/>
                <w:color w:val="3366FF"/>
                <w:sz w:val="20"/>
              </w:rPr>
            </w:pPr>
            <w:r>
              <w:rPr>
                <w:rFonts w:ascii="Arial" w:hAnsi="Arial" w:cs="Arial"/>
                <w:b/>
                <w:bCs/>
                <w:color w:val="3366FF"/>
                <w:sz w:val="20"/>
              </w:rPr>
              <w:t>Approval</w:t>
            </w:r>
          </w:p>
          <w:p w14:paraId="5C7348FB" w14:textId="77777777" w:rsidR="00EA4D2A" w:rsidRDefault="009E2627">
            <w:pPr>
              <w:rPr>
                <w:rFonts w:ascii="Arial" w:hAnsi="Arial" w:cs="Arial"/>
                <w:b/>
                <w:bCs/>
                <w:color w:val="3366FF"/>
                <w:sz w:val="20"/>
              </w:rPr>
            </w:pPr>
            <w:r>
              <w:rPr>
                <w:rFonts w:ascii="Arial" w:hAnsi="Arial" w:cs="Arial"/>
                <w:b/>
                <w:bCs/>
                <w:color w:val="3366FF"/>
                <w:sz w:val="20"/>
              </w:rPr>
              <w:t>Workflow</w:t>
            </w:r>
          </w:p>
        </w:tc>
        <w:tc>
          <w:tcPr>
            <w:tcW w:w="9097" w:type="dxa"/>
            <w:gridSpan w:val="8"/>
            <w:tcBorders>
              <w:top w:val="single" w:sz="12" w:space="0" w:color="C0C0C0"/>
              <w:bottom w:val="single" w:sz="12" w:space="0" w:color="C0C0C0"/>
              <w:right w:val="nil"/>
            </w:tcBorders>
          </w:tcPr>
          <w:p w14:paraId="5C7348FC" w14:textId="77777777" w:rsidR="00EA4D2A" w:rsidRDefault="00EA4D2A">
            <w:pPr>
              <w:jc w:val="left"/>
              <w:rPr>
                <w:rFonts w:ascii="Arial" w:hAnsi="Arial" w:cs="Arial"/>
                <w:iCs/>
                <w:sz w:val="20"/>
              </w:rPr>
            </w:pPr>
          </w:p>
          <w:p w14:paraId="5C7348FD" w14:textId="77777777" w:rsidR="00EA4D2A" w:rsidRDefault="009E2627">
            <w:pPr>
              <w:jc w:val="left"/>
              <w:rPr>
                <w:rFonts w:ascii="Arial" w:hAnsi="Arial" w:cs="Arial"/>
                <w:iCs/>
                <w:sz w:val="20"/>
              </w:rPr>
            </w:pPr>
            <w:r>
              <w:rPr>
                <w:rFonts w:ascii="Arial" w:hAnsi="Arial" w:cs="Arial"/>
                <w:iCs/>
                <w:sz w:val="20"/>
              </w:rPr>
              <w:t>Transfusion Service/Laboratory Director</w:t>
            </w:r>
          </w:p>
          <w:p w14:paraId="5C7348FE" w14:textId="77777777" w:rsidR="00EA4D2A" w:rsidRDefault="00EA4D2A">
            <w:pPr>
              <w:jc w:val="left"/>
              <w:rPr>
                <w:rFonts w:ascii="Arial" w:hAnsi="Arial" w:cs="Arial"/>
                <w:iCs/>
                <w:sz w:val="20"/>
              </w:rPr>
            </w:pPr>
          </w:p>
        </w:tc>
      </w:tr>
      <w:tr w:rsidR="00EA4D2A" w14:paraId="5C734902"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5C734900" w14:textId="77777777" w:rsidR="00EA4D2A" w:rsidRDefault="00EA4D2A">
            <w:pPr>
              <w:rPr>
                <w:rFonts w:ascii="Arial" w:hAnsi="Arial" w:cs="Arial"/>
                <w:color w:val="3366FF"/>
                <w:sz w:val="20"/>
              </w:rPr>
            </w:pPr>
          </w:p>
        </w:tc>
        <w:tc>
          <w:tcPr>
            <w:tcW w:w="9097" w:type="dxa"/>
            <w:gridSpan w:val="8"/>
            <w:tcBorders>
              <w:top w:val="single" w:sz="12" w:space="0" w:color="C0C0C0"/>
              <w:bottom w:val="single" w:sz="4" w:space="0" w:color="auto"/>
              <w:right w:val="nil"/>
            </w:tcBorders>
          </w:tcPr>
          <w:p w14:paraId="5C734901" w14:textId="77777777" w:rsidR="00EA4D2A" w:rsidRDefault="00EA4D2A">
            <w:pPr>
              <w:pStyle w:val="TableText"/>
              <w:autoSpaceDE/>
              <w:autoSpaceDN/>
              <w:rPr>
                <w:rFonts w:ascii="Arial" w:hAnsi="Arial" w:cs="Arial"/>
                <w:iCs/>
              </w:rPr>
            </w:pPr>
          </w:p>
        </w:tc>
      </w:tr>
      <w:tr w:rsidR="00EA4D2A" w14:paraId="5C73490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4" w:space="0" w:color="auto"/>
            </w:tcBorders>
          </w:tcPr>
          <w:p w14:paraId="5C734903" w14:textId="77777777" w:rsidR="00EA4D2A" w:rsidRDefault="009E2627">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3"/>
            <w:tcBorders>
              <w:top w:val="single" w:sz="4" w:space="0" w:color="auto"/>
              <w:left w:val="single" w:sz="4" w:space="0" w:color="auto"/>
              <w:bottom w:val="single" w:sz="4" w:space="0" w:color="auto"/>
              <w:right w:val="single" w:sz="4" w:space="0" w:color="auto"/>
            </w:tcBorders>
          </w:tcPr>
          <w:p w14:paraId="5C734904" w14:textId="77777777" w:rsidR="00EA4D2A" w:rsidRDefault="009E2627">
            <w:pPr>
              <w:jc w:val="left"/>
              <w:rPr>
                <w:rFonts w:ascii="Arial" w:hAnsi="Arial" w:cs="Arial"/>
                <w:b/>
                <w:bCs/>
                <w:sz w:val="20"/>
              </w:rPr>
            </w:pPr>
            <w:r>
              <w:rPr>
                <w:rFonts w:ascii="Arial" w:hAnsi="Arial" w:cs="Arial"/>
                <w:b/>
                <w:bCs/>
                <w:sz w:val="20"/>
              </w:rPr>
              <w:t>Version</w:t>
            </w:r>
          </w:p>
        </w:tc>
        <w:tc>
          <w:tcPr>
            <w:tcW w:w="2340" w:type="dxa"/>
            <w:gridSpan w:val="2"/>
            <w:tcBorders>
              <w:top w:val="single" w:sz="4" w:space="0" w:color="auto"/>
              <w:left w:val="single" w:sz="4" w:space="0" w:color="auto"/>
              <w:bottom w:val="single" w:sz="4" w:space="0" w:color="auto"/>
              <w:right w:val="single" w:sz="4" w:space="0" w:color="auto"/>
            </w:tcBorders>
          </w:tcPr>
          <w:p w14:paraId="5C734905" w14:textId="77777777" w:rsidR="00EA4D2A" w:rsidRDefault="009E2627">
            <w:pPr>
              <w:jc w:val="left"/>
              <w:rPr>
                <w:rFonts w:ascii="Arial" w:hAnsi="Arial" w:cs="Arial"/>
                <w:b/>
                <w:bCs/>
                <w:iCs/>
                <w:sz w:val="20"/>
              </w:rPr>
            </w:pPr>
            <w:r>
              <w:rPr>
                <w:rFonts w:ascii="Arial" w:hAnsi="Arial" w:cs="Arial"/>
                <w:b/>
                <w:bCs/>
                <w:iCs/>
                <w:sz w:val="20"/>
              </w:rPr>
              <w:t>Written/Revised by:</w:t>
            </w:r>
          </w:p>
        </w:tc>
        <w:tc>
          <w:tcPr>
            <w:tcW w:w="1717" w:type="dxa"/>
            <w:tcBorders>
              <w:top w:val="single" w:sz="4" w:space="0" w:color="auto"/>
              <w:left w:val="single" w:sz="4" w:space="0" w:color="auto"/>
              <w:bottom w:val="single" w:sz="4" w:space="0" w:color="auto"/>
              <w:right w:val="single" w:sz="4" w:space="0" w:color="auto"/>
            </w:tcBorders>
          </w:tcPr>
          <w:p w14:paraId="5C734906" w14:textId="77777777" w:rsidR="00EA4D2A" w:rsidRDefault="009E2627">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nil"/>
            </w:tcBorders>
          </w:tcPr>
          <w:p w14:paraId="5C734907" w14:textId="77777777" w:rsidR="00EA4D2A" w:rsidRDefault="009E2627">
            <w:pPr>
              <w:jc w:val="left"/>
              <w:rPr>
                <w:rFonts w:ascii="Arial" w:hAnsi="Arial" w:cs="Arial"/>
                <w:b/>
                <w:bCs/>
                <w:iCs/>
                <w:sz w:val="20"/>
              </w:rPr>
            </w:pPr>
            <w:r>
              <w:rPr>
                <w:rFonts w:ascii="Arial" w:hAnsi="Arial" w:cs="Arial"/>
                <w:b/>
                <w:bCs/>
                <w:iCs/>
                <w:sz w:val="20"/>
              </w:rPr>
              <w:t>Summary of Revisions</w:t>
            </w:r>
          </w:p>
        </w:tc>
      </w:tr>
      <w:tr w:rsidR="00EA4D2A" w14:paraId="5C73490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4" w:space="0" w:color="auto"/>
              <w:left w:val="nil"/>
              <w:bottom w:val="nil"/>
              <w:right w:val="single" w:sz="4" w:space="0" w:color="auto"/>
            </w:tcBorders>
          </w:tcPr>
          <w:p w14:paraId="5C734909" w14:textId="77777777" w:rsidR="00EA4D2A" w:rsidRDefault="00EA4D2A">
            <w:pPr>
              <w:rPr>
                <w:rFonts w:ascii="Arial" w:hAnsi="Arial" w:cs="Arial"/>
                <w:b/>
                <w:bCs/>
                <w:color w:val="3366FF"/>
              </w:rPr>
            </w:pPr>
          </w:p>
        </w:tc>
        <w:tc>
          <w:tcPr>
            <w:tcW w:w="1080" w:type="dxa"/>
            <w:gridSpan w:val="3"/>
            <w:tcBorders>
              <w:top w:val="single" w:sz="4" w:space="0" w:color="auto"/>
              <w:left w:val="single" w:sz="4" w:space="0" w:color="auto"/>
              <w:bottom w:val="single" w:sz="4" w:space="0" w:color="auto"/>
              <w:right w:val="single" w:sz="4" w:space="0" w:color="auto"/>
            </w:tcBorders>
          </w:tcPr>
          <w:p w14:paraId="5C73490A" w14:textId="77777777" w:rsidR="00EA4D2A" w:rsidRDefault="009E2627">
            <w:pPr>
              <w:pStyle w:val="Header"/>
              <w:tabs>
                <w:tab w:val="clear" w:pos="4320"/>
                <w:tab w:val="clear" w:pos="8640"/>
              </w:tabs>
              <w:jc w:val="center"/>
              <w:rPr>
                <w:rFonts w:ascii="Arial" w:hAnsi="Arial" w:cs="Arial"/>
                <w:iCs/>
                <w:sz w:val="20"/>
              </w:rPr>
            </w:pPr>
            <w:r>
              <w:rPr>
                <w:rFonts w:ascii="Arial" w:hAnsi="Arial" w:cs="Arial"/>
                <w:iCs/>
                <w:sz w:val="20"/>
              </w:rPr>
              <w:t>1</w:t>
            </w:r>
          </w:p>
        </w:tc>
        <w:tc>
          <w:tcPr>
            <w:tcW w:w="2340" w:type="dxa"/>
            <w:gridSpan w:val="2"/>
            <w:tcBorders>
              <w:top w:val="single" w:sz="4" w:space="0" w:color="auto"/>
              <w:left w:val="single" w:sz="4" w:space="0" w:color="auto"/>
              <w:bottom w:val="single" w:sz="4" w:space="0" w:color="auto"/>
              <w:right w:val="single" w:sz="4" w:space="0" w:color="auto"/>
            </w:tcBorders>
          </w:tcPr>
          <w:p w14:paraId="5C73490B" w14:textId="77777777" w:rsidR="00EA4D2A" w:rsidRDefault="009E2627">
            <w:pPr>
              <w:rPr>
                <w:rFonts w:ascii="Arial" w:hAnsi="Arial" w:cs="Arial"/>
                <w:iCs/>
                <w:sz w:val="20"/>
              </w:rPr>
            </w:pPr>
            <w:r>
              <w:rPr>
                <w:rFonts w:ascii="Arial" w:hAnsi="Arial" w:cs="Arial"/>
                <w:iCs/>
                <w:sz w:val="20"/>
              </w:rPr>
              <w:t>S Cassidy/ J Wenzel</w:t>
            </w:r>
          </w:p>
        </w:tc>
        <w:tc>
          <w:tcPr>
            <w:tcW w:w="1717" w:type="dxa"/>
            <w:tcBorders>
              <w:top w:val="single" w:sz="4" w:space="0" w:color="auto"/>
              <w:left w:val="single" w:sz="4" w:space="0" w:color="auto"/>
              <w:bottom w:val="single" w:sz="4" w:space="0" w:color="auto"/>
              <w:right w:val="single" w:sz="4" w:space="0" w:color="auto"/>
            </w:tcBorders>
          </w:tcPr>
          <w:p w14:paraId="5C73490C" w14:textId="77777777" w:rsidR="00EA4D2A" w:rsidRDefault="009E2627">
            <w:pPr>
              <w:rPr>
                <w:rFonts w:ascii="Arial" w:hAnsi="Arial" w:cs="Arial"/>
                <w:iCs/>
                <w:sz w:val="20"/>
              </w:rPr>
            </w:pPr>
            <w:r>
              <w:rPr>
                <w:rFonts w:ascii="Arial" w:hAnsi="Arial" w:cs="Arial"/>
                <w:iCs/>
                <w:sz w:val="20"/>
              </w:rPr>
              <w:t>10/19/2009</w:t>
            </w:r>
          </w:p>
        </w:tc>
        <w:tc>
          <w:tcPr>
            <w:tcW w:w="3960" w:type="dxa"/>
            <w:gridSpan w:val="2"/>
            <w:tcBorders>
              <w:top w:val="single" w:sz="4" w:space="0" w:color="auto"/>
              <w:left w:val="single" w:sz="4" w:space="0" w:color="auto"/>
              <w:bottom w:val="single" w:sz="4" w:space="0" w:color="auto"/>
              <w:right w:val="nil"/>
            </w:tcBorders>
          </w:tcPr>
          <w:p w14:paraId="5C73490D" w14:textId="77777777" w:rsidR="00EA4D2A" w:rsidRDefault="009E2627">
            <w:pPr>
              <w:pStyle w:val="Header"/>
              <w:tabs>
                <w:tab w:val="clear" w:pos="4320"/>
                <w:tab w:val="clear" w:pos="8640"/>
              </w:tabs>
              <w:rPr>
                <w:rFonts w:ascii="Arial" w:hAnsi="Arial" w:cs="Arial"/>
                <w:iCs/>
                <w:sz w:val="20"/>
              </w:rPr>
            </w:pPr>
            <w:r>
              <w:rPr>
                <w:rFonts w:ascii="Arial" w:hAnsi="Arial" w:cs="Arial"/>
                <w:iCs/>
                <w:sz w:val="20"/>
              </w:rPr>
              <w:t>Initial Version</w:t>
            </w:r>
          </w:p>
        </w:tc>
      </w:tr>
      <w:tr w:rsidR="00EA4D2A" w14:paraId="5C73491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14:paraId="5C73490F" w14:textId="77777777" w:rsidR="00EA4D2A" w:rsidRDefault="00EA4D2A">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5C734910" w14:textId="77777777" w:rsidR="00EA4D2A" w:rsidRDefault="009E2627">
            <w:pPr>
              <w:jc w:val="center"/>
              <w:rPr>
                <w:rFonts w:ascii="Arial" w:hAnsi="Arial" w:cs="Arial"/>
                <w:iCs/>
                <w:sz w:val="20"/>
              </w:rPr>
            </w:pPr>
            <w:r>
              <w:rPr>
                <w:rFonts w:ascii="Arial" w:hAnsi="Arial" w:cs="Arial"/>
                <w:iCs/>
                <w:sz w:val="20"/>
              </w:rPr>
              <w:t>2</w:t>
            </w:r>
          </w:p>
        </w:tc>
        <w:tc>
          <w:tcPr>
            <w:tcW w:w="2340" w:type="dxa"/>
            <w:gridSpan w:val="2"/>
            <w:tcBorders>
              <w:top w:val="single" w:sz="4" w:space="0" w:color="auto"/>
              <w:left w:val="single" w:sz="4" w:space="0" w:color="auto"/>
              <w:bottom w:val="single" w:sz="4" w:space="0" w:color="auto"/>
              <w:right w:val="single" w:sz="4" w:space="0" w:color="auto"/>
            </w:tcBorders>
          </w:tcPr>
          <w:p w14:paraId="5C734911" w14:textId="77777777" w:rsidR="00EA4D2A" w:rsidRDefault="009E2627">
            <w:pPr>
              <w:rPr>
                <w:rFonts w:ascii="Arial" w:hAnsi="Arial" w:cs="Arial"/>
                <w:iCs/>
                <w:sz w:val="20"/>
              </w:rPr>
            </w:pPr>
            <w:r>
              <w:rPr>
                <w:rFonts w:ascii="Arial" w:hAnsi="Arial" w:cs="Arial"/>
                <w:iCs/>
                <w:sz w:val="20"/>
              </w:rPr>
              <w:t>J Wenzel</w:t>
            </w:r>
          </w:p>
        </w:tc>
        <w:tc>
          <w:tcPr>
            <w:tcW w:w="1717" w:type="dxa"/>
            <w:tcBorders>
              <w:top w:val="single" w:sz="4" w:space="0" w:color="auto"/>
              <w:left w:val="single" w:sz="4" w:space="0" w:color="auto"/>
              <w:bottom w:val="single" w:sz="4" w:space="0" w:color="auto"/>
              <w:right w:val="single" w:sz="4" w:space="0" w:color="auto"/>
            </w:tcBorders>
          </w:tcPr>
          <w:p w14:paraId="5C734912" w14:textId="77777777" w:rsidR="00EA4D2A" w:rsidRDefault="009E2627">
            <w:pPr>
              <w:rPr>
                <w:rFonts w:ascii="Arial" w:hAnsi="Arial" w:cs="Arial"/>
                <w:iCs/>
                <w:sz w:val="20"/>
              </w:rPr>
            </w:pPr>
            <w:r>
              <w:rPr>
                <w:rFonts w:ascii="Arial" w:hAnsi="Arial" w:cs="Arial"/>
                <w:iCs/>
                <w:sz w:val="20"/>
              </w:rPr>
              <w:t>4/10/2012</w:t>
            </w:r>
          </w:p>
        </w:tc>
        <w:tc>
          <w:tcPr>
            <w:tcW w:w="3960" w:type="dxa"/>
            <w:gridSpan w:val="2"/>
            <w:tcBorders>
              <w:top w:val="single" w:sz="4" w:space="0" w:color="auto"/>
              <w:left w:val="single" w:sz="4" w:space="0" w:color="auto"/>
              <w:bottom w:val="single" w:sz="4" w:space="0" w:color="auto"/>
              <w:right w:val="single" w:sz="4" w:space="0" w:color="auto"/>
            </w:tcBorders>
          </w:tcPr>
          <w:p w14:paraId="5C734913" w14:textId="77777777" w:rsidR="00EA4D2A" w:rsidRDefault="009E2627">
            <w:pPr>
              <w:pStyle w:val="TableText"/>
              <w:autoSpaceDE/>
              <w:autoSpaceDN/>
              <w:rPr>
                <w:rFonts w:ascii="Arial" w:hAnsi="Arial" w:cs="Arial"/>
                <w:iCs/>
              </w:rPr>
            </w:pPr>
            <w:r>
              <w:rPr>
                <w:rFonts w:ascii="Arial" w:hAnsi="Arial" w:cs="Arial"/>
                <w:iCs/>
              </w:rPr>
              <w:t>Combine with TS 5.20 for Result Reporting</w:t>
            </w:r>
          </w:p>
        </w:tc>
      </w:tr>
      <w:tr w:rsidR="00866A4C" w14:paraId="25DD2BE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38D320B3" w14:textId="77777777" w:rsidR="00866A4C" w:rsidRDefault="00866A4C">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169A5603" w14:textId="30E98FF6" w:rsidR="00866A4C" w:rsidRDefault="00866A4C">
            <w:pPr>
              <w:jc w:val="center"/>
              <w:rPr>
                <w:rFonts w:ascii="Arial" w:hAnsi="Arial" w:cs="Arial"/>
                <w:iCs/>
                <w:sz w:val="20"/>
              </w:rPr>
            </w:pPr>
            <w:r>
              <w:rPr>
                <w:rFonts w:ascii="Arial" w:hAnsi="Arial" w:cs="Arial"/>
                <w:iCs/>
                <w:sz w:val="20"/>
              </w:rPr>
              <w:t>3</w:t>
            </w:r>
          </w:p>
        </w:tc>
        <w:tc>
          <w:tcPr>
            <w:tcW w:w="2340" w:type="dxa"/>
            <w:gridSpan w:val="2"/>
            <w:tcBorders>
              <w:top w:val="single" w:sz="4" w:space="0" w:color="auto"/>
              <w:left w:val="single" w:sz="4" w:space="0" w:color="auto"/>
              <w:bottom w:val="single" w:sz="4" w:space="0" w:color="auto"/>
              <w:right w:val="single" w:sz="4" w:space="0" w:color="auto"/>
            </w:tcBorders>
          </w:tcPr>
          <w:p w14:paraId="39E270EE" w14:textId="5925A09C" w:rsidR="00866A4C" w:rsidRDefault="00866A4C">
            <w:pPr>
              <w:rPr>
                <w:rFonts w:ascii="Arial" w:hAnsi="Arial" w:cs="Arial"/>
                <w:iCs/>
                <w:sz w:val="20"/>
              </w:rPr>
            </w:pPr>
            <w:r>
              <w:rPr>
                <w:rFonts w:ascii="Arial" w:hAnsi="Arial" w:cs="Arial"/>
                <w:iCs/>
                <w:sz w:val="20"/>
              </w:rPr>
              <w:t>S. Cassidy</w:t>
            </w:r>
          </w:p>
        </w:tc>
        <w:tc>
          <w:tcPr>
            <w:tcW w:w="1717" w:type="dxa"/>
            <w:tcBorders>
              <w:top w:val="single" w:sz="4" w:space="0" w:color="auto"/>
              <w:left w:val="single" w:sz="4" w:space="0" w:color="auto"/>
              <w:bottom w:val="single" w:sz="4" w:space="0" w:color="auto"/>
              <w:right w:val="single" w:sz="4" w:space="0" w:color="auto"/>
            </w:tcBorders>
          </w:tcPr>
          <w:p w14:paraId="3F132B02" w14:textId="138F7843" w:rsidR="00866A4C" w:rsidRDefault="00866A4C">
            <w:pPr>
              <w:rPr>
                <w:rFonts w:ascii="Arial" w:hAnsi="Arial" w:cs="Arial"/>
                <w:iCs/>
                <w:sz w:val="20"/>
              </w:rPr>
            </w:pPr>
            <w:r>
              <w:rPr>
                <w:rFonts w:ascii="Arial" w:hAnsi="Arial" w:cs="Arial"/>
                <w:iCs/>
                <w:sz w:val="20"/>
              </w:rPr>
              <w:t>02/17/2023</w:t>
            </w:r>
          </w:p>
        </w:tc>
        <w:tc>
          <w:tcPr>
            <w:tcW w:w="3960" w:type="dxa"/>
            <w:gridSpan w:val="2"/>
            <w:tcBorders>
              <w:top w:val="single" w:sz="4" w:space="0" w:color="auto"/>
              <w:left w:val="single" w:sz="4" w:space="0" w:color="auto"/>
              <w:bottom w:val="single" w:sz="4" w:space="0" w:color="auto"/>
              <w:right w:val="single" w:sz="4" w:space="0" w:color="auto"/>
            </w:tcBorders>
          </w:tcPr>
          <w:p w14:paraId="5D65CFAE" w14:textId="49F45FDF" w:rsidR="00866A4C" w:rsidRDefault="00866A4C">
            <w:pPr>
              <w:pStyle w:val="TableText"/>
              <w:autoSpaceDE/>
              <w:autoSpaceDN/>
              <w:rPr>
                <w:rFonts w:ascii="Arial" w:hAnsi="Arial" w:cs="Arial"/>
                <w:iCs/>
              </w:rPr>
            </w:pPr>
            <w:r>
              <w:rPr>
                <w:rFonts w:ascii="Arial" w:hAnsi="Arial" w:cs="Arial"/>
                <w:iCs/>
              </w:rPr>
              <w:t>Updated for new reagents</w:t>
            </w:r>
          </w:p>
        </w:tc>
      </w:tr>
    </w:tbl>
    <w:p w14:paraId="5C734915" w14:textId="519D2E6F" w:rsidR="00EA4D2A" w:rsidRDefault="00EA4D2A" w:rsidP="00F7155E">
      <w:pPr>
        <w:pStyle w:val="Header"/>
        <w:tabs>
          <w:tab w:val="clear" w:pos="4320"/>
          <w:tab w:val="clear" w:pos="8640"/>
        </w:tabs>
        <w:rPr>
          <w:rFonts w:ascii="Arial" w:hAnsi="Arial" w:cs="Arial"/>
        </w:rPr>
      </w:pPr>
    </w:p>
    <w:sectPr w:rsidR="00EA4D2A">
      <w:headerReference w:type="even" r:id="rId14"/>
      <w:headerReference w:type="default" r:id="rId15"/>
      <w:footerReference w:type="default" r:id="rId16"/>
      <w:headerReference w:type="first" r:id="rId17"/>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3491C" w14:textId="77777777" w:rsidR="00EA4D2A" w:rsidRDefault="009E2627">
      <w:r>
        <w:separator/>
      </w:r>
    </w:p>
  </w:endnote>
  <w:endnote w:type="continuationSeparator" w:id="0">
    <w:p w14:paraId="5C73491D" w14:textId="77777777" w:rsidR="00EA4D2A" w:rsidRDefault="009E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492A" w14:textId="77777777" w:rsidR="00EA4D2A" w:rsidRDefault="009E2627">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7155E">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7155E">
      <w:rPr>
        <w:rFonts w:ascii="Arial" w:hAnsi="Arial" w:cs="Arial"/>
        <w:noProof/>
        <w:sz w:val="16"/>
      </w:rPr>
      <w:t>3</w:t>
    </w:r>
    <w:r>
      <w:rPr>
        <w:rFonts w:ascii="Arial" w:hAnsi="Arial" w:cs="Arial"/>
        <w:sz w:val="16"/>
      </w:rPr>
      <w:fldChar w:fldCharType="end"/>
    </w:r>
  </w:p>
  <w:p w14:paraId="5C73492B" w14:textId="77777777" w:rsidR="00EA4D2A" w:rsidRDefault="009E2627">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491A" w14:textId="77777777" w:rsidR="00EA4D2A" w:rsidRDefault="009E2627">
      <w:r>
        <w:separator/>
      </w:r>
    </w:p>
  </w:footnote>
  <w:footnote w:type="continuationSeparator" w:id="0">
    <w:p w14:paraId="5C73491B" w14:textId="77777777" w:rsidR="00EA4D2A" w:rsidRDefault="009E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491E" w14:textId="77777777" w:rsidR="00EA4D2A" w:rsidRDefault="00F7155E">
    <w:pPr>
      <w:pStyle w:val="Header"/>
    </w:pPr>
    <w:r>
      <w:rPr>
        <w:noProof/>
      </w:rPr>
      <w:pict w14:anchorId="5C734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EA4D2A" w14:paraId="5C734921" w14:textId="77777777">
      <w:trPr>
        <w:cantSplit/>
        <w:trHeight w:val="245"/>
      </w:trPr>
      <w:tc>
        <w:tcPr>
          <w:tcW w:w="5760" w:type="dxa"/>
        </w:tcPr>
        <w:p w14:paraId="5C73491F" w14:textId="77777777" w:rsidR="00EA4D2A" w:rsidRDefault="009E2627">
          <w:pPr>
            <w:pStyle w:val="Header"/>
            <w:tabs>
              <w:tab w:val="clear" w:pos="8640"/>
            </w:tabs>
            <w:rPr>
              <w:rFonts w:ascii="Arial" w:hAnsi="Arial" w:cs="Arial"/>
              <w:sz w:val="18"/>
            </w:rPr>
          </w:pPr>
          <w:r>
            <w:rPr>
              <w:rFonts w:ascii="Arial" w:hAnsi="Arial" w:cs="Arial"/>
              <w:sz w:val="18"/>
            </w:rPr>
            <w:t>Procedure: Auto Control-Tube Testing</w:t>
          </w:r>
        </w:p>
      </w:tc>
      <w:tc>
        <w:tcPr>
          <w:tcW w:w="5580" w:type="dxa"/>
          <w:vMerge w:val="restart"/>
        </w:tcPr>
        <w:p w14:paraId="5C734920" w14:textId="11ADE6C3" w:rsidR="00EA4D2A" w:rsidRDefault="00866A4C">
          <w:pPr>
            <w:pStyle w:val="Header"/>
            <w:tabs>
              <w:tab w:val="clear" w:pos="8640"/>
            </w:tabs>
          </w:pPr>
          <w:r>
            <w:t xml:space="preserve">                                                   </w:t>
          </w:r>
          <w:r>
            <w:rPr>
              <w:noProof/>
            </w:rPr>
            <w:drawing>
              <wp:inline distT="0" distB="0" distL="0" distR="0" wp14:anchorId="60D0CBB5" wp14:editId="35EED86B">
                <wp:extent cx="118872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4175"/>
                        </a:xfrm>
                        <a:prstGeom prst="rect">
                          <a:avLst/>
                        </a:prstGeom>
                        <a:noFill/>
                      </pic:spPr>
                    </pic:pic>
                  </a:graphicData>
                </a:graphic>
              </wp:inline>
            </w:drawing>
          </w:r>
          <w:r w:rsidR="009E2627">
            <w:t xml:space="preserve">                                                                    </w:t>
          </w:r>
        </w:p>
      </w:tc>
    </w:tr>
    <w:tr w:rsidR="00EA4D2A" w14:paraId="5C734924" w14:textId="77777777">
      <w:trPr>
        <w:cantSplit/>
        <w:trHeight w:val="245"/>
      </w:trPr>
      <w:tc>
        <w:tcPr>
          <w:tcW w:w="5760" w:type="dxa"/>
        </w:tcPr>
        <w:p w14:paraId="5C734922" w14:textId="035B52E7" w:rsidR="00EA4D2A" w:rsidRDefault="009E2627" w:rsidP="00866A4C">
          <w:pPr>
            <w:pStyle w:val="Header"/>
            <w:tabs>
              <w:tab w:val="clear" w:pos="8640"/>
            </w:tabs>
            <w:rPr>
              <w:rFonts w:ascii="Arial" w:hAnsi="Arial" w:cs="Arial"/>
              <w:sz w:val="18"/>
            </w:rPr>
          </w:pPr>
          <w:r>
            <w:rPr>
              <w:rFonts w:ascii="Arial" w:hAnsi="Arial" w:cs="Arial"/>
              <w:sz w:val="18"/>
            </w:rPr>
            <w:t>Document: TS 4.29 Version</w:t>
          </w:r>
          <w:r w:rsidR="00866A4C">
            <w:rPr>
              <w:rFonts w:ascii="Arial" w:hAnsi="Arial" w:cs="Arial"/>
              <w:sz w:val="18"/>
            </w:rPr>
            <w:t xml:space="preserve"> 3</w:t>
          </w:r>
        </w:p>
      </w:tc>
      <w:tc>
        <w:tcPr>
          <w:tcW w:w="5580" w:type="dxa"/>
          <w:vMerge/>
        </w:tcPr>
        <w:p w14:paraId="5C734923" w14:textId="77777777" w:rsidR="00EA4D2A" w:rsidRDefault="00EA4D2A">
          <w:pPr>
            <w:pStyle w:val="Header"/>
            <w:tabs>
              <w:tab w:val="clear" w:pos="8640"/>
            </w:tabs>
          </w:pPr>
        </w:p>
      </w:tc>
    </w:tr>
    <w:tr w:rsidR="00EA4D2A" w14:paraId="5C734927" w14:textId="77777777">
      <w:trPr>
        <w:cantSplit/>
        <w:trHeight w:val="245"/>
      </w:trPr>
      <w:tc>
        <w:tcPr>
          <w:tcW w:w="5760" w:type="dxa"/>
        </w:tcPr>
        <w:p w14:paraId="5C734925" w14:textId="3D61C56F" w:rsidR="00EA4D2A" w:rsidRDefault="009E2627" w:rsidP="00866A4C">
          <w:pPr>
            <w:pStyle w:val="Header"/>
            <w:tabs>
              <w:tab w:val="clear" w:pos="8640"/>
            </w:tabs>
            <w:rPr>
              <w:rFonts w:ascii="Arial" w:hAnsi="Arial" w:cs="Arial"/>
              <w:sz w:val="18"/>
            </w:rPr>
          </w:pPr>
          <w:r>
            <w:rPr>
              <w:rFonts w:ascii="Arial" w:hAnsi="Arial" w:cs="Arial"/>
              <w:sz w:val="18"/>
            </w:rPr>
            <w:t xml:space="preserve">Effective Date: </w:t>
          </w:r>
          <w:r w:rsidR="00866A4C">
            <w:rPr>
              <w:rFonts w:ascii="Arial" w:hAnsi="Arial" w:cs="Arial"/>
              <w:sz w:val="18"/>
            </w:rPr>
            <w:t>02/17/2023</w:t>
          </w:r>
        </w:p>
      </w:tc>
      <w:tc>
        <w:tcPr>
          <w:tcW w:w="5580" w:type="dxa"/>
          <w:vMerge/>
        </w:tcPr>
        <w:p w14:paraId="5C734926" w14:textId="77777777" w:rsidR="00EA4D2A" w:rsidRDefault="00EA4D2A">
          <w:pPr>
            <w:pStyle w:val="Header"/>
            <w:tabs>
              <w:tab w:val="clear" w:pos="8640"/>
            </w:tabs>
          </w:pPr>
        </w:p>
      </w:tc>
    </w:tr>
  </w:tbl>
  <w:p w14:paraId="5C734928" w14:textId="77777777" w:rsidR="00EA4D2A" w:rsidRDefault="00EA4D2A">
    <w:pPr>
      <w:pStyle w:val="Header"/>
      <w:rPr>
        <w:rFonts w:ascii="Calibri" w:hAnsi="Calibri"/>
        <w:b/>
        <w:bCs/>
        <w:sz w:val="16"/>
      </w:rPr>
    </w:pPr>
  </w:p>
  <w:p w14:paraId="5C734929" w14:textId="77777777" w:rsidR="00EA4D2A" w:rsidRDefault="00EA4D2A">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492C" w14:textId="77777777" w:rsidR="00EA4D2A" w:rsidRDefault="00F7155E">
    <w:pPr>
      <w:pStyle w:val="Header"/>
    </w:pPr>
    <w:r>
      <w:rPr>
        <w:noProof/>
      </w:rPr>
      <w:pict w14:anchorId="5C734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5C82A7E"/>
    <w:multiLevelType w:val="hybridMultilevel"/>
    <w:tmpl w:val="D598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52209"/>
    <w:multiLevelType w:val="hybridMultilevel"/>
    <w:tmpl w:val="DF44D0F0"/>
    <w:lvl w:ilvl="0" w:tplc="6914C1AC">
      <w:start w:val="1"/>
      <w:numFmt w:val="lowerLetter"/>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F20F9D"/>
    <w:multiLevelType w:val="hybridMultilevel"/>
    <w:tmpl w:val="3D3E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45893"/>
    <w:multiLevelType w:val="hybridMultilevel"/>
    <w:tmpl w:val="95CA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8673D"/>
    <w:multiLevelType w:val="hybridMultilevel"/>
    <w:tmpl w:val="97424F3E"/>
    <w:lvl w:ilvl="0" w:tplc="D27EBE64">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F7D5A56"/>
    <w:multiLevelType w:val="hybridMultilevel"/>
    <w:tmpl w:val="DACA13FA"/>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27"/>
    <w:rsid w:val="00866A4C"/>
    <w:rsid w:val="009E2627"/>
    <w:rsid w:val="00A429BE"/>
    <w:rsid w:val="00DF655C"/>
    <w:rsid w:val="00EA4D2A"/>
    <w:rsid w:val="00F7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C734818"/>
  <w15:chartTrackingRefBased/>
  <w15:docId w15:val="{183D43FA-FAE0-47B7-ABC9-12DBAB83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xpedio02.childrensmn.org/stellent/groups/Public/@XCP/@Manuals/@Lab/@TransfusionSvc/documents/PolicyReferenceProcedure/web012709.as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2023-05-01T05:00:00+00:00</Renewal_x0020_Date>
    <Related_x0020_Documents xmlns="199f0838-75a6-4f0c-9be1-f2c07140bccc" xsi:nil="true"/>
    <Legacy_x0020_Name xmlns="199f0838-75a6-4f0c-9be1-f2c07140bccc">TS 4.29 Auto Control-Gel Testing.doc</Legacy_x0020_Name>
    <Legacy_x0020_Document_x0020_ID xmlns="199f0838-75a6-4f0c-9be1-f2c07140bccc">202435</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F6TN54CWY5RS-50183619-31348</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https://vcpsharepoint4.childrenshc.org/references/_layouts/15/DocIdRedir.aspx?ID=F6TN54CWY5RS-50183619-31348</Url>
      <Description>F6TN54CWY5RS-50183619-31348</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TS 4.29   Auto Control-Gel testing</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2015-05-21T16:33:00+00:00</_DCDateCreated>
    <Owner xmlns="http://schemas.microsoft.com/sharepoint/v3">BB</Owner>
    <Summary xmlns="199f0838-75a6-4f0c-9be1-f2c07140bccc" xsi:nil="true"/>
    <SubTitle xmlns="199f0838-75a6-4f0c-9be1-f2c07140bccc" xsi:nil="true"/>
    <Content_x0020_Release_x0020_Date xmlns="199f0838-75a6-4f0c-9be1-f2c07140bccc">2015-05-21T05:00:00+00:00</Content_x0020_Release_x0020_Date>
  </documentManagement>
</p:properties>
</file>

<file path=customXml/itemProps1.xml><?xml version="1.0" encoding="utf-8"?>
<ds:datastoreItem xmlns:ds="http://schemas.openxmlformats.org/officeDocument/2006/customXml" ds:itemID="{AF48B8BA-7F6B-455A-9916-B1336F69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DE30C-9EE4-466B-8365-DF8DE20CFE66}">
  <ds:schemaRefs>
    <ds:schemaRef ds:uri="http://schemas.microsoft.com/sharepoint/events"/>
  </ds:schemaRefs>
</ds:datastoreItem>
</file>

<file path=customXml/itemProps3.xml><?xml version="1.0" encoding="utf-8"?>
<ds:datastoreItem xmlns:ds="http://schemas.openxmlformats.org/officeDocument/2006/customXml" ds:itemID="{DDA16F0B-A79C-412E-9B15-6335C08DEA68}">
  <ds:schemaRefs>
    <ds:schemaRef ds:uri="http://schemas.microsoft.com/sharepoint/v3/contenttype/forms"/>
  </ds:schemaRefs>
</ds:datastoreItem>
</file>

<file path=customXml/itemProps4.xml><?xml version="1.0" encoding="utf-8"?>
<ds:datastoreItem xmlns:ds="http://schemas.openxmlformats.org/officeDocument/2006/customXml" ds:itemID="{14E90AA1-6B3B-4392-93C7-7565999CEFB9}">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3/fields"/>
    <ds:schemaRef ds:uri="http://purl.org/dc/dcmitype/"/>
    <ds:schemaRef ds:uri="http://purl.org/dc/elements/1.1/"/>
    <ds:schemaRef ds:uri="http://schemas.openxmlformats.org/package/2006/metadata/core-properties"/>
    <ds:schemaRef ds:uri="c1848e11-9cf6-4ce4-877e-6837d2c2fa23"/>
    <ds:schemaRef ds:uri="http://schemas.microsoft.com/sharepoint.v3"/>
    <ds:schemaRef ds:uri="199f0838-75a6-4f0c-9be1-f2c07140bc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TS 4.29   Auto Control-Gel testing</vt:lpstr>
    </vt:vector>
  </TitlesOfParts>
  <Company>***</Company>
  <LinksUpToDate>false</LinksUpToDate>
  <CharactersWithSpaces>4595</CharactersWithSpaces>
  <SharedDoc>false</SharedDoc>
  <HLinks>
    <vt:vector size="6" baseType="variant">
      <vt:variant>
        <vt:i4>3211301</vt:i4>
      </vt:variant>
      <vt:variant>
        <vt:i4>0</vt:i4>
      </vt:variant>
      <vt:variant>
        <vt:i4>0</vt:i4>
      </vt:variant>
      <vt:variant>
        <vt:i4>5</vt:i4>
      </vt:variant>
      <vt:variant>
        <vt:lpwstr>http://xpedio02.childrensmn.org/stellent/groups/Public/@XCP/@Manuals/@Lab/@TransfusionSvc/documents/PolicyReferenceProcedure/web012709.asp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4.29   Auto Control-Gel testing</dc:title>
  <dc:subject/>
  <dc:creator>CE005489</dc:creator>
  <cp:keywords/>
  <dc:description>Reviewd by S. Cassidy on 5/6/2021</dc:description>
  <cp:lastModifiedBy>Sandy Cassidy</cp:lastModifiedBy>
  <cp:revision>3</cp:revision>
  <cp:lastPrinted>2011-08-15T21:50:00Z</cp:lastPrinted>
  <dcterms:created xsi:type="dcterms:W3CDTF">2023-02-10T16:35:00Z</dcterms:created>
  <dcterms:modified xsi:type="dcterms:W3CDTF">2023-02-10T16:36:00Z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778cacff-13f6-4335-a1aa-ab6e13958a35</vt:lpwstr>
  </property>
  <property fmtid="{D5CDD505-2E9C-101B-9397-08002B2CF9AE}" pid="4" name="WorkflowChangePath">
    <vt:lpwstr>a8d28c1c-6954-4ce7-8b3c-93c4392a3501,15;a8d28c1c-6954-4ce7-8b3c-93c4392a3501,19;a8d28c1c-6954-4ce7-8b3c-93c4392a3501,21;</vt:lpwstr>
  </property>
</Properties>
</file>