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BD5898" w14:paraId="5FA77C2D" w14:textId="77777777" w:rsidTr="0FE4B94A">
        <w:trPr>
          <w:cantSplit/>
        </w:trPr>
        <w:tc>
          <w:tcPr>
            <w:tcW w:w="11160" w:type="dxa"/>
            <w:gridSpan w:val="2"/>
            <w:tcBorders>
              <w:top w:val="nil"/>
              <w:left w:val="nil"/>
              <w:bottom w:val="nil"/>
              <w:right w:val="nil"/>
            </w:tcBorders>
          </w:tcPr>
          <w:p w14:paraId="5FA77C2B" w14:textId="551E93CA" w:rsidR="00BD5898" w:rsidRDefault="00BD5898" w:rsidP="008F19BB">
            <w:pPr>
              <w:jc w:val="center"/>
              <w:rPr>
                <w:rFonts w:ascii="Arial" w:hAnsi="Arial" w:cs="Arial"/>
                <w:b/>
                <w:bCs/>
                <w:color w:val="0000FF"/>
                <w:sz w:val="36"/>
              </w:rPr>
            </w:pPr>
            <w:bookmarkStart w:id="0" w:name="_GoBack"/>
            <w:bookmarkEnd w:id="0"/>
            <w:r>
              <w:rPr>
                <w:rFonts w:ascii="Arial" w:hAnsi="Arial" w:cs="Arial"/>
                <w:b/>
                <w:bCs/>
                <w:color w:val="0000FF"/>
                <w:sz w:val="36"/>
              </w:rPr>
              <w:t xml:space="preserve">Sweat Chloride on </w:t>
            </w:r>
            <w:r w:rsidR="009D2754">
              <w:rPr>
                <w:rFonts w:ascii="Arial" w:hAnsi="Arial" w:cs="Arial"/>
                <w:b/>
                <w:bCs/>
                <w:color w:val="0000FF"/>
                <w:sz w:val="36"/>
              </w:rPr>
              <w:t>ChloroCheck</w:t>
            </w:r>
            <w:r>
              <w:rPr>
                <w:rFonts w:ascii="Arial" w:hAnsi="Arial" w:cs="Arial"/>
                <w:b/>
                <w:bCs/>
                <w:color w:val="0000FF"/>
                <w:sz w:val="36"/>
              </w:rPr>
              <w:t xml:space="preserve"> Chloridometer</w:t>
            </w:r>
          </w:p>
          <w:p w14:paraId="5FA77C2C" w14:textId="77777777" w:rsidR="00BD5898" w:rsidRDefault="00BD5898">
            <w:pPr>
              <w:pStyle w:val="BodyText"/>
              <w:rPr>
                <w:rFonts w:ascii="Arial" w:hAnsi="Arial" w:cs="Arial"/>
                <w:sz w:val="24"/>
              </w:rPr>
            </w:pPr>
          </w:p>
        </w:tc>
      </w:tr>
      <w:tr w:rsidR="00BD5898" w14:paraId="5FA77C32" w14:textId="77777777" w:rsidTr="0FE4B94A">
        <w:trPr>
          <w:cantSplit/>
          <w:trHeight w:val="827"/>
        </w:trPr>
        <w:tc>
          <w:tcPr>
            <w:tcW w:w="1800" w:type="dxa"/>
            <w:tcBorders>
              <w:top w:val="nil"/>
              <w:left w:val="nil"/>
              <w:bottom w:val="nil"/>
              <w:right w:val="nil"/>
            </w:tcBorders>
          </w:tcPr>
          <w:p w14:paraId="5FA77C2E" w14:textId="77777777" w:rsidR="00BD5898" w:rsidRDefault="00BD5898">
            <w:pPr>
              <w:rPr>
                <w:rFonts w:ascii="Arial" w:hAnsi="Arial" w:cs="Arial"/>
                <w:b/>
                <w:bCs/>
                <w:color w:val="0000FF"/>
                <w:sz w:val="20"/>
              </w:rPr>
            </w:pPr>
          </w:p>
          <w:p w14:paraId="5FA77C2F" w14:textId="77777777" w:rsidR="00BD5898" w:rsidRDefault="00BD5898">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tcPr>
          <w:p w14:paraId="5FA77C30" w14:textId="77777777" w:rsidR="00BD5898" w:rsidRDefault="00BD5898" w:rsidP="004D4E31">
            <w:pPr>
              <w:pStyle w:val="BodyText"/>
              <w:jc w:val="left"/>
              <w:rPr>
                <w:rFonts w:ascii="Arial" w:hAnsi="Arial" w:cs="Arial"/>
              </w:rPr>
            </w:pPr>
          </w:p>
          <w:p w14:paraId="5FA77C31" w14:textId="7E3ED61B" w:rsidR="00BD5898" w:rsidRDefault="00BD5898" w:rsidP="004D4E31">
            <w:pPr>
              <w:jc w:val="left"/>
              <w:rPr>
                <w:rFonts w:ascii="Arial" w:hAnsi="Arial" w:cs="Arial"/>
                <w:sz w:val="20"/>
                <w:szCs w:val="20"/>
              </w:rPr>
            </w:pPr>
            <w:r w:rsidRPr="0FE4B94A">
              <w:rPr>
                <w:rFonts w:ascii="Arial" w:hAnsi="Arial" w:cs="Arial"/>
                <w:sz w:val="20"/>
                <w:szCs w:val="20"/>
              </w:rPr>
              <w:t xml:space="preserve">This procedure provides instructions for performing SWEAT CHLORIDE </w:t>
            </w:r>
            <w:r w:rsidR="009D2754" w:rsidRPr="0FE4B94A">
              <w:rPr>
                <w:rFonts w:ascii="Arial" w:hAnsi="Arial" w:cs="Arial"/>
                <w:sz w:val="20"/>
                <w:szCs w:val="20"/>
              </w:rPr>
              <w:t>on the ChloroCheck Chloridometer.</w:t>
            </w:r>
          </w:p>
        </w:tc>
      </w:tr>
      <w:tr w:rsidR="00BD5898" w14:paraId="5FA77C38" w14:textId="77777777" w:rsidTr="0FE4B94A">
        <w:trPr>
          <w:cantSplit/>
          <w:trHeight w:val="330"/>
        </w:trPr>
        <w:tc>
          <w:tcPr>
            <w:tcW w:w="1800" w:type="dxa"/>
            <w:tcBorders>
              <w:top w:val="nil"/>
              <w:left w:val="nil"/>
              <w:bottom w:val="nil"/>
              <w:right w:val="nil"/>
            </w:tcBorders>
          </w:tcPr>
          <w:p w14:paraId="5FA77C33" w14:textId="77777777" w:rsidR="00BD5898" w:rsidRDefault="00BD5898">
            <w:pPr>
              <w:jc w:val="left"/>
              <w:rPr>
                <w:rFonts w:ascii="Arial" w:hAnsi="Arial" w:cs="Arial"/>
                <w:b/>
                <w:bCs/>
                <w:color w:val="0000FF"/>
                <w:sz w:val="20"/>
              </w:rPr>
            </w:pPr>
          </w:p>
          <w:p w14:paraId="5FA77C34" w14:textId="77777777" w:rsidR="00BD5898" w:rsidRDefault="00BD5898">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tcPr>
          <w:p w14:paraId="5FA77C35" w14:textId="77777777" w:rsidR="00BD5898" w:rsidRDefault="00BD5898" w:rsidP="004D4E31">
            <w:pPr>
              <w:jc w:val="left"/>
              <w:rPr>
                <w:rFonts w:ascii="Arial" w:hAnsi="Arial" w:cs="Arial"/>
                <w:iCs/>
                <w:sz w:val="20"/>
              </w:rPr>
            </w:pPr>
          </w:p>
          <w:p w14:paraId="5FA77C36" w14:textId="78947317" w:rsidR="00BD5898" w:rsidRDefault="00BD5898" w:rsidP="004D4E31">
            <w:pPr>
              <w:pStyle w:val="TableText"/>
              <w:autoSpaceDE/>
              <w:autoSpaceDN/>
              <w:rPr>
                <w:rFonts w:ascii="Arial" w:hAnsi="Arial" w:cs="Arial"/>
                <w:iCs/>
              </w:rPr>
            </w:pPr>
            <w:r>
              <w:rPr>
                <w:rFonts w:ascii="Arial" w:hAnsi="Arial" w:cs="Arial"/>
              </w:rPr>
              <w:t xml:space="preserve">This procedure applies to Chemistry personnel responsible for the analysis of sweat chloride samples by </w:t>
            </w:r>
            <w:r w:rsidR="009D2754">
              <w:rPr>
                <w:rFonts w:ascii="Arial" w:hAnsi="Arial" w:cs="Arial"/>
              </w:rPr>
              <w:t>coulometric titration on the ChloroCheck Chloridometer</w:t>
            </w:r>
          </w:p>
          <w:p w14:paraId="5FA77C37" w14:textId="77777777" w:rsidR="00BD5898" w:rsidRDefault="00BD5898" w:rsidP="004D4E31">
            <w:pPr>
              <w:pStyle w:val="TableText"/>
              <w:autoSpaceDE/>
              <w:autoSpaceDN/>
              <w:rPr>
                <w:rFonts w:ascii="Arial" w:hAnsi="Arial" w:cs="Arial"/>
                <w:iCs/>
              </w:rPr>
            </w:pPr>
          </w:p>
        </w:tc>
      </w:tr>
      <w:tr w:rsidR="00BD5898" w14:paraId="5FA77C43" w14:textId="77777777" w:rsidTr="0FE4B94A">
        <w:trPr>
          <w:cantSplit/>
          <w:trHeight w:val="1025"/>
        </w:trPr>
        <w:tc>
          <w:tcPr>
            <w:tcW w:w="1800" w:type="dxa"/>
            <w:tcBorders>
              <w:top w:val="nil"/>
              <w:left w:val="nil"/>
              <w:bottom w:val="nil"/>
              <w:right w:val="nil"/>
            </w:tcBorders>
          </w:tcPr>
          <w:p w14:paraId="5FA77C39" w14:textId="77777777" w:rsidR="00BD5898" w:rsidRDefault="00BD5898">
            <w:pPr>
              <w:rPr>
                <w:rFonts w:ascii="Arial" w:hAnsi="Arial" w:cs="Arial"/>
                <w:b/>
                <w:bCs/>
                <w:color w:val="0000FF"/>
                <w:sz w:val="20"/>
              </w:rPr>
            </w:pPr>
          </w:p>
          <w:p w14:paraId="5FA77C3A" w14:textId="77777777" w:rsidR="00BD5898" w:rsidRDefault="00BD5898">
            <w:pPr>
              <w:rPr>
                <w:rFonts w:ascii="Arial" w:hAnsi="Arial" w:cs="Arial"/>
                <w:b/>
                <w:bCs/>
                <w:color w:val="0000FF"/>
                <w:sz w:val="20"/>
              </w:rPr>
            </w:pPr>
            <w:r>
              <w:rPr>
                <w:rFonts w:ascii="Arial" w:hAnsi="Arial" w:cs="Arial"/>
                <w:b/>
                <w:bCs/>
                <w:color w:val="0000FF"/>
                <w:sz w:val="20"/>
              </w:rPr>
              <w:t>Principle</w:t>
            </w:r>
          </w:p>
          <w:p w14:paraId="5FA77C3B"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3E" w14:textId="77777777" w:rsidR="00BD5898" w:rsidRDefault="00BD5898" w:rsidP="004D4E31">
            <w:pPr>
              <w:pStyle w:val="BodyText2"/>
              <w:rPr>
                <w:rFonts w:ascii="Arial" w:hAnsi="Arial" w:cs="Arial"/>
                <w:b w:val="0"/>
                <w:bCs w:val="0"/>
                <w:color w:val="auto"/>
                <w:sz w:val="20"/>
              </w:rPr>
            </w:pPr>
          </w:p>
          <w:p w14:paraId="7F4FB36D" w14:textId="77777777" w:rsidR="009D2754" w:rsidRP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The ChloroCheck test system is intended for the quantitative in vitro diagnostic determination of chloride in human sweat using the principle of coulometric titration. Sweat Chloride measurements are used in the diagnosis of Cystic Fibrosis.</w:t>
            </w:r>
          </w:p>
          <w:p w14:paraId="2FA35BAD" w14:textId="77777777" w:rsidR="009D2754" w:rsidRPr="009D2754" w:rsidRDefault="009D2754" w:rsidP="004D4E31">
            <w:pPr>
              <w:pStyle w:val="BodyText2"/>
              <w:rPr>
                <w:rFonts w:ascii="Arial" w:hAnsi="Arial" w:cs="Arial"/>
                <w:b w:val="0"/>
                <w:bCs w:val="0"/>
                <w:color w:val="auto"/>
                <w:sz w:val="20"/>
              </w:rPr>
            </w:pPr>
          </w:p>
          <w:p w14:paraId="2900D816" w14:textId="77777777" w:rsidR="009D2754" w:rsidRP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ChloroCheck operates according to the principle of coulometric titration. Two silver electrodes – the generator electrodes (anode and cathode)- are dipped into a measuring vessel filled with working solution. The working solution consists of a buffer and a colloid stabilizer that keeps the silver chloride, which arises later on, in suspension.</w:t>
            </w:r>
          </w:p>
          <w:p w14:paraId="206E8E79" w14:textId="77777777" w:rsidR="009D2754" w:rsidRPr="009D2754" w:rsidRDefault="009D2754" w:rsidP="004D4E31">
            <w:pPr>
              <w:pStyle w:val="BodyText2"/>
              <w:rPr>
                <w:rFonts w:ascii="Arial" w:hAnsi="Arial" w:cs="Arial"/>
                <w:b w:val="0"/>
                <w:bCs w:val="0"/>
                <w:color w:val="auto"/>
                <w:sz w:val="20"/>
              </w:rPr>
            </w:pPr>
          </w:p>
          <w:p w14:paraId="13BCEE87" w14:textId="77777777" w:rsid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Since the buffer does not contain any silver ions, the silver ion concentration, and thus the indicator current (see below) is brought to a specific end point. By means of a constant current (generator current) between the two silver electrodes, a constant amount of silver ions is released at the anode. The silver ion concentration is maintained by the measurement electrodes (indicator electrodes), which are dipped into the solution. By adding a chloride sample, the free silver ions forma a non-soluble silver chloride precipitate together with the free chloride ions of the sample.</w:t>
            </w:r>
          </w:p>
          <w:p w14:paraId="5FA77C3F" w14:textId="52177F31" w:rsidR="00BD5898" w:rsidRPr="009D2754" w:rsidRDefault="00BD5898" w:rsidP="004D4E31">
            <w:pPr>
              <w:pStyle w:val="BodyText2"/>
              <w:jc w:val="center"/>
              <w:rPr>
                <w:rFonts w:ascii="Arial" w:hAnsi="Arial" w:cs="Arial"/>
                <w:b w:val="0"/>
                <w:sz w:val="20"/>
              </w:rPr>
            </w:pPr>
            <w:r w:rsidRPr="009D2754">
              <w:rPr>
                <w:rFonts w:ascii="Arial" w:hAnsi="Arial" w:cs="Arial"/>
                <w:b w:val="0"/>
                <w:color w:val="auto"/>
                <w:sz w:val="20"/>
              </w:rPr>
              <w:t>Ag</w:t>
            </w:r>
            <w:r w:rsidRPr="009D2754">
              <w:rPr>
                <w:rFonts w:ascii="Arial" w:hAnsi="Arial" w:cs="Arial"/>
                <w:b w:val="0"/>
                <w:color w:val="auto"/>
                <w:sz w:val="20"/>
                <w:vertAlign w:val="superscript"/>
              </w:rPr>
              <w:t>+</w:t>
            </w:r>
            <w:r w:rsidRPr="009D2754">
              <w:rPr>
                <w:rFonts w:ascii="Arial" w:hAnsi="Arial" w:cs="Arial"/>
                <w:b w:val="0"/>
                <w:color w:val="auto"/>
                <w:sz w:val="20"/>
              </w:rPr>
              <w:t xml:space="preserve"> + CI</w:t>
            </w:r>
            <w:r w:rsidRPr="009D2754">
              <w:rPr>
                <w:rFonts w:ascii="Arial" w:hAnsi="Arial" w:cs="Arial"/>
                <w:b w:val="0"/>
                <w:color w:val="auto"/>
                <w:sz w:val="20"/>
                <w:vertAlign w:val="superscript"/>
              </w:rPr>
              <w:t>-</w:t>
            </w:r>
            <w:r w:rsidRPr="009D2754">
              <w:rPr>
                <w:rFonts w:ascii="Arial" w:hAnsi="Arial" w:cs="Arial"/>
                <w:b w:val="0"/>
                <w:color w:val="auto"/>
                <w:sz w:val="20"/>
              </w:rPr>
              <w:t xml:space="preserve">  </w:t>
            </w:r>
            <w:r w:rsidRPr="009D2754">
              <w:rPr>
                <w:rFonts w:ascii="Symbol" w:eastAsia="Symbol" w:hAnsi="Symbol" w:cs="Symbol"/>
                <w:b w:val="0"/>
                <w:color w:val="auto"/>
                <w:sz w:val="20"/>
              </w:rPr>
              <w:t></w:t>
            </w:r>
            <w:r w:rsidR="009D2754" w:rsidRPr="009D2754">
              <w:rPr>
                <w:rFonts w:ascii="Arial" w:hAnsi="Arial" w:cs="Arial"/>
                <w:b w:val="0"/>
                <w:color w:val="auto"/>
                <w:sz w:val="20"/>
              </w:rPr>
              <w:t xml:space="preserve">  AgCI↓</w:t>
            </w:r>
          </w:p>
          <w:p w14:paraId="5FA77C40" w14:textId="77777777" w:rsidR="00BD5898" w:rsidRDefault="00BD5898" w:rsidP="004D4E31">
            <w:pPr>
              <w:pStyle w:val="BodyText2"/>
              <w:ind w:left="720"/>
              <w:rPr>
                <w:rFonts w:ascii="Arial" w:hAnsi="Arial" w:cs="Arial"/>
                <w:b w:val="0"/>
                <w:sz w:val="20"/>
              </w:rPr>
            </w:pPr>
          </w:p>
          <w:p w14:paraId="5726DC9F" w14:textId="77777777" w:rsidR="009D2754" w:rsidRPr="009D2754" w:rsidRDefault="009D2754" w:rsidP="004D4E31">
            <w:pPr>
              <w:pStyle w:val="TableText"/>
              <w:rPr>
                <w:rFonts w:ascii="Arial" w:hAnsi="Arial" w:cs="Arial"/>
              </w:rPr>
            </w:pPr>
            <w:r w:rsidRPr="009D2754">
              <w:rPr>
                <w:rFonts w:ascii="Arial" w:hAnsi="Arial" w:cs="Arial"/>
              </w:rPr>
              <w:t>The indicator current drops, and by controlling the generator current, silver ions are released until all chloride ions are precipitated as silver chloride. This restores the original silver ion concentration (end point). The period of flow of the generator current is measured during the titration process and is proportional to the chloride concentration.</w:t>
            </w:r>
          </w:p>
          <w:p w14:paraId="5FA77C42" w14:textId="0D8558A1" w:rsidR="00BD5898" w:rsidRPr="009D2754" w:rsidRDefault="00BD5898" w:rsidP="004D4E31">
            <w:pPr>
              <w:jc w:val="left"/>
              <w:rPr>
                <w:rFonts w:ascii="Arial" w:hAnsi="Arial" w:cs="Arial"/>
                <w:iCs/>
                <w:sz w:val="20"/>
                <w:szCs w:val="20"/>
              </w:rPr>
            </w:pPr>
          </w:p>
        </w:tc>
      </w:tr>
      <w:tr w:rsidR="00BD5898" w14:paraId="5FA77C4A" w14:textId="77777777" w:rsidTr="0FE4B94A">
        <w:trPr>
          <w:cantSplit/>
          <w:trHeight w:val="1025"/>
        </w:trPr>
        <w:tc>
          <w:tcPr>
            <w:tcW w:w="1800" w:type="dxa"/>
            <w:tcBorders>
              <w:top w:val="nil"/>
              <w:left w:val="nil"/>
              <w:bottom w:val="nil"/>
              <w:right w:val="nil"/>
            </w:tcBorders>
          </w:tcPr>
          <w:p w14:paraId="5FA77C44" w14:textId="77777777" w:rsidR="00BD5898" w:rsidRDefault="00BD5898">
            <w:pPr>
              <w:rPr>
                <w:rFonts w:ascii="Arial" w:hAnsi="Arial" w:cs="Arial"/>
                <w:b/>
                <w:bCs/>
                <w:color w:val="0000FF"/>
                <w:sz w:val="20"/>
              </w:rPr>
            </w:pPr>
          </w:p>
          <w:p w14:paraId="5FA77C45" w14:textId="77777777" w:rsidR="00BD5898" w:rsidRDefault="00BD5898">
            <w:pPr>
              <w:rPr>
                <w:rFonts w:ascii="Arial" w:hAnsi="Arial" w:cs="Arial"/>
                <w:b/>
                <w:bCs/>
                <w:color w:val="0000FF"/>
                <w:sz w:val="20"/>
              </w:rPr>
            </w:pPr>
            <w:r>
              <w:rPr>
                <w:rFonts w:ascii="Arial" w:hAnsi="Arial" w:cs="Arial"/>
                <w:b/>
                <w:bCs/>
                <w:color w:val="0000FF"/>
                <w:sz w:val="20"/>
              </w:rPr>
              <w:t>Clinical Significance</w:t>
            </w:r>
          </w:p>
          <w:p w14:paraId="5FA77C46"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4B92F59A" w14:textId="77777777" w:rsidR="006457E7" w:rsidRPr="006457E7" w:rsidRDefault="006457E7" w:rsidP="006457E7">
            <w:pPr>
              <w:jc w:val="left"/>
              <w:rPr>
                <w:rFonts w:ascii="Arial" w:hAnsi="Arial" w:cs="Arial"/>
                <w:iCs/>
                <w:sz w:val="20"/>
              </w:rPr>
            </w:pPr>
          </w:p>
          <w:p w14:paraId="5FA77C49" w14:textId="2762DD3B" w:rsidR="00BD5898" w:rsidRDefault="006457E7" w:rsidP="004D4E31">
            <w:pPr>
              <w:jc w:val="left"/>
              <w:rPr>
                <w:rFonts w:ascii="Arial" w:hAnsi="Arial" w:cs="Arial"/>
                <w:iCs/>
                <w:sz w:val="20"/>
              </w:rPr>
            </w:pPr>
            <w:r w:rsidRPr="006457E7">
              <w:rPr>
                <w:rFonts w:ascii="Arial" w:hAnsi="Arial" w:cs="Arial"/>
                <w:iCs/>
                <w:sz w:val="20"/>
              </w:rPr>
              <w:t>The quantitative measurement of the chloride in sweat (commonly called the “sweat test”) is used to confirm the diagnosis of cystic fibrosis (CF). With an approximate incidence of 1:3200 in Western Europe and the USA, CF is the most common life-threatening genetic disease within the Caucasian population. It is an autosomal recessive disorder characterized by viscous secretions that affect the exocrine glands, primarily in the lungs and pancreas. Patients with CF have an increased concentration of sodium, chloride, and potassium in their sweat. The criteria for the diagnosis of CF include the presence of one or more characteristic phenotypic features, a history of CF in a sibling, or a positive newborn screening result; and an increased sweat chloride concentration by pilocarpine iontophoresis, or identification of two CF-causing mutations or demonstration of abnormal nasal epithelial ion transport.</w:t>
            </w:r>
          </w:p>
        </w:tc>
      </w:tr>
      <w:tr w:rsidR="00BD5898" w14:paraId="5FA77C50" w14:textId="77777777" w:rsidTr="0FE4B94A">
        <w:trPr>
          <w:cantSplit/>
          <w:trHeight w:val="683"/>
        </w:trPr>
        <w:tc>
          <w:tcPr>
            <w:tcW w:w="1800" w:type="dxa"/>
            <w:tcBorders>
              <w:top w:val="nil"/>
              <w:left w:val="nil"/>
              <w:bottom w:val="nil"/>
              <w:right w:val="nil"/>
            </w:tcBorders>
          </w:tcPr>
          <w:p w14:paraId="5FA77C4B" w14:textId="77777777" w:rsidR="00BD5898" w:rsidRDefault="00BD5898">
            <w:pPr>
              <w:rPr>
                <w:rFonts w:ascii="Arial" w:hAnsi="Arial" w:cs="Arial"/>
                <w:b/>
                <w:bCs/>
                <w:color w:val="0000FF"/>
                <w:sz w:val="20"/>
              </w:rPr>
            </w:pPr>
          </w:p>
          <w:p w14:paraId="5FA77C4C" w14:textId="77777777" w:rsidR="00BD5898" w:rsidRDefault="00BD5898">
            <w:pPr>
              <w:rPr>
                <w:rFonts w:ascii="Arial" w:hAnsi="Arial" w:cs="Arial"/>
                <w:b/>
                <w:bCs/>
                <w:color w:val="0000FF"/>
                <w:sz w:val="20"/>
              </w:rPr>
            </w:pPr>
            <w:r>
              <w:rPr>
                <w:rFonts w:ascii="Arial" w:hAnsi="Arial" w:cs="Arial"/>
                <w:b/>
                <w:bCs/>
                <w:color w:val="0000FF"/>
                <w:sz w:val="20"/>
              </w:rPr>
              <w:t>Instrument</w:t>
            </w:r>
          </w:p>
          <w:p w14:paraId="5FA77C4D"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E" w14:textId="77777777" w:rsidR="00BD5898" w:rsidRDefault="00BD5898">
            <w:pPr>
              <w:jc w:val="left"/>
              <w:rPr>
                <w:rFonts w:ascii="Arial" w:hAnsi="Arial" w:cs="Arial"/>
                <w:iCs/>
                <w:sz w:val="20"/>
              </w:rPr>
            </w:pPr>
          </w:p>
          <w:p w14:paraId="5FA77C4F" w14:textId="57A385EF" w:rsidR="00BD5898" w:rsidRDefault="006457E7">
            <w:pPr>
              <w:jc w:val="left"/>
              <w:rPr>
                <w:rFonts w:ascii="Arial" w:hAnsi="Arial" w:cs="Arial"/>
                <w:iCs/>
                <w:sz w:val="20"/>
              </w:rPr>
            </w:pPr>
            <w:r>
              <w:rPr>
                <w:rFonts w:ascii="Arial" w:hAnsi="Arial" w:cs="Arial"/>
                <w:iCs/>
                <w:sz w:val="20"/>
              </w:rPr>
              <w:t>ChloroCheck</w:t>
            </w:r>
            <w:r w:rsidR="00BD5898">
              <w:rPr>
                <w:rFonts w:ascii="Arial" w:hAnsi="Arial" w:cs="Arial"/>
                <w:iCs/>
                <w:sz w:val="20"/>
              </w:rPr>
              <w:t xml:space="preserve"> Chloridometer</w:t>
            </w:r>
            <w:r>
              <w:rPr>
                <w:rFonts w:ascii="Arial" w:hAnsi="Arial" w:cs="Arial"/>
                <w:iCs/>
                <w:sz w:val="20"/>
              </w:rPr>
              <w:t>, Model 3400</w:t>
            </w:r>
          </w:p>
        </w:tc>
      </w:tr>
      <w:tr w:rsidR="00BD5898" w14:paraId="5FA77C53" w14:textId="77777777" w:rsidTr="0FE4B94A">
        <w:trPr>
          <w:cantSplit/>
          <w:trHeight w:val="197"/>
        </w:trPr>
        <w:tc>
          <w:tcPr>
            <w:tcW w:w="1800" w:type="dxa"/>
            <w:tcBorders>
              <w:top w:val="nil"/>
              <w:left w:val="nil"/>
              <w:bottom w:val="nil"/>
              <w:right w:val="nil"/>
            </w:tcBorders>
          </w:tcPr>
          <w:p w14:paraId="5FA77C51" w14:textId="77777777" w:rsidR="00BD5898" w:rsidRDefault="00BD5898">
            <w:pPr>
              <w:rPr>
                <w:rFonts w:ascii="Arial" w:hAnsi="Arial" w:cs="Arial"/>
                <w:b/>
                <w:bCs/>
                <w:color w:val="0000FF"/>
                <w:sz w:val="20"/>
              </w:rPr>
            </w:pPr>
          </w:p>
        </w:tc>
        <w:tc>
          <w:tcPr>
            <w:tcW w:w="9360" w:type="dxa"/>
            <w:tcBorders>
              <w:top w:val="single" w:sz="4" w:space="0" w:color="auto"/>
              <w:left w:val="nil"/>
              <w:bottom w:val="nil"/>
              <w:right w:val="nil"/>
            </w:tcBorders>
          </w:tcPr>
          <w:p w14:paraId="5FA77C52" w14:textId="77777777" w:rsidR="00BD5898" w:rsidRDefault="00BD5898">
            <w:pPr>
              <w:jc w:val="left"/>
              <w:rPr>
                <w:rFonts w:ascii="Arial" w:hAnsi="Arial" w:cs="Arial"/>
                <w:iCs/>
                <w:sz w:val="20"/>
              </w:rPr>
            </w:pPr>
          </w:p>
        </w:tc>
      </w:tr>
      <w:tr w:rsidR="00BD5898" w14:paraId="5FA77C56" w14:textId="77777777" w:rsidTr="0FE4B9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5FA77C54"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55" w14:textId="77777777" w:rsidR="00BD5898" w:rsidRDefault="00BD5898">
            <w:pPr>
              <w:rPr>
                <w:rFonts w:ascii="Arial" w:hAnsi="Arial" w:cs="Arial"/>
                <w:b/>
                <w:bCs/>
                <w:sz w:val="20"/>
              </w:rPr>
            </w:pPr>
            <w:r>
              <w:rPr>
                <w:rFonts w:ascii="Arial" w:hAnsi="Arial" w:cs="Arial"/>
                <w:b/>
                <w:bCs/>
                <w:sz w:val="20"/>
              </w:rPr>
              <w:t>Equipment</w:t>
            </w:r>
          </w:p>
        </w:tc>
      </w:tr>
      <w:tr w:rsidR="00BD5898" w14:paraId="5FA77C5B" w14:textId="77777777" w:rsidTr="0FE4B9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04"/>
        </w:trPr>
        <w:tc>
          <w:tcPr>
            <w:tcW w:w="1800" w:type="dxa"/>
            <w:tcBorders>
              <w:top w:val="nil"/>
              <w:left w:val="nil"/>
              <w:bottom w:val="nil"/>
              <w:right w:val="single" w:sz="4" w:space="0" w:color="auto"/>
            </w:tcBorders>
          </w:tcPr>
          <w:p w14:paraId="5FA77C57" w14:textId="77777777" w:rsidR="00BD5898" w:rsidRDefault="00BD5898">
            <w:pPr>
              <w:jc w:val="left"/>
              <w:rPr>
                <w:rFonts w:ascii="Arial" w:hAnsi="Arial" w:cs="Arial"/>
                <w:b/>
                <w:bCs/>
                <w:color w:val="0000FF"/>
                <w:sz w:val="20"/>
              </w:rPr>
            </w:pPr>
          </w:p>
        </w:tc>
        <w:tc>
          <w:tcPr>
            <w:tcW w:w="9360" w:type="dxa"/>
            <w:tcBorders>
              <w:top w:val="single" w:sz="4" w:space="0" w:color="auto"/>
              <w:left w:val="single" w:sz="4" w:space="0" w:color="auto"/>
              <w:bottom w:val="single" w:sz="6" w:space="0" w:color="auto"/>
              <w:right w:val="single" w:sz="4" w:space="0" w:color="auto"/>
            </w:tcBorders>
            <w:vAlign w:val="center"/>
          </w:tcPr>
          <w:p w14:paraId="5F22BE8C" w14:textId="77777777" w:rsidR="006457E7" w:rsidRPr="006457E7" w:rsidRDefault="006457E7" w:rsidP="004D7BFA">
            <w:pPr>
              <w:numPr>
                <w:ilvl w:val="0"/>
                <w:numId w:val="4"/>
              </w:numPr>
              <w:spacing w:line="278" w:lineRule="exact"/>
              <w:rPr>
                <w:rFonts w:ascii="Arial" w:hAnsi="Arial" w:cs="Arial"/>
                <w:sz w:val="20"/>
              </w:rPr>
            </w:pPr>
            <w:r w:rsidRPr="006457E7">
              <w:rPr>
                <w:rFonts w:ascii="Arial" w:hAnsi="Arial" w:cs="Arial"/>
                <w:sz w:val="20"/>
              </w:rPr>
              <w:t>Model 3400 ChloroCheck Chloridometer</w:t>
            </w:r>
          </w:p>
          <w:p w14:paraId="5FA77C5A" w14:textId="6F74C075" w:rsidR="00AD73AD" w:rsidRDefault="006457E7" w:rsidP="004D7BFA">
            <w:pPr>
              <w:numPr>
                <w:ilvl w:val="0"/>
                <w:numId w:val="4"/>
              </w:numPr>
              <w:rPr>
                <w:rFonts w:ascii="Arial" w:hAnsi="Arial" w:cs="Arial"/>
                <w:sz w:val="20"/>
              </w:rPr>
            </w:pPr>
            <w:r w:rsidRPr="006457E7">
              <w:rPr>
                <w:rFonts w:ascii="Arial" w:hAnsi="Arial" w:cs="Arial"/>
                <w:sz w:val="20"/>
              </w:rPr>
              <w:t>Analytical Balance with accuracy to 0.1</w:t>
            </w:r>
            <w:r>
              <w:rPr>
                <w:rFonts w:ascii="Arial" w:hAnsi="Arial" w:cs="Arial"/>
                <w:sz w:val="20"/>
              </w:rPr>
              <w:t xml:space="preserve"> </w:t>
            </w:r>
            <w:r w:rsidRPr="006457E7">
              <w:rPr>
                <w:rFonts w:ascii="Arial" w:hAnsi="Arial" w:cs="Arial"/>
                <w:sz w:val="20"/>
              </w:rPr>
              <w:t>mg (Sartorius Scale or Ohaus Explorer)</w:t>
            </w:r>
          </w:p>
        </w:tc>
      </w:tr>
    </w:tbl>
    <w:p w14:paraId="5FA77C5C" w14:textId="77777777" w:rsidR="00BD5898" w:rsidRDefault="00BD5898">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1512"/>
        <w:gridCol w:w="1080"/>
        <w:gridCol w:w="360"/>
        <w:gridCol w:w="270"/>
        <w:gridCol w:w="810"/>
        <w:gridCol w:w="990"/>
        <w:gridCol w:w="1890"/>
        <w:gridCol w:w="2448"/>
      </w:tblGrid>
      <w:tr w:rsidR="00BD5898" w14:paraId="5FA77C5F" w14:textId="77777777" w:rsidTr="004D4E31">
        <w:trPr>
          <w:cantSplit/>
        </w:trPr>
        <w:tc>
          <w:tcPr>
            <w:tcW w:w="1800" w:type="dxa"/>
            <w:tcBorders>
              <w:top w:val="nil"/>
              <w:left w:val="nil"/>
              <w:bottom w:val="nil"/>
              <w:right w:val="single" w:sz="4" w:space="0" w:color="auto"/>
            </w:tcBorders>
          </w:tcPr>
          <w:p w14:paraId="5FA77C5D" w14:textId="77777777" w:rsidR="00BD5898" w:rsidRDefault="00BD5898">
            <w:pPr>
              <w:jc w:val="left"/>
              <w:rPr>
                <w:rFonts w:ascii="Arial" w:hAnsi="Arial" w:cs="Arial"/>
                <w:b/>
                <w:bCs/>
                <w:color w:val="0000FF"/>
                <w:sz w:val="20"/>
              </w:rPr>
            </w:pPr>
            <w:r>
              <w:rPr>
                <w:rFonts w:ascii="Arial" w:hAnsi="Arial" w:cs="Arial"/>
                <w:b/>
                <w:bCs/>
                <w:color w:val="0000FF"/>
                <w:sz w:val="20"/>
              </w:rPr>
              <w:lastRenderedPageBreak/>
              <w:t>Materials</w:t>
            </w:r>
          </w:p>
        </w:tc>
        <w:tc>
          <w:tcPr>
            <w:tcW w:w="9360" w:type="dxa"/>
            <w:gridSpan w:val="8"/>
            <w:tcBorders>
              <w:top w:val="single" w:sz="4" w:space="0" w:color="auto"/>
              <w:left w:val="single" w:sz="4" w:space="0" w:color="auto"/>
              <w:bottom w:val="single" w:sz="6" w:space="0" w:color="auto"/>
              <w:right w:val="single" w:sz="4" w:space="0" w:color="auto"/>
            </w:tcBorders>
          </w:tcPr>
          <w:p w14:paraId="5FA77C5E" w14:textId="77777777" w:rsidR="00BD5898" w:rsidRDefault="00BD5898">
            <w:pPr>
              <w:jc w:val="left"/>
              <w:rPr>
                <w:rFonts w:ascii="Arial" w:hAnsi="Arial" w:cs="Arial"/>
                <w:b/>
                <w:iCs/>
                <w:sz w:val="20"/>
              </w:rPr>
            </w:pPr>
            <w:r>
              <w:rPr>
                <w:rFonts w:ascii="Arial" w:hAnsi="Arial" w:cs="Arial"/>
                <w:b/>
                <w:iCs/>
                <w:sz w:val="20"/>
              </w:rPr>
              <w:t xml:space="preserve">Reagents </w:t>
            </w:r>
          </w:p>
        </w:tc>
      </w:tr>
      <w:tr w:rsidR="006457E7" w14:paraId="5FA77C64" w14:textId="77777777" w:rsidTr="00F96B74">
        <w:trPr>
          <w:cantSplit/>
          <w:trHeight w:val="310"/>
        </w:trPr>
        <w:tc>
          <w:tcPr>
            <w:tcW w:w="1800" w:type="dxa"/>
            <w:vMerge w:val="restart"/>
            <w:tcBorders>
              <w:top w:val="nil"/>
              <w:left w:val="nil"/>
              <w:bottom w:val="nil"/>
              <w:right w:val="single" w:sz="4" w:space="0" w:color="auto"/>
            </w:tcBorders>
          </w:tcPr>
          <w:p w14:paraId="5FA77C60"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5497D764" w14:textId="548FA2A3" w:rsidR="006457E7" w:rsidRDefault="006457E7" w:rsidP="006457E7">
            <w:pPr>
              <w:jc w:val="left"/>
              <w:rPr>
                <w:rFonts w:ascii="Arial" w:hAnsi="Arial" w:cs="Arial"/>
                <w:b/>
                <w:iCs/>
                <w:sz w:val="20"/>
              </w:rPr>
            </w:pPr>
            <w:r>
              <w:rPr>
                <w:rFonts w:ascii="Arial" w:hAnsi="Arial" w:cs="Arial"/>
                <w:b/>
                <w:iCs/>
                <w:sz w:val="20"/>
              </w:rPr>
              <w:t>Reagent</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602F0C37" w14:textId="255F3403" w:rsidR="006457E7" w:rsidRDefault="006457E7" w:rsidP="006457E7">
            <w:pPr>
              <w:jc w:val="left"/>
              <w:rPr>
                <w:rFonts w:ascii="Arial" w:hAnsi="Arial" w:cs="Arial"/>
                <w:b/>
                <w:iCs/>
                <w:sz w:val="20"/>
              </w:rPr>
            </w:pPr>
            <w:r>
              <w:rPr>
                <w:rFonts w:ascii="Arial" w:hAnsi="Arial" w:cs="Arial"/>
                <w:b/>
                <w:iCs/>
                <w:sz w:val="20"/>
              </w:rPr>
              <w:t>Product Number</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07F4819C" w14:textId="505B270A" w:rsidR="006457E7" w:rsidRDefault="006457E7" w:rsidP="006457E7">
            <w:pPr>
              <w:jc w:val="left"/>
              <w:rPr>
                <w:rFonts w:ascii="Arial" w:hAnsi="Arial" w:cs="Arial"/>
                <w:b/>
                <w:iCs/>
                <w:sz w:val="20"/>
              </w:rPr>
            </w:pPr>
            <w:r>
              <w:rPr>
                <w:rFonts w:ascii="Arial" w:hAnsi="Arial" w:cs="Arial"/>
                <w:b/>
                <w:iCs/>
                <w:sz w:val="20"/>
              </w:rPr>
              <w:t>CHC Number</w:t>
            </w:r>
          </w:p>
        </w:tc>
        <w:tc>
          <w:tcPr>
            <w:tcW w:w="1890" w:type="dxa"/>
            <w:tcBorders>
              <w:top w:val="single" w:sz="4" w:space="0" w:color="auto"/>
              <w:left w:val="single" w:sz="6" w:space="0" w:color="auto"/>
              <w:bottom w:val="single" w:sz="6" w:space="0" w:color="auto"/>
              <w:right w:val="single" w:sz="4" w:space="0" w:color="auto"/>
            </w:tcBorders>
            <w:vAlign w:val="center"/>
          </w:tcPr>
          <w:p w14:paraId="4A1CF92A" w14:textId="53F57D34" w:rsidR="006457E7" w:rsidRDefault="006457E7" w:rsidP="006457E7">
            <w:pPr>
              <w:jc w:val="left"/>
              <w:rPr>
                <w:rFonts w:ascii="Arial" w:hAnsi="Arial" w:cs="Arial"/>
                <w:b/>
                <w:iCs/>
                <w:sz w:val="20"/>
              </w:rPr>
            </w:pPr>
            <w:r>
              <w:rPr>
                <w:rFonts w:ascii="Arial" w:hAnsi="Arial" w:cs="Arial"/>
                <w:b/>
                <w:iCs/>
                <w:sz w:val="20"/>
              </w:rPr>
              <w:t>Storage/Stability</w:t>
            </w:r>
          </w:p>
        </w:tc>
        <w:tc>
          <w:tcPr>
            <w:tcW w:w="2448" w:type="dxa"/>
            <w:tcBorders>
              <w:top w:val="single" w:sz="4" w:space="0" w:color="auto"/>
              <w:left w:val="single" w:sz="6" w:space="0" w:color="auto"/>
              <w:bottom w:val="single" w:sz="6" w:space="0" w:color="auto"/>
              <w:right w:val="single" w:sz="4" w:space="0" w:color="auto"/>
            </w:tcBorders>
            <w:vAlign w:val="center"/>
          </w:tcPr>
          <w:p w14:paraId="5FA77C63" w14:textId="0BD1142D" w:rsidR="006457E7" w:rsidRDefault="006457E7" w:rsidP="006457E7">
            <w:pPr>
              <w:jc w:val="left"/>
              <w:rPr>
                <w:rFonts w:ascii="Arial" w:hAnsi="Arial" w:cs="Arial"/>
                <w:b/>
                <w:iCs/>
                <w:sz w:val="20"/>
              </w:rPr>
            </w:pPr>
            <w:r>
              <w:rPr>
                <w:rFonts w:ascii="Arial" w:hAnsi="Arial" w:cs="Arial"/>
                <w:b/>
                <w:iCs/>
                <w:sz w:val="20"/>
              </w:rPr>
              <w:t>Description</w:t>
            </w:r>
          </w:p>
        </w:tc>
      </w:tr>
      <w:tr w:rsidR="006457E7" w14:paraId="04467CDB" w14:textId="77777777" w:rsidTr="00F96B74">
        <w:trPr>
          <w:cantSplit/>
          <w:trHeight w:val="303"/>
        </w:trPr>
        <w:tc>
          <w:tcPr>
            <w:tcW w:w="1800" w:type="dxa"/>
            <w:vMerge/>
            <w:tcBorders>
              <w:top w:val="nil"/>
              <w:left w:val="nil"/>
              <w:bottom w:val="nil"/>
              <w:right w:val="single" w:sz="4" w:space="0" w:color="auto"/>
            </w:tcBorders>
          </w:tcPr>
          <w:p w14:paraId="7CA46E0F"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278AD687" w14:textId="6EFFC57B" w:rsidR="006457E7" w:rsidRPr="006457E7" w:rsidRDefault="006457E7" w:rsidP="006457E7">
            <w:pPr>
              <w:jc w:val="left"/>
              <w:rPr>
                <w:rFonts w:ascii="Arial" w:hAnsi="Arial" w:cs="Arial"/>
                <w:iCs/>
                <w:sz w:val="20"/>
              </w:rPr>
            </w:pPr>
            <w:r w:rsidRPr="006457E7">
              <w:rPr>
                <w:rFonts w:ascii="Arial" w:hAnsi="Arial" w:cs="Arial"/>
                <w:iCs/>
                <w:sz w:val="20"/>
              </w:rPr>
              <w:t>Reagent Set</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1454B477" w14:textId="6FC200FC" w:rsidR="006457E7" w:rsidRPr="006457E7" w:rsidRDefault="006457E7" w:rsidP="006457E7">
            <w:pPr>
              <w:jc w:val="left"/>
              <w:rPr>
                <w:rFonts w:ascii="Arial" w:hAnsi="Arial" w:cs="Arial"/>
                <w:iCs/>
                <w:sz w:val="20"/>
              </w:rPr>
            </w:pPr>
            <w:r>
              <w:rPr>
                <w:rFonts w:ascii="Arial" w:hAnsi="Arial" w:cs="Arial"/>
                <w:iCs/>
                <w:sz w:val="20"/>
              </w:rPr>
              <w:t>SS-248</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09BEE48" w14:textId="1352D487" w:rsidR="006457E7" w:rsidRPr="006457E7" w:rsidRDefault="001F0DBD" w:rsidP="006457E7">
            <w:pPr>
              <w:jc w:val="left"/>
              <w:rPr>
                <w:rFonts w:ascii="Arial" w:hAnsi="Arial" w:cs="Arial"/>
                <w:iCs/>
                <w:sz w:val="20"/>
              </w:rPr>
            </w:pPr>
            <w:r w:rsidRPr="001F0DBD">
              <w:rPr>
                <w:rFonts w:ascii="Arial" w:hAnsi="Arial" w:cs="Arial"/>
                <w:sz w:val="20"/>
                <w:highlight w:val="yellow"/>
              </w:rPr>
              <w:t>TBD</w:t>
            </w:r>
          </w:p>
        </w:tc>
        <w:tc>
          <w:tcPr>
            <w:tcW w:w="1890" w:type="dxa"/>
            <w:tcBorders>
              <w:top w:val="single" w:sz="4" w:space="0" w:color="auto"/>
              <w:left w:val="single" w:sz="6" w:space="0" w:color="auto"/>
              <w:bottom w:val="single" w:sz="6" w:space="0" w:color="auto"/>
              <w:right w:val="single" w:sz="4" w:space="0" w:color="auto"/>
            </w:tcBorders>
            <w:vAlign w:val="center"/>
          </w:tcPr>
          <w:p w14:paraId="49110AB6" w14:textId="08CA2DF3" w:rsidR="006457E7" w:rsidRPr="006457E7" w:rsidRDefault="006457E7" w:rsidP="006457E7">
            <w:pPr>
              <w:jc w:val="left"/>
              <w:rPr>
                <w:rFonts w:ascii="Arial" w:hAnsi="Arial" w:cs="Arial"/>
                <w:iCs/>
                <w:sz w:val="20"/>
              </w:rPr>
            </w:pPr>
            <w:r>
              <w:rPr>
                <w:rFonts w:ascii="Arial" w:hAnsi="Arial" w:cs="Arial"/>
                <w:iCs/>
                <w:sz w:val="20"/>
              </w:rPr>
              <w:t>See individual components below</w:t>
            </w:r>
          </w:p>
        </w:tc>
        <w:tc>
          <w:tcPr>
            <w:tcW w:w="2448" w:type="dxa"/>
            <w:tcBorders>
              <w:top w:val="single" w:sz="4" w:space="0" w:color="auto"/>
              <w:left w:val="single" w:sz="6" w:space="0" w:color="auto"/>
              <w:bottom w:val="single" w:sz="6" w:space="0" w:color="auto"/>
              <w:right w:val="single" w:sz="4" w:space="0" w:color="auto"/>
            </w:tcBorders>
            <w:vAlign w:val="center"/>
          </w:tcPr>
          <w:p w14:paraId="4B1F211F" w14:textId="65630893" w:rsidR="006457E7" w:rsidRPr="006457E7" w:rsidRDefault="006457E7" w:rsidP="006457E7">
            <w:pPr>
              <w:jc w:val="left"/>
              <w:rPr>
                <w:rFonts w:ascii="Arial" w:hAnsi="Arial" w:cs="Arial"/>
                <w:iCs/>
                <w:sz w:val="20"/>
              </w:rPr>
            </w:pPr>
            <w:r>
              <w:rPr>
                <w:rFonts w:ascii="Arial" w:hAnsi="Arial" w:cs="Arial"/>
                <w:iCs/>
                <w:sz w:val="20"/>
              </w:rPr>
              <w:t>Contains Buffer Solution x 37, and Gelatin Solution x 1</w:t>
            </w:r>
          </w:p>
        </w:tc>
      </w:tr>
      <w:tr w:rsidR="006457E7" w14:paraId="1EEB1A23" w14:textId="77777777" w:rsidTr="00F96B74">
        <w:trPr>
          <w:cantSplit/>
          <w:trHeight w:val="303"/>
        </w:trPr>
        <w:tc>
          <w:tcPr>
            <w:tcW w:w="1800" w:type="dxa"/>
            <w:vMerge/>
            <w:tcBorders>
              <w:top w:val="nil"/>
              <w:left w:val="nil"/>
              <w:bottom w:val="nil"/>
              <w:right w:val="single" w:sz="4" w:space="0" w:color="auto"/>
            </w:tcBorders>
          </w:tcPr>
          <w:p w14:paraId="1F3081D4"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4792B9FE" w14:textId="3971FAF9" w:rsidR="006457E7" w:rsidRPr="006457E7" w:rsidRDefault="006457E7" w:rsidP="006457E7">
            <w:pPr>
              <w:jc w:val="left"/>
              <w:rPr>
                <w:rFonts w:ascii="Arial" w:hAnsi="Arial" w:cs="Arial"/>
                <w:iCs/>
                <w:sz w:val="20"/>
              </w:rPr>
            </w:pPr>
            <w:r>
              <w:rPr>
                <w:rFonts w:ascii="Arial" w:hAnsi="Arial" w:cs="Arial"/>
                <w:iCs/>
                <w:sz w:val="20"/>
              </w:rPr>
              <w:t>Buffer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62F62508" w14:textId="00ACB777" w:rsidR="006457E7" w:rsidRPr="006457E7" w:rsidRDefault="006457E7" w:rsidP="006457E7">
            <w:pPr>
              <w:jc w:val="left"/>
              <w:rPr>
                <w:rFonts w:ascii="Arial" w:hAnsi="Arial" w:cs="Arial"/>
                <w:iCs/>
                <w:sz w:val="20"/>
              </w:rPr>
            </w:pPr>
            <w:r>
              <w:rPr>
                <w:rFonts w:ascii="Arial" w:hAnsi="Arial" w:cs="Arial"/>
                <w:iCs/>
                <w:sz w:val="20"/>
              </w:rPr>
              <w:t>SS-248BS</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7F782FE" w14:textId="56CDBECB" w:rsidR="006457E7" w:rsidRPr="006457E7" w:rsidRDefault="006457E7" w:rsidP="006457E7">
            <w:pPr>
              <w:jc w:val="left"/>
              <w:rPr>
                <w:rFonts w:ascii="Arial" w:hAnsi="Arial" w:cs="Arial"/>
                <w:iCs/>
                <w:sz w:val="20"/>
              </w:rPr>
            </w:pPr>
            <w:r>
              <w:rPr>
                <w:rFonts w:ascii="Arial" w:hAnsi="Arial" w:cs="Arial"/>
                <w:iCs/>
                <w:sz w:val="20"/>
              </w:rPr>
              <w:t>Included in Reagent Set</w:t>
            </w:r>
          </w:p>
        </w:tc>
        <w:tc>
          <w:tcPr>
            <w:tcW w:w="1890" w:type="dxa"/>
            <w:tcBorders>
              <w:top w:val="single" w:sz="4" w:space="0" w:color="auto"/>
              <w:left w:val="single" w:sz="6" w:space="0" w:color="auto"/>
              <w:bottom w:val="single" w:sz="6" w:space="0" w:color="auto"/>
              <w:right w:val="single" w:sz="4" w:space="0" w:color="auto"/>
            </w:tcBorders>
            <w:vAlign w:val="center"/>
          </w:tcPr>
          <w:p w14:paraId="0D691102" w14:textId="6C6ADEC9" w:rsidR="006457E7" w:rsidRPr="006457E7" w:rsidRDefault="792AF7CE" w:rsidP="521C8531">
            <w:pPr>
              <w:jc w:val="left"/>
              <w:rPr>
                <w:rFonts w:ascii="Arial" w:hAnsi="Arial" w:cs="Arial"/>
                <w:sz w:val="20"/>
                <w:szCs w:val="20"/>
              </w:rPr>
            </w:pPr>
            <w:r w:rsidRPr="521C8531">
              <w:rPr>
                <w:rFonts w:ascii="Arial" w:hAnsi="Arial" w:cs="Arial"/>
                <w:sz w:val="20"/>
                <w:szCs w:val="20"/>
              </w:rPr>
              <w:t>Store at 10-30</w:t>
            </w:r>
            <w:r w:rsidR="2419BBC7" w:rsidRPr="521C8531">
              <w:rPr>
                <w:rFonts w:ascii="Arial" w:hAnsi="Arial" w:cs="Arial"/>
                <w:sz w:val="20"/>
                <w:szCs w:val="20"/>
              </w:rPr>
              <w:t xml:space="preserve">° </w:t>
            </w:r>
            <w:r w:rsidRPr="521C8531">
              <w:rPr>
                <w:rFonts w:ascii="Arial" w:hAnsi="Arial" w:cs="Arial"/>
                <w:sz w:val="20"/>
                <w:szCs w:val="20"/>
              </w:rPr>
              <w:t>C until expiration or day of use</w:t>
            </w:r>
          </w:p>
        </w:tc>
        <w:tc>
          <w:tcPr>
            <w:tcW w:w="2448" w:type="dxa"/>
            <w:tcBorders>
              <w:top w:val="single" w:sz="4" w:space="0" w:color="auto"/>
              <w:left w:val="single" w:sz="6" w:space="0" w:color="auto"/>
              <w:bottom w:val="single" w:sz="6" w:space="0" w:color="auto"/>
              <w:right w:val="single" w:sz="4" w:space="0" w:color="auto"/>
            </w:tcBorders>
            <w:vAlign w:val="center"/>
          </w:tcPr>
          <w:p w14:paraId="22F15232" w14:textId="5B042C9A" w:rsidR="006457E7" w:rsidRPr="006457E7" w:rsidRDefault="006457E7" w:rsidP="006457E7">
            <w:pPr>
              <w:jc w:val="left"/>
              <w:rPr>
                <w:rFonts w:ascii="Arial" w:hAnsi="Arial" w:cs="Arial"/>
                <w:iCs/>
                <w:sz w:val="20"/>
              </w:rPr>
            </w:pPr>
            <w:r w:rsidRPr="006457E7">
              <w:rPr>
                <w:rFonts w:ascii="Arial" w:hAnsi="Arial" w:cs="Arial"/>
                <w:iCs/>
                <w:sz w:val="20"/>
              </w:rPr>
              <w:t>10mL Buffer Sol. of acetic acid &lt;0.5%, nitric acid &lt;0.5%, DI H2O</w:t>
            </w:r>
          </w:p>
        </w:tc>
      </w:tr>
      <w:tr w:rsidR="006457E7" w14:paraId="5BDBC854" w14:textId="77777777" w:rsidTr="00F96B74">
        <w:trPr>
          <w:cantSplit/>
          <w:trHeight w:val="303"/>
        </w:trPr>
        <w:tc>
          <w:tcPr>
            <w:tcW w:w="1800" w:type="dxa"/>
            <w:vMerge/>
            <w:tcBorders>
              <w:top w:val="nil"/>
              <w:left w:val="nil"/>
              <w:bottom w:val="nil"/>
              <w:right w:val="single" w:sz="4" w:space="0" w:color="auto"/>
            </w:tcBorders>
          </w:tcPr>
          <w:p w14:paraId="3C567F9D"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3EE6B8CA" w14:textId="64B5E2F8" w:rsidR="006457E7" w:rsidRPr="006457E7" w:rsidRDefault="006457E7" w:rsidP="006457E7">
            <w:pPr>
              <w:jc w:val="left"/>
              <w:rPr>
                <w:rFonts w:ascii="Arial" w:hAnsi="Arial" w:cs="Arial"/>
                <w:iCs/>
                <w:sz w:val="20"/>
              </w:rPr>
            </w:pPr>
            <w:r>
              <w:rPr>
                <w:rFonts w:ascii="Arial" w:hAnsi="Arial" w:cs="Arial"/>
                <w:iCs/>
                <w:sz w:val="20"/>
              </w:rPr>
              <w:t>Gelatin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344BFA38" w14:textId="7D0703B4" w:rsidR="006457E7" w:rsidRPr="006457E7" w:rsidRDefault="006457E7" w:rsidP="006457E7">
            <w:pPr>
              <w:jc w:val="left"/>
              <w:rPr>
                <w:rFonts w:ascii="Arial" w:hAnsi="Arial" w:cs="Arial"/>
                <w:iCs/>
                <w:sz w:val="20"/>
              </w:rPr>
            </w:pPr>
            <w:r>
              <w:rPr>
                <w:rFonts w:ascii="Arial" w:hAnsi="Arial" w:cs="Arial"/>
                <w:iCs/>
                <w:sz w:val="20"/>
              </w:rPr>
              <w:t>SS-248GS</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61CB1234" w14:textId="374AEFBF" w:rsidR="006457E7" w:rsidRPr="006457E7" w:rsidRDefault="006457E7" w:rsidP="006457E7">
            <w:pPr>
              <w:jc w:val="left"/>
              <w:rPr>
                <w:rFonts w:ascii="Arial" w:hAnsi="Arial" w:cs="Arial"/>
                <w:iCs/>
                <w:sz w:val="20"/>
              </w:rPr>
            </w:pPr>
            <w:r>
              <w:rPr>
                <w:rFonts w:ascii="Arial" w:hAnsi="Arial" w:cs="Arial"/>
                <w:iCs/>
                <w:sz w:val="20"/>
              </w:rPr>
              <w:t>Included in Reagent Set</w:t>
            </w:r>
          </w:p>
        </w:tc>
        <w:tc>
          <w:tcPr>
            <w:tcW w:w="1890" w:type="dxa"/>
            <w:tcBorders>
              <w:top w:val="single" w:sz="4" w:space="0" w:color="auto"/>
              <w:left w:val="single" w:sz="6" w:space="0" w:color="auto"/>
              <w:bottom w:val="single" w:sz="6" w:space="0" w:color="auto"/>
              <w:right w:val="single" w:sz="4" w:space="0" w:color="auto"/>
            </w:tcBorders>
            <w:vAlign w:val="center"/>
          </w:tcPr>
          <w:p w14:paraId="46864941" w14:textId="5EA299DB" w:rsidR="006457E7" w:rsidRPr="006457E7" w:rsidRDefault="792AF7CE" w:rsidP="521C8531">
            <w:pPr>
              <w:jc w:val="left"/>
              <w:rPr>
                <w:rFonts w:ascii="Arial" w:hAnsi="Arial" w:cs="Arial"/>
                <w:sz w:val="20"/>
                <w:szCs w:val="20"/>
              </w:rPr>
            </w:pPr>
            <w:r w:rsidRPr="521C8531">
              <w:rPr>
                <w:rFonts w:ascii="Arial" w:hAnsi="Arial" w:cs="Arial"/>
                <w:sz w:val="20"/>
                <w:szCs w:val="20"/>
              </w:rPr>
              <w:t>Store at 10-30</w:t>
            </w:r>
            <w:r w:rsidR="5740CC85" w:rsidRPr="521C8531">
              <w:rPr>
                <w:rFonts w:ascii="Arial" w:hAnsi="Arial" w:cs="Arial"/>
                <w:sz w:val="20"/>
                <w:szCs w:val="20"/>
              </w:rPr>
              <w:t xml:space="preserve">° </w:t>
            </w:r>
            <w:r w:rsidRPr="521C8531">
              <w:rPr>
                <w:rFonts w:ascii="Arial" w:hAnsi="Arial" w:cs="Arial"/>
                <w:sz w:val="20"/>
                <w:szCs w:val="20"/>
              </w:rPr>
              <w:t xml:space="preserve">C until expiration </w:t>
            </w:r>
          </w:p>
        </w:tc>
        <w:tc>
          <w:tcPr>
            <w:tcW w:w="2448" w:type="dxa"/>
            <w:tcBorders>
              <w:top w:val="single" w:sz="4" w:space="0" w:color="auto"/>
              <w:left w:val="single" w:sz="6" w:space="0" w:color="auto"/>
              <w:bottom w:val="single" w:sz="6" w:space="0" w:color="auto"/>
              <w:right w:val="single" w:sz="4" w:space="0" w:color="auto"/>
            </w:tcBorders>
            <w:vAlign w:val="center"/>
          </w:tcPr>
          <w:p w14:paraId="5D6A8E23" w14:textId="25291F8A" w:rsidR="006457E7" w:rsidRPr="006457E7" w:rsidRDefault="006457E7" w:rsidP="006457E7">
            <w:pPr>
              <w:jc w:val="left"/>
              <w:rPr>
                <w:rFonts w:ascii="Arial" w:hAnsi="Arial" w:cs="Arial"/>
                <w:iCs/>
                <w:sz w:val="20"/>
              </w:rPr>
            </w:pPr>
            <w:r w:rsidRPr="006457E7">
              <w:rPr>
                <w:rFonts w:ascii="Arial" w:hAnsi="Arial" w:cs="Arial"/>
                <w:iCs/>
                <w:sz w:val="20"/>
              </w:rPr>
              <w:t>30mL Gelatin Sol. with indicator, pH 5-7</w:t>
            </w:r>
          </w:p>
        </w:tc>
      </w:tr>
      <w:tr w:rsidR="006457E7" w14:paraId="376C5A20" w14:textId="77777777" w:rsidTr="00F96B74">
        <w:trPr>
          <w:cantSplit/>
          <w:trHeight w:val="303"/>
        </w:trPr>
        <w:tc>
          <w:tcPr>
            <w:tcW w:w="1800" w:type="dxa"/>
            <w:vMerge/>
            <w:tcBorders>
              <w:top w:val="nil"/>
              <w:left w:val="nil"/>
              <w:bottom w:val="nil"/>
              <w:right w:val="single" w:sz="4" w:space="0" w:color="auto"/>
            </w:tcBorders>
          </w:tcPr>
          <w:p w14:paraId="19A122C6"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49B92BB5" w14:textId="30D12CFF" w:rsidR="006457E7" w:rsidRPr="006457E7" w:rsidRDefault="006457E7" w:rsidP="006457E7">
            <w:pPr>
              <w:jc w:val="left"/>
              <w:rPr>
                <w:rFonts w:ascii="Arial" w:hAnsi="Arial" w:cs="Arial"/>
                <w:iCs/>
                <w:sz w:val="20"/>
              </w:rPr>
            </w:pPr>
            <w:r>
              <w:rPr>
                <w:rFonts w:ascii="Arial" w:hAnsi="Arial" w:cs="Arial"/>
                <w:iCs/>
                <w:sz w:val="20"/>
              </w:rPr>
              <w:t>Working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5FCE8A94" w14:textId="1126086E" w:rsidR="006457E7" w:rsidRPr="006457E7" w:rsidRDefault="006457E7" w:rsidP="006457E7">
            <w:pPr>
              <w:jc w:val="left"/>
              <w:rPr>
                <w:rFonts w:ascii="Arial" w:hAnsi="Arial" w:cs="Arial"/>
                <w:iCs/>
                <w:sz w:val="20"/>
              </w:rPr>
            </w:pPr>
            <w:r>
              <w:rPr>
                <w:rFonts w:ascii="Arial" w:hAnsi="Arial" w:cs="Arial"/>
                <w:iCs/>
                <w:sz w:val="20"/>
              </w:rPr>
              <w:t>N/A</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1A74914" w14:textId="00BBD693" w:rsidR="006457E7" w:rsidRPr="006457E7" w:rsidRDefault="006457E7" w:rsidP="006457E7">
            <w:pPr>
              <w:jc w:val="left"/>
              <w:rPr>
                <w:rFonts w:ascii="Arial" w:hAnsi="Arial" w:cs="Arial"/>
                <w:iCs/>
                <w:sz w:val="20"/>
              </w:rPr>
            </w:pPr>
            <w:r>
              <w:rPr>
                <w:rFonts w:ascii="Arial" w:hAnsi="Arial" w:cs="Arial"/>
                <w:iCs/>
                <w:sz w:val="20"/>
              </w:rPr>
              <w:t>N/A</w:t>
            </w:r>
          </w:p>
        </w:tc>
        <w:tc>
          <w:tcPr>
            <w:tcW w:w="1890" w:type="dxa"/>
            <w:tcBorders>
              <w:top w:val="single" w:sz="4" w:space="0" w:color="auto"/>
              <w:left w:val="single" w:sz="6" w:space="0" w:color="auto"/>
              <w:bottom w:val="single" w:sz="6" w:space="0" w:color="auto"/>
              <w:right w:val="single" w:sz="4" w:space="0" w:color="auto"/>
            </w:tcBorders>
            <w:vAlign w:val="center"/>
          </w:tcPr>
          <w:p w14:paraId="59AB3AAA" w14:textId="6BADB793" w:rsidR="006457E7" w:rsidRPr="006457E7" w:rsidRDefault="006457E7" w:rsidP="006457E7">
            <w:pPr>
              <w:jc w:val="left"/>
              <w:rPr>
                <w:rFonts w:ascii="Arial" w:hAnsi="Arial" w:cs="Arial"/>
                <w:iCs/>
                <w:sz w:val="20"/>
              </w:rPr>
            </w:pPr>
            <w:r w:rsidRPr="006457E7">
              <w:rPr>
                <w:rFonts w:ascii="Arial" w:hAnsi="Arial" w:cs="Arial"/>
                <w:iCs/>
                <w:sz w:val="20"/>
              </w:rPr>
              <w:t>Make each day of use. May be used for up to 50 determinations.</w:t>
            </w:r>
          </w:p>
        </w:tc>
        <w:tc>
          <w:tcPr>
            <w:tcW w:w="2448" w:type="dxa"/>
            <w:tcBorders>
              <w:top w:val="single" w:sz="4" w:space="0" w:color="auto"/>
              <w:left w:val="single" w:sz="6" w:space="0" w:color="auto"/>
              <w:bottom w:val="single" w:sz="6" w:space="0" w:color="auto"/>
              <w:right w:val="single" w:sz="4" w:space="0" w:color="auto"/>
            </w:tcBorders>
            <w:vAlign w:val="center"/>
          </w:tcPr>
          <w:p w14:paraId="55BFBAC1" w14:textId="4A2FFC24" w:rsidR="006457E7" w:rsidRPr="006457E7" w:rsidRDefault="006457E7" w:rsidP="006457E7">
            <w:pPr>
              <w:jc w:val="left"/>
              <w:rPr>
                <w:rFonts w:ascii="Arial" w:hAnsi="Arial" w:cs="Arial"/>
                <w:iCs/>
                <w:sz w:val="20"/>
              </w:rPr>
            </w:pPr>
            <w:r>
              <w:rPr>
                <w:rFonts w:ascii="Arial" w:hAnsi="Arial" w:cs="Arial"/>
                <w:iCs/>
                <w:sz w:val="20"/>
              </w:rPr>
              <w:t>T</w:t>
            </w:r>
            <w:r w:rsidRPr="006457E7">
              <w:rPr>
                <w:rFonts w:ascii="Arial" w:hAnsi="Arial" w:cs="Arial"/>
                <w:iCs/>
                <w:sz w:val="20"/>
              </w:rPr>
              <w:t>he Working Solution is composed of 20 drops of Gelatin Solution in 1 vial of Buffer Solution</w:t>
            </w:r>
          </w:p>
        </w:tc>
      </w:tr>
      <w:tr w:rsidR="006457E7" w14:paraId="5DC2A93F" w14:textId="77777777" w:rsidTr="00F96B74">
        <w:trPr>
          <w:cantSplit/>
          <w:trHeight w:val="303"/>
        </w:trPr>
        <w:tc>
          <w:tcPr>
            <w:tcW w:w="1800" w:type="dxa"/>
            <w:vMerge/>
            <w:tcBorders>
              <w:top w:val="nil"/>
              <w:left w:val="nil"/>
              <w:bottom w:val="nil"/>
              <w:right w:val="single" w:sz="4" w:space="0" w:color="auto"/>
            </w:tcBorders>
          </w:tcPr>
          <w:p w14:paraId="52CA5990"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7DEFC9A0" w14:textId="63B7F180" w:rsidR="006457E7" w:rsidRPr="006457E7" w:rsidRDefault="006457E7" w:rsidP="006457E7">
            <w:pPr>
              <w:jc w:val="left"/>
              <w:rPr>
                <w:rFonts w:ascii="Arial" w:hAnsi="Arial" w:cs="Arial"/>
                <w:iCs/>
                <w:sz w:val="20"/>
              </w:rPr>
            </w:pPr>
            <w:r>
              <w:rPr>
                <w:rFonts w:ascii="Arial" w:hAnsi="Arial" w:cs="Arial"/>
                <w:iCs/>
                <w:sz w:val="20"/>
              </w:rPr>
              <w:t>Standard Solution</w:t>
            </w:r>
          </w:p>
        </w:tc>
        <w:tc>
          <w:tcPr>
            <w:tcW w:w="1710" w:type="dxa"/>
            <w:gridSpan w:val="3"/>
            <w:tcBorders>
              <w:top w:val="single" w:sz="4" w:space="0" w:color="auto"/>
              <w:left w:val="single" w:sz="6" w:space="0" w:color="auto"/>
              <w:bottom w:val="single" w:sz="4" w:space="0" w:color="auto"/>
              <w:right w:val="single" w:sz="4" w:space="0" w:color="auto"/>
            </w:tcBorders>
            <w:vAlign w:val="center"/>
          </w:tcPr>
          <w:p w14:paraId="7316FB21" w14:textId="7B1E2286" w:rsidR="006457E7" w:rsidRPr="006457E7" w:rsidRDefault="006457E7" w:rsidP="006457E7">
            <w:pPr>
              <w:jc w:val="left"/>
              <w:rPr>
                <w:rFonts w:ascii="Arial" w:hAnsi="Arial" w:cs="Arial"/>
                <w:iCs/>
                <w:sz w:val="20"/>
              </w:rPr>
            </w:pPr>
            <w:r>
              <w:rPr>
                <w:rFonts w:ascii="Arial" w:hAnsi="Arial" w:cs="Arial"/>
                <w:iCs/>
                <w:sz w:val="20"/>
              </w:rPr>
              <w:t>SS-251</w:t>
            </w:r>
          </w:p>
        </w:tc>
        <w:tc>
          <w:tcPr>
            <w:tcW w:w="1800" w:type="dxa"/>
            <w:gridSpan w:val="2"/>
            <w:tcBorders>
              <w:top w:val="single" w:sz="4" w:space="0" w:color="auto"/>
              <w:left w:val="single" w:sz="6" w:space="0" w:color="auto"/>
              <w:bottom w:val="single" w:sz="4" w:space="0" w:color="auto"/>
              <w:right w:val="single" w:sz="4" w:space="0" w:color="auto"/>
            </w:tcBorders>
            <w:vAlign w:val="center"/>
          </w:tcPr>
          <w:p w14:paraId="53AD1281" w14:textId="125E9C8A" w:rsidR="006457E7" w:rsidRPr="006457E7" w:rsidRDefault="001F0DBD" w:rsidP="006457E7">
            <w:pPr>
              <w:jc w:val="left"/>
              <w:rPr>
                <w:rFonts w:ascii="Arial" w:hAnsi="Arial" w:cs="Arial"/>
                <w:iCs/>
                <w:sz w:val="20"/>
              </w:rPr>
            </w:pPr>
            <w:r w:rsidRPr="001F0DBD">
              <w:rPr>
                <w:rFonts w:ascii="Arial" w:hAnsi="Arial" w:cs="Arial"/>
                <w:sz w:val="20"/>
                <w:highlight w:val="yellow"/>
              </w:rPr>
              <w:t>TBD</w:t>
            </w:r>
          </w:p>
        </w:tc>
        <w:tc>
          <w:tcPr>
            <w:tcW w:w="1890" w:type="dxa"/>
            <w:tcBorders>
              <w:top w:val="single" w:sz="4" w:space="0" w:color="auto"/>
              <w:left w:val="single" w:sz="6" w:space="0" w:color="auto"/>
              <w:bottom w:val="single" w:sz="4" w:space="0" w:color="auto"/>
              <w:right w:val="single" w:sz="4" w:space="0" w:color="auto"/>
            </w:tcBorders>
            <w:vAlign w:val="center"/>
          </w:tcPr>
          <w:p w14:paraId="31ABBFE6" w14:textId="4AE0B4C1" w:rsidR="006457E7" w:rsidRPr="006457E7" w:rsidRDefault="792AF7CE" w:rsidP="521C8531">
            <w:pPr>
              <w:jc w:val="left"/>
              <w:rPr>
                <w:rFonts w:ascii="Arial" w:hAnsi="Arial" w:cs="Arial"/>
                <w:sz w:val="20"/>
                <w:szCs w:val="20"/>
              </w:rPr>
            </w:pPr>
            <w:r w:rsidRPr="521C8531">
              <w:rPr>
                <w:rFonts w:ascii="Arial" w:hAnsi="Arial" w:cs="Arial"/>
                <w:sz w:val="20"/>
                <w:szCs w:val="20"/>
              </w:rPr>
              <w:t>Store at 5-45</w:t>
            </w:r>
            <w:r w:rsidR="2A716D44" w:rsidRPr="521C8531">
              <w:rPr>
                <w:rFonts w:ascii="Arial" w:hAnsi="Arial" w:cs="Arial"/>
                <w:sz w:val="20"/>
                <w:szCs w:val="20"/>
              </w:rPr>
              <w:t xml:space="preserve">° </w:t>
            </w:r>
            <w:r w:rsidRPr="521C8531">
              <w:rPr>
                <w:rFonts w:ascii="Arial" w:hAnsi="Arial" w:cs="Arial"/>
                <w:sz w:val="20"/>
                <w:szCs w:val="20"/>
              </w:rPr>
              <w:t>C Stable until expiration or 30</w:t>
            </w:r>
            <w:r w:rsidR="48017495" w:rsidRPr="521C8531">
              <w:rPr>
                <w:rFonts w:ascii="Arial" w:hAnsi="Arial" w:cs="Arial"/>
                <w:sz w:val="20"/>
                <w:szCs w:val="20"/>
              </w:rPr>
              <w:t xml:space="preserve"> </w:t>
            </w:r>
            <w:r w:rsidRPr="521C8531">
              <w:rPr>
                <w:rFonts w:ascii="Arial" w:hAnsi="Arial" w:cs="Arial"/>
                <w:sz w:val="20"/>
                <w:szCs w:val="20"/>
              </w:rPr>
              <w:t>min once opened</w:t>
            </w:r>
          </w:p>
        </w:tc>
        <w:tc>
          <w:tcPr>
            <w:tcW w:w="2448" w:type="dxa"/>
            <w:tcBorders>
              <w:top w:val="single" w:sz="4" w:space="0" w:color="auto"/>
              <w:left w:val="single" w:sz="6" w:space="0" w:color="auto"/>
              <w:bottom w:val="single" w:sz="4" w:space="0" w:color="auto"/>
              <w:right w:val="single" w:sz="4" w:space="0" w:color="auto"/>
            </w:tcBorders>
            <w:vAlign w:val="center"/>
          </w:tcPr>
          <w:p w14:paraId="37DABE48" w14:textId="63795DAB" w:rsidR="006457E7" w:rsidRPr="006457E7" w:rsidRDefault="792AF7CE" w:rsidP="521C8531">
            <w:pPr>
              <w:jc w:val="left"/>
              <w:rPr>
                <w:rFonts w:ascii="Arial" w:hAnsi="Arial" w:cs="Arial"/>
                <w:sz w:val="20"/>
                <w:szCs w:val="20"/>
              </w:rPr>
            </w:pPr>
            <w:r w:rsidRPr="521C8531">
              <w:rPr>
                <w:rFonts w:ascii="Arial" w:hAnsi="Arial" w:cs="Arial"/>
                <w:sz w:val="20"/>
                <w:szCs w:val="20"/>
              </w:rPr>
              <w:t>Contains 10 vials of 100 mmol/L NaCl/H2O (equivalent 100</w:t>
            </w:r>
            <w:r w:rsidR="22E7181D" w:rsidRPr="521C8531">
              <w:rPr>
                <w:rFonts w:ascii="Arial" w:hAnsi="Arial" w:cs="Arial"/>
                <w:sz w:val="20"/>
                <w:szCs w:val="20"/>
              </w:rPr>
              <w:t xml:space="preserve"> </w:t>
            </w:r>
            <w:r w:rsidRPr="521C8531">
              <w:rPr>
                <w:rFonts w:ascii="Arial" w:hAnsi="Arial" w:cs="Arial"/>
                <w:sz w:val="20"/>
                <w:szCs w:val="20"/>
              </w:rPr>
              <w:t>mEq/L Cl</w:t>
            </w:r>
            <w:r w:rsidRPr="521C8531">
              <w:rPr>
                <w:rFonts w:ascii="Arial" w:hAnsi="Arial" w:cs="Arial"/>
                <w:sz w:val="20"/>
                <w:szCs w:val="20"/>
                <w:vertAlign w:val="superscript"/>
              </w:rPr>
              <w:t>-</w:t>
            </w:r>
            <w:r w:rsidRPr="521C8531">
              <w:rPr>
                <w:rFonts w:ascii="Arial" w:hAnsi="Arial" w:cs="Arial"/>
                <w:sz w:val="20"/>
                <w:szCs w:val="20"/>
              </w:rPr>
              <w:t>)</w:t>
            </w:r>
          </w:p>
        </w:tc>
      </w:tr>
      <w:tr w:rsidR="006457E7" w14:paraId="2FFBA38E" w14:textId="77777777" w:rsidTr="00F96B74">
        <w:trPr>
          <w:cantSplit/>
          <w:trHeight w:val="303"/>
        </w:trPr>
        <w:tc>
          <w:tcPr>
            <w:tcW w:w="1800" w:type="dxa"/>
            <w:vMerge/>
            <w:tcBorders>
              <w:top w:val="nil"/>
              <w:left w:val="nil"/>
              <w:bottom w:val="nil"/>
              <w:right w:val="single" w:sz="4" w:space="0" w:color="auto"/>
            </w:tcBorders>
          </w:tcPr>
          <w:p w14:paraId="0FE3AE9B"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575D9FB3" w14:textId="22B8A48D" w:rsidR="006457E7" w:rsidRPr="006457E7" w:rsidRDefault="006457E7" w:rsidP="006457E7">
            <w:pPr>
              <w:jc w:val="left"/>
              <w:rPr>
                <w:rFonts w:ascii="Arial" w:hAnsi="Arial" w:cs="Arial"/>
                <w:iCs/>
                <w:sz w:val="20"/>
              </w:rPr>
            </w:pPr>
            <w:r>
              <w:rPr>
                <w:rFonts w:ascii="Arial" w:hAnsi="Arial" w:cs="Arial"/>
                <w:iCs/>
                <w:sz w:val="20"/>
              </w:rPr>
              <w:t>CLRW</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DC488F8" w14:textId="4E1F6238" w:rsidR="006457E7" w:rsidRPr="006457E7" w:rsidRDefault="006457E7" w:rsidP="006457E7">
            <w:pPr>
              <w:jc w:val="left"/>
              <w:rPr>
                <w:rFonts w:ascii="Arial" w:hAnsi="Arial" w:cs="Arial"/>
                <w:iCs/>
                <w:sz w:val="20"/>
              </w:rPr>
            </w:pPr>
            <w:r>
              <w:rPr>
                <w:rFonts w:ascii="Arial" w:hAnsi="Arial" w:cs="Arial"/>
                <w:iCs/>
                <w:sz w:val="20"/>
              </w:rPr>
              <w:t>N/A</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7C75DFF" w14:textId="41237848" w:rsidR="006457E7" w:rsidRPr="006457E7" w:rsidRDefault="006457E7" w:rsidP="006457E7">
            <w:pPr>
              <w:jc w:val="left"/>
              <w:rPr>
                <w:rFonts w:ascii="Arial" w:hAnsi="Arial" w:cs="Arial"/>
                <w:iCs/>
                <w:sz w:val="20"/>
              </w:rPr>
            </w:pPr>
            <w:r>
              <w:rPr>
                <w:rFonts w:ascii="Arial" w:hAnsi="Arial" w:cs="Arial"/>
                <w:iCs/>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766DD98C" w14:textId="36CFD594" w:rsidR="006457E7" w:rsidRPr="006457E7" w:rsidRDefault="006457E7" w:rsidP="006457E7">
            <w:pPr>
              <w:jc w:val="left"/>
              <w:rPr>
                <w:rFonts w:ascii="Arial" w:hAnsi="Arial" w:cs="Arial"/>
                <w:iCs/>
                <w:sz w:val="20"/>
              </w:rPr>
            </w:pPr>
            <w:r w:rsidRPr="006457E7">
              <w:rPr>
                <w:rFonts w:ascii="Arial" w:hAnsi="Arial" w:cs="Arial"/>
                <w:iCs/>
                <w:sz w:val="20"/>
              </w:rPr>
              <w:t>Use fresh daily, or store up to 7 days in squirt bottle.</w:t>
            </w:r>
          </w:p>
        </w:tc>
        <w:tc>
          <w:tcPr>
            <w:tcW w:w="2448" w:type="dxa"/>
            <w:tcBorders>
              <w:top w:val="single" w:sz="4" w:space="0" w:color="auto"/>
              <w:left w:val="single" w:sz="4" w:space="0" w:color="auto"/>
              <w:bottom w:val="single" w:sz="4" w:space="0" w:color="auto"/>
              <w:right w:val="single" w:sz="4" w:space="0" w:color="auto"/>
            </w:tcBorders>
            <w:vAlign w:val="center"/>
          </w:tcPr>
          <w:p w14:paraId="2CAE262F" w14:textId="486DD397" w:rsidR="006457E7" w:rsidRPr="006457E7" w:rsidRDefault="006457E7" w:rsidP="006457E7">
            <w:pPr>
              <w:jc w:val="left"/>
              <w:rPr>
                <w:rFonts w:ascii="Arial" w:hAnsi="Arial" w:cs="Arial"/>
                <w:iCs/>
                <w:sz w:val="20"/>
              </w:rPr>
            </w:pPr>
            <w:r w:rsidRPr="006457E7">
              <w:rPr>
                <w:rFonts w:ascii="Arial" w:hAnsi="Arial" w:cs="Arial"/>
                <w:iCs/>
                <w:sz w:val="20"/>
              </w:rPr>
              <w:t>Clinical Laboratory Reagent grade Water</w:t>
            </w:r>
          </w:p>
        </w:tc>
      </w:tr>
      <w:tr w:rsidR="006457E7" w14:paraId="34A0509B" w14:textId="77777777" w:rsidTr="00F96B74">
        <w:trPr>
          <w:cantSplit/>
          <w:trHeight w:val="303"/>
        </w:trPr>
        <w:tc>
          <w:tcPr>
            <w:tcW w:w="1800" w:type="dxa"/>
            <w:vMerge/>
            <w:tcBorders>
              <w:top w:val="nil"/>
              <w:left w:val="nil"/>
              <w:bottom w:val="nil"/>
              <w:right w:val="single" w:sz="4" w:space="0" w:color="auto"/>
            </w:tcBorders>
          </w:tcPr>
          <w:p w14:paraId="63BE4731"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52A9B425" w14:textId="208D8207" w:rsidR="006457E7" w:rsidRPr="006457E7" w:rsidRDefault="006457E7" w:rsidP="006457E7">
            <w:pPr>
              <w:jc w:val="left"/>
              <w:rPr>
                <w:rFonts w:ascii="Arial" w:hAnsi="Arial" w:cs="Arial"/>
                <w:iCs/>
                <w:sz w:val="20"/>
              </w:rPr>
            </w:pPr>
            <w:r>
              <w:rPr>
                <w:rFonts w:ascii="Arial" w:hAnsi="Arial" w:cs="Arial"/>
                <w:iCs/>
                <w:sz w:val="20"/>
              </w:rPr>
              <w:t>Sweat Controls</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5370DF75" w14:textId="2507DBC8" w:rsidR="006457E7" w:rsidRPr="006457E7" w:rsidRDefault="006457E7" w:rsidP="006457E7">
            <w:pPr>
              <w:jc w:val="left"/>
              <w:rPr>
                <w:rFonts w:ascii="Arial" w:hAnsi="Arial" w:cs="Arial"/>
                <w:iCs/>
                <w:sz w:val="20"/>
              </w:rPr>
            </w:pPr>
            <w:r>
              <w:rPr>
                <w:rFonts w:ascii="Arial" w:hAnsi="Arial" w:cs="Arial"/>
                <w:iCs/>
                <w:sz w:val="20"/>
              </w:rPr>
              <w:t>SS-150</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C397A8D" w14:textId="5A859DAC" w:rsidR="006457E7" w:rsidRPr="006457E7" w:rsidRDefault="001F0DBD" w:rsidP="006457E7">
            <w:pPr>
              <w:jc w:val="left"/>
              <w:rPr>
                <w:rFonts w:ascii="Arial" w:hAnsi="Arial" w:cs="Arial"/>
                <w:iCs/>
                <w:sz w:val="20"/>
              </w:rPr>
            </w:pPr>
            <w:r w:rsidRPr="001F0DBD">
              <w:rPr>
                <w:rFonts w:ascii="Arial" w:hAnsi="Arial" w:cs="Arial"/>
                <w:sz w:val="20"/>
                <w:highlight w:val="yellow"/>
              </w:rPr>
              <w:t>TBD</w:t>
            </w:r>
          </w:p>
        </w:tc>
        <w:tc>
          <w:tcPr>
            <w:tcW w:w="1890" w:type="dxa"/>
            <w:tcBorders>
              <w:top w:val="single" w:sz="4" w:space="0" w:color="auto"/>
              <w:left w:val="single" w:sz="4" w:space="0" w:color="auto"/>
              <w:bottom w:val="single" w:sz="4" w:space="0" w:color="auto"/>
              <w:right w:val="single" w:sz="4" w:space="0" w:color="auto"/>
            </w:tcBorders>
            <w:vAlign w:val="center"/>
          </w:tcPr>
          <w:p w14:paraId="341F2E0B" w14:textId="2C344B5B" w:rsidR="006457E7" w:rsidRPr="006457E7" w:rsidRDefault="792AF7CE" w:rsidP="521C8531">
            <w:pPr>
              <w:jc w:val="left"/>
              <w:rPr>
                <w:rFonts w:ascii="Arial" w:hAnsi="Arial" w:cs="Arial"/>
                <w:sz w:val="20"/>
                <w:szCs w:val="20"/>
              </w:rPr>
            </w:pPr>
            <w:r w:rsidRPr="521C8531">
              <w:rPr>
                <w:rFonts w:ascii="Arial" w:hAnsi="Arial" w:cs="Arial"/>
                <w:sz w:val="20"/>
                <w:szCs w:val="20"/>
              </w:rPr>
              <w:t>Store at 15-25</w:t>
            </w:r>
            <w:r w:rsidR="11D7E499" w:rsidRPr="521C8531">
              <w:rPr>
                <w:rFonts w:ascii="Arial" w:hAnsi="Arial" w:cs="Arial"/>
                <w:sz w:val="20"/>
                <w:szCs w:val="20"/>
              </w:rPr>
              <w:t xml:space="preserve">° </w:t>
            </w:r>
            <w:r w:rsidRPr="521C8531">
              <w:rPr>
                <w:rFonts w:ascii="Arial" w:hAnsi="Arial" w:cs="Arial"/>
                <w:sz w:val="20"/>
                <w:szCs w:val="20"/>
              </w:rPr>
              <w:t>C</w:t>
            </w:r>
            <w:r w:rsidR="66F08AA5" w:rsidRPr="521C8531">
              <w:rPr>
                <w:rFonts w:ascii="Arial" w:hAnsi="Arial" w:cs="Arial"/>
                <w:sz w:val="20"/>
                <w:szCs w:val="20"/>
              </w:rPr>
              <w:t xml:space="preserve"> until expiration or day of use</w:t>
            </w:r>
          </w:p>
        </w:tc>
        <w:tc>
          <w:tcPr>
            <w:tcW w:w="2448" w:type="dxa"/>
            <w:tcBorders>
              <w:top w:val="single" w:sz="4" w:space="0" w:color="auto"/>
              <w:left w:val="single" w:sz="4" w:space="0" w:color="auto"/>
              <w:bottom w:val="single" w:sz="4" w:space="0" w:color="auto"/>
              <w:right w:val="single" w:sz="4" w:space="0" w:color="auto"/>
            </w:tcBorders>
            <w:vAlign w:val="center"/>
          </w:tcPr>
          <w:p w14:paraId="15BDFD04" w14:textId="1CB1D73A" w:rsidR="006457E7" w:rsidRPr="006457E7" w:rsidRDefault="66F08AA5" w:rsidP="521C8531">
            <w:pPr>
              <w:jc w:val="left"/>
              <w:rPr>
                <w:rFonts w:ascii="Arial" w:hAnsi="Arial" w:cs="Arial"/>
                <w:sz w:val="20"/>
                <w:szCs w:val="20"/>
              </w:rPr>
            </w:pPr>
            <w:r w:rsidRPr="521C8531">
              <w:rPr>
                <w:rFonts w:ascii="Arial" w:hAnsi="Arial" w:cs="Arial"/>
                <w:sz w:val="20"/>
                <w:szCs w:val="20"/>
              </w:rPr>
              <w:t>3 levels of controls, 12 vials each, 0.75</w:t>
            </w:r>
            <w:r w:rsidR="40D5D422" w:rsidRPr="521C8531">
              <w:rPr>
                <w:rFonts w:ascii="Arial" w:hAnsi="Arial" w:cs="Arial"/>
                <w:sz w:val="20"/>
                <w:szCs w:val="20"/>
              </w:rPr>
              <w:t xml:space="preserve"> </w:t>
            </w:r>
            <w:r w:rsidRPr="521C8531">
              <w:rPr>
                <w:rFonts w:ascii="Arial" w:hAnsi="Arial" w:cs="Arial"/>
                <w:sz w:val="20"/>
                <w:szCs w:val="20"/>
              </w:rPr>
              <w:t>mL</w:t>
            </w:r>
          </w:p>
        </w:tc>
      </w:tr>
      <w:tr w:rsidR="001F0DBD" w14:paraId="7347BE60" w14:textId="77777777" w:rsidTr="00F96B74">
        <w:trPr>
          <w:cantSplit/>
          <w:trHeight w:val="303"/>
        </w:trPr>
        <w:tc>
          <w:tcPr>
            <w:tcW w:w="1800" w:type="dxa"/>
            <w:tcBorders>
              <w:top w:val="nil"/>
              <w:left w:val="nil"/>
              <w:bottom w:val="nil"/>
              <w:right w:val="nil"/>
            </w:tcBorders>
          </w:tcPr>
          <w:p w14:paraId="3DE48444" w14:textId="77777777" w:rsidR="001F0DBD" w:rsidRDefault="001F0DBD">
            <w:pPr>
              <w:jc w:val="left"/>
              <w:rPr>
                <w:rFonts w:ascii="Arial" w:hAnsi="Arial" w:cs="Arial"/>
                <w:b/>
                <w:bCs/>
                <w:color w:val="0000FF"/>
                <w:sz w:val="20"/>
              </w:rPr>
            </w:pPr>
          </w:p>
        </w:tc>
        <w:tc>
          <w:tcPr>
            <w:tcW w:w="1512" w:type="dxa"/>
            <w:tcBorders>
              <w:top w:val="single" w:sz="4" w:space="0" w:color="auto"/>
              <w:left w:val="nil"/>
              <w:bottom w:val="single" w:sz="4" w:space="0" w:color="auto"/>
              <w:right w:val="nil"/>
            </w:tcBorders>
            <w:vAlign w:val="center"/>
          </w:tcPr>
          <w:p w14:paraId="02B2E7EB" w14:textId="77777777" w:rsidR="001F0DBD" w:rsidRDefault="001F0DBD" w:rsidP="006457E7">
            <w:pPr>
              <w:jc w:val="left"/>
              <w:rPr>
                <w:rFonts w:ascii="Arial" w:hAnsi="Arial" w:cs="Arial"/>
                <w:iCs/>
                <w:sz w:val="20"/>
              </w:rPr>
            </w:pPr>
          </w:p>
        </w:tc>
        <w:tc>
          <w:tcPr>
            <w:tcW w:w="1710" w:type="dxa"/>
            <w:gridSpan w:val="3"/>
            <w:tcBorders>
              <w:top w:val="single" w:sz="4" w:space="0" w:color="auto"/>
              <w:left w:val="nil"/>
              <w:bottom w:val="single" w:sz="4" w:space="0" w:color="auto"/>
              <w:right w:val="nil"/>
            </w:tcBorders>
            <w:vAlign w:val="center"/>
          </w:tcPr>
          <w:p w14:paraId="2477D33A" w14:textId="77777777" w:rsidR="001F0DBD" w:rsidRDefault="001F0DBD" w:rsidP="006457E7">
            <w:pPr>
              <w:jc w:val="left"/>
              <w:rPr>
                <w:rFonts w:ascii="Arial" w:hAnsi="Arial" w:cs="Arial"/>
                <w:iCs/>
                <w:sz w:val="20"/>
              </w:rPr>
            </w:pPr>
          </w:p>
        </w:tc>
        <w:tc>
          <w:tcPr>
            <w:tcW w:w="1800" w:type="dxa"/>
            <w:gridSpan w:val="2"/>
            <w:tcBorders>
              <w:top w:val="single" w:sz="4" w:space="0" w:color="auto"/>
              <w:left w:val="nil"/>
              <w:bottom w:val="single" w:sz="4" w:space="0" w:color="auto"/>
              <w:right w:val="nil"/>
            </w:tcBorders>
            <w:vAlign w:val="center"/>
          </w:tcPr>
          <w:p w14:paraId="23EF1C09" w14:textId="77777777" w:rsidR="001F0DBD" w:rsidRDefault="001F0DBD" w:rsidP="006457E7">
            <w:pPr>
              <w:jc w:val="left"/>
              <w:rPr>
                <w:rFonts w:ascii="Arial" w:hAnsi="Arial" w:cs="Arial"/>
                <w:iCs/>
                <w:sz w:val="20"/>
              </w:rPr>
            </w:pPr>
          </w:p>
        </w:tc>
        <w:tc>
          <w:tcPr>
            <w:tcW w:w="1890" w:type="dxa"/>
            <w:tcBorders>
              <w:top w:val="single" w:sz="4" w:space="0" w:color="auto"/>
              <w:left w:val="nil"/>
              <w:bottom w:val="single" w:sz="4" w:space="0" w:color="auto"/>
              <w:right w:val="nil"/>
            </w:tcBorders>
            <w:vAlign w:val="center"/>
          </w:tcPr>
          <w:p w14:paraId="27134616" w14:textId="77777777" w:rsidR="001F0DBD" w:rsidRPr="006457E7" w:rsidRDefault="001F0DBD" w:rsidP="006457E7">
            <w:pPr>
              <w:jc w:val="left"/>
              <w:rPr>
                <w:rFonts w:ascii="Arial" w:hAnsi="Arial" w:cs="Arial"/>
                <w:iCs/>
                <w:sz w:val="20"/>
              </w:rPr>
            </w:pPr>
          </w:p>
        </w:tc>
        <w:tc>
          <w:tcPr>
            <w:tcW w:w="2448" w:type="dxa"/>
            <w:tcBorders>
              <w:top w:val="single" w:sz="4" w:space="0" w:color="auto"/>
              <w:left w:val="nil"/>
              <w:bottom w:val="single" w:sz="4" w:space="0" w:color="auto"/>
              <w:right w:val="nil"/>
            </w:tcBorders>
            <w:vAlign w:val="center"/>
          </w:tcPr>
          <w:p w14:paraId="2974720A" w14:textId="77777777" w:rsidR="001F0DBD" w:rsidRPr="001F0DBD" w:rsidRDefault="001F0DBD" w:rsidP="006457E7">
            <w:pPr>
              <w:jc w:val="left"/>
              <w:rPr>
                <w:rFonts w:ascii="Arial" w:hAnsi="Arial" w:cs="Arial"/>
                <w:iCs/>
                <w:sz w:val="20"/>
              </w:rPr>
            </w:pPr>
          </w:p>
        </w:tc>
      </w:tr>
      <w:tr w:rsidR="00BD5898" w14:paraId="5FA77C67" w14:textId="77777777" w:rsidTr="004D4E31">
        <w:trPr>
          <w:cantSplit/>
        </w:trPr>
        <w:tc>
          <w:tcPr>
            <w:tcW w:w="1800" w:type="dxa"/>
            <w:tcBorders>
              <w:left w:val="nil"/>
              <w:bottom w:val="nil"/>
              <w:right w:val="single" w:sz="4" w:space="0" w:color="auto"/>
            </w:tcBorders>
          </w:tcPr>
          <w:p w14:paraId="5FA77C65" w14:textId="77777777" w:rsidR="00BD5898" w:rsidRDefault="00BD5898">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5FA77C66" w14:textId="77777777" w:rsidR="00BD5898" w:rsidRDefault="00BD5898">
            <w:pPr>
              <w:spacing w:line="278" w:lineRule="exact"/>
              <w:rPr>
                <w:rFonts w:ascii="Arial" w:hAnsi="Arial" w:cs="Arial"/>
                <w:sz w:val="20"/>
              </w:rPr>
            </w:pPr>
            <w:r>
              <w:rPr>
                <w:rFonts w:ascii="Arial" w:hAnsi="Arial" w:cs="Arial"/>
                <w:b/>
                <w:sz w:val="20"/>
              </w:rPr>
              <w:t>Supplies and Accessories</w:t>
            </w:r>
          </w:p>
        </w:tc>
      </w:tr>
      <w:tr w:rsidR="001F0DBD" w14:paraId="5FA77C75" w14:textId="77777777" w:rsidTr="00F96B74">
        <w:trPr>
          <w:trHeight w:val="230"/>
        </w:trPr>
        <w:tc>
          <w:tcPr>
            <w:tcW w:w="1800" w:type="dxa"/>
            <w:vMerge w:val="restart"/>
            <w:tcBorders>
              <w:top w:val="nil"/>
              <w:left w:val="nil"/>
              <w:bottom w:val="nil"/>
              <w:right w:val="single" w:sz="4" w:space="0" w:color="auto"/>
            </w:tcBorders>
          </w:tcPr>
          <w:p w14:paraId="5FA77C68"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340ABB6" w14:textId="5AFFF008" w:rsidR="001F0DBD" w:rsidRPr="001F0DBD" w:rsidRDefault="001F0DBD" w:rsidP="001F0DBD">
            <w:pPr>
              <w:rPr>
                <w:rFonts w:ascii="Arial" w:hAnsi="Arial" w:cs="Arial"/>
                <w:b/>
                <w:sz w:val="20"/>
              </w:rPr>
            </w:pPr>
            <w:r w:rsidRPr="001F0DBD">
              <w:rPr>
                <w:rFonts w:ascii="Arial" w:hAnsi="Arial" w:cs="Arial"/>
                <w:b/>
                <w:sz w:val="20"/>
              </w:rPr>
              <w:t>Supply</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3083AFD" w14:textId="27A843A4" w:rsidR="001F0DBD" w:rsidRPr="001F0DBD" w:rsidRDefault="001F0DBD" w:rsidP="001F0DBD">
            <w:pPr>
              <w:rPr>
                <w:rFonts w:ascii="Arial" w:hAnsi="Arial" w:cs="Arial"/>
                <w:b/>
                <w:sz w:val="20"/>
              </w:rPr>
            </w:pPr>
            <w:r w:rsidRPr="001F0DBD">
              <w:rPr>
                <w:rFonts w:ascii="Arial" w:hAnsi="Arial" w:cs="Arial"/>
                <w:b/>
                <w:sz w:val="20"/>
              </w:rPr>
              <w:t>Product Number</w:t>
            </w:r>
          </w:p>
        </w:tc>
        <w:tc>
          <w:tcPr>
            <w:tcW w:w="990" w:type="dxa"/>
            <w:tcBorders>
              <w:top w:val="single" w:sz="4" w:space="0" w:color="auto"/>
              <w:left w:val="single" w:sz="4" w:space="0" w:color="auto"/>
              <w:bottom w:val="single" w:sz="4" w:space="0" w:color="auto"/>
              <w:right w:val="single" w:sz="4" w:space="0" w:color="auto"/>
            </w:tcBorders>
            <w:vAlign w:val="center"/>
          </w:tcPr>
          <w:p w14:paraId="0DCBB589" w14:textId="7D37B128" w:rsidR="001F0DBD" w:rsidRPr="001F0DBD" w:rsidRDefault="001F0DBD" w:rsidP="001F0DBD">
            <w:pPr>
              <w:rPr>
                <w:rFonts w:ascii="Arial" w:hAnsi="Arial" w:cs="Arial"/>
                <w:b/>
                <w:sz w:val="20"/>
              </w:rPr>
            </w:pPr>
            <w:r w:rsidRPr="001F0DBD">
              <w:rPr>
                <w:rFonts w:ascii="Arial" w:hAnsi="Arial" w:cs="Arial"/>
                <w:b/>
                <w:sz w:val="20"/>
              </w:rPr>
              <w:t>CHC Number</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FA77C74" w14:textId="5C944FC7" w:rsidR="001F0DBD" w:rsidRPr="001F0DBD" w:rsidRDefault="001F0DBD" w:rsidP="001F0DBD">
            <w:pPr>
              <w:rPr>
                <w:rFonts w:ascii="Arial" w:hAnsi="Arial" w:cs="Arial"/>
                <w:b/>
                <w:sz w:val="20"/>
              </w:rPr>
            </w:pPr>
            <w:r w:rsidRPr="001F0DBD">
              <w:rPr>
                <w:rFonts w:ascii="Arial" w:hAnsi="Arial" w:cs="Arial"/>
                <w:b/>
                <w:sz w:val="20"/>
              </w:rPr>
              <w:t>Description</w:t>
            </w:r>
          </w:p>
        </w:tc>
      </w:tr>
      <w:tr w:rsidR="001F0DBD" w14:paraId="168AFAEB" w14:textId="77777777" w:rsidTr="00F96B74">
        <w:trPr>
          <w:trHeight w:val="220"/>
        </w:trPr>
        <w:tc>
          <w:tcPr>
            <w:tcW w:w="1800" w:type="dxa"/>
            <w:vMerge/>
            <w:tcBorders>
              <w:top w:val="nil"/>
              <w:left w:val="nil"/>
              <w:bottom w:val="nil"/>
              <w:right w:val="single" w:sz="4" w:space="0" w:color="auto"/>
            </w:tcBorders>
          </w:tcPr>
          <w:p w14:paraId="15ADE491"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04F79B82" w14:textId="2EE6C207" w:rsidR="001F0DBD" w:rsidRPr="00AD73AD" w:rsidRDefault="001F0DBD" w:rsidP="001F0DBD">
            <w:pPr>
              <w:rPr>
                <w:rFonts w:ascii="Arial" w:hAnsi="Arial" w:cs="Arial"/>
                <w:sz w:val="20"/>
              </w:rPr>
            </w:pPr>
            <w:r>
              <w:rPr>
                <w:rFonts w:ascii="Arial" w:hAnsi="Arial" w:cs="Arial"/>
                <w:sz w:val="20"/>
              </w:rPr>
              <w:t>Silver Electrode, red</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A158DD0" w14:textId="40C5760F" w:rsidR="001F0DBD" w:rsidRPr="00AD73AD" w:rsidRDefault="001F0DBD" w:rsidP="001F0DBD">
            <w:pPr>
              <w:rPr>
                <w:rFonts w:ascii="Arial" w:hAnsi="Arial" w:cs="Arial"/>
                <w:sz w:val="20"/>
              </w:rPr>
            </w:pPr>
            <w:r>
              <w:rPr>
                <w:rFonts w:ascii="Arial" w:hAnsi="Arial" w:cs="Arial"/>
                <w:sz w:val="20"/>
              </w:rPr>
              <w:t>RP-481</w:t>
            </w:r>
          </w:p>
        </w:tc>
        <w:tc>
          <w:tcPr>
            <w:tcW w:w="990" w:type="dxa"/>
            <w:tcBorders>
              <w:top w:val="single" w:sz="4" w:space="0" w:color="auto"/>
              <w:left w:val="single" w:sz="4" w:space="0" w:color="auto"/>
              <w:bottom w:val="single" w:sz="4" w:space="0" w:color="auto"/>
              <w:right w:val="single" w:sz="4" w:space="0" w:color="auto"/>
            </w:tcBorders>
            <w:vAlign w:val="center"/>
          </w:tcPr>
          <w:p w14:paraId="17EE3843" w14:textId="1083FED6"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B264752" w14:textId="5982B831" w:rsidR="001F0DBD" w:rsidRPr="00AD73AD" w:rsidRDefault="001F0DBD" w:rsidP="001F0DBD">
            <w:pPr>
              <w:rPr>
                <w:rFonts w:ascii="Arial" w:hAnsi="Arial" w:cs="Arial"/>
                <w:sz w:val="20"/>
              </w:rPr>
            </w:pPr>
            <w:r>
              <w:rPr>
                <w:rFonts w:ascii="Arial" w:hAnsi="Arial" w:cs="Arial"/>
                <w:sz w:val="20"/>
              </w:rPr>
              <w:t>Anode</w:t>
            </w:r>
          </w:p>
        </w:tc>
      </w:tr>
      <w:tr w:rsidR="001F0DBD" w14:paraId="28E80E13" w14:textId="77777777" w:rsidTr="00F96B74">
        <w:trPr>
          <w:trHeight w:val="220"/>
        </w:trPr>
        <w:tc>
          <w:tcPr>
            <w:tcW w:w="1800" w:type="dxa"/>
            <w:vMerge/>
            <w:tcBorders>
              <w:top w:val="nil"/>
              <w:left w:val="nil"/>
              <w:bottom w:val="nil"/>
              <w:right w:val="single" w:sz="4" w:space="0" w:color="auto"/>
            </w:tcBorders>
          </w:tcPr>
          <w:p w14:paraId="6CC8D2F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BC378DC" w14:textId="65AE4661" w:rsidR="001F0DBD" w:rsidRPr="00AD73AD" w:rsidRDefault="001F0DBD" w:rsidP="001F0DBD">
            <w:pPr>
              <w:rPr>
                <w:rFonts w:ascii="Arial" w:hAnsi="Arial" w:cs="Arial"/>
                <w:sz w:val="20"/>
              </w:rPr>
            </w:pPr>
            <w:r>
              <w:rPr>
                <w:rFonts w:ascii="Arial" w:hAnsi="Arial" w:cs="Arial"/>
                <w:sz w:val="20"/>
              </w:rPr>
              <w:t>Silver Electrode, black</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5006C63" w14:textId="024772E5" w:rsidR="001F0DBD" w:rsidRPr="00AD73AD" w:rsidRDefault="001F0DBD" w:rsidP="001F0DBD">
            <w:pPr>
              <w:rPr>
                <w:rFonts w:ascii="Arial" w:hAnsi="Arial" w:cs="Arial"/>
                <w:sz w:val="20"/>
              </w:rPr>
            </w:pPr>
            <w:r>
              <w:rPr>
                <w:rFonts w:ascii="Arial" w:hAnsi="Arial" w:cs="Arial"/>
                <w:sz w:val="20"/>
              </w:rPr>
              <w:t>RP-482</w:t>
            </w:r>
          </w:p>
        </w:tc>
        <w:tc>
          <w:tcPr>
            <w:tcW w:w="990" w:type="dxa"/>
            <w:tcBorders>
              <w:top w:val="single" w:sz="4" w:space="0" w:color="auto"/>
              <w:left w:val="single" w:sz="4" w:space="0" w:color="auto"/>
              <w:bottom w:val="single" w:sz="4" w:space="0" w:color="auto"/>
              <w:right w:val="single" w:sz="4" w:space="0" w:color="auto"/>
            </w:tcBorders>
            <w:vAlign w:val="center"/>
          </w:tcPr>
          <w:p w14:paraId="7C4ACAFB" w14:textId="38B0251E"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6F519C5A" w14:textId="06E10898" w:rsidR="001F0DBD" w:rsidRPr="00AD73AD" w:rsidRDefault="001F0DBD" w:rsidP="001F0DBD">
            <w:pPr>
              <w:rPr>
                <w:rFonts w:ascii="Arial" w:hAnsi="Arial" w:cs="Arial"/>
                <w:sz w:val="20"/>
              </w:rPr>
            </w:pPr>
            <w:r>
              <w:rPr>
                <w:rFonts w:ascii="Arial" w:hAnsi="Arial" w:cs="Arial"/>
                <w:sz w:val="20"/>
              </w:rPr>
              <w:t>Cathode</w:t>
            </w:r>
          </w:p>
        </w:tc>
      </w:tr>
      <w:tr w:rsidR="001F0DBD" w14:paraId="51C9F964" w14:textId="77777777" w:rsidTr="00F96B74">
        <w:trPr>
          <w:trHeight w:val="220"/>
        </w:trPr>
        <w:tc>
          <w:tcPr>
            <w:tcW w:w="1800" w:type="dxa"/>
            <w:vMerge/>
            <w:tcBorders>
              <w:top w:val="nil"/>
              <w:left w:val="nil"/>
              <w:bottom w:val="nil"/>
              <w:right w:val="single" w:sz="4" w:space="0" w:color="auto"/>
            </w:tcBorders>
          </w:tcPr>
          <w:p w14:paraId="6970BF99"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28877BC" w14:textId="69CEEE26" w:rsidR="001F0DBD" w:rsidRPr="00AD73AD" w:rsidRDefault="001F0DBD" w:rsidP="001F0DBD">
            <w:pPr>
              <w:rPr>
                <w:rFonts w:ascii="Arial" w:hAnsi="Arial" w:cs="Arial"/>
                <w:sz w:val="20"/>
              </w:rPr>
            </w:pPr>
            <w:r>
              <w:rPr>
                <w:rFonts w:ascii="Arial" w:hAnsi="Arial" w:cs="Arial"/>
                <w:sz w:val="20"/>
              </w:rPr>
              <w:t>Measurement Electrode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8663B12" w14:textId="0A0F5D96" w:rsidR="001F0DBD" w:rsidRPr="00AD73AD" w:rsidRDefault="001F0DBD" w:rsidP="001F0DBD">
            <w:pPr>
              <w:rPr>
                <w:rFonts w:ascii="Arial" w:hAnsi="Arial" w:cs="Arial"/>
                <w:sz w:val="20"/>
              </w:rPr>
            </w:pPr>
            <w:r>
              <w:rPr>
                <w:rFonts w:ascii="Arial" w:hAnsi="Arial" w:cs="Arial"/>
                <w:sz w:val="20"/>
              </w:rPr>
              <w:t>RP-483</w:t>
            </w:r>
          </w:p>
        </w:tc>
        <w:tc>
          <w:tcPr>
            <w:tcW w:w="990" w:type="dxa"/>
            <w:tcBorders>
              <w:top w:val="single" w:sz="4" w:space="0" w:color="auto"/>
              <w:left w:val="single" w:sz="4" w:space="0" w:color="auto"/>
              <w:bottom w:val="single" w:sz="4" w:space="0" w:color="auto"/>
              <w:right w:val="single" w:sz="4" w:space="0" w:color="auto"/>
            </w:tcBorders>
            <w:vAlign w:val="center"/>
          </w:tcPr>
          <w:p w14:paraId="54F4D7DC" w14:textId="588CB368"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573427A" w14:textId="5E78274C" w:rsidR="001F0DBD" w:rsidRPr="00AD73AD" w:rsidRDefault="001F0DBD" w:rsidP="001F0DBD">
            <w:pPr>
              <w:rPr>
                <w:rFonts w:ascii="Arial" w:hAnsi="Arial" w:cs="Arial"/>
                <w:sz w:val="20"/>
              </w:rPr>
            </w:pPr>
          </w:p>
        </w:tc>
      </w:tr>
      <w:tr w:rsidR="001F0DBD" w14:paraId="7C997250" w14:textId="77777777" w:rsidTr="00F96B74">
        <w:trPr>
          <w:trHeight w:val="220"/>
        </w:trPr>
        <w:tc>
          <w:tcPr>
            <w:tcW w:w="1800" w:type="dxa"/>
            <w:vMerge/>
            <w:tcBorders>
              <w:top w:val="nil"/>
              <w:left w:val="nil"/>
              <w:bottom w:val="nil"/>
              <w:right w:val="single" w:sz="4" w:space="0" w:color="auto"/>
            </w:tcBorders>
          </w:tcPr>
          <w:p w14:paraId="4C715E9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5476037" w14:textId="42930BC2" w:rsidR="001F0DBD" w:rsidRPr="00AD73AD" w:rsidRDefault="001F0DBD" w:rsidP="001F0DBD">
            <w:pPr>
              <w:rPr>
                <w:rFonts w:ascii="Arial" w:hAnsi="Arial" w:cs="Arial"/>
                <w:sz w:val="20"/>
              </w:rPr>
            </w:pPr>
            <w:r>
              <w:rPr>
                <w:rFonts w:ascii="Arial" w:hAnsi="Arial" w:cs="Arial"/>
                <w:sz w:val="20"/>
              </w:rPr>
              <w:t>Titration Beaker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E42EDDB" w14:textId="0A860549" w:rsidR="001F0DBD" w:rsidRPr="00AD73AD" w:rsidRDefault="001F0DBD" w:rsidP="001F0DBD">
            <w:pPr>
              <w:rPr>
                <w:rFonts w:ascii="Arial" w:hAnsi="Arial" w:cs="Arial"/>
                <w:sz w:val="20"/>
              </w:rPr>
            </w:pPr>
            <w:r>
              <w:rPr>
                <w:rFonts w:ascii="Arial" w:hAnsi="Arial" w:cs="Arial"/>
                <w:sz w:val="20"/>
              </w:rPr>
              <w:t>RP-484</w:t>
            </w:r>
          </w:p>
        </w:tc>
        <w:tc>
          <w:tcPr>
            <w:tcW w:w="990" w:type="dxa"/>
            <w:tcBorders>
              <w:top w:val="single" w:sz="4" w:space="0" w:color="auto"/>
              <w:left w:val="single" w:sz="4" w:space="0" w:color="auto"/>
              <w:bottom w:val="single" w:sz="4" w:space="0" w:color="auto"/>
              <w:right w:val="single" w:sz="4" w:space="0" w:color="auto"/>
            </w:tcBorders>
            <w:vAlign w:val="center"/>
          </w:tcPr>
          <w:p w14:paraId="28ABB62A" w14:textId="28CB8FDF"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344600CC" w14:textId="3E74E379" w:rsidR="001F0DBD" w:rsidRPr="00AD73AD" w:rsidRDefault="001F0DBD" w:rsidP="001F0DBD">
            <w:pPr>
              <w:rPr>
                <w:rFonts w:ascii="Arial" w:hAnsi="Arial" w:cs="Arial"/>
                <w:sz w:val="20"/>
              </w:rPr>
            </w:pPr>
          </w:p>
        </w:tc>
      </w:tr>
      <w:tr w:rsidR="001F0DBD" w14:paraId="1724B074" w14:textId="77777777" w:rsidTr="00F96B74">
        <w:trPr>
          <w:trHeight w:val="220"/>
        </w:trPr>
        <w:tc>
          <w:tcPr>
            <w:tcW w:w="1800" w:type="dxa"/>
            <w:vMerge/>
            <w:tcBorders>
              <w:top w:val="nil"/>
              <w:left w:val="nil"/>
              <w:bottom w:val="nil"/>
              <w:right w:val="single" w:sz="4" w:space="0" w:color="auto"/>
            </w:tcBorders>
          </w:tcPr>
          <w:p w14:paraId="25C36FF5"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A8D8393" w14:textId="1E36F728" w:rsidR="001F0DBD" w:rsidRPr="00AD73AD" w:rsidRDefault="001F0DBD" w:rsidP="001F0DBD">
            <w:pPr>
              <w:rPr>
                <w:rFonts w:ascii="Arial" w:hAnsi="Arial" w:cs="Arial"/>
                <w:sz w:val="20"/>
              </w:rPr>
            </w:pPr>
            <w:r>
              <w:rPr>
                <w:rFonts w:ascii="Arial" w:hAnsi="Arial" w:cs="Arial"/>
                <w:sz w:val="20"/>
              </w:rPr>
              <w:t>Magnetic Stir Bar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1FD965D" w14:textId="5285780F" w:rsidR="001F0DBD" w:rsidRPr="00AD73AD" w:rsidRDefault="001F0DBD" w:rsidP="001F0DBD">
            <w:pPr>
              <w:rPr>
                <w:rFonts w:ascii="Arial" w:hAnsi="Arial" w:cs="Arial"/>
                <w:sz w:val="20"/>
              </w:rPr>
            </w:pPr>
            <w:r>
              <w:rPr>
                <w:rFonts w:ascii="Arial" w:hAnsi="Arial" w:cs="Arial"/>
                <w:sz w:val="20"/>
              </w:rPr>
              <w:t>RP-485</w:t>
            </w:r>
          </w:p>
        </w:tc>
        <w:tc>
          <w:tcPr>
            <w:tcW w:w="990" w:type="dxa"/>
            <w:tcBorders>
              <w:top w:val="single" w:sz="4" w:space="0" w:color="auto"/>
              <w:left w:val="single" w:sz="4" w:space="0" w:color="auto"/>
              <w:bottom w:val="single" w:sz="4" w:space="0" w:color="auto"/>
              <w:right w:val="single" w:sz="4" w:space="0" w:color="auto"/>
            </w:tcBorders>
            <w:vAlign w:val="center"/>
          </w:tcPr>
          <w:p w14:paraId="187E4049" w14:textId="245B37DA"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5AADE72" w14:textId="4B9DA9F2" w:rsidR="001F0DBD" w:rsidRPr="00AD73AD" w:rsidRDefault="001F0DBD" w:rsidP="001F0DBD">
            <w:pPr>
              <w:rPr>
                <w:rFonts w:ascii="Arial" w:hAnsi="Arial" w:cs="Arial"/>
                <w:sz w:val="20"/>
              </w:rPr>
            </w:pPr>
          </w:p>
        </w:tc>
      </w:tr>
      <w:tr w:rsidR="001F0DBD" w14:paraId="1C47A77A" w14:textId="77777777" w:rsidTr="00F96B74">
        <w:trPr>
          <w:trHeight w:val="220"/>
        </w:trPr>
        <w:tc>
          <w:tcPr>
            <w:tcW w:w="1800" w:type="dxa"/>
            <w:vMerge/>
            <w:tcBorders>
              <w:top w:val="nil"/>
              <w:left w:val="nil"/>
              <w:bottom w:val="nil"/>
              <w:right w:val="single" w:sz="4" w:space="0" w:color="auto"/>
            </w:tcBorders>
          </w:tcPr>
          <w:p w14:paraId="75922156"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7F74C76" w14:textId="3DB47FAA" w:rsidR="001F0DBD" w:rsidRPr="00AD73AD" w:rsidRDefault="001F0DBD" w:rsidP="001F0DBD">
            <w:pPr>
              <w:rPr>
                <w:rFonts w:ascii="Arial" w:hAnsi="Arial" w:cs="Arial"/>
                <w:sz w:val="20"/>
              </w:rPr>
            </w:pPr>
            <w:r>
              <w:rPr>
                <w:rFonts w:ascii="Arial" w:hAnsi="Arial" w:cs="Arial"/>
                <w:sz w:val="20"/>
              </w:rPr>
              <w:t>Stir Bar Retriever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53D102D" w14:textId="655BAB05" w:rsidR="001F0DBD" w:rsidRPr="00AD73AD" w:rsidRDefault="001F0DBD" w:rsidP="001F0DBD">
            <w:pPr>
              <w:rPr>
                <w:rFonts w:ascii="Arial" w:hAnsi="Arial" w:cs="Arial"/>
                <w:sz w:val="20"/>
              </w:rPr>
            </w:pPr>
            <w:r>
              <w:rPr>
                <w:rFonts w:ascii="Arial" w:hAnsi="Arial" w:cs="Arial"/>
                <w:sz w:val="20"/>
              </w:rPr>
              <w:t>RP-486</w:t>
            </w:r>
          </w:p>
        </w:tc>
        <w:tc>
          <w:tcPr>
            <w:tcW w:w="990" w:type="dxa"/>
            <w:tcBorders>
              <w:top w:val="single" w:sz="4" w:space="0" w:color="auto"/>
              <w:left w:val="single" w:sz="4" w:space="0" w:color="auto"/>
              <w:bottom w:val="single" w:sz="4" w:space="0" w:color="auto"/>
              <w:right w:val="single" w:sz="4" w:space="0" w:color="auto"/>
            </w:tcBorders>
            <w:vAlign w:val="center"/>
          </w:tcPr>
          <w:p w14:paraId="22A268DD" w14:textId="5A7A77DE"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215E039" w14:textId="6209AB23" w:rsidR="001F0DBD" w:rsidRPr="00AD73AD" w:rsidRDefault="001F0DBD" w:rsidP="001F0DBD">
            <w:pPr>
              <w:rPr>
                <w:rFonts w:ascii="Arial" w:hAnsi="Arial" w:cs="Arial"/>
                <w:sz w:val="20"/>
              </w:rPr>
            </w:pPr>
          </w:p>
        </w:tc>
      </w:tr>
      <w:tr w:rsidR="001F0DBD" w14:paraId="084E5BF6" w14:textId="77777777" w:rsidTr="00F96B74">
        <w:trPr>
          <w:trHeight w:val="220"/>
        </w:trPr>
        <w:tc>
          <w:tcPr>
            <w:tcW w:w="1800" w:type="dxa"/>
            <w:vMerge/>
            <w:tcBorders>
              <w:top w:val="nil"/>
              <w:left w:val="nil"/>
              <w:bottom w:val="nil"/>
              <w:right w:val="single" w:sz="4" w:space="0" w:color="auto"/>
            </w:tcBorders>
          </w:tcPr>
          <w:p w14:paraId="03F0B2B7"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B5216C9" w14:textId="50927732" w:rsidR="001F0DBD" w:rsidRPr="00AD73AD" w:rsidRDefault="001F0DBD" w:rsidP="001F0DBD">
            <w:pPr>
              <w:rPr>
                <w:rFonts w:ascii="Arial" w:hAnsi="Arial" w:cs="Arial"/>
                <w:sz w:val="20"/>
              </w:rPr>
            </w:pPr>
            <w:r>
              <w:rPr>
                <w:rFonts w:ascii="Arial" w:hAnsi="Arial" w:cs="Arial"/>
                <w:sz w:val="20"/>
              </w:rPr>
              <w:t>Silver Cleaning Cloth and Microfiber Cloth</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741023F" w14:textId="08BCD462" w:rsidR="001F0DBD" w:rsidRPr="00AD73AD" w:rsidRDefault="001F0DBD" w:rsidP="001F0DBD">
            <w:pPr>
              <w:rPr>
                <w:rFonts w:ascii="Arial" w:hAnsi="Arial" w:cs="Arial"/>
                <w:sz w:val="20"/>
              </w:rPr>
            </w:pPr>
            <w:r>
              <w:rPr>
                <w:rFonts w:ascii="Arial" w:hAnsi="Arial" w:cs="Arial"/>
                <w:sz w:val="20"/>
              </w:rPr>
              <w:t>RP-487</w:t>
            </w:r>
          </w:p>
        </w:tc>
        <w:tc>
          <w:tcPr>
            <w:tcW w:w="990" w:type="dxa"/>
            <w:tcBorders>
              <w:top w:val="single" w:sz="4" w:space="0" w:color="auto"/>
              <w:left w:val="single" w:sz="4" w:space="0" w:color="auto"/>
              <w:bottom w:val="single" w:sz="4" w:space="0" w:color="auto"/>
              <w:right w:val="single" w:sz="4" w:space="0" w:color="auto"/>
            </w:tcBorders>
            <w:vAlign w:val="center"/>
          </w:tcPr>
          <w:p w14:paraId="140013F0" w14:textId="2755590A" w:rsidR="001F0DBD" w:rsidRPr="00AD73AD" w:rsidRDefault="001F0DBD" w:rsidP="001F0DBD">
            <w:pPr>
              <w:rPr>
                <w:rFonts w:ascii="Arial" w:hAnsi="Arial" w:cs="Arial"/>
                <w:sz w:val="20"/>
              </w:rPr>
            </w:pPr>
            <w:r w:rsidRPr="001F0DBD">
              <w:rPr>
                <w:rFonts w:ascii="Arial" w:hAnsi="Arial" w:cs="Arial"/>
                <w:sz w:val="20"/>
                <w:highlight w:val="yellow"/>
              </w:rPr>
              <w:t>TBD</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404D439" w14:textId="2854E140" w:rsidR="001F0DBD" w:rsidRPr="00AD73AD" w:rsidRDefault="001F0DBD" w:rsidP="001F0DBD">
            <w:pPr>
              <w:rPr>
                <w:rFonts w:ascii="Arial" w:hAnsi="Arial" w:cs="Arial"/>
                <w:sz w:val="20"/>
              </w:rPr>
            </w:pPr>
          </w:p>
        </w:tc>
      </w:tr>
      <w:tr w:rsidR="001F0DBD" w14:paraId="52B20445" w14:textId="77777777" w:rsidTr="00F96B74">
        <w:trPr>
          <w:trHeight w:val="220"/>
        </w:trPr>
        <w:tc>
          <w:tcPr>
            <w:tcW w:w="1800" w:type="dxa"/>
            <w:vMerge/>
            <w:tcBorders>
              <w:top w:val="nil"/>
              <w:left w:val="nil"/>
              <w:bottom w:val="nil"/>
              <w:right w:val="single" w:sz="4" w:space="0" w:color="auto"/>
            </w:tcBorders>
          </w:tcPr>
          <w:p w14:paraId="412AAA42"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1EB63B0" w14:textId="1DF39C39" w:rsidR="001F0DBD" w:rsidRPr="00AD73AD" w:rsidRDefault="001F0DBD" w:rsidP="001F0DBD">
            <w:pPr>
              <w:rPr>
                <w:rFonts w:ascii="Arial" w:hAnsi="Arial" w:cs="Arial"/>
                <w:sz w:val="20"/>
              </w:rPr>
            </w:pPr>
            <w:r>
              <w:rPr>
                <w:rFonts w:ascii="Arial" w:hAnsi="Arial" w:cs="Arial"/>
                <w:sz w:val="20"/>
              </w:rPr>
              <w:t>Data Cable Set</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E5C3C63" w14:textId="48E401E8" w:rsidR="001F0DBD" w:rsidRPr="00AD73AD" w:rsidRDefault="001F0DBD" w:rsidP="001F0DBD">
            <w:pPr>
              <w:rPr>
                <w:rFonts w:ascii="Arial" w:hAnsi="Arial" w:cs="Arial"/>
                <w:sz w:val="20"/>
              </w:rPr>
            </w:pPr>
            <w:r>
              <w:rPr>
                <w:rFonts w:ascii="Arial" w:hAnsi="Arial" w:cs="Arial"/>
                <w:sz w:val="20"/>
              </w:rPr>
              <w:t>RP-535</w:t>
            </w:r>
          </w:p>
        </w:tc>
        <w:tc>
          <w:tcPr>
            <w:tcW w:w="990" w:type="dxa"/>
            <w:tcBorders>
              <w:top w:val="single" w:sz="4" w:space="0" w:color="auto"/>
              <w:left w:val="single" w:sz="4" w:space="0" w:color="auto"/>
              <w:bottom w:val="single" w:sz="4" w:space="0" w:color="auto"/>
              <w:right w:val="single" w:sz="4" w:space="0" w:color="auto"/>
            </w:tcBorders>
            <w:vAlign w:val="center"/>
          </w:tcPr>
          <w:p w14:paraId="33859FEC" w14:textId="5EB613A4"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CD2812B" w14:textId="02136C11" w:rsidR="001F0DBD" w:rsidRPr="00AD73AD" w:rsidRDefault="001F0DBD" w:rsidP="001F0DBD">
            <w:pPr>
              <w:rPr>
                <w:rFonts w:ascii="Arial" w:hAnsi="Arial" w:cs="Arial"/>
                <w:sz w:val="20"/>
              </w:rPr>
            </w:pPr>
            <w:r>
              <w:rPr>
                <w:rFonts w:ascii="Arial" w:hAnsi="Arial" w:cs="Arial"/>
                <w:sz w:val="20"/>
              </w:rPr>
              <w:t>RS232/USB</w:t>
            </w:r>
          </w:p>
        </w:tc>
      </w:tr>
      <w:tr w:rsidR="001F0DBD" w14:paraId="4B8AE3F8" w14:textId="77777777" w:rsidTr="00F96B74">
        <w:trPr>
          <w:trHeight w:val="220"/>
        </w:trPr>
        <w:tc>
          <w:tcPr>
            <w:tcW w:w="1800" w:type="dxa"/>
            <w:vMerge/>
            <w:tcBorders>
              <w:top w:val="nil"/>
              <w:left w:val="nil"/>
              <w:bottom w:val="nil"/>
              <w:right w:val="single" w:sz="4" w:space="0" w:color="auto"/>
            </w:tcBorders>
          </w:tcPr>
          <w:p w14:paraId="125AA702"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6F085468" w14:textId="25BCEF21" w:rsidR="001F0DBD" w:rsidRPr="00AD73AD" w:rsidRDefault="001F0DBD" w:rsidP="001F0DBD">
            <w:pPr>
              <w:rPr>
                <w:rFonts w:ascii="Arial" w:hAnsi="Arial" w:cs="Arial"/>
                <w:sz w:val="20"/>
              </w:rPr>
            </w:pPr>
            <w:r>
              <w:rPr>
                <w:rFonts w:ascii="Arial" w:hAnsi="Arial" w:cs="Arial"/>
                <w:sz w:val="20"/>
              </w:rPr>
              <w:t>10 uL pipette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D9B00F5" w14:textId="59B0BBA9" w:rsidR="001F0DBD" w:rsidRPr="001F0DBD" w:rsidRDefault="001F0DBD" w:rsidP="001F0DBD">
            <w:pPr>
              <w:rPr>
                <w:rFonts w:ascii="Arial" w:hAnsi="Arial" w:cs="Arial"/>
                <w:caps/>
                <w:sz w:val="20"/>
              </w:rPr>
            </w:pPr>
            <w:r>
              <w:rPr>
                <w:rFonts w:ascii="Arial" w:hAnsi="Arial" w:cs="Arial"/>
                <w:sz w:val="20"/>
              </w:rPr>
              <w:t>N/</w:t>
            </w:r>
            <w:r>
              <w:rPr>
                <w:rFonts w:ascii="Arial" w:hAnsi="Arial" w:cs="Arial"/>
                <w:caps/>
                <w:sz w:val="20"/>
              </w:rPr>
              <w:t>A</w:t>
            </w:r>
          </w:p>
        </w:tc>
        <w:tc>
          <w:tcPr>
            <w:tcW w:w="990" w:type="dxa"/>
            <w:tcBorders>
              <w:top w:val="single" w:sz="4" w:space="0" w:color="auto"/>
              <w:left w:val="single" w:sz="4" w:space="0" w:color="auto"/>
              <w:bottom w:val="single" w:sz="4" w:space="0" w:color="auto"/>
              <w:right w:val="single" w:sz="4" w:space="0" w:color="auto"/>
            </w:tcBorders>
            <w:vAlign w:val="center"/>
          </w:tcPr>
          <w:p w14:paraId="2E80957D" w14:textId="008E089E"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3AC5A655" w14:textId="3E25682C" w:rsidR="001F0DBD" w:rsidRPr="00AD73AD" w:rsidRDefault="001F0DBD" w:rsidP="001F0DBD">
            <w:pPr>
              <w:rPr>
                <w:rFonts w:ascii="Arial" w:hAnsi="Arial" w:cs="Arial"/>
                <w:sz w:val="20"/>
              </w:rPr>
            </w:pPr>
            <w:r>
              <w:rPr>
                <w:rFonts w:ascii="Arial" w:hAnsi="Arial" w:cs="Arial"/>
                <w:sz w:val="20"/>
              </w:rPr>
              <w:t>MLA fixed D-tipper</w:t>
            </w:r>
          </w:p>
        </w:tc>
      </w:tr>
      <w:tr w:rsidR="001F0DBD" w14:paraId="5540512A" w14:textId="77777777" w:rsidTr="00F96B74">
        <w:trPr>
          <w:trHeight w:val="220"/>
        </w:trPr>
        <w:tc>
          <w:tcPr>
            <w:tcW w:w="1800" w:type="dxa"/>
            <w:vMerge/>
            <w:tcBorders>
              <w:top w:val="nil"/>
              <w:left w:val="nil"/>
              <w:bottom w:val="nil"/>
              <w:right w:val="single" w:sz="4" w:space="0" w:color="auto"/>
            </w:tcBorders>
          </w:tcPr>
          <w:p w14:paraId="2A5879CF"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3C5D32E" w14:textId="5C2E9636" w:rsidR="001F0DBD" w:rsidRPr="00AD73AD" w:rsidRDefault="001F0DBD" w:rsidP="001F0DBD">
            <w:pPr>
              <w:rPr>
                <w:rFonts w:ascii="Arial" w:hAnsi="Arial" w:cs="Arial"/>
                <w:sz w:val="20"/>
              </w:rPr>
            </w:pPr>
            <w:r>
              <w:rPr>
                <w:rFonts w:ascii="Arial" w:hAnsi="Arial" w:cs="Arial"/>
                <w:sz w:val="20"/>
              </w:rPr>
              <w:t>Pipette tips</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74377C3" w14:textId="6C1C1DBB" w:rsidR="001F0DBD" w:rsidRPr="00AD73AD" w:rsidRDefault="001F0DBD" w:rsidP="001F0DBD">
            <w:pPr>
              <w:rPr>
                <w:rFonts w:ascii="Arial" w:hAnsi="Arial" w:cs="Arial"/>
                <w:sz w:val="20"/>
              </w:rPr>
            </w:pPr>
            <w:r>
              <w:rPr>
                <w:rFonts w:ascii="Arial" w:hAnsi="Arial" w:cs="Arial"/>
                <w:sz w:val="20"/>
              </w:rPr>
              <w:t>9025</w:t>
            </w:r>
          </w:p>
        </w:tc>
        <w:tc>
          <w:tcPr>
            <w:tcW w:w="990" w:type="dxa"/>
            <w:tcBorders>
              <w:top w:val="single" w:sz="4" w:space="0" w:color="auto"/>
              <w:left w:val="single" w:sz="4" w:space="0" w:color="auto"/>
              <w:bottom w:val="single" w:sz="4" w:space="0" w:color="auto"/>
              <w:right w:val="single" w:sz="4" w:space="0" w:color="auto"/>
            </w:tcBorders>
            <w:vAlign w:val="center"/>
          </w:tcPr>
          <w:p w14:paraId="4256249E" w14:textId="2F6BE6D1" w:rsidR="001F0DBD" w:rsidRPr="00AD73AD" w:rsidRDefault="001F0DBD" w:rsidP="001F0DBD">
            <w:pPr>
              <w:rPr>
                <w:rFonts w:ascii="Arial" w:hAnsi="Arial" w:cs="Arial"/>
                <w:sz w:val="20"/>
              </w:rPr>
            </w:pPr>
            <w:r>
              <w:rPr>
                <w:rFonts w:ascii="Arial" w:hAnsi="Arial" w:cs="Arial"/>
                <w:sz w:val="20"/>
              </w:rPr>
              <w:t>14679</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F45D670" w14:textId="3C1A28F8" w:rsidR="001F0DBD" w:rsidRPr="00AD73AD" w:rsidRDefault="001F0DBD" w:rsidP="001F0DBD">
            <w:pPr>
              <w:rPr>
                <w:rFonts w:ascii="Arial" w:hAnsi="Arial" w:cs="Arial"/>
                <w:sz w:val="20"/>
              </w:rPr>
            </w:pPr>
            <w:r>
              <w:rPr>
                <w:rFonts w:ascii="Arial" w:hAnsi="Arial" w:cs="Arial"/>
                <w:sz w:val="20"/>
              </w:rPr>
              <w:t>5-200 uL MLA style</w:t>
            </w:r>
          </w:p>
        </w:tc>
      </w:tr>
      <w:tr w:rsidR="001F0DBD" w14:paraId="0B015CAC" w14:textId="77777777" w:rsidTr="00F96B74">
        <w:trPr>
          <w:trHeight w:val="220"/>
        </w:trPr>
        <w:tc>
          <w:tcPr>
            <w:tcW w:w="1800" w:type="dxa"/>
            <w:vMerge/>
            <w:tcBorders>
              <w:top w:val="nil"/>
              <w:left w:val="nil"/>
              <w:bottom w:val="nil"/>
              <w:right w:val="single" w:sz="4" w:space="0" w:color="auto"/>
            </w:tcBorders>
          </w:tcPr>
          <w:p w14:paraId="1F76A73B"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712CAA5" w14:textId="02456B90" w:rsidR="001F0DBD" w:rsidRPr="00AD73AD" w:rsidRDefault="001F0DBD" w:rsidP="001F0DBD">
            <w:pPr>
              <w:rPr>
                <w:rFonts w:ascii="Arial" w:hAnsi="Arial" w:cs="Arial"/>
                <w:sz w:val="20"/>
              </w:rPr>
            </w:pPr>
            <w:r>
              <w:rPr>
                <w:rFonts w:ascii="Arial" w:hAnsi="Arial" w:cs="Arial"/>
                <w:sz w:val="20"/>
              </w:rPr>
              <w:t>Ampule Organizer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6F4F3C3" w14:textId="0DAD78E3" w:rsidR="001F0DBD" w:rsidRPr="00AD73AD" w:rsidRDefault="001F0DBD" w:rsidP="001F0DBD">
            <w:pPr>
              <w:rPr>
                <w:rFonts w:ascii="Arial" w:hAnsi="Arial" w:cs="Arial"/>
                <w:sz w:val="20"/>
              </w:rPr>
            </w:pPr>
            <w:r>
              <w:rPr>
                <w:rFonts w:ascii="Arial" w:hAnsi="Arial" w:cs="Arial"/>
                <w:sz w:val="20"/>
              </w:rPr>
              <w:t>AC-071</w:t>
            </w:r>
          </w:p>
        </w:tc>
        <w:tc>
          <w:tcPr>
            <w:tcW w:w="990" w:type="dxa"/>
            <w:tcBorders>
              <w:top w:val="single" w:sz="4" w:space="0" w:color="auto"/>
              <w:left w:val="single" w:sz="4" w:space="0" w:color="auto"/>
              <w:bottom w:val="single" w:sz="4" w:space="0" w:color="auto"/>
              <w:right w:val="single" w:sz="4" w:space="0" w:color="auto"/>
            </w:tcBorders>
            <w:vAlign w:val="center"/>
          </w:tcPr>
          <w:p w14:paraId="7E382ED1" w14:textId="222E1E3F"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5FA3649" w14:textId="450E77B2" w:rsidR="001F0DBD" w:rsidRPr="00AD73AD" w:rsidRDefault="001F0DBD" w:rsidP="001F0DBD">
            <w:pPr>
              <w:rPr>
                <w:rFonts w:ascii="Arial" w:hAnsi="Arial" w:cs="Arial"/>
                <w:sz w:val="20"/>
              </w:rPr>
            </w:pPr>
          </w:p>
        </w:tc>
      </w:tr>
      <w:tr w:rsidR="001F0DBD" w14:paraId="780F45C3" w14:textId="77777777" w:rsidTr="00F96B74">
        <w:trPr>
          <w:trHeight w:val="220"/>
        </w:trPr>
        <w:tc>
          <w:tcPr>
            <w:tcW w:w="1800" w:type="dxa"/>
            <w:vMerge/>
            <w:tcBorders>
              <w:top w:val="nil"/>
              <w:left w:val="nil"/>
              <w:bottom w:val="nil"/>
              <w:right w:val="single" w:sz="4" w:space="0" w:color="auto"/>
            </w:tcBorders>
          </w:tcPr>
          <w:p w14:paraId="4E4CF745"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1EE5307E" w14:textId="3C3C33E7" w:rsidR="001F0DBD" w:rsidRPr="00AD73AD" w:rsidRDefault="001F0DBD" w:rsidP="001F0DBD">
            <w:pPr>
              <w:rPr>
                <w:rFonts w:ascii="Arial" w:hAnsi="Arial" w:cs="Arial"/>
                <w:sz w:val="20"/>
              </w:rPr>
            </w:pPr>
            <w:r>
              <w:rPr>
                <w:rFonts w:ascii="Arial" w:hAnsi="Arial" w:cs="Arial"/>
                <w:sz w:val="20"/>
              </w:rPr>
              <w:t>Squirt Bottle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98218BB" w14:textId="530349F2" w:rsidR="001F0DBD" w:rsidRPr="00AD73AD" w:rsidRDefault="001F0DBD" w:rsidP="001F0DBD">
            <w:pPr>
              <w:rPr>
                <w:rFonts w:ascii="Arial" w:hAnsi="Arial" w:cs="Arial"/>
                <w:sz w:val="20"/>
              </w:rPr>
            </w:pPr>
            <w:r>
              <w:rPr>
                <w:rFonts w:ascii="Arial" w:hAnsi="Arial" w:cs="Arial"/>
                <w:sz w:val="20"/>
              </w:rPr>
              <w:t>AC-180</w:t>
            </w:r>
          </w:p>
        </w:tc>
        <w:tc>
          <w:tcPr>
            <w:tcW w:w="990" w:type="dxa"/>
            <w:tcBorders>
              <w:top w:val="single" w:sz="4" w:space="0" w:color="auto"/>
              <w:left w:val="single" w:sz="4" w:space="0" w:color="auto"/>
              <w:bottom w:val="single" w:sz="4" w:space="0" w:color="auto"/>
              <w:right w:val="single" w:sz="4" w:space="0" w:color="auto"/>
            </w:tcBorders>
            <w:vAlign w:val="center"/>
          </w:tcPr>
          <w:p w14:paraId="6EFB984B" w14:textId="03997844"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79B6E229" w14:textId="52A2796D" w:rsidR="001F0DBD" w:rsidRPr="00AD73AD" w:rsidRDefault="001F0DBD" w:rsidP="001F0DBD">
            <w:pPr>
              <w:rPr>
                <w:rFonts w:ascii="Arial" w:hAnsi="Arial" w:cs="Arial"/>
                <w:sz w:val="20"/>
              </w:rPr>
            </w:pPr>
            <w:r>
              <w:rPr>
                <w:rFonts w:ascii="Arial" w:hAnsi="Arial" w:cs="Arial"/>
                <w:sz w:val="20"/>
              </w:rPr>
              <w:t>500 mL volume, for water</w:t>
            </w:r>
          </w:p>
        </w:tc>
      </w:tr>
      <w:tr w:rsidR="001F0DBD" w14:paraId="6AEAC114" w14:textId="77777777" w:rsidTr="00F96B74">
        <w:trPr>
          <w:trHeight w:val="220"/>
        </w:trPr>
        <w:tc>
          <w:tcPr>
            <w:tcW w:w="1800" w:type="dxa"/>
            <w:vMerge/>
            <w:tcBorders>
              <w:top w:val="nil"/>
              <w:left w:val="nil"/>
              <w:bottom w:val="nil"/>
              <w:right w:val="single" w:sz="4" w:space="0" w:color="auto"/>
            </w:tcBorders>
          </w:tcPr>
          <w:p w14:paraId="7CF4483E"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F6B0213" w14:textId="6C9FEE6C" w:rsidR="001F0DBD" w:rsidRPr="00AD73AD" w:rsidRDefault="001F0DBD" w:rsidP="001F0DBD">
            <w:pPr>
              <w:rPr>
                <w:rFonts w:ascii="Arial" w:hAnsi="Arial" w:cs="Arial"/>
                <w:sz w:val="20"/>
              </w:rPr>
            </w:pPr>
            <w:r>
              <w:rPr>
                <w:rFonts w:ascii="Arial" w:hAnsi="Arial" w:cs="Arial"/>
                <w:sz w:val="20"/>
              </w:rPr>
              <w:t>Small Sealable Container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73B5118" w14:textId="4038AC92" w:rsidR="001F0DBD" w:rsidRPr="00AD73AD" w:rsidRDefault="001F0DBD" w:rsidP="001F0DBD">
            <w:pPr>
              <w:rPr>
                <w:rFonts w:ascii="Arial" w:hAnsi="Arial" w:cs="Arial"/>
                <w:sz w:val="20"/>
              </w:rPr>
            </w:pPr>
            <w:r>
              <w:rPr>
                <w:rFonts w:ascii="Arial" w:hAnsi="Arial" w:cs="Arial"/>
                <w:sz w:val="20"/>
              </w:rPr>
              <w:t>SS-107</w:t>
            </w:r>
          </w:p>
        </w:tc>
        <w:tc>
          <w:tcPr>
            <w:tcW w:w="990" w:type="dxa"/>
            <w:tcBorders>
              <w:top w:val="single" w:sz="4" w:space="0" w:color="auto"/>
              <w:left w:val="single" w:sz="4" w:space="0" w:color="auto"/>
              <w:bottom w:val="single" w:sz="4" w:space="0" w:color="auto"/>
              <w:right w:val="single" w:sz="4" w:space="0" w:color="auto"/>
            </w:tcBorders>
            <w:vAlign w:val="center"/>
          </w:tcPr>
          <w:p w14:paraId="79A2D66A" w14:textId="79DFC9DD" w:rsidR="001F0DBD" w:rsidRPr="00AD73AD" w:rsidRDefault="001F0DBD" w:rsidP="001F0DBD">
            <w:pPr>
              <w:rPr>
                <w:rFonts w:ascii="Arial" w:hAnsi="Arial" w:cs="Arial"/>
                <w:sz w:val="20"/>
              </w:rPr>
            </w:pPr>
            <w:r>
              <w:rPr>
                <w:rFonts w:ascii="Arial" w:hAnsi="Arial" w:cs="Arial"/>
                <w:sz w:val="20"/>
              </w:rPr>
              <w:t>N/A</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2845CD9" w14:textId="725EBBF4" w:rsidR="001F0DBD" w:rsidRPr="00AD73AD" w:rsidRDefault="001F0DBD" w:rsidP="001F0DBD">
            <w:pPr>
              <w:rPr>
                <w:rFonts w:ascii="Arial" w:hAnsi="Arial" w:cs="Arial"/>
                <w:sz w:val="20"/>
              </w:rPr>
            </w:pPr>
            <w:r>
              <w:rPr>
                <w:rFonts w:ascii="Arial" w:hAnsi="Arial" w:cs="Arial"/>
                <w:sz w:val="20"/>
              </w:rPr>
              <w:t xml:space="preserve">Included with </w:t>
            </w:r>
            <w:r w:rsidR="00727CE8">
              <w:rPr>
                <w:rFonts w:ascii="Arial" w:hAnsi="Arial" w:cs="Arial"/>
                <w:sz w:val="20"/>
              </w:rPr>
              <w:t>MacroDuct</w:t>
            </w:r>
            <w:r>
              <w:rPr>
                <w:rFonts w:ascii="Arial" w:hAnsi="Arial" w:cs="Arial"/>
                <w:sz w:val="20"/>
              </w:rPr>
              <w:t xml:space="preserve"> supplies. </w:t>
            </w:r>
          </w:p>
        </w:tc>
      </w:tr>
      <w:tr w:rsidR="001F0DBD" w14:paraId="50BB36BF" w14:textId="77777777" w:rsidTr="00F96B74">
        <w:trPr>
          <w:trHeight w:val="220"/>
        </w:trPr>
        <w:tc>
          <w:tcPr>
            <w:tcW w:w="1800" w:type="dxa"/>
            <w:vMerge/>
            <w:tcBorders>
              <w:top w:val="nil"/>
              <w:left w:val="nil"/>
              <w:bottom w:val="nil"/>
              <w:right w:val="single" w:sz="4" w:space="0" w:color="auto"/>
            </w:tcBorders>
          </w:tcPr>
          <w:p w14:paraId="4AFE0AB6"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0FDC8433" w14:textId="0E2EA7C4" w:rsidR="001F0DBD" w:rsidRPr="00AD73AD" w:rsidRDefault="001F0DBD" w:rsidP="001F0DBD">
            <w:pPr>
              <w:rPr>
                <w:rFonts w:ascii="Arial" w:hAnsi="Arial" w:cs="Arial"/>
                <w:sz w:val="20"/>
              </w:rPr>
            </w:pPr>
            <w:r>
              <w:rPr>
                <w:rFonts w:ascii="Arial" w:hAnsi="Arial" w:cs="Arial"/>
                <w:sz w:val="20"/>
              </w:rPr>
              <w:t>Kimwipes</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9C852D3" w14:textId="7762FC67" w:rsidR="001F0DBD" w:rsidRPr="00AD73AD" w:rsidRDefault="53817C83" w:rsidP="0FE4B94A">
            <w:pPr>
              <w:rPr>
                <w:rFonts w:ascii="Arial" w:hAnsi="Arial" w:cs="Arial"/>
                <w:sz w:val="20"/>
                <w:szCs w:val="20"/>
              </w:rPr>
            </w:pPr>
            <w:r w:rsidRPr="0FE4B94A">
              <w:rPr>
                <w:rFonts w:ascii="Arial" w:hAnsi="Arial" w:cs="Arial"/>
                <w:sz w:val="20"/>
                <w:szCs w:val="20"/>
              </w:rPr>
              <w:t>KCP34155H</w:t>
            </w:r>
          </w:p>
        </w:tc>
        <w:tc>
          <w:tcPr>
            <w:tcW w:w="990" w:type="dxa"/>
            <w:tcBorders>
              <w:top w:val="single" w:sz="4" w:space="0" w:color="auto"/>
              <w:left w:val="single" w:sz="4" w:space="0" w:color="auto"/>
              <w:bottom w:val="single" w:sz="4" w:space="0" w:color="auto"/>
              <w:right w:val="single" w:sz="4" w:space="0" w:color="auto"/>
            </w:tcBorders>
            <w:vAlign w:val="center"/>
          </w:tcPr>
          <w:p w14:paraId="351E2844" w14:textId="4DF36F30" w:rsidR="001F0DBD" w:rsidRPr="00AD73AD" w:rsidRDefault="53817C83" w:rsidP="0FE4B94A">
            <w:pPr>
              <w:rPr>
                <w:rFonts w:ascii="Arial" w:hAnsi="Arial" w:cs="Arial"/>
                <w:sz w:val="20"/>
                <w:szCs w:val="20"/>
              </w:rPr>
            </w:pPr>
            <w:r w:rsidRPr="0FE4B94A">
              <w:rPr>
                <w:rFonts w:ascii="Arial" w:hAnsi="Arial" w:cs="Arial"/>
                <w:sz w:val="20"/>
                <w:szCs w:val="20"/>
              </w:rPr>
              <w:t>31128</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EEDB812" w14:textId="6524B388" w:rsidR="001F0DBD" w:rsidRPr="00AD73AD" w:rsidRDefault="001F0DBD" w:rsidP="001F0DBD">
            <w:pPr>
              <w:rPr>
                <w:rFonts w:ascii="Arial" w:hAnsi="Arial" w:cs="Arial"/>
                <w:sz w:val="20"/>
              </w:rPr>
            </w:pPr>
            <w:r>
              <w:rPr>
                <w:rFonts w:ascii="Arial" w:hAnsi="Arial" w:cs="Arial"/>
                <w:sz w:val="20"/>
              </w:rPr>
              <w:t>Lint free tissue</w:t>
            </w:r>
          </w:p>
        </w:tc>
      </w:tr>
      <w:tr w:rsidR="001F0DBD" w14:paraId="28314121" w14:textId="77777777" w:rsidTr="00F96B74">
        <w:trPr>
          <w:trHeight w:val="220"/>
        </w:trPr>
        <w:tc>
          <w:tcPr>
            <w:tcW w:w="1800" w:type="dxa"/>
            <w:tcBorders>
              <w:top w:val="nil"/>
              <w:left w:val="nil"/>
              <w:right w:val="nil"/>
            </w:tcBorders>
          </w:tcPr>
          <w:p w14:paraId="069E8F5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nil"/>
              <w:bottom w:val="single" w:sz="4" w:space="0" w:color="auto"/>
              <w:right w:val="nil"/>
            </w:tcBorders>
            <w:vAlign w:val="center"/>
          </w:tcPr>
          <w:p w14:paraId="0BED0732" w14:textId="77777777" w:rsidR="001F0DBD" w:rsidRPr="00AD73AD" w:rsidRDefault="001F0DBD" w:rsidP="001F0DBD">
            <w:pPr>
              <w:rPr>
                <w:rFonts w:ascii="Arial" w:hAnsi="Arial" w:cs="Arial"/>
                <w:sz w:val="20"/>
              </w:rPr>
            </w:pPr>
          </w:p>
        </w:tc>
        <w:tc>
          <w:tcPr>
            <w:tcW w:w="1440" w:type="dxa"/>
            <w:gridSpan w:val="3"/>
            <w:tcBorders>
              <w:top w:val="single" w:sz="4" w:space="0" w:color="auto"/>
              <w:left w:val="nil"/>
              <w:bottom w:val="single" w:sz="4" w:space="0" w:color="auto"/>
              <w:right w:val="nil"/>
            </w:tcBorders>
            <w:vAlign w:val="center"/>
          </w:tcPr>
          <w:p w14:paraId="1F39CACE" w14:textId="77777777" w:rsidR="001F0DBD" w:rsidRDefault="001F0DBD" w:rsidP="001F0DBD">
            <w:pPr>
              <w:rPr>
                <w:rFonts w:ascii="Arial" w:hAnsi="Arial" w:cs="Arial"/>
                <w:sz w:val="20"/>
              </w:rPr>
            </w:pPr>
          </w:p>
        </w:tc>
        <w:tc>
          <w:tcPr>
            <w:tcW w:w="990" w:type="dxa"/>
            <w:tcBorders>
              <w:top w:val="single" w:sz="4" w:space="0" w:color="auto"/>
              <w:left w:val="nil"/>
              <w:bottom w:val="single" w:sz="4" w:space="0" w:color="auto"/>
              <w:right w:val="nil"/>
            </w:tcBorders>
            <w:vAlign w:val="center"/>
          </w:tcPr>
          <w:p w14:paraId="0725F8D0" w14:textId="77777777" w:rsidR="001F0DBD" w:rsidRDefault="001F0DBD" w:rsidP="001F0DBD">
            <w:pPr>
              <w:rPr>
                <w:rFonts w:ascii="Arial" w:hAnsi="Arial" w:cs="Arial"/>
                <w:sz w:val="20"/>
              </w:rPr>
            </w:pPr>
          </w:p>
        </w:tc>
        <w:tc>
          <w:tcPr>
            <w:tcW w:w="4338" w:type="dxa"/>
            <w:gridSpan w:val="2"/>
            <w:tcBorders>
              <w:top w:val="single" w:sz="4" w:space="0" w:color="auto"/>
              <w:left w:val="nil"/>
              <w:bottom w:val="single" w:sz="4" w:space="0" w:color="auto"/>
              <w:right w:val="nil"/>
            </w:tcBorders>
            <w:vAlign w:val="center"/>
          </w:tcPr>
          <w:p w14:paraId="56C6EAF9" w14:textId="77777777" w:rsidR="001F0DBD" w:rsidRPr="00AD73AD" w:rsidRDefault="001F0DBD" w:rsidP="001F0DBD">
            <w:pPr>
              <w:rPr>
                <w:rFonts w:ascii="Arial" w:hAnsi="Arial" w:cs="Arial"/>
                <w:sz w:val="20"/>
              </w:rPr>
            </w:pPr>
          </w:p>
        </w:tc>
      </w:tr>
      <w:tr w:rsidR="00BD5898" w14:paraId="5FA77C78" w14:textId="77777777" w:rsidTr="004D4E31">
        <w:tc>
          <w:tcPr>
            <w:tcW w:w="1800" w:type="dxa"/>
            <w:tcBorders>
              <w:left w:val="nil"/>
              <w:bottom w:val="nil"/>
              <w:right w:val="single" w:sz="4" w:space="0" w:color="auto"/>
            </w:tcBorders>
          </w:tcPr>
          <w:p w14:paraId="5FA77C76" w14:textId="77777777" w:rsidR="00BD5898" w:rsidRDefault="00BD5898">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5FA77C77" w14:textId="77777777" w:rsidR="00BD5898" w:rsidRDefault="00BD5898">
            <w:pPr>
              <w:rPr>
                <w:rFonts w:ascii="Arial" w:hAnsi="Arial" w:cs="Arial"/>
                <w:b/>
                <w:bCs/>
                <w:sz w:val="20"/>
              </w:rPr>
            </w:pPr>
            <w:r>
              <w:rPr>
                <w:rFonts w:ascii="Arial" w:hAnsi="Arial" w:cs="Arial"/>
                <w:b/>
                <w:bCs/>
                <w:sz w:val="20"/>
              </w:rPr>
              <w:t>Documents</w:t>
            </w:r>
          </w:p>
        </w:tc>
      </w:tr>
      <w:tr w:rsidR="00BD5898" w14:paraId="5FA77C7C" w14:textId="77777777" w:rsidTr="004D4E31">
        <w:trPr>
          <w:cantSplit/>
          <w:trHeight w:val="804"/>
        </w:trPr>
        <w:tc>
          <w:tcPr>
            <w:tcW w:w="1800" w:type="dxa"/>
            <w:tcBorders>
              <w:top w:val="nil"/>
              <w:left w:val="nil"/>
              <w:bottom w:val="nil"/>
              <w:right w:val="single" w:sz="4" w:space="0" w:color="auto"/>
            </w:tcBorders>
          </w:tcPr>
          <w:p w14:paraId="5FA77C79" w14:textId="77777777" w:rsidR="00BD5898" w:rsidRDefault="00BD5898">
            <w:pPr>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vAlign w:val="center"/>
          </w:tcPr>
          <w:p w14:paraId="7495CBAD" w14:textId="77777777" w:rsidR="00C849AA" w:rsidRPr="00C849AA" w:rsidRDefault="00C849AA" w:rsidP="004D7BFA">
            <w:pPr>
              <w:pStyle w:val="ListParagraph"/>
              <w:numPr>
                <w:ilvl w:val="0"/>
                <w:numId w:val="16"/>
              </w:numPr>
              <w:rPr>
                <w:rFonts w:cs="Arial"/>
              </w:rPr>
            </w:pPr>
            <w:r w:rsidRPr="00C849AA">
              <w:rPr>
                <w:rFonts w:cs="Arial"/>
              </w:rPr>
              <w:t>SunQuest worksheet SCL (MIN) or SCL2 (STP)</w:t>
            </w:r>
          </w:p>
          <w:p w14:paraId="31B392F3" w14:textId="5C1CF6DE" w:rsidR="00C849AA" w:rsidRPr="00C849AA" w:rsidRDefault="002245D7" w:rsidP="004D7BFA">
            <w:pPr>
              <w:pStyle w:val="ListParagraph"/>
              <w:numPr>
                <w:ilvl w:val="0"/>
                <w:numId w:val="16"/>
              </w:numPr>
              <w:rPr>
                <w:rFonts w:cs="Arial"/>
              </w:rPr>
            </w:pPr>
            <w:hyperlink r:id="rId12" w:history="1">
              <w:r w:rsidR="00C849AA" w:rsidRPr="00727CE8">
                <w:rPr>
                  <w:rStyle w:val="Hyperlink"/>
                  <w:rFonts w:cs="Arial"/>
                </w:rPr>
                <w:t>CH 6.78.f1 ChloroCheck Chloridometer Maintenance Log</w:t>
              </w:r>
            </w:hyperlink>
          </w:p>
          <w:p w14:paraId="5FA77C7B" w14:textId="593C969C" w:rsidR="001467D5" w:rsidRPr="004D4E31" w:rsidRDefault="002245D7" w:rsidP="004D7BFA">
            <w:pPr>
              <w:pStyle w:val="ListParagraph"/>
              <w:numPr>
                <w:ilvl w:val="0"/>
                <w:numId w:val="16"/>
              </w:numPr>
              <w:rPr>
                <w:rFonts w:cs="Arial"/>
              </w:rPr>
            </w:pPr>
            <w:hyperlink r:id="rId13" w:history="1">
              <w:r w:rsidR="00C849AA" w:rsidRPr="00727CE8">
                <w:rPr>
                  <w:rStyle w:val="Hyperlink"/>
                  <w:rFonts w:cs="Arial"/>
                </w:rPr>
                <w:t>CH 4.06 Sweat Collection</w:t>
              </w:r>
            </w:hyperlink>
            <w:r w:rsidR="00314A32">
              <w:rPr>
                <w:rStyle w:val="Hyperlink"/>
                <w:rFonts w:cs="Arial"/>
              </w:rPr>
              <w:t xml:space="preserve"> by Macroduct Advanced</w:t>
            </w:r>
          </w:p>
        </w:tc>
      </w:tr>
      <w:tr w:rsidR="00BD5898" w14:paraId="5FA77C97" w14:textId="77777777" w:rsidTr="004D7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800" w:type="dxa"/>
            <w:tcBorders>
              <w:top w:val="nil"/>
              <w:left w:val="nil"/>
              <w:bottom w:val="nil"/>
              <w:right w:val="nil"/>
            </w:tcBorders>
          </w:tcPr>
          <w:p w14:paraId="5FA77C7D" w14:textId="77777777" w:rsidR="00BD5898" w:rsidRDefault="00BD5898">
            <w:pPr>
              <w:rPr>
                <w:rFonts w:ascii="Arial" w:hAnsi="Arial" w:cs="Arial"/>
                <w:b/>
                <w:bCs/>
                <w:color w:val="0000FF"/>
                <w:sz w:val="20"/>
              </w:rPr>
            </w:pPr>
          </w:p>
          <w:p w14:paraId="5FA77C7E" w14:textId="77777777" w:rsidR="00BD5898" w:rsidRDefault="00BD5898">
            <w:pPr>
              <w:jc w:val="left"/>
              <w:rPr>
                <w:rFonts w:ascii="Arial" w:hAnsi="Arial" w:cs="Arial"/>
                <w:b/>
                <w:bCs/>
                <w:color w:val="0000FF"/>
                <w:sz w:val="20"/>
              </w:rPr>
            </w:pPr>
            <w:r>
              <w:rPr>
                <w:rFonts w:ascii="Arial" w:hAnsi="Arial" w:cs="Arial"/>
                <w:b/>
                <w:bCs/>
                <w:color w:val="0000FF"/>
                <w:sz w:val="20"/>
              </w:rPr>
              <w:t>Sample</w:t>
            </w:r>
          </w:p>
        </w:tc>
        <w:tc>
          <w:tcPr>
            <w:tcW w:w="9360" w:type="dxa"/>
            <w:gridSpan w:val="8"/>
            <w:tcBorders>
              <w:top w:val="single" w:sz="4" w:space="0" w:color="auto"/>
              <w:left w:val="nil"/>
              <w:bottom w:val="single" w:sz="4" w:space="0" w:color="auto"/>
              <w:right w:val="nil"/>
            </w:tcBorders>
          </w:tcPr>
          <w:p w14:paraId="5FA77C7F" w14:textId="54FA8253" w:rsidR="00BD5898" w:rsidRDefault="00BD5898" w:rsidP="004D4E31">
            <w:pPr>
              <w:jc w:val="left"/>
              <w:rPr>
                <w:rFonts w:ascii="Arial" w:hAnsi="Arial" w:cs="Arial"/>
                <w:sz w:val="20"/>
              </w:rPr>
            </w:pPr>
            <w:r>
              <w:rPr>
                <w:rFonts w:ascii="Arial" w:hAnsi="Arial" w:cs="Arial"/>
                <w:sz w:val="20"/>
              </w:rPr>
              <w:t xml:space="preserve">Sweat is stimulated </w:t>
            </w:r>
            <w:r w:rsidR="00AD73AD">
              <w:rPr>
                <w:rFonts w:ascii="Arial" w:hAnsi="Arial" w:cs="Arial"/>
                <w:sz w:val="20"/>
              </w:rPr>
              <w:t>using Pilogel iontophoresi</w:t>
            </w:r>
            <w:r>
              <w:rPr>
                <w:rFonts w:ascii="Arial" w:hAnsi="Arial" w:cs="Arial"/>
                <w:sz w:val="20"/>
              </w:rPr>
              <w:t>s</w:t>
            </w:r>
            <w:r w:rsidR="00727CE8">
              <w:rPr>
                <w:rFonts w:ascii="Arial" w:hAnsi="Arial" w:cs="Arial"/>
                <w:sz w:val="20"/>
              </w:rPr>
              <w:t>, and collected using the MacroD</w:t>
            </w:r>
            <w:r>
              <w:rPr>
                <w:rFonts w:ascii="Arial" w:hAnsi="Arial" w:cs="Arial"/>
                <w:sz w:val="20"/>
              </w:rPr>
              <w:t xml:space="preserve">uct coils. Refer to the </w:t>
            </w:r>
            <w:r w:rsidR="00C849AA">
              <w:rPr>
                <w:rFonts w:ascii="Arial" w:hAnsi="Arial" w:cs="Arial"/>
                <w:sz w:val="20"/>
              </w:rPr>
              <w:t xml:space="preserve">procedure </w:t>
            </w:r>
            <w:hyperlink r:id="rId14" w:history="1">
              <w:r w:rsidR="00C849AA" w:rsidRPr="00727CE8">
                <w:rPr>
                  <w:rStyle w:val="Hyperlink"/>
                  <w:rFonts w:ascii="Arial" w:hAnsi="Arial" w:cs="Arial"/>
                  <w:sz w:val="20"/>
                </w:rPr>
                <w:t>CH 4.06 Sweat Collection</w:t>
              </w:r>
            </w:hyperlink>
            <w:r w:rsidR="00314A32">
              <w:rPr>
                <w:rStyle w:val="Hyperlink"/>
                <w:rFonts w:ascii="Arial" w:hAnsi="Arial" w:cs="Arial"/>
                <w:sz w:val="20"/>
              </w:rPr>
              <w:t xml:space="preserve"> by Macroduct Advanced</w:t>
            </w:r>
            <w:r>
              <w:rPr>
                <w:rFonts w:ascii="Arial" w:hAnsi="Arial" w:cs="Arial"/>
                <w:sz w:val="20"/>
              </w:rPr>
              <w:t xml:space="preserve"> for instructions on proper collection of sweat samples.</w:t>
            </w:r>
          </w:p>
          <w:p w14:paraId="5FA77C80" w14:textId="77777777" w:rsidR="00BD5898" w:rsidRDefault="00BD5898" w:rsidP="004D4E31">
            <w:pPr>
              <w:pStyle w:val="BodyTextIndent2"/>
              <w:spacing w:before="0" w:line="240" w:lineRule="auto"/>
              <w:ind w:left="0"/>
              <w:rPr>
                <w:rFonts w:cs="Arial"/>
                <w:b/>
              </w:rPr>
            </w:pPr>
          </w:p>
          <w:p w14:paraId="29668471" w14:textId="77777777" w:rsidR="00314A32" w:rsidRDefault="00314A32" w:rsidP="004D4E31">
            <w:pPr>
              <w:pStyle w:val="BodyTextIndent2"/>
              <w:spacing w:before="0" w:line="240" w:lineRule="auto"/>
              <w:ind w:left="0"/>
              <w:rPr>
                <w:rFonts w:cs="Arial"/>
                <w:b/>
              </w:rPr>
            </w:pPr>
          </w:p>
          <w:p w14:paraId="5FA77C81" w14:textId="77777777" w:rsidR="00BD5898" w:rsidRDefault="00BD5898" w:rsidP="004D4E31">
            <w:pPr>
              <w:pStyle w:val="BodyTextIndent2"/>
              <w:spacing w:before="0" w:line="240" w:lineRule="auto"/>
              <w:ind w:left="0"/>
              <w:rPr>
                <w:rFonts w:cs="Arial"/>
              </w:rPr>
            </w:pPr>
            <w:r>
              <w:rPr>
                <w:rFonts w:cs="Arial"/>
                <w:b/>
              </w:rPr>
              <w:lastRenderedPageBreak/>
              <w:t>Volume:</w:t>
            </w:r>
          </w:p>
          <w:p w14:paraId="5FA77C82" w14:textId="77777777" w:rsidR="00BD5898" w:rsidRDefault="00BD5898" w:rsidP="004D4E31">
            <w:pPr>
              <w:pStyle w:val="BodyTextIndent2"/>
              <w:spacing w:before="0" w:line="240" w:lineRule="auto"/>
              <w:ind w:left="0"/>
              <w:rPr>
                <w:b/>
              </w:rPr>
            </w:pPr>
            <w:r>
              <w:t>The minimum volume for a 30 minute collection is 15 microliters based on an average sweating rate of 1 gm/m</w:t>
            </w:r>
            <w:r>
              <w:rPr>
                <w:vertAlign w:val="superscript"/>
              </w:rPr>
              <w:t>2</w:t>
            </w:r>
            <w:r w:rsidR="00AD73AD">
              <w:t xml:space="preserve"> per minute.</w:t>
            </w:r>
            <w:r>
              <w:t xml:space="preserve"> </w:t>
            </w:r>
            <w:r w:rsidR="00AD73AD">
              <w:t xml:space="preserve"> </w:t>
            </w:r>
            <w:r>
              <w:t>Collections are never to be pooled.</w:t>
            </w:r>
            <w:r w:rsidR="002A41FA">
              <w:t xml:space="preserve">  ALL samples should be measured and weighed.  Determination of acceptability will be made by the chemistry tech performing measurement, and weights/volumes must be recorded for each and every sample.  Record all volumes on the worksheet regardless of final acceptability.</w:t>
            </w:r>
          </w:p>
          <w:p w14:paraId="5FA77C83" w14:textId="77777777" w:rsidR="00BD5898" w:rsidRDefault="00BD5898" w:rsidP="004D4E31">
            <w:pPr>
              <w:jc w:val="left"/>
              <w:rPr>
                <w:rFonts w:ascii="Arial" w:hAnsi="Arial" w:cs="Arial"/>
                <w:b/>
                <w:sz w:val="20"/>
              </w:rPr>
            </w:pPr>
          </w:p>
          <w:p w14:paraId="5FA77C84" w14:textId="77777777" w:rsidR="00BD5898" w:rsidRDefault="00BD5898" w:rsidP="004D4E31">
            <w:pPr>
              <w:jc w:val="left"/>
              <w:rPr>
                <w:rFonts w:ascii="Arial" w:hAnsi="Arial" w:cs="Arial"/>
                <w:sz w:val="20"/>
              </w:rPr>
            </w:pPr>
            <w:r>
              <w:rPr>
                <w:rFonts w:ascii="Arial" w:hAnsi="Arial" w:cs="Arial"/>
                <w:b/>
                <w:sz w:val="20"/>
              </w:rPr>
              <w:t>Stability:</w:t>
            </w:r>
          </w:p>
          <w:p w14:paraId="5FA77C85" w14:textId="62CBA4AA" w:rsidR="00BD5898" w:rsidRDefault="00BD5898" w:rsidP="004D4E31">
            <w:pPr>
              <w:jc w:val="left"/>
              <w:rPr>
                <w:rFonts w:ascii="Arial" w:hAnsi="Arial" w:cs="Arial"/>
                <w:sz w:val="20"/>
              </w:rPr>
            </w:pPr>
            <w:r>
              <w:rPr>
                <w:rFonts w:ascii="Arial" w:hAnsi="Arial" w:cs="Arial"/>
                <w:sz w:val="20"/>
              </w:rPr>
              <w:t xml:space="preserve">The sweat specimen is stable for same day analysis while sealed in the </w:t>
            </w:r>
            <w:r w:rsidR="00727CE8">
              <w:rPr>
                <w:rFonts w:ascii="Arial" w:hAnsi="Arial" w:cs="Arial"/>
                <w:sz w:val="20"/>
              </w:rPr>
              <w:t>MacroDuct</w:t>
            </w:r>
            <w:r>
              <w:rPr>
                <w:rFonts w:ascii="Arial" w:hAnsi="Arial" w:cs="Arial"/>
                <w:sz w:val="20"/>
              </w:rPr>
              <w:t xml:space="preserve"> coils</w:t>
            </w:r>
            <w:r w:rsidR="00AD73AD">
              <w:rPr>
                <w:rFonts w:ascii="Arial" w:hAnsi="Arial" w:cs="Arial"/>
                <w:sz w:val="20"/>
              </w:rPr>
              <w:t xml:space="preserve"> and placed in a sealed plastic bag immediately after collection to minimize evaporation</w:t>
            </w:r>
            <w:r w:rsidR="00636114">
              <w:rPr>
                <w:rFonts w:ascii="Arial" w:hAnsi="Arial" w:cs="Arial"/>
                <w:sz w:val="20"/>
              </w:rPr>
              <w:t>.</w:t>
            </w:r>
            <w:r w:rsidR="00CA11D1">
              <w:rPr>
                <w:rFonts w:ascii="Arial" w:hAnsi="Arial" w:cs="Arial"/>
                <w:sz w:val="20"/>
              </w:rPr>
              <w:t xml:space="preserve">  Sample must be immediately transferred</w:t>
            </w:r>
            <w:r w:rsidR="00DE5880">
              <w:rPr>
                <w:rFonts w:ascii="Arial" w:hAnsi="Arial" w:cs="Arial"/>
                <w:sz w:val="20"/>
              </w:rPr>
              <w:t xml:space="preserve"> to a Small Sealable C</w:t>
            </w:r>
            <w:r w:rsidR="00CA11D1">
              <w:rPr>
                <w:rFonts w:ascii="Arial" w:hAnsi="Arial" w:cs="Arial"/>
                <w:sz w:val="20"/>
              </w:rPr>
              <w:t xml:space="preserve">ontainer (SSC) upon receipt by </w:t>
            </w:r>
            <w:r w:rsidR="00DE5880">
              <w:rPr>
                <w:rFonts w:ascii="Arial" w:hAnsi="Arial" w:cs="Arial"/>
                <w:sz w:val="20"/>
              </w:rPr>
              <w:t>chemistry tech.</w:t>
            </w:r>
            <w:r w:rsidR="0093768A">
              <w:rPr>
                <w:rFonts w:ascii="Arial" w:hAnsi="Arial" w:cs="Arial"/>
                <w:sz w:val="20"/>
              </w:rPr>
              <w:t xml:space="preserve">  Every effort should be made to prioritize the testing of sweat chloride</w:t>
            </w:r>
            <w:r w:rsidR="00F95EAD">
              <w:rPr>
                <w:rFonts w:ascii="Arial" w:hAnsi="Arial" w:cs="Arial"/>
                <w:sz w:val="20"/>
              </w:rPr>
              <w:t xml:space="preserve"> and to complete it as soon as possible</w:t>
            </w:r>
            <w:r w:rsidR="0093768A">
              <w:rPr>
                <w:rFonts w:ascii="Arial" w:hAnsi="Arial" w:cs="Arial"/>
                <w:sz w:val="20"/>
              </w:rPr>
              <w:t xml:space="preserve">.  </w:t>
            </w:r>
            <w:r w:rsidR="00F95EAD">
              <w:rPr>
                <w:rFonts w:ascii="Arial" w:hAnsi="Arial" w:cs="Arial"/>
                <w:sz w:val="20"/>
              </w:rPr>
              <w:t>Only i</w:t>
            </w:r>
            <w:r w:rsidR="00636114">
              <w:rPr>
                <w:rFonts w:ascii="Arial" w:hAnsi="Arial" w:cs="Arial"/>
                <w:sz w:val="20"/>
              </w:rPr>
              <w:t>n</w:t>
            </w:r>
            <w:r w:rsidR="00F95EAD">
              <w:rPr>
                <w:rFonts w:ascii="Arial" w:hAnsi="Arial" w:cs="Arial"/>
                <w:sz w:val="20"/>
              </w:rPr>
              <w:t xml:space="preserve"> the</w:t>
            </w:r>
            <w:r w:rsidR="00636114">
              <w:rPr>
                <w:rFonts w:ascii="Arial" w:hAnsi="Arial" w:cs="Arial"/>
                <w:sz w:val="20"/>
              </w:rPr>
              <w:t xml:space="preserve"> case of </w:t>
            </w:r>
            <w:r w:rsidR="00F95EAD">
              <w:rPr>
                <w:rFonts w:ascii="Arial" w:hAnsi="Arial" w:cs="Arial"/>
                <w:sz w:val="20"/>
              </w:rPr>
              <w:t xml:space="preserve">an </w:t>
            </w:r>
            <w:r w:rsidR="00636114">
              <w:rPr>
                <w:rFonts w:ascii="Arial" w:hAnsi="Arial" w:cs="Arial"/>
                <w:sz w:val="20"/>
              </w:rPr>
              <w:t xml:space="preserve">analyzer downtime, the sample may be kept </w:t>
            </w:r>
            <w:r>
              <w:rPr>
                <w:rFonts w:ascii="Arial" w:hAnsi="Arial" w:cs="Arial"/>
                <w:sz w:val="20"/>
              </w:rPr>
              <w:t>for up to 24 hours when</w:t>
            </w:r>
            <w:r w:rsidR="00AD73AD">
              <w:rPr>
                <w:rFonts w:ascii="Arial" w:hAnsi="Arial" w:cs="Arial"/>
                <w:sz w:val="20"/>
              </w:rPr>
              <w:t xml:space="preserve"> immediately</w:t>
            </w:r>
            <w:r>
              <w:rPr>
                <w:rFonts w:ascii="Arial" w:hAnsi="Arial" w:cs="Arial"/>
                <w:sz w:val="20"/>
              </w:rPr>
              <w:t xml:space="preserve"> transferred</w:t>
            </w:r>
            <w:r w:rsidR="00DE5880">
              <w:rPr>
                <w:rFonts w:ascii="Arial" w:hAnsi="Arial" w:cs="Arial"/>
                <w:sz w:val="20"/>
              </w:rPr>
              <w:t xml:space="preserve"> to a SSC</w:t>
            </w:r>
            <w:r>
              <w:rPr>
                <w:rFonts w:ascii="Arial" w:hAnsi="Arial" w:cs="Arial"/>
                <w:sz w:val="20"/>
              </w:rPr>
              <w:t xml:space="preserve"> and stored at 2-8</w:t>
            </w:r>
            <w:r>
              <w:rPr>
                <w:rFonts w:ascii="Symbol" w:eastAsia="Symbol" w:hAnsi="Symbol" w:cs="Symbol"/>
                <w:sz w:val="20"/>
              </w:rPr>
              <w:t></w:t>
            </w:r>
            <w:r>
              <w:rPr>
                <w:rFonts w:ascii="Arial" w:hAnsi="Arial" w:cs="Arial"/>
                <w:sz w:val="20"/>
              </w:rPr>
              <w:t>C.</w:t>
            </w:r>
          </w:p>
          <w:p w14:paraId="5FA77C86" w14:textId="77777777" w:rsidR="00BD5898" w:rsidRDefault="00BD5898" w:rsidP="004D4E31">
            <w:pPr>
              <w:jc w:val="left"/>
              <w:rPr>
                <w:rFonts w:ascii="Arial" w:hAnsi="Arial" w:cs="Arial"/>
                <w:b/>
                <w:sz w:val="20"/>
              </w:rPr>
            </w:pPr>
          </w:p>
          <w:p w14:paraId="5FA77C87" w14:textId="77777777" w:rsidR="00BD5898" w:rsidRDefault="00BD5898" w:rsidP="004D4E31">
            <w:pPr>
              <w:jc w:val="left"/>
              <w:rPr>
                <w:rFonts w:ascii="Arial" w:hAnsi="Arial" w:cs="Arial"/>
                <w:b/>
                <w:sz w:val="20"/>
              </w:rPr>
            </w:pPr>
            <w:r>
              <w:rPr>
                <w:rFonts w:ascii="Arial" w:hAnsi="Arial" w:cs="Arial"/>
                <w:b/>
                <w:sz w:val="20"/>
              </w:rPr>
              <w:t>Sample preparation:</w:t>
            </w:r>
          </w:p>
          <w:p w14:paraId="5FA77C88" w14:textId="77777777" w:rsidR="00BD5898" w:rsidRDefault="00BD5898" w:rsidP="004D7BFA">
            <w:pPr>
              <w:numPr>
                <w:ilvl w:val="0"/>
                <w:numId w:val="3"/>
              </w:numPr>
              <w:jc w:val="left"/>
              <w:rPr>
                <w:rFonts w:ascii="Arial" w:hAnsi="Arial" w:cs="Arial"/>
                <w:sz w:val="20"/>
              </w:rPr>
            </w:pPr>
            <w:r>
              <w:rPr>
                <w:rFonts w:ascii="Arial" w:hAnsi="Arial" w:cs="Arial"/>
                <w:sz w:val="20"/>
              </w:rPr>
              <w:t>Do not pool collections.</w:t>
            </w:r>
          </w:p>
          <w:p w14:paraId="16CDDD81" w14:textId="7DEEE5D1" w:rsidR="004D4E31" w:rsidRDefault="004D4E31" w:rsidP="004D7BFA">
            <w:pPr>
              <w:numPr>
                <w:ilvl w:val="0"/>
                <w:numId w:val="3"/>
              </w:numPr>
              <w:jc w:val="left"/>
              <w:rPr>
                <w:rFonts w:ascii="Arial" w:hAnsi="Arial" w:cs="Arial"/>
                <w:sz w:val="20"/>
              </w:rPr>
            </w:pPr>
            <w:r>
              <w:rPr>
                <w:rFonts w:ascii="Arial" w:hAnsi="Arial" w:cs="Arial"/>
                <w:sz w:val="20"/>
              </w:rPr>
              <w:t>Do not send samples by pneumatic tube, walk to lab only.</w:t>
            </w:r>
          </w:p>
          <w:p w14:paraId="5FA77C89" w14:textId="0C3F0711" w:rsidR="00AD73AD" w:rsidRDefault="00DE5880" w:rsidP="004D7BFA">
            <w:pPr>
              <w:numPr>
                <w:ilvl w:val="0"/>
                <w:numId w:val="3"/>
              </w:numPr>
              <w:jc w:val="left"/>
              <w:rPr>
                <w:rFonts w:ascii="Arial" w:hAnsi="Arial" w:cs="Arial"/>
                <w:sz w:val="20"/>
              </w:rPr>
            </w:pPr>
            <w:r>
              <w:rPr>
                <w:rFonts w:ascii="Arial" w:hAnsi="Arial" w:cs="Arial"/>
                <w:sz w:val="20"/>
              </w:rPr>
              <w:t xml:space="preserve">Label </w:t>
            </w:r>
            <w:r w:rsidR="00AD73AD">
              <w:rPr>
                <w:rFonts w:ascii="Arial" w:hAnsi="Arial" w:cs="Arial"/>
                <w:sz w:val="20"/>
              </w:rPr>
              <w:t>Small Sealable Contain</w:t>
            </w:r>
            <w:r>
              <w:rPr>
                <w:rFonts w:ascii="Arial" w:hAnsi="Arial" w:cs="Arial"/>
                <w:sz w:val="20"/>
              </w:rPr>
              <w:t>er</w:t>
            </w:r>
            <w:r w:rsidR="004D4E31">
              <w:rPr>
                <w:rFonts w:ascii="Arial" w:hAnsi="Arial" w:cs="Arial"/>
                <w:sz w:val="20"/>
              </w:rPr>
              <w:t>s</w:t>
            </w:r>
            <w:r>
              <w:rPr>
                <w:rFonts w:ascii="Arial" w:hAnsi="Arial" w:cs="Arial"/>
                <w:sz w:val="20"/>
              </w:rPr>
              <w:t xml:space="preserve"> (SSC) </w:t>
            </w:r>
            <w:r w:rsidR="004D4E31">
              <w:rPr>
                <w:rFonts w:ascii="Arial" w:hAnsi="Arial" w:cs="Arial"/>
                <w:sz w:val="20"/>
              </w:rPr>
              <w:t>with small foot label and differentiate between the two collections with 1</w:t>
            </w:r>
            <w:r w:rsidR="004D4E31" w:rsidRPr="004D4E31">
              <w:rPr>
                <w:rFonts w:ascii="Arial" w:hAnsi="Arial" w:cs="Arial"/>
                <w:sz w:val="20"/>
                <w:vertAlign w:val="superscript"/>
              </w:rPr>
              <w:t>st</w:t>
            </w:r>
            <w:r w:rsidR="004D4E31">
              <w:rPr>
                <w:rFonts w:ascii="Arial" w:hAnsi="Arial" w:cs="Arial"/>
                <w:sz w:val="20"/>
              </w:rPr>
              <w:t>/2</w:t>
            </w:r>
            <w:r w:rsidR="004D4E31" w:rsidRPr="004D4E31">
              <w:rPr>
                <w:rFonts w:ascii="Arial" w:hAnsi="Arial" w:cs="Arial"/>
                <w:sz w:val="20"/>
                <w:vertAlign w:val="superscript"/>
              </w:rPr>
              <w:t>nd</w:t>
            </w:r>
            <w:r w:rsidR="004D4E31">
              <w:rPr>
                <w:rFonts w:ascii="Arial" w:hAnsi="Arial" w:cs="Arial"/>
                <w:sz w:val="20"/>
              </w:rPr>
              <w:t xml:space="preserve">, left/right, or collection times. </w:t>
            </w:r>
          </w:p>
          <w:p w14:paraId="5FA77C8A" w14:textId="77777777" w:rsidR="00AD73AD" w:rsidRPr="00AD73AD" w:rsidRDefault="00AD73AD" w:rsidP="004D7BFA">
            <w:pPr>
              <w:numPr>
                <w:ilvl w:val="0"/>
                <w:numId w:val="3"/>
              </w:numPr>
              <w:jc w:val="left"/>
              <w:rPr>
                <w:rFonts w:ascii="Arial" w:hAnsi="Arial" w:cs="Arial"/>
                <w:sz w:val="20"/>
              </w:rPr>
            </w:pPr>
            <w:r>
              <w:rPr>
                <w:rFonts w:ascii="Arial" w:hAnsi="Arial" w:cs="Arial"/>
                <w:sz w:val="20"/>
              </w:rPr>
              <w:t xml:space="preserve">While wearing powder-free </w:t>
            </w:r>
            <w:r w:rsidR="00DE5880">
              <w:rPr>
                <w:rFonts w:ascii="Arial" w:hAnsi="Arial" w:cs="Arial"/>
                <w:sz w:val="20"/>
              </w:rPr>
              <w:t>gloves, weigh the appropriately-</w:t>
            </w:r>
            <w:r>
              <w:rPr>
                <w:rFonts w:ascii="Arial" w:hAnsi="Arial" w:cs="Arial"/>
                <w:sz w:val="20"/>
              </w:rPr>
              <w:t>labeled</w:t>
            </w:r>
            <w:r w:rsidR="00DE5880">
              <w:rPr>
                <w:rFonts w:ascii="Arial" w:hAnsi="Arial" w:cs="Arial"/>
                <w:sz w:val="20"/>
              </w:rPr>
              <w:t>, dry,</w:t>
            </w:r>
            <w:r>
              <w:rPr>
                <w:rFonts w:ascii="Arial" w:hAnsi="Arial" w:cs="Arial"/>
                <w:sz w:val="20"/>
              </w:rPr>
              <w:t xml:space="preserve"> empty Small Sealable Container on an analytical b</w:t>
            </w:r>
            <w:r w:rsidR="00636114">
              <w:rPr>
                <w:rFonts w:ascii="Arial" w:hAnsi="Arial" w:cs="Arial"/>
                <w:sz w:val="20"/>
              </w:rPr>
              <w:t>alance capable of measuring</w:t>
            </w:r>
            <w:r>
              <w:rPr>
                <w:rFonts w:ascii="Arial" w:hAnsi="Arial" w:cs="Arial"/>
                <w:sz w:val="20"/>
              </w:rPr>
              <w:t xml:space="preserve"> to 0.1 mg (0.0001g).  Record the weight for each vial</w:t>
            </w:r>
            <w:r w:rsidR="00636114">
              <w:rPr>
                <w:rFonts w:ascii="Arial" w:hAnsi="Arial" w:cs="Arial"/>
                <w:sz w:val="20"/>
              </w:rPr>
              <w:t xml:space="preserve"> on the worksheet</w:t>
            </w:r>
            <w:r>
              <w:rPr>
                <w:rFonts w:ascii="Arial" w:hAnsi="Arial" w:cs="Arial"/>
                <w:sz w:val="20"/>
              </w:rPr>
              <w:t xml:space="preserve">.  </w:t>
            </w:r>
          </w:p>
          <w:p w14:paraId="5FA77C8B" w14:textId="3B8E41BA" w:rsidR="00BD5898" w:rsidRDefault="00BD5898" w:rsidP="004D7BFA">
            <w:pPr>
              <w:numPr>
                <w:ilvl w:val="0"/>
                <w:numId w:val="3"/>
              </w:numPr>
              <w:jc w:val="left"/>
              <w:rPr>
                <w:rFonts w:ascii="Arial" w:hAnsi="Arial" w:cs="Arial"/>
                <w:sz w:val="20"/>
              </w:rPr>
            </w:pPr>
            <w:r>
              <w:rPr>
                <w:rFonts w:ascii="Arial" w:hAnsi="Arial" w:cs="Arial"/>
                <w:sz w:val="20"/>
              </w:rPr>
              <w:t>Use the dispenser</w:t>
            </w:r>
            <w:r w:rsidR="00A309E4">
              <w:rPr>
                <w:rFonts w:ascii="Arial" w:hAnsi="Arial" w:cs="Arial"/>
                <w:sz w:val="20"/>
              </w:rPr>
              <w:t xml:space="preserve"> device</w:t>
            </w:r>
            <w:r>
              <w:rPr>
                <w:rFonts w:ascii="Arial" w:hAnsi="Arial" w:cs="Arial"/>
                <w:sz w:val="20"/>
              </w:rPr>
              <w:t xml:space="preserve"> or a needle attached to an air filled syringe to </w:t>
            </w:r>
            <w:r w:rsidR="004D4E31">
              <w:rPr>
                <w:rFonts w:ascii="Arial" w:hAnsi="Arial" w:cs="Arial"/>
                <w:sz w:val="20"/>
              </w:rPr>
              <w:t xml:space="preserve">slowly and </w:t>
            </w:r>
            <w:r>
              <w:rPr>
                <w:rFonts w:ascii="Arial" w:hAnsi="Arial" w:cs="Arial"/>
                <w:sz w:val="20"/>
              </w:rPr>
              <w:t>carefully dispense the sample into the small cup.</w:t>
            </w:r>
            <w:r w:rsidR="00F76CDA">
              <w:rPr>
                <w:rFonts w:ascii="Arial" w:hAnsi="Arial" w:cs="Arial"/>
                <w:sz w:val="20"/>
              </w:rPr>
              <w:t xml:space="preserve">  (</w:t>
            </w:r>
            <w:r w:rsidRPr="00F76CDA">
              <w:rPr>
                <w:rFonts w:ascii="Arial" w:hAnsi="Arial" w:cs="Arial"/>
                <w:sz w:val="20"/>
              </w:rPr>
              <w:t>Use care to av</w:t>
            </w:r>
            <w:r w:rsidR="00A309E4">
              <w:rPr>
                <w:rFonts w:ascii="Arial" w:hAnsi="Arial" w:cs="Arial"/>
                <w:sz w:val="20"/>
              </w:rPr>
              <w:t>oid contaminating the</w:t>
            </w:r>
            <w:r w:rsidRPr="00F76CDA">
              <w:rPr>
                <w:rFonts w:ascii="Arial" w:hAnsi="Arial" w:cs="Arial"/>
                <w:sz w:val="20"/>
              </w:rPr>
              <w:t xml:space="preserve"> dispensing needle with sample. If </w:t>
            </w:r>
            <w:r w:rsidR="00A309E4">
              <w:rPr>
                <w:rFonts w:ascii="Arial" w:hAnsi="Arial" w:cs="Arial"/>
                <w:sz w:val="20"/>
              </w:rPr>
              <w:t xml:space="preserve">external </w:t>
            </w:r>
            <w:r w:rsidRPr="00F76CDA">
              <w:rPr>
                <w:rFonts w:ascii="Arial" w:hAnsi="Arial" w:cs="Arial"/>
                <w:sz w:val="20"/>
              </w:rPr>
              <w:t>contamination occurs, clean with DI water. Discard contaminated dispensing needles.</w:t>
            </w:r>
            <w:r w:rsidR="00F76CDA">
              <w:rPr>
                <w:rFonts w:ascii="Arial" w:hAnsi="Arial" w:cs="Arial"/>
                <w:sz w:val="20"/>
              </w:rPr>
              <w:t>)</w:t>
            </w:r>
          </w:p>
          <w:p w14:paraId="5FA77C8C" w14:textId="77777777" w:rsidR="000C0F90" w:rsidRDefault="000C0F90" w:rsidP="004D7BFA">
            <w:pPr>
              <w:numPr>
                <w:ilvl w:val="0"/>
                <w:numId w:val="3"/>
              </w:numPr>
              <w:jc w:val="left"/>
              <w:rPr>
                <w:rFonts w:ascii="Arial" w:hAnsi="Arial" w:cs="Arial"/>
                <w:sz w:val="20"/>
              </w:rPr>
            </w:pPr>
            <w:r>
              <w:rPr>
                <w:rFonts w:ascii="Arial" w:hAnsi="Arial" w:cs="Arial"/>
                <w:sz w:val="20"/>
              </w:rPr>
              <w:t xml:space="preserve">Follow directions for the scale located at each testing site: Sartorius Scale in Minneapolis and Ohaus Explorer in St. Paul.  </w:t>
            </w:r>
            <w:r w:rsidR="00F76CDA">
              <w:rPr>
                <w:rFonts w:ascii="Arial" w:hAnsi="Arial" w:cs="Arial"/>
                <w:sz w:val="20"/>
              </w:rPr>
              <w:t>Measure the Small Sealable Container</w:t>
            </w:r>
            <w:r w:rsidR="00A309E4">
              <w:rPr>
                <w:rFonts w:ascii="Arial" w:hAnsi="Arial" w:cs="Arial"/>
                <w:sz w:val="20"/>
              </w:rPr>
              <w:t xml:space="preserve"> (SSC)</w:t>
            </w:r>
            <w:r w:rsidR="00F76CDA">
              <w:rPr>
                <w:rFonts w:ascii="Arial" w:hAnsi="Arial" w:cs="Arial"/>
                <w:sz w:val="20"/>
              </w:rPr>
              <w:t xml:space="preserve"> again, making sure the outside of the container is dry and the cap is tightly sealed.  </w:t>
            </w:r>
          </w:p>
          <w:p w14:paraId="5FA77C8D" w14:textId="7C1DBB0E" w:rsidR="00A309E4" w:rsidRDefault="00F76CDA" w:rsidP="004D7BFA">
            <w:pPr>
              <w:numPr>
                <w:ilvl w:val="0"/>
                <w:numId w:val="3"/>
              </w:numPr>
              <w:jc w:val="left"/>
              <w:rPr>
                <w:rFonts w:ascii="Arial" w:hAnsi="Arial" w:cs="Arial"/>
                <w:sz w:val="20"/>
              </w:rPr>
            </w:pPr>
            <w:r>
              <w:rPr>
                <w:rFonts w:ascii="Arial" w:hAnsi="Arial" w:cs="Arial"/>
                <w:sz w:val="20"/>
              </w:rPr>
              <w:t>Record this weight</w:t>
            </w:r>
            <w:r w:rsidR="00A309E4">
              <w:rPr>
                <w:rFonts w:ascii="Arial" w:hAnsi="Arial" w:cs="Arial"/>
                <w:sz w:val="20"/>
              </w:rPr>
              <w:t xml:space="preserve"> on the worksheet</w:t>
            </w:r>
            <w:r>
              <w:rPr>
                <w:rFonts w:ascii="Arial" w:hAnsi="Arial" w:cs="Arial"/>
                <w:sz w:val="20"/>
              </w:rPr>
              <w:t>.  Subtract the weight of the empty vial from each measurement.  Be sure you are subtracting the weight of the correct vial from the weight of the correct collection</w:t>
            </w:r>
            <w:r w:rsidR="00A309E4">
              <w:rPr>
                <w:rFonts w:ascii="Arial" w:hAnsi="Arial" w:cs="Arial"/>
                <w:sz w:val="20"/>
              </w:rPr>
              <w:t>, because each labeled SSC has a different weight</w:t>
            </w:r>
            <w:r>
              <w:rPr>
                <w:rFonts w:ascii="Arial" w:hAnsi="Arial" w:cs="Arial"/>
                <w:sz w:val="20"/>
              </w:rPr>
              <w:t xml:space="preserve">.  </w:t>
            </w:r>
            <w:r w:rsidR="002A6DC4">
              <w:rPr>
                <w:rFonts w:ascii="Arial" w:hAnsi="Arial" w:cs="Arial"/>
                <w:sz w:val="20"/>
              </w:rPr>
              <w:t>Record final weight on the worksheet and determine acceptability.</w:t>
            </w:r>
            <w:r w:rsidR="004D4E31">
              <w:rPr>
                <w:rFonts w:ascii="Arial" w:hAnsi="Arial" w:cs="Arial"/>
                <w:sz w:val="20"/>
              </w:rPr>
              <w:t xml:space="preserve"> </w:t>
            </w:r>
            <w:r w:rsidR="00A53D60">
              <w:rPr>
                <w:rFonts w:ascii="Arial" w:hAnsi="Arial" w:cs="Arial"/>
                <w:sz w:val="20"/>
              </w:rPr>
              <w:t>(</w:t>
            </w:r>
            <w:r w:rsidR="000C0F90">
              <w:rPr>
                <w:rFonts w:ascii="Arial" w:hAnsi="Arial" w:cs="Arial"/>
                <w:sz w:val="20"/>
              </w:rPr>
              <w:t xml:space="preserve">The Ohaus Explorer scale in St. Paul and </w:t>
            </w:r>
            <w:r w:rsidR="00727CE8">
              <w:rPr>
                <w:rFonts w:ascii="Arial" w:hAnsi="Arial" w:cs="Arial"/>
                <w:sz w:val="20"/>
              </w:rPr>
              <w:t>SunQuest</w:t>
            </w:r>
            <w:r w:rsidR="000C0F90">
              <w:rPr>
                <w:rFonts w:ascii="Arial" w:hAnsi="Arial" w:cs="Arial"/>
                <w:sz w:val="20"/>
              </w:rPr>
              <w:t xml:space="preserve"> will perform calculations to determine the </w:t>
            </w:r>
            <w:r w:rsidR="00A53D60">
              <w:rPr>
                <w:rFonts w:ascii="Arial" w:hAnsi="Arial" w:cs="Arial"/>
                <w:sz w:val="20"/>
              </w:rPr>
              <w:t xml:space="preserve">weight of sweat; check the scale calculation against </w:t>
            </w:r>
            <w:r w:rsidR="00727CE8">
              <w:rPr>
                <w:rFonts w:ascii="Arial" w:hAnsi="Arial" w:cs="Arial"/>
                <w:sz w:val="20"/>
              </w:rPr>
              <w:t>SunQuest</w:t>
            </w:r>
            <w:r w:rsidR="00A53D60">
              <w:rPr>
                <w:rFonts w:ascii="Arial" w:hAnsi="Arial" w:cs="Arial"/>
                <w:sz w:val="20"/>
              </w:rPr>
              <w:t xml:space="preserve"> to be sure the values are the same)</w:t>
            </w:r>
            <w:r w:rsidR="000C0F90">
              <w:rPr>
                <w:rFonts w:ascii="Arial" w:hAnsi="Arial" w:cs="Arial"/>
                <w:sz w:val="20"/>
              </w:rPr>
              <w:t xml:space="preserve">.  </w:t>
            </w:r>
          </w:p>
          <w:p w14:paraId="5FA77C8E" w14:textId="77777777" w:rsidR="00F76CDA" w:rsidRDefault="00F76CDA" w:rsidP="004D7BFA">
            <w:pPr>
              <w:numPr>
                <w:ilvl w:val="0"/>
                <w:numId w:val="3"/>
              </w:numPr>
              <w:jc w:val="left"/>
              <w:rPr>
                <w:rFonts w:ascii="Arial" w:hAnsi="Arial" w:cs="Arial"/>
                <w:sz w:val="20"/>
              </w:rPr>
            </w:pPr>
            <w:r>
              <w:rPr>
                <w:rFonts w:ascii="Arial" w:hAnsi="Arial" w:cs="Arial"/>
                <w:sz w:val="20"/>
              </w:rPr>
              <w:t xml:space="preserve">The density of sweat is 1.001 to 1.008, and using the </w:t>
            </w:r>
            <w:r w:rsidRPr="00527FE4">
              <w:rPr>
                <w:rFonts w:ascii="Arial" w:hAnsi="Arial" w:cs="Arial"/>
                <w:i/>
                <w:sz w:val="20"/>
              </w:rPr>
              <w:t>density = weight/volume</w:t>
            </w:r>
            <w:r>
              <w:rPr>
                <w:rFonts w:ascii="Arial" w:hAnsi="Arial" w:cs="Arial"/>
                <w:sz w:val="20"/>
              </w:rPr>
              <w:t xml:space="preserve"> equation we can extrapolate that fo</w:t>
            </w:r>
            <w:r w:rsidR="00527FE4">
              <w:rPr>
                <w:rFonts w:ascii="Arial" w:hAnsi="Arial" w:cs="Arial"/>
                <w:sz w:val="20"/>
              </w:rPr>
              <w:t>r the purposes of sweat</w:t>
            </w:r>
            <w:r>
              <w:rPr>
                <w:rFonts w:ascii="Arial" w:hAnsi="Arial" w:cs="Arial"/>
                <w:sz w:val="20"/>
              </w:rPr>
              <w:t xml:space="preserve"> gr</w:t>
            </w:r>
            <w:r w:rsidR="00527FE4">
              <w:rPr>
                <w:rFonts w:ascii="Arial" w:hAnsi="Arial" w:cs="Arial"/>
                <w:sz w:val="20"/>
              </w:rPr>
              <w:t>avimetric volume measurement, 1</w:t>
            </w:r>
            <w:r w:rsidR="00A309E4">
              <w:rPr>
                <w:rFonts w:ascii="Arial" w:hAnsi="Arial" w:cs="Arial"/>
                <w:sz w:val="20"/>
              </w:rPr>
              <w:t xml:space="preserve"> mg = 1 uL and therefore 15 mg = 15 uL.  </w:t>
            </w:r>
            <w:r>
              <w:rPr>
                <w:rFonts w:ascii="Arial" w:hAnsi="Arial" w:cs="Arial"/>
                <w:sz w:val="20"/>
              </w:rPr>
              <w:t xml:space="preserve">    </w:t>
            </w:r>
          </w:p>
          <w:p w14:paraId="33832851" w14:textId="77777777" w:rsidR="004D4E31" w:rsidRDefault="004D4E31" w:rsidP="004D7BFA">
            <w:pPr>
              <w:numPr>
                <w:ilvl w:val="0"/>
                <w:numId w:val="3"/>
              </w:numPr>
              <w:jc w:val="left"/>
              <w:rPr>
                <w:rFonts w:ascii="Arial" w:hAnsi="Arial" w:cs="Arial"/>
                <w:sz w:val="20"/>
              </w:rPr>
            </w:pPr>
            <w:r>
              <w:rPr>
                <w:rFonts w:ascii="Arial" w:hAnsi="Arial" w:cs="Arial"/>
                <w:sz w:val="20"/>
              </w:rPr>
              <w:t>Inadequate collections:</w:t>
            </w:r>
          </w:p>
          <w:p w14:paraId="3E8F6A38" w14:textId="673757AA" w:rsidR="004D4E31" w:rsidRDefault="004D4E31" w:rsidP="004D7BFA">
            <w:pPr>
              <w:numPr>
                <w:ilvl w:val="1"/>
                <w:numId w:val="3"/>
              </w:numPr>
              <w:jc w:val="left"/>
              <w:rPr>
                <w:rFonts w:ascii="Arial" w:hAnsi="Arial" w:cs="Arial"/>
                <w:sz w:val="20"/>
              </w:rPr>
            </w:pPr>
            <w:r>
              <w:rPr>
                <w:rFonts w:ascii="Arial" w:hAnsi="Arial" w:cs="Arial"/>
                <w:sz w:val="20"/>
              </w:rPr>
              <w:t xml:space="preserve">If weight is less than </w:t>
            </w:r>
            <w:r w:rsidR="00527FE4">
              <w:rPr>
                <w:rFonts w:ascii="Arial" w:hAnsi="Arial" w:cs="Arial"/>
                <w:sz w:val="20"/>
              </w:rPr>
              <w:t>15</w:t>
            </w:r>
            <w:r>
              <w:rPr>
                <w:rFonts w:ascii="Arial" w:hAnsi="Arial" w:cs="Arial"/>
                <w:sz w:val="20"/>
              </w:rPr>
              <w:t xml:space="preserve"> mg</w:t>
            </w:r>
            <w:r w:rsidR="00F00073">
              <w:rPr>
                <w:rFonts w:ascii="Arial" w:hAnsi="Arial" w:cs="Arial"/>
                <w:sz w:val="20"/>
              </w:rPr>
              <w:t xml:space="preserve"> </w:t>
            </w:r>
            <w:r>
              <w:rPr>
                <w:rFonts w:ascii="Arial" w:hAnsi="Arial" w:cs="Arial"/>
                <w:sz w:val="20"/>
              </w:rPr>
              <w:t xml:space="preserve">(15uL) </w:t>
            </w:r>
            <w:r w:rsidR="00F00073">
              <w:rPr>
                <w:rFonts w:ascii="Arial" w:hAnsi="Arial" w:cs="Arial"/>
                <w:sz w:val="20"/>
              </w:rPr>
              <w:t xml:space="preserve">for </w:t>
            </w:r>
            <w:r>
              <w:rPr>
                <w:rFonts w:ascii="Arial" w:hAnsi="Arial" w:cs="Arial"/>
                <w:sz w:val="20"/>
              </w:rPr>
              <w:t xml:space="preserve">only </w:t>
            </w:r>
            <w:r w:rsidR="00F00073">
              <w:rPr>
                <w:rFonts w:ascii="Arial" w:hAnsi="Arial" w:cs="Arial"/>
                <w:sz w:val="20"/>
              </w:rPr>
              <w:t xml:space="preserve">one arm, </w:t>
            </w:r>
            <w:r w:rsidR="00F76CDA">
              <w:rPr>
                <w:rFonts w:ascii="Arial" w:hAnsi="Arial" w:cs="Arial"/>
                <w:sz w:val="20"/>
              </w:rPr>
              <w:t>credit using “SWEA</w:t>
            </w:r>
            <w:r w:rsidR="00F00073">
              <w:rPr>
                <w:rFonts w:ascii="Arial" w:hAnsi="Arial" w:cs="Arial"/>
                <w:sz w:val="20"/>
              </w:rPr>
              <w:t>1</w:t>
            </w:r>
            <w:r w:rsidR="00F76CDA">
              <w:rPr>
                <w:rFonts w:ascii="Arial" w:hAnsi="Arial" w:cs="Arial"/>
                <w:sz w:val="20"/>
              </w:rPr>
              <w:t>”</w:t>
            </w:r>
            <w:r w:rsidR="0093638B">
              <w:rPr>
                <w:rFonts w:ascii="Arial" w:hAnsi="Arial" w:cs="Arial"/>
                <w:sz w:val="20"/>
              </w:rPr>
              <w:t>, this will credit one of the two tests</w:t>
            </w:r>
            <w:r w:rsidR="00F00073">
              <w:rPr>
                <w:rFonts w:ascii="Arial" w:hAnsi="Arial" w:cs="Arial"/>
                <w:sz w:val="20"/>
              </w:rPr>
              <w:t xml:space="preserve">. If weight is less than </w:t>
            </w:r>
            <w:r>
              <w:rPr>
                <w:rFonts w:ascii="Arial" w:hAnsi="Arial" w:cs="Arial"/>
                <w:sz w:val="20"/>
              </w:rPr>
              <w:t xml:space="preserve">15 mg (15uL) </w:t>
            </w:r>
            <w:r w:rsidR="00F00073">
              <w:rPr>
                <w:rFonts w:ascii="Arial" w:hAnsi="Arial" w:cs="Arial"/>
                <w:sz w:val="20"/>
              </w:rPr>
              <w:t xml:space="preserve">for </w:t>
            </w:r>
            <w:r w:rsidR="0093638B">
              <w:rPr>
                <w:rFonts w:ascii="Arial" w:hAnsi="Arial" w:cs="Arial"/>
                <w:sz w:val="20"/>
              </w:rPr>
              <w:t>both arms</w:t>
            </w:r>
            <w:r w:rsidR="00F00073">
              <w:rPr>
                <w:rFonts w:ascii="Arial" w:hAnsi="Arial" w:cs="Arial"/>
                <w:sz w:val="20"/>
              </w:rPr>
              <w:t>, credit using “SWEA</w:t>
            </w:r>
            <w:r w:rsidR="0093638B">
              <w:rPr>
                <w:rFonts w:ascii="Arial" w:hAnsi="Arial" w:cs="Arial"/>
                <w:sz w:val="20"/>
              </w:rPr>
              <w:t>2” for both fields, this will credit both tests.</w:t>
            </w:r>
            <w:r w:rsidR="00F00073">
              <w:rPr>
                <w:rFonts w:ascii="Arial" w:hAnsi="Arial" w:cs="Arial"/>
                <w:sz w:val="20"/>
              </w:rPr>
              <w:t xml:space="preserve"> </w:t>
            </w:r>
            <w:r>
              <w:rPr>
                <w:rFonts w:ascii="Arial" w:hAnsi="Arial" w:cs="Arial"/>
                <w:sz w:val="20"/>
              </w:rPr>
              <w:t>O</w:t>
            </w:r>
            <w:r w:rsidR="00A309E4">
              <w:rPr>
                <w:rFonts w:ascii="Arial" w:hAnsi="Arial" w:cs="Arial"/>
                <w:sz w:val="20"/>
              </w:rPr>
              <w:t>nly use the SWEA</w:t>
            </w:r>
            <w:r w:rsidR="0093638B">
              <w:rPr>
                <w:rFonts w:ascii="Arial" w:hAnsi="Arial" w:cs="Arial"/>
                <w:sz w:val="20"/>
              </w:rPr>
              <w:t>1/SWEA2</w:t>
            </w:r>
            <w:r w:rsidR="00A309E4">
              <w:rPr>
                <w:rFonts w:ascii="Arial" w:hAnsi="Arial" w:cs="Arial"/>
                <w:sz w:val="20"/>
              </w:rPr>
              <w:t xml:space="preserve"> so that QNS failure rates can be adequately compiled</w:t>
            </w:r>
            <w:r w:rsidR="0093638B">
              <w:rPr>
                <w:rFonts w:ascii="Arial" w:hAnsi="Arial" w:cs="Arial"/>
                <w:sz w:val="20"/>
              </w:rPr>
              <w:t>, any other cancel or QNS codes are not acceptable</w:t>
            </w:r>
            <w:r w:rsidR="00A309E4">
              <w:rPr>
                <w:rFonts w:ascii="Arial" w:hAnsi="Arial" w:cs="Arial"/>
                <w:sz w:val="20"/>
              </w:rPr>
              <w:t>.</w:t>
            </w:r>
            <w:r w:rsidR="00F76CDA">
              <w:rPr>
                <w:rFonts w:ascii="Arial" w:hAnsi="Arial" w:cs="Arial"/>
                <w:sz w:val="20"/>
              </w:rPr>
              <w:t xml:space="preserve">  </w:t>
            </w:r>
          </w:p>
          <w:p w14:paraId="5FA77C8F" w14:textId="68FEDE21" w:rsidR="00F76CDA" w:rsidRDefault="004D4E31" w:rsidP="004D7BFA">
            <w:pPr>
              <w:numPr>
                <w:ilvl w:val="1"/>
                <w:numId w:val="3"/>
              </w:numPr>
              <w:jc w:val="left"/>
              <w:rPr>
                <w:rFonts w:ascii="Arial" w:hAnsi="Arial" w:cs="Arial"/>
                <w:sz w:val="20"/>
              </w:rPr>
            </w:pPr>
            <w:r>
              <w:rPr>
                <w:rFonts w:ascii="Arial" w:hAnsi="Arial" w:cs="Arial"/>
                <w:sz w:val="20"/>
              </w:rPr>
              <w:t>Notify technical specialist and ordering provider if either one or both arms fail to produce enough sweat.</w:t>
            </w:r>
          </w:p>
          <w:p w14:paraId="3D605FE7" w14:textId="1EB09BEA" w:rsidR="0093638B" w:rsidRDefault="0093638B" w:rsidP="004D7BFA">
            <w:pPr>
              <w:numPr>
                <w:ilvl w:val="1"/>
                <w:numId w:val="3"/>
              </w:numPr>
              <w:jc w:val="left"/>
              <w:rPr>
                <w:rFonts w:ascii="Arial" w:hAnsi="Arial" w:cs="Arial"/>
                <w:sz w:val="20"/>
              </w:rPr>
            </w:pPr>
            <w:r>
              <w:rPr>
                <w:rFonts w:ascii="Arial" w:hAnsi="Arial" w:cs="Arial"/>
                <w:sz w:val="20"/>
              </w:rPr>
              <w:t>SWEA1 will add comment stating “Unable to collect sweat.” and credit one test.</w:t>
            </w:r>
          </w:p>
          <w:p w14:paraId="076CCE2F" w14:textId="7510B79B" w:rsidR="0093638B" w:rsidRDefault="0093638B" w:rsidP="004D7BFA">
            <w:pPr>
              <w:numPr>
                <w:ilvl w:val="1"/>
                <w:numId w:val="3"/>
              </w:numPr>
              <w:jc w:val="left"/>
              <w:rPr>
                <w:rFonts w:ascii="Arial" w:hAnsi="Arial" w:cs="Arial"/>
                <w:sz w:val="20"/>
              </w:rPr>
            </w:pPr>
            <w:r>
              <w:rPr>
                <w:rFonts w:ascii="Arial" w:hAnsi="Arial" w:cs="Arial"/>
                <w:sz w:val="20"/>
              </w:rPr>
              <w:t>SWEA2 will add comment stating “Unable to collect sweat from either site. Suggest collection at a later date.” and credit both tests.</w:t>
            </w:r>
          </w:p>
          <w:p w14:paraId="5FA77C90" w14:textId="2B6C7C09" w:rsidR="00F76CDA" w:rsidRPr="004D7BFA" w:rsidRDefault="00D30D5A" w:rsidP="004D7BFA">
            <w:pPr>
              <w:numPr>
                <w:ilvl w:val="1"/>
                <w:numId w:val="3"/>
              </w:numPr>
              <w:jc w:val="left"/>
              <w:rPr>
                <w:rFonts w:ascii="Arial" w:hAnsi="Arial" w:cs="Arial"/>
                <w:sz w:val="20"/>
              </w:rPr>
            </w:pPr>
            <w:r>
              <w:rPr>
                <w:rFonts w:ascii="Arial" w:hAnsi="Arial" w:cs="Arial"/>
                <w:sz w:val="20"/>
              </w:rPr>
              <w:t xml:space="preserve">See additional instructions in </w:t>
            </w:r>
            <w:hyperlink w:anchor="ResultReporting" w:history="1">
              <w:r w:rsidRPr="00D30D5A">
                <w:rPr>
                  <w:rStyle w:val="Hyperlink"/>
                  <w:rFonts w:ascii="Arial" w:hAnsi="Arial" w:cs="Arial"/>
                  <w:sz w:val="20"/>
                </w:rPr>
                <w:t>Result Reporting</w:t>
              </w:r>
            </w:hyperlink>
            <w:r>
              <w:rPr>
                <w:rFonts w:ascii="Arial" w:hAnsi="Arial" w:cs="Arial"/>
                <w:sz w:val="20"/>
              </w:rPr>
              <w:t xml:space="preserve"> section</w:t>
            </w:r>
          </w:p>
          <w:p w14:paraId="5FA77C91" w14:textId="77777777" w:rsidR="00BD5898" w:rsidRDefault="00BD5898">
            <w:pPr>
              <w:rPr>
                <w:rFonts w:ascii="Arial" w:hAnsi="Arial" w:cs="Arial"/>
                <w:b/>
                <w:sz w:val="20"/>
              </w:rPr>
            </w:pPr>
          </w:p>
          <w:p w14:paraId="5FA77C92" w14:textId="77777777" w:rsidR="00BD5898" w:rsidRDefault="00BD5898">
            <w:pPr>
              <w:rPr>
                <w:rFonts w:ascii="Arial" w:hAnsi="Arial" w:cs="Arial"/>
                <w:b/>
                <w:sz w:val="20"/>
              </w:rPr>
            </w:pPr>
            <w:r>
              <w:rPr>
                <w:rFonts w:ascii="Arial" w:hAnsi="Arial" w:cs="Arial"/>
                <w:b/>
                <w:sz w:val="20"/>
              </w:rPr>
              <w:t>Criteria for Rejection:</w:t>
            </w:r>
          </w:p>
          <w:p w14:paraId="5FA77C93" w14:textId="77777777" w:rsidR="002A6DC4" w:rsidRDefault="00BD5898" w:rsidP="004D7BFA">
            <w:pPr>
              <w:pStyle w:val="BodyTextIndent2"/>
              <w:numPr>
                <w:ilvl w:val="0"/>
                <w:numId w:val="3"/>
              </w:numPr>
              <w:spacing w:before="0" w:line="240" w:lineRule="auto"/>
              <w:rPr>
                <w:rFonts w:cs="Arial"/>
              </w:rPr>
            </w:pPr>
            <w:r>
              <w:rPr>
                <w:rFonts w:cs="Arial"/>
              </w:rPr>
              <w:t>Specimens with a total volume of less than 15 microliters</w:t>
            </w:r>
            <w:r w:rsidR="00985539">
              <w:rPr>
                <w:rFonts w:cs="Arial"/>
              </w:rPr>
              <w:t xml:space="preserve"> (0.0150g or 15mg)</w:t>
            </w:r>
            <w:r>
              <w:rPr>
                <w:rFonts w:cs="Arial"/>
              </w:rPr>
              <w:t xml:space="preserve"> </w:t>
            </w:r>
          </w:p>
          <w:p w14:paraId="5FA77C94" w14:textId="77777777" w:rsidR="00BD5898" w:rsidRDefault="00DE5880" w:rsidP="004D7BFA">
            <w:pPr>
              <w:pStyle w:val="BodyTextIndent2"/>
              <w:numPr>
                <w:ilvl w:val="0"/>
                <w:numId w:val="3"/>
              </w:numPr>
              <w:spacing w:before="0" w:line="240" w:lineRule="auto"/>
              <w:rPr>
                <w:rFonts w:cs="Arial"/>
              </w:rPr>
            </w:pPr>
            <w:r>
              <w:rPr>
                <w:rFonts w:cs="Arial"/>
              </w:rPr>
              <w:t>CAUTION: i</w:t>
            </w:r>
            <w:r w:rsidR="008E7643">
              <w:rPr>
                <w:rFonts w:cs="Arial"/>
              </w:rPr>
              <w:t>nadequate sample volume m</w:t>
            </w:r>
            <w:r w:rsidR="00BD5898">
              <w:rPr>
                <w:rFonts w:cs="Arial"/>
              </w:rPr>
              <w:t>ay cause f</w:t>
            </w:r>
            <w:r w:rsidR="008E7643">
              <w:rPr>
                <w:rFonts w:cs="Arial"/>
              </w:rPr>
              <w:t xml:space="preserve">alse negative sweat chloride </w:t>
            </w:r>
            <w:r w:rsidR="002A6DC4">
              <w:rPr>
                <w:rFonts w:cs="Arial"/>
              </w:rPr>
              <w:t>results.</w:t>
            </w:r>
            <w:r w:rsidR="00BD5898">
              <w:rPr>
                <w:rFonts w:cs="Arial"/>
              </w:rPr>
              <w:t xml:space="preserve"> </w:t>
            </w:r>
          </w:p>
          <w:p w14:paraId="5FA77C96" w14:textId="5E03DE0F" w:rsidR="00BD5898" w:rsidRPr="004D7BFA" w:rsidRDefault="00BD5898" w:rsidP="004D7BFA">
            <w:pPr>
              <w:pStyle w:val="BodyTextIndent2"/>
              <w:numPr>
                <w:ilvl w:val="0"/>
                <w:numId w:val="3"/>
              </w:numPr>
              <w:spacing w:before="0" w:line="240" w:lineRule="auto"/>
              <w:rPr>
                <w:rFonts w:cs="Arial"/>
              </w:rPr>
            </w:pPr>
            <w:r>
              <w:rPr>
                <w:rFonts w:cs="Arial"/>
              </w:rPr>
              <w:t>Unlabeled specimens</w:t>
            </w:r>
          </w:p>
        </w:tc>
      </w:tr>
      <w:tr w:rsidR="00BD5898" w14:paraId="5FA77C9F" w14:textId="77777777" w:rsidTr="0FE4B94A">
        <w:trPr>
          <w:cantSplit/>
        </w:trPr>
        <w:tc>
          <w:tcPr>
            <w:tcW w:w="1800" w:type="dxa"/>
            <w:tcBorders>
              <w:top w:val="nil"/>
              <w:left w:val="nil"/>
              <w:bottom w:val="nil"/>
            </w:tcBorders>
          </w:tcPr>
          <w:p w14:paraId="5FA77C98" w14:textId="77777777" w:rsidR="00BD5898" w:rsidRDefault="00BD5898">
            <w:pPr>
              <w:rPr>
                <w:rFonts w:ascii="Arial" w:hAnsi="Arial" w:cs="Arial"/>
                <w:b/>
                <w:bCs/>
                <w:color w:val="0000FF"/>
                <w:sz w:val="20"/>
              </w:rPr>
            </w:pPr>
          </w:p>
          <w:p w14:paraId="5FA77C99" w14:textId="77777777" w:rsidR="00BD5898" w:rsidRDefault="00BD5898">
            <w:pPr>
              <w:jc w:val="left"/>
              <w:rPr>
                <w:rFonts w:ascii="Arial" w:hAnsi="Arial" w:cs="Arial"/>
                <w:b/>
                <w:bCs/>
                <w:color w:val="0000FF"/>
                <w:sz w:val="20"/>
              </w:rPr>
            </w:pPr>
            <w:r>
              <w:rPr>
                <w:rFonts w:ascii="Arial" w:hAnsi="Arial" w:cs="Arial"/>
                <w:b/>
                <w:bCs/>
                <w:color w:val="0000FF"/>
                <w:sz w:val="20"/>
              </w:rPr>
              <w:t>Special Safety Precautions</w:t>
            </w:r>
          </w:p>
          <w:p w14:paraId="5FA77C9A" w14:textId="77777777" w:rsidR="00BD5898" w:rsidRDefault="00BD5898">
            <w:pPr>
              <w:rPr>
                <w:rFonts w:ascii="Arial" w:hAnsi="Arial" w:cs="Arial"/>
                <w:b/>
                <w:bCs/>
                <w:color w:val="0000FF"/>
                <w:sz w:val="20"/>
              </w:rPr>
            </w:pPr>
          </w:p>
        </w:tc>
        <w:tc>
          <w:tcPr>
            <w:tcW w:w="9360" w:type="dxa"/>
            <w:gridSpan w:val="8"/>
            <w:tcBorders>
              <w:top w:val="single" w:sz="4" w:space="0" w:color="auto"/>
              <w:bottom w:val="single" w:sz="6" w:space="0" w:color="auto"/>
              <w:right w:val="nil"/>
            </w:tcBorders>
          </w:tcPr>
          <w:p w14:paraId="5FA77C9B" w14:textId="77777777" w:rsidR="00BD5898" w:rsidRDefault="00BD5898">
            <w:pPr>
              <w:jc w:val="left"/>
              <w:rPr>
                <w:rFonts w:ascii="Arial" w:hAnsi="Arial" w:cs="Arial"/>
                <w:iCs/>
                <w:sz w:val="20"/>
              </w:rPr>
            </w:pPr>
          </w:p>
          <w:p w14:paraId="5FA77C9C" w14:textId="77777777" w:rsidR="00BD5898" w:rsidRPr="000471EB" w:rsidRDefault="00BD5898" w:rsidP="004D7BFA">
            <w:pPr>
              <w:pStyle w:val="ListParagraph"/>
              <w:numPr>
                <w:ilvl w:val="0"/>
                <w:numId w:val="18"/>
              </w:numPr>
              <w:tabs>
                <w:tab w:val="left" w:pos="-1440"/>
              </w:tabs>
              <w:rPr>
                <w:rFonts w:cs="Arial"/>
              </w:rPr>
            </w:pPr>
            <w:r w:rsidRPr="000471EB">
              <w:rPr>
                <w:rFonts w:cs="Arial"/>
              </w:rPr>
              <w:t xml:space="preserve">Refer to laboratory safety policies and procedures.  </w:t>
            </w:r>
          </w:p>
          <w:p w14:paraId="5FA77C9D" w14:textId="064682C9" w:rsidR="00BD5898" w:rsidRPr="000471EB" w:rsidRDefault="00BD5898" w:rsidP="004D7BFA">
            <w:pPr>
              <w:pStyle w:val="ListParagraph"/>
              <w:numPr>
                <w:ilvl w:val="0"/>
                <w:numId w:val="18"/>
              </w:numPr>
              <w:rPr>
                <w:rFonts w:cs="Arial"/>
              </w:rPr>
            </w:pPr>
            <w:r w:rsidRPr="000471EB">
              <w:rPr>
                <w:rFonts w:cs="Arial"/>
              </w:rPr>
              <w:t xml:space="preserve">Dispose of reagents according to Safety Guidelines. See Procedure, </w:t>
            </w:r>
            <w:r w:rsidR="0039741A">
              <w:rPr>
                <w:rFonts w:cs="Arial"/>
              </w:rPr>
              <w:t>Step 19</w:t>
            </w:r>
          </w:p>
          <w:p w14:paraId="098F9CD5" w14:textId="77777777" w:rsidR="000471EB" w:rsidRPr="000471EB" w:rsidRDefault="000471EB" w:rsidP="004D7BFA">
            <w:pPr>
              <w:pStyle w:val="ListParagraph"/>
              <w:numPr>
                <w:ilvl w:val="0"/>
                <w:numId w:val="18"/>
              </w:numPr>
              <w:rPr>
                <w:rFonts w:cs="Arial"/>
                <w:iCs/>
              </w:rPr>
            </w:pPr>
            <w:r w:rsidRPr="000471EB">
              <w:rPr>
                <w:rFonts w:cs="Arial"/>
                <w:iCs/>
              </w:rPr>
              <w:t>Do not perform instrument maintenance, including replacing electrodes, while power is on.</w:t>
            </w:r>
          </w:p>
          <w:p w14:paraId="24234310" w14:textId="0834492C" w:rsidR="000471EB" w:rsidRPr="000471EB" w:rsidRDefault="000471EB" w:rsidP="004D7BFA">
            <w:pPr>
              <w:pStyle w:val="ListParagraph"/>
              <w:numPr>
                <w:ilvl w:val="0"/>
                <w:numId w:val="18"/>
              </w:numPr>
              <w:rPr>
                <w:rFonts w:cs="Arial"/>
                <w:iCs/>
              </w:rPr>
            </w:pPr>
            <w:r w:rsidRPr="000471EB">
              <w:rPr>
                <w:rFonts w:cs="Arial"/>
                <w:iCs/>
              </w:rPr>
              <w:t>Use protective sleeve (included in control kits) when opening control or standard ampules.</w:t>
            </w:r>
          </w:p>
          <w:p w14:paraId="5FA77C9E" w14:textId="77777777" w:rsidR="00BD5898" w:rsidRDefault="00BD5898">
            <w:pPr>
              <w:jc w:val="left"/>
              <w:rPr>
                <w:rFonts w:ascii="Arial" w:hAnsi="Arial" w:cs="Arial"/>
                <w:iCs/>
                <w:sz w:val="20"/>
              </w:rPr>
            </w:pPr>
          </w:p>
        </w:tc>
      </w:tr>
      <w:tr w:rsidR="00BD5898" w14:paraId="5FA77CB0" w14:textId="77777777" w:rsidTr="0FE4B94A">
        <w:trPr>
          <w:cantSplit/>
        </w:trPr>
        <w:tc>
          <w:tcPr>
            <w:tcW w:w="1800" w:type="dxa"/>
            <w:tcBorders>
              <w:top w:val="nil"/>
              <w:left w:val="nil"/>
              <w:bottom w:val="nil"/>
            </w:tcBorders>
          </w:tcPr>
          <w:p w14:paraId="5FA77CA0" w14:textId="77777777" w:rsidR="00BD5898" w:rsidRDefault="00BD5898">
            <w:pPr>
              <w:rPr>
                <w:rFonts w:ascii="Arial" w:hAnsi="Arial" w:cs="Arial"/>
                <w:b/>
                <w:bCs/>
                <w:color w:val="0000FF"/>
                <w:sz w:val="20"/>
              </w:rPr>
            </w:pPr>
          </w:p>
          <w:p w14:paraId="5FA77CA1" w14:textId="77777777" w:rsidR="00BD5898" w:rsidRDefault="00BD5898">
            <w:pPr>
              <w:rPr>
                <w:rFonts w:ascii="Arial" w:hAnsi="Arial" w:cs="Arial"/>
                <w:b/>
                <w:bCs/>
                <w:color w:val="0000FF"/>
                <w:sz w:val="20"/>
              </w:rPr>
            </w:pPr>
            <w:r>
              <w:rPr>
                <w:rFonts w:ascii="Arial" w:hAnsi="Arial" w:cs="Arial"/>
                <w:b/>
                <w:bCs/>
                <w:color w:val="0000FF"/>
                <w:sz w:val="20"/>
              </w:rPr>
              <w:t>Maintenance</w:t>
            </w:r>
          </w:p>
        </w:tc>
        <w:tc>
          <w:tcPr>
            <w:tcW w:w="9360" w:type="dxa"/>
            <w:gridSpan w:val="8"/>
            <w:tcBorders>
              <w:top w:val="single" w:sz="4" w:space="0" w:color="auto"/>
              <w:bottom w:val="single" w:sz="6" w:space="0" w:color="auto"/>
              <w:right w:val="nil"/>
            </w:tcBorders>
          </w:tcPr>
          <w:p w14:paraId="5FA77CA2" w14:textId="77777777" w:rsidR="00BD5898" w:rsidRDefault="00BD5898">
            <w:pPr>
              <w:jc w:val="left"/>
              <w:rPr>
                <w:rFonts w:ascii="Arial" w:hAnsi="Arial" w:cs="Arial"/>
                <w:iCs/>
                <w:sz w:val="20"/>
              </w:rPr>
            </w:pPr>
          </w:p>
          <w:p w14:paraId="0E3B1883" w14:textId="77777777" w:rsidR="00C849AA" w:rsidRPr="00C849AA" w:rsidRDefault="00C849AA" w:rsidP="00C849AA">
            <w:pPr>
              <w:pStyle w:val="Heading3"/>
              <w:numPr>
                <w:ilvl w:val="0"/>
                <w:numId w:val="0"/>
              </w:numPr>
              <w:rPr>
                <w:rFonts w:ascii="Arial" w:hAnsi="Arial"/>
                <w:bCs w:val="0"/>
                <w:sz w:val="20"/>
              </w:rPr>
            </w:pPr>
            <w:r w:rsidRPr="00C849AA">
              <w:rPr>
                <w:rFonts w:ascii="Arial" w:hAnsi="Arial"/>
                <w:bCs w:val="0"/>
                <w:sz w:val="20"/>
              </w:rPr>
              <w:t>Day of use</w:t>
            </w:r>
          </w:p>
          <w:p w14:paraId="0C280234" w14:textId="266A0A05" w:rsidR="00C849AA" w:rsidRPr="000471EB" w:rsidRDefault="00C849AA" w:rsidP="004D7BFA">
            <w:pPr>
              <w:pStyle w:val="Heading3"/>
              <w:numPr>
                <w:ilvl w:val="0"/>
                <w:numId w:val="17"/>
              </w:numPr>
              <w:rPr>
                <w:rFonts w:ascii="Arial" w:hAnsi="Arial"/>
                <w:b w:val="0"/>
                <w:bCs w:val="0"/>
                <w:sz w:val="20"/>
              </w:rPr>
            </w:pPr>
            <w:r w:rsidRPr="000471EB">
              <w:rPr>
                <w:rFonts w:ascii="Arial" w:hAnsi="Arial"/>
                <w:bCs w:val="0"/>
                <w:sz w:val="20"/>
              </w:rPr>
              <w:t>Electrode inspection and cleaning:</w:t>
            </w:r>
            <w:r w:rsidRPr="000471EB">
              <w:rPr>
                <w:rFonts w:ascii="Arial" w:hAnsi="Arial"/>
                <w:b w:val="0"/>
                <w:bCs w:val="0"/>
                <w:sz w:val="20"/>
              </w:rPr>
              <w:t xml:space="preserve"> With the instrument off, inspect the electrodes for placement or deterioration. Clean or install new electrodes as needed, following the applicable procedures below. Cleaning is only required if there is visible build up or deterioration on the electrodes, or if the conditioning step fails. Install new electrodes when severe deterioration is present.</w:t>
            </w:r>
          </w:p>
          <w:p w14:paraId="75E94999" w14:textId="4D0F3A9B" w:rsidR="00C849AA" w:rsidRPr="000471EB" w:rsidRDefault="00C849AA" w:rsidP="004D7BFA">
            <w:pPr>
              <w:pStyle w:val="Heading3"/>
              <w:numPr>
                <w:ilvl w:val="0"/>
                <w:numId w:val="17"/>
              </w:numPr>
              <w:rPr>
                <w:rFonts w:ascii="Arial" w:hAnsi="Arial"/>
                <w:b w:val="0"/>
                <w:bCs w:val="0"/>
                <w:sz w:val="20"/>
              </w:rPr>
            </w:pPr>
            <w:r w:rsidRPr="000471EB">
              <w:rPr>
                <w:rFonts w:ascii="Arial" w:hAnsi="Arial"/>
                <w:bCs w:val="0"/>
                <w:sz w:val="20"/>
              </w:rPr>
              <w:t>Instrument inspection and cleaning:</w:t>
            </w:r>
            <w:r w:rsidRPr="000471EB">
              <w:rPr>
                <w:rFonts w:ascii="Arial" w:hAnsi="Arial"/>
                <w:b w:val="0"/>
                <w:bCs w:val="0"/>
                <w:sz w:val="20"/>
              </w:rPr>
              <w:t xml:space="preserve"> Inspect the instrument for spills or residue; clean if required using DI water and mild detergent. Do not use bleach or solvents.</w:t>
            </w:r>
          </w:p>
          <w:p w14:paraId="11B96214" w14:textId="77777777" w:rsidR="00C849AA" w:rsidRPr="000471EB" w:rsidRDefault="00C849AA" w:rsidP="00C849AA">
            <w:pPr>
              <w:pStyle w:val="Heading3"/>
              <w:numPr>
                <w:ilvl w:val="0"/>
                <w:numId w:val="0"/>
              </w:numPr>
              <w:rPr>
                <w:rFonts w:ascii="Arial" w:hAnsi="Arial"/>
                <w:b w:val="0"/>
                <w:bCs w:val="0"/>
                <w:sz w:val="20"/>
              </w:rPr>
            </w:pPr>
          </w:p>
          <w:p w14:paraId="0FF45789" w14:textId="77777777" w:rsidR="00C849AA" w:rsidRPr="004D4E31" w:rsidRDefault="00C849AA" w:rsidP="00C849AA">
            <w:pPr>
              <w:pStyle w:val="Heading3"/>
              <w:numPr>
                <w:ilvl w:val="0"/>
                <w:numId w:val="0"/>
              </w:numPr>
              <w:rPr>
                <w:rFonts w:ascii="Arial" w:hAnsi="Arial"/>
                <w:bCs w:val="0"/>
                <w:sz w:val="20"/>
              </w:rPr>
            </w:pPr>
            <w:r w:rsidRPr="004D4E31">
              <w:rPr>
                <w:rFonts w:ascii="Arial" w:hAnsi="Arial"/>
                <w:bCs w:val="0"/>
                <w:sz w:val="20"/>
              </w:rPr>
              <w:t>As Needed</w:t>
            </w:r>
          </w:p>
          <w:p w14:paraId="2BCED413" w14:textId="4BD88934" w:rsidR="00C849AA" w:rsidRPr="000471EB" w:rsidRDefault="00C849AA" w:rsidP="004D7BFA">
            <w:pPr>
              <w:pStyle w:val="Heading3"/>
              <w:numPr>
                <w:ilvl w:val="0"/>
                <w:numId w:val="17"/>
              </w:numPr>
              <w:rPr>
                <w:rFonts w:ascii="Arial" w:hAnsi="Arial"/>
                <w:bCs w:val="0"/>
                <w:sz w:val="20"/>
              </w:rPr>
            </w:pPr>
            <w:r w:rsidRPr="000471EB">
              <w:rPr>
                <w:rFonts w:ascii="Arial" w:hAnsi="Arial"/>
                <w:bCs w:val="0"/>
                <w:sz w:val="20"/>
              </w:rPr>
              <w:t>Cleaning Electrodes:</w:t>
            </w:r>
          </w:p>
          <w:p w14:paraId="2170CDA2" w14:textId="1AD5981C" w:rsidR="0CE1D088" w:rsidRDefault="0CE1D088" w:rsidP="521C8531">
            <w:pPr>
              <w:pStyle w:val="Heading3"/>
              <w:numPr>
                <w:ilvl w:val="1"/>
                <w:numId w:val="1"/>
              </w:numPr>
              <w:rPr>
                <w:rFonts w:ascii="Arial" w:hAnsi="Arial"/>
                <w:b w:val="0"/>
                <w:bCs w:val="0"/>
                <w:sz w:val="20"/>
                <w:szCs w:val="20"/>
              </w:rPr>
            </w:pPr>
            <w:r w:rsidRPr="521C8531">
              <w:rPr>
                <w:rFonts w:ascii="Arial" w:hAnsi="Arial"/>
                <w:b w:val="0"/>
                <w:bCs w:val="0"/>
                <w:sz w:val="20"/>
                <w:szCs w:val="20"/>
              </w:rPr>
              <w:t>Required materials: CLRW water, catch beaker, silver cleaning cloth and microfiber cloth.</w:t>
            </w:r>
          </w:p>
          <w:p w14:paraId="056E4883" w14:textId="4E083D9C" w:rsidR="00C849AA" w:rsidRPr="000471EB" w:rsidRDefault="0CE1D088" w:rsidP="521C8531">
            <w:pPr>
              <w:pStyle w:val="Heading3"/>
              <w:numPr>
                <w:ilvl w:val="1"/>
                <w:numId w:val="1"/>
              </w:numPr>
              <w:rPr>
                <w:rFonts w:ascii="Arial" w:hAnsi="Arial"/>
                <w:b w:val="0"/>
                <w:bCs w:val="0"/>
                <w:sz w:val="20"/>
                <w:szCs w:val="20"/>
              </w:rPr>
            </w:pPr>
            <w:r w:rsidRPr="521C8531">
              <w:rPr>
                <w:rFonts w:ascii="Arial" w:hAnsi="Arial"/>
                <w:b w:val="0"/>
                <w:bCs w:val="0"/>
                <w:sz w:val="20"/>
                <w:szCs w:val="20"/>
              </w:rPr>
              <w:t>Instructions:</w:t>
            </w:r>
            <w:r w:rsidR="6C4D4E87" w:rsidRPr="521C8531">
              <w:rPr>
                <w:rFonts w:ascii="Arial" w:hAnsi="Arial"/>
                <w:b w:val="0"/>
                <w:bCs w:val="0"/>
                <w:sz w:val="20"/>
                <w:szCs w:val="20"/>
              </w:rPr>
              <w:t xml:space="preserve"> </w:t>
            </w:r>
            <w:r w:rsidR="54F90632" w:rsidRPr="521C8531">
              <w:rPr>
                <w:rFonts w:ascii="Arial" w:hAnsi="Arial"/>
                <w:b w:val="0"/>
                <w:bCs w:val="0"/>
                <w:sz w:val="20"/>
                <w:szCs w:val="20"/>
              </w:rPr>
              <w:t xml:space="preserve">Place the small microfiber cloth and large silver cleaning cloth near each other on the lab bench. </w:t>
            </w:r>
            <w:r w:rsidR="78EC0670" w:rsidRPr="521C8531">
              <w:rPr>
                <w:rFonts w:ascii="Arial" w:hAnsi="Arial"/>
                <w:b w:val="0"/>
                <w:bCs w:val="0"/>
                <w:sz w:val="20"/>
                <w:szCs w:val="20"/>
              </w:rPr>
              <w:t xml:space="preserve">At </w:t>
            </w:r>
            <w:r w:rsidR="61160446" w:rsidRPr="521C8531">
              <w:rPr>
                <w:rFonts w:ascii="Arial" w:hAnsi="Arial"/>
                <w:b w:val="0"/>
                <w:bCs w:val="0"/>
                <w:sz w:val="20"/>
                <w:szCs w:val="20"/>
              </w:rPr>
              <w:t xml:space="preserve">an </w:t>
            </w:r>
            <w:r w:rsidR="78EC0670" w:rsidRPr="521C8531">
              <w:rPr>
                <w:rFonts w:ascii="Arial" w:hAnsi="Arial"/>
                <w:b w:val="0"/>
                <w:bCs w:val="0"/>
                <w:sz w:val="20"/>
                <w:szCs w:val="20"/>
              </w:rPr>
              <w:t>approximately 30</w:t>
            </w:r>
            <w:r w:rsidR="43D9E648" w:rsidRPr="521C8531">
              <w:rPr>
                <w:rFonts w:ascii="Arial" w:hAnsi="Arial"/>
                <w:b w:val="0"/>
                <w:bCs w:val="0"/>
                <w:sz w:val="20"/>
                <w:szCs w:val="20"/>
              </w:rPr>
              <w:t>-</w:t>
            </w:r>
            <w:r w:rsidR="78EC0670" w:rsidRPr="521C8531">
              <w:rPr>
                <w:rFonts w:ascii="Arial" w:hAnsi="Arial"/>
                <w:b w:val="0"/>
                <w:bCs w:val="0"/>
                <w:sz w:val="20"/>
                <w:szCs w:val="20"/>
              </w:rPr>
              <w:t xml:space="preserve">degree angle from the benchtop, pull the electrode across the </w:t>
            </w:r>
            <w:r w:rsidR="2CB7ED8C" w:rsidRPr="521C8531">
              <w:rPr>
                <w:rFonts w:ascii="Arial" w:hAnsi="Arial"/>
                <w:b w:val="0"/>
                <w:bCs w:val="0"/>
                <w:sz w:val="20"/>
                <w:szCs w:val="20"/>
              </w:rPr>
              <w:t xml:space="preserve">microfiber cloth; dark marks should appear on the cloth. </w:t>
            </w:r>
            <w:r w:rsidR="75FEC929" w:rsidRPr="521C8531">
              <w:rPr>
                <w:rFonts w:ascii="Arial" w:hAnsi="Arial"/>
                <w:b w:val="0"/>
                <w:bCs w:val="0"/>
                <w:sz w:val="20"/>
                <w:szCs w:val="20"/>
              </w:rPr>
              <w:t>If electrode bends, straighten. Clean all sides of electrode with polishing cloth</w:t>
            </w:r>
            <w:r w:rsidR="0D8F8A90" w:rsidRPr="521C8531">
              <w:rPr>
                <w:rFonts w:ascii="Arial" w:hAnsi="Arial"/>
                <w:b w:val="0"/>
                <w:bCs w:val="0"/>
                <w:sz w:val="20"/>
                <w:szCs w:val="20"/>
              </w:rPr>
              <w:t>, dampened with CLRW</w:t>
            </w:r>
            <w:r w:rsidR="75FEC929" w:rsidRPr="521C8531">
              <w:rPr>
                <w:rFonts w:ascii="Arial" w:hAnsi="Arial"/>
                <w:b w:val="0"/>
                <w:bCs w:val="0"/>
                <w:sz w:val="20"/>
                <w:szCs w:val="20"/>
              </w:rPr>
              <w:t xml:space="preserve">. </w:t>
            </w:r>
            <w:r w:rsidR="0C014319" w:rsidRPr="521C8531">
              <w:rPr>
                <w:rFonts w:ascii="Arial" w:hAnsi="Arial"/>
                <w:b w:val="0"/>
                <w:bCs w:val="0"/>
                <w:sz w:val="20"/>
                <w:szCs w:val="20"/>
              </w:rPr>
              <w:t xml:space="preserve">Rinse with CLRW and dry with </w:t>
            </w:r>
            <w:r w:rsidR="00727CE8">
              <w:rPr>
                <w:rFonts w:ascii="Arial" w:hAnsi="Arial"/>
                <w:b w:val="0"/>
                <w:bCs w:val="0"/>
                <w:sz w:val="20"/>
                <w:szCs w:val="20"/>
              </w:rPr>
              <w:t>a Kimwipe</w:t>
            </w:r>
            <w:r w:rsidR="0C014319" w:rsidRPr="521C8531">
              <w:rPr>
                <w:rFonts w:ascii="Arial" w:hAnsi="Arial"/>
                <w:b w:val="0"/>
                <w:bCs w:val="0"/>
                <w:sz w:val="20"/>
                <w:szCs w:val="20"/>
              </w:rPr>
              <w:t>.</w:t>
            </w:r>
          </w:p>
          <w:p w14:paraId="5FA77CAF" w14:textId="4D146CA7" w:rsidR="00BD5898" w:rsidRPr="00C849AA" w:rsidRDefault="00C849AA" w:rsidP="004D7BFA">
            <w:pPr>
              <w:pStyle w:val="ListParagraph"/>
              <w:numPr>
                <w:ilvl w:val="0"/>
                <w:numId w:val="17"/>
              </w:numPr>
              <w:rPr>
                <w:rFonts w:cs="Arial"/>
                <w:iCs/>
              </w:rPr>
            </w:pPr>
            <w:r w:rsidRPr="000471EB">
              <w:rPr>
                <w:b/>
              </w:rPr>
              <w:t>Installing Electrodes:</w:t>
            </w:r>
            <w:r w:rsidRPr="00C849AA">
              <w:t xml:space="preserve">  For all electrodes, the carriage must be in the up position and the instrument turned off. For the anode (red) or cathode (black) match to the same colored receptacle. Ensure the short side of the electrode goes into the receptacle leaving the long end exposed. For the measurement electrode, place the electrode in the front facing receptacle and align the 3-pin connections. Push the measurement electrode straight into the receptacle, it is not screwed into place.</w:t>
            </w:r>
            <w:r w:rsidRPr="00C849AA">
              <w:rPr>
                <w:rFonts w:cs="Arial"/>
                <w:iCs/>
              </w:rPr>
              <w:t xml:space="preserve"> </w:t>
            </w:r>
          </w:p>
        </w:tc>
      </w:tr>
      <w:tr w:rsidR="000471EB" w14:paraId="16955C7B" w14:textId="77777777" w:rsidTr="004D4E31">
        <w:trPr>
          <w:cantSplit/>
        </w:trPr>
        <w:tc>
          <w:tcPr>
            <w:tcW w:w="1800" w:type="dxa"/>
            <w:tcBorders>
              <w:top w:val="nil"/>
              <w:left w:val="nil"/>
              <w:bottom w:val="nil"/>
            </w:tcBorders>
          </w:tcPr>
          <w:p w14:paraId="33EE9C29" w14:textId="438CFA15" w:rsidR="000471EB" w:rsidRDefault="009C0C80">
            <w:pPr>
              <w:rPr>
                <w:rFonts w:ascii="Arial" w:hAnsi="Arial" w:cs="Arial"/>
                <w:b/>
                <w:bCs/>
                <w:color w:val="0000FF"/>
                <w:sz w:val="20"/>
              </w:rPr>
            </w:pPr>
            <w:r>
              <w:rPr>
                <w:rFonts w:ascii="Arial" w:hAnsi="Arial" w:cs="Arial"/>
                <w:b/>
                <w:bCs/>
                <w:color w:val="0000FF"/>
                <w:sz w:val="20"/>
              </w:rPr>
              <w:t>Troubleshooting</w:t>
            </w:r>
          </w:p>
        </w:tc>
        <w:tc>
          <w:tcPr>
            <w:tcW w:w="9360" w:type="dxa"/>
            <w:gridSpan w:val="8"/>
            <w:tcBorders>
              <w:top w:val="single" w:sz="4" w:space="0" w:color="auto"/>
              <w:bottom w:val="single" w:sz="4" w:space="0" w:color="auto"/>
              <w:right w:val="nil"/>
            </w:tcBorders>
          </w:tcPr>
          <w:p w14:paraId="63E9ACC1" w14:textId="77777777" w:rsidR="000471EB" w:rsidRDefault="000471EB">
            <w:pPr>
              <w:jc w:val="left"/>
              <w:rPr>
                <w:rFonts w:ascii="Arial" w:hAnsi="Arial" w:cs="Arial"/>
                <w:iCs/>
                <w:sz w:val="20"/>
              </w:rPr>
            </w:pPr>
          </w:p>
        </w:tc>
      </w:tr>
      <w:tr w:rsidR="009C0C80" w14:paraId="5D07EC31" w14:textId="77777777" w:rsidTr="00F96B74">
        <w:trPr>
          <w:cantSplit/>
          <w:trHeight w:val="57"/>
        </w:trPr>
        <w:tc>
          <w:tcPr>
            <w:tcW w:w="1800" w:type="dxa"/>
            <w:vMerge w:val="restart"/>
            <w:tcBorders>
              <w:top w:val="nil"/>
              <w:left w:val="nil"/>
              <w:bottom w:val="nil"/>
              <w:right w:val="single" w:sz="4" w:space="0" w:color="auto"/>
            </w:tcBorders>
          </w:tcPr>
          <w:p w14:paraId="5835439A" w14:textId="77777777" w:rsidR="009C0C80" w:rsidRDefault="009C0C80">
            <w:pPr>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tcPr>
          <w:p w14:paraId="4AB5372D" w14:textId="0FCD3409" w:rsidR="009C0C80" w:rsidRPr="009C0C80" w:rsidRDefault="009C0C80">
            <w:pPr>
              <w:jc w:val="left"/>
              <w:rPr>
                <w:rFonts w:ascii="Arial" w:hAnsi="Arial" w:cs="Arial"/>
                <w:b/>
                <w:iCs/>
                <w:sz w:val="20"/>
              </w:rPr>
            </w:pPr>
            <w:r w:rsidRPr="009C0C80">
              <w:rPr>
                <w:rFonts w:ascii="Arial" w:hAnsi="Arial" w:cs="Arial"/>
                <w:b/>
                <w:iCs/>
                <w:sz w:val="20"/>
              </w:rPr>
              <w:t>Error</w:t>
            </w:r>
          </w:p>
        </w:tc>
        <w:tc>
          <w:tcPr>
            <w:tcW w:w="1440" w:type="dxa"/>
            <w:gridSpan w:val="2"/>
            <w:tcBorders>
              <w:top w:val="single" w:sz="4" w:space="0" w:color="auto"/>
              <w:left w:val="single" w:sz="4" w:space="0" w:color="auto"/>
              <w:bottom w:val="single" w:sz="4" w:space="0" w:color="auto"/>
              <w:right w:val="single" w:sz="4" w:space="0" w:color="auto"/>
            </w:tcBorders>
          </w:tcPr>
          <w:p w14:paraId="25128999" w14:textId="4E520414" w:rsidR="009C0C80" w:rsidRPr="009C0C80" w:rsidRDefault="009C0C80">
            <w:pPr>
              <w:jc w:val="left"/>
              <w:rPr>
                <w:rFonts w:ascii="Arial" w:hAnsi="Arial" w:cs="Arial"/>
                <w:b/>
                <w:iCs/>
                <w:sz w:val="20"/>
              </w:rPr>
            </w:pPr>
            <w:r w:rsidRPr="009C0C80">
              <w:rPr>
                <w:rFonts w:ascii="Arial" w:hAnsi="Arial" w:cs="Arial"/>
                <w:b/>
                <w:iCs/>
                <w:sz w:val="20"/>
              </w:rPr>
              <w:t>Component Group</w:t>
            </w:r>
          </w:p>
        </w:tc>
        <w:tc>
          <w:tcPr>
            <w:tcW w:w="2070" w:type="dxa"/>
            <w:gridSpan w:val="3"/>
            <w:tcBorders>
              <w:top w:val="single" w:sz="4" w:space="0" w:color="auto"/>
              <w:left w:val="single" w:sz="4" w:space="0" w:color="auto"/>
              <w:bottom w:val="single" w:sz="4" w:space="0" w:color="auto"/>
              <w:right w:val="single" w:sz="4" w:space="0" w:color="auto"/>
            </w:tcBorders>
          </w:tcPr>
          <w:p w14:paraId="53357AAA" w14:textId="3B733FB1" w:rsidR="009C0C80" w:rsidRPr="009C0C80" w:rsidRDefault="009C0C80">
            <w:pPr>
              <w:jc w:val="left"/>
              <w:rPr>
                <w:rFonts w:ascii="Arial" w:hAnsi="Arial" w:cs="Arial"/>
                <w:b/>
                <w:iCs/>
                <w:sz w:val="20"/>
              </w:rPr>
            </w:pPr>
            <w:r w:rsidRPr="009C0C80">
              <w:rPr>
                <w:rFonts w:ascii="Arial" w:hAnsi="Arial" w:cs="Arial"/>
                <w:b/>
                <w:iCs/>
                <w:sz w:val="20"/>
              </w:rPr>
              <w:t>Effect</w:t>
            </w:r>
          </w:p>
        </w:tc>
        <w:tc>
          <w:tcPr>
            <w:tcW w:w="1890" w:type="dxa"/>
            <w:tcBorders>
              <w:top w:val="single" w:sz="4" w:space="0" w:color="auto"/>
              <w:left w:val="single" w:sz="4" w:space="0" w:color="auto"/>
              <w:bottom w:val="single" w:sz="4" w:space="0" w:color="auto"/>
              <w:right w:val="single" w:sz="4" w:space="0" w:color="auto"/>
            </w:tcBorders>
          </w:tcPr>
          <w:p w14:paraId="45AF9B8E" w14:textId="4F5F4DA1" w:rsidR="009C0C80" w:rsidRPr="009C0C80" w:rsidRDefault="009C0C80">
            <w:pPr>
              <w:jc w:val="left"/>
              <w:rPr>
                <w:rFonts w:ascii="Arial" w:hAnsi="Arial" w:cs="Arial"/>
                <w:b/>
                <w:iCs/>
                <w:sz w:val="20"/>
              </w:rPr>
            </w:pPr>
            <w:r w:rsidRPr="009C0C80">
              <w:rPr>
                <w:rFonts w:ascii="Arial" w:hAnsi="Arial" w:cs="Arial"/>
                <w:b/>
                <w:iCs/>
                <w:sz w:val="20"/>
              </w:rPr>
              <w:t>Possible Cause</w:t>
            </w:r>
          </w:p>
        </w:tc>
        <w:tc>
          <w:tcPr>
            <w:tcW w:w="2448" w:type="dxa"/>
            <w:tcBorders>
              <w:top w:val="single" w:sz="4" w:space="0" w:color="auto"/>
              <w:left w:val="single" w:sz="4" w:space="0" w:color="auto"/>
              <w:bottom w:val="single" w:sz="4" w:space="0" w:color="auto"/>
              <w:right w:val="single" w:sz="4" w:space="0" w:color="auto"/>
            </w:tcBorders>
          </w:tcPr>
          <w:p w14:paraId="0E6F4071" w14:textId="1631FBA6" w:rsidR="009C0C80" w:rsidRPr="009C0C80" w:rsidRDefault="009C0C80">
            <w:pPr>
              <w:jc w:val="left"/>
              <w:rPr>
                <w:rFonts w:ascii="Arial" w:hAnsi="Arial" w:cs="Arial"/>
                <w:b/>
                <w:iCs/>
                <w:sz w:val="20"/>
              </w:rPr>
            </w:pPr>
            <w:r w:rsidRPr="009C0C80">
              <w:rPr>
                <w:rFonts w:ascii="Arial" w:hAnsi="Arial" w:cs="Arial"/>
                <w:b/>
                <w:iCs/>
                <w:sz w:val="20"/>
              </w:rPr>
              <w:t>Solution</w:t>
            </w:r>
          </w:p>
        </w:tc>
      </w:tr>
      <w:tr w:rsidR="009C0C80" w14:paraId="6286DF9B" w14:textId="77777777" w:rsidTr="00F96B74">
        <w:trPr>
          <w:cantSplit/>
          <w:trHeight w:val="56"/>
        </w:trPr>
        <w:tc>
          <w:tcPr>
            <w:tcW w:w="1800" w:type="dxa"/>
            <w:vMerge/>
            <w:tcBorders>
              <w:top w:val="nil"/>
              <w:left w:val="nil"/>
              <w:bottom w:val="nil"/>
              <w:right w:val="single" w:sz="4" w:space="0" w:color="auto"/>
            </w:tcBorders>
          </w:tcPr>
          <w:p w14:paraId="365202C2" w14:textId="77777777" w:rsidR="009C0C80" w:rsidRDefault="009C0C80">
            <w:pPr>
              <w:rPr>
                <w:rFonts w:ascii="Arial" w:hAnsi="Arial" w:cs="Arial"/>
                <w:b/>
                <w:bCs/>
                <w:color w:val="0000FF"/>
                <w:sz w:val="20"/>
              </w:rPr>
            </w:pPr>
          </w:p>
        </w:tc>
        <w:tc>
          <w:tcPr>
            <w:tcW w:w="1512" w:type="dxa"/>
            <w:vMerge w:val="restart"/>
            <w:tcBorders>
              <w:top w:val="single" w:sz="4" w:space="0" w:color="auto"/>
              <w:left w:val="single" w:sz="4" w:space="0" w:color="auto"/>
              <w:bottom w:val="single" w:sz="4" w:space="0" w:color="auto"/>
              <w:right w:val="single" w:sz="4" w:space="0" w:color="auto"/>
            </w:tcBorders>
          </w:tcPr>
          <w:p w14:paraId="71A355F8" w14:textId="69992A1A" w:rsidR="009C0C80" w:rsidRDefault="009C0C80" w:rsidP="00727CE8">
            <w:pPr>
              <w:jc w:val="left"/>
              <w:rPr>
                <w:rFonts w:ascii="Arial" w:hAnsi="Arial" w:cs="Arial"/>
                <w:iCs/>
                <w:sz w:val="20"/>
              </w:rPr>
            </w:pPr>
            <w:r>
              <w:rPr>
                <w:rFonts w:ascii="Arial" w:hAnsi="Arial" w:cs="Arial"/>
                <w:iCs/>
                <w:sz w:val="20"/>
              </w:rPr>
              <w:t>Fluctuating measurement values during measurement of standards or controls</w:t>
            </w:r>
          </w:p>
        </w:tc>
        <w:tc>
          <w:tcPr>
            <w:tcW w:w="1440" w:type="dxa"/>
            <w:gridSpan w:val="2"/>
            <w:tcBorders>
              <w:top w:val="single" w:sz="4" w:space="0" w:color="auto"/>
              <w:left w:val="single" w:sz="4" w:space="0" w:color="auto"/>
              <w:bottom w:val="single" w:sz="4" w:space="0" w:color="auto"/>
              <w:right w:val="single" w:sz="4" w:space="0" w:color="auto"/>
            </w:tcBorders>
          </w:tcPr>
          <w:p w14:paraId="2225F7E4" w14:textId="0B3A7771" w:rsidR="009C0C80" w:rsidRDefault="009C0C80" w:rsidP="00727CE8">
            <w:pPr>
              <w:jc w:val="left"/>
              <w:rPr>
                <w:rFonts w:ascii="Arial" w:hAnsi="Arial" w:cs="Arial"/>
                <w:iCs/>
                <w:sz w:val="20"/>
              </w:rPr>
            </w:pPr>
            <w:r>
              <w:rPr>
                <w:rFonts w:ascii="Arial" w:hAnsi="Arial" w:cs="Arial"/>
                <w:iCs/>
                <w:sz w:val="20"/>
              </w:rPr>
              <w:t>T</w:t>
            </w:r>
            <w:r w:rsidRPr="009C0C80">
              <w:rPr>
                <w:rFonts w:ascii="Arial" w:hAnsi="Arial" w:cs="Arial"/>
                <w:iCs/>
                <w:sz w:val="20"/>
              </w:rPr>
              <w:t>itration electrode; Anode or Cathode</w:t>
            </w:r>
          </w:p>
        </w:tc>
        <w:tc>
          <w:tcPr>
            <w:tcW w:w="2070" w:type="dxa"/>
            <w:gridSpan w:val="3"/>
            <w:tcBorders>
              <w:top w:val="single" w:sz="4" w:space="0" w:color="auto"/>
              <w:left w:val="single" w:sz="4" w:space="0" w:color="auto"/>
              <w:bottom w:val="single" w:sz="4" w:space="0" w:color="auto"/>
              <w:right w:val="single" w:sz="4" w:space="0" w:color="auto"/>
            </w:tcBorders>
          </w:tcPr>
          <w:p w14:paraId="25A3B5C7" w14:textId="6968266D" w:rsidR="009C0C80" w:rsidRDefault="00233C2E" w:rsidP="00727CE8">
            <w:pPr>
              <w:jc w:val="left"/>
              <w:rPr>
                <w:rFonts w:ascii="Arial" w:hAnsi="Arial" w:cs="Arial"/>
                <w:iCs/>
                <w:sz w:val="20"/>
              </w:rPr>
            </w:pPr>
            <w:r>
              <w:rPr>
                <w:rFonts w:ascii="Arial" w:hAnsi="Arial" w:cs="Arial"/>
                <w:iCs/>
                <w:sz w:val="20"/>
              </w:rPr>
              <w:t>No Plausible measurement values</w:t>
            </w:r>
          </w:p>
        </w:tc>
        <w:tc>
          <w:tcPr>
            <w:tcW w:w="1890" w:type="dxa"/>
            <w:tcBorders>
              <w:top w:val="single" w:sz="4" w:space="0" w:color="auto"/>
              <w:left w:val="single" w:sz="4" w:space="0" w:color="auto"/>
              <w:bottom w:val="single" w:sz="4" w:space="0" w:color="auto"/>
              <w:right w:val="single" w:sz="4" w:space="0" w:color="auto"/>
            </w:tcBorders>
          </w:tcPr>
          <w:p w14:paraId="148165DE" w14:textId="4D8FDAE0" w:rsidR="009C0C80" w:rsidRDefault="00233C2E" w:rsidP="00727CE8">
            <w:pPr>
              <w:jc w:val="left"/>
              <w:rPr>
                <w:rFonts w:ascii="Arial" w:hAnsi="Arial" w:cs="Arial"/>
                <w:iCs/>
                <w:sz w:val="20"/>
              </w:rPr>
            </w:pPr>
            <w:r>
              <w:rPr>
                <w:rFonts w:ascii="Arial" w:hAnsi="Arial" w:cs="Arial"/>
                <w:iCs/>
                <w:sz w:val="20"/>
              </w:rPr>
              <w:t>Contaminated electrodes or mechanically defective electrodes</w:t>
            </w:r>
          </w:p>
        </w:tc>
        <w:tc>
          <w:tcPr>
            <w:tcW w:w="2448" w:type="dxa"/>
            <w:tcBorders>
              <w:top w:val="single" w:sz="4" w:space="0" w:color="auto"/>
              <w:left w:val="single" w:sz="4" w:space="0" w:color="auto"/>
              <w:bottom w:val="single" w:sz="4" w:space="0" w:color="auto"/>
              <w:right w:val="single" w:sz="4" w:space="0" w:color="auto"/>
            </w:tcBorders>
          </w:tcPr>
          <w:p w14:paraId="0340A858" w14:textId="6BFF988A" w:rsidR="009C0C80" w:rsidRDefault="00233C2E" w:rsidP="00727CE8">
            <w:pPr>
              <w:jc w:val="left"/>
              <w:rPr>
                <w:rFonts w:ascii="Arial" w:hAnsi="Arial" w:cs="Arial"/>
                <w:iCs/>
                <w:sz w:val="20"/>
              </w:rPr>
            </w:pPr>
            <w:r>
              <w:rPr>
                <w:rFonts w:ascii="Arial" w:hAnsi="Arial" w:cs="Arial"/>
                <w:iCs/>
                <w:sz w:val="20"/>
              </w:rPr>
              <w:t>Clean electrodes with silver cleaning cloth</w:t>
            </w:r>
          </w:p>
        </w:tc>
      </w:tr>
      <w:tr w:rsidR="009C0C80" w14:paraId="0C0FDD3D" w14:textId="77777777" w:rsidTr="00F96B74">
        <w:trPr>
          <w:cantSplit/>
          <w:trHeight w:val="485"/>
        </w:trPr>
        <w:tc>
          <w:tcPr>
            <w:tcW w:w="1800" w:type="dxa"/>
            <w:vMerge/>
            <w:tcBorders>
              <w:top w:val="nil"/>
              <w:left w:val="nil"/>
              <w:bottom w:val="nil"/>
              <w:right w:val="single" w:sz="4" w:space="0" w:color="auto"/>
            </w:tcBorders>
          </w:tcPr>
          <w:p w14:paraId="6B3D1A85" w14:textId="77777777" w:rsidR="009C0C80" w:rsidRDefault="009C0C80">
            <w:pPr>
              <w:rPr>
                <w:rFonts w:ascii="Arial" w:hAnsi="Arial" w:cs="Arial"/>
                <w:b/>
                <w:bCs/>
                <w:color w:val="0000FF"/>
                <w:sz w:val="20"/>
              </w:rPr>
            </w:pPr>
          </w:p>
        </w:tc>
        <w:tc>
          <w:tcPr>
            <w:tcW w:w="1512" w:type="dxa"/>
            <w:vMerge/>
            <w:tcBorders>
              <w:top w:val="single" w:sz="4" w:space="0" w:color="auto"/>
              <w:left w:val="single" w:sz="4" w:space="0" w:color="auto"/>
              <w:bottom w:val="single" w:sz="4" w:space="0" w:color="auto"/>
            </w:tcBorders>
          </w:tcPr>
          <w:p w14:paraId="47499544" w14:textId="77777777" w:rsidR="009C0C80" w:rsidRDefault="009C0C80" w:rsidP="00727CE8">
            <w:pPr>
              <w:jc w:val="left"/>
              <w:rPr>
                <w:rFonts w:ascii="Arial" w:hAnsi="Arial" w:cs="Arial"/>
                <w:iCs/>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6CF01EBA" w14:textId="169B9A53" w:rsidR="009C0C80" w:rsidRDefault="00233C2E" w:rsidP="00727CE8">
            <w:pPr>
              <w:jc w:val="left"/>
              <w:rPr>
                <w:rFonts w:ascii="Arial" w:hAnsi="Arial" w:cs="Arial"/>
                <w:iCs/>
                <w:sz w:val="20"/>
              </w:rPr>
            </w:pPr>
            <w:r>
              <w:rPr>
                <w:rFonts w:ascii="Arial" w:hAnsi="Arial" w:cs="Arial"/>
                <w:iCs/>
                <w:sz w:val="20"/>
              </w:rPr>
              <w:t>Pipette</w:t>
            </w:r>
          </w:p>
        </w:tc>
        <w:tc>
          <w:tcPr>
            <w:tcW w:w="2070" w:type="dxa"/>
            <w:gridSpan w:val="3"/>
            <w:tcBorders>
              <w:top w:val="single" w:sz="4" w:space="0" w:color="auto"/>
              <w:left w:val="single" w:sz="4" w:space="0" w:color="auto"/>
              <w:bottom w:val="single" w:sz="4" w:space="0" w:color="auto"/>
              <w:right w:val="single" w:sz="4" w:space="0" w:color="auto"/>
            </w:tcBorders>
          </w:tcPr>
          <w:p w14:paraId="52D7BB48" w14:textId="4CB62125" w:rsidR="009C0C80" w:rsidRDefault="00233C2E" w:rsidP="00727CE8">
            <w:pPr>
              <w:jc w:val="left"/>
              <w:rPr>
                <w:rFonts w:ascii="Arial" w:hAnsi="Arial" w:cs="Arial"/>
                <w:iCs/>
                <w:sz w:val="20"/>
              </w:rPr>
            </w:pPr>
            <w:r>
              <w:rPr>
                <w:rFonts w:ascii="Arial" w:hAnsi="Arial" w:cs="Arial"/>
                <w:iCs/>
                <w:sz w:val="20"/>
              </w:rPr>
              <w:t>No Plausible measurement values</w:t>
            </w:r>
          </w:p>
        </w:tc>
        <w:tc>
          <w:tcPr>
            <w:tcW w:w="1890" w:type="dxa"/>
            <w:tcBorders>
              <w:top w:val="single" w:sz="4" w:space="0" w:color="auto"/>
              <w:left w:val="single" w:sz="4" w:space="0" w:color="auto"/>
              <w:bottom w:val="single" w:sz="4" w:space="0" w:color="auto"/>
              <w:right w:val="single" w:sz="4" w:space="0" w:color="auto"/>
            </w:tcBorders>
          </w:tcPr>
          <w:p w14:paraId="3938A0C8" w14:textId="22CCAB74" w:rsidR="009C0C80" w:rsidRDefault="00233C2E" w:rsidP="00727CE8">
            <w:pPr>
              <w:jc w:val="left"/>
              <w:rPr>
                <w:rFonts w:ascii="Arial" w:hAnsi="Arial" w:cs="Arial"/>
                <w:iCs/>
                <w:sz w:val="20"/>
              </w:rPr>
            </w:pPr>
            <w:r>
              <w:rPr>
                <w:rFonts w:ascii="Arial" w:hAnsi="Arial" w:cs="Arial"/>
                <w:iCs/>
                <w:sz w:val="20"/>
              </w:rPr>
              <w:t>Pipette defective or incorrect pipette</w:t>
            </w:r>
          </w:p>
        </w:tc>
        <w:tc>
          <w:tcPr>
            <w:tcW w:w="2448" w:type="dxa"/>
            <w:tcBorders>
              <w:top w:val="single" w:sz="4" w:space="0" w:color="auto"/>
              <w:left w:val="single" w:sz="4" w:space="0" w:color="auto"/>
              <w:bottom w:val="single" w:sz="4" w:space="0" w:color="auto"/>
              <w:right w:val="single" w:sz="4" w:space="0" w:color="auto"/>
            </w:tcBorders>
          </w:tcPr>
          <w:p w14:paraId="478BE00A" w14:textId="77777777" w:rsidR="009C0C80" w:rsidRDefault="00233C2E" w:rsidP="00727CE8">
            <w:pPr>
              <w:jc w:val="left"/>
              <w:rPr>
                <w:rFonts w:ascii="Arial" w:hAnsi="Arial" w:cs="Arial"/>
                <w:iCs/>
                <w:sz w:val="20"/>
              </w:rPr>
            </w:pPr>
            <w:r>
              <w:rPr>
                <w:rFonts w:ascii="Arial" w:hAnsi="Arial" w:cs="Arial"/>
                <w:iCs/>
                <w:sz w:val="20"/>
              </w:rPr>
              <w:t>-Inspect pipette, recalibrate or replace</w:t>
            </w:r>
          </w:p>
          <w:p w14:paraId="222F4FA9" w14:textId="24CC0574" w:rsidR="00233C2E" w:rsidRDefault="00233C2E" w:rsidP="00727CE8">
            <w:pPr>
              <w:jc w:val="left"/>
              <w:rPr>
                <w:rFonts w:ascii="Arial" w:hAnsi="Arial" w:cs="Arial"/>
                <w:iCs/>
                <w:sz w:val="20"/>
              </w:rPr>
            </w:pPr>
            <w:r>
              <w:rPr>
                <w:rFonts w:ascii="Arial" w:hAnsi="Arial" w:cs="Arial"/>
                <w:iCs/>
                <w:sz w:val="20"/>
              </w:rPr>
              <w:t>-Inspect pipetting technique, retrain</w:t>
            </w:r>
          </w:p>
        </w:tc>
      </w:tr>
      <w:tr w:rsidR="009C0C80" w14:paraId="1732F4AA" w14:textId="77777777" w:rsidTr="00F96B74">
        <w:trPr>
          <w:cantSplit/>
          <w:trHeight w:val="56"/>
        </w:trPr>
        <w:tc>
          <w:tcPr>
            <w:tcW w:w="1800" w:type="dxa"/>
            <w:vMerge/>
            <w:tcBorders>
              <w:top w:val="nil"/>
              <w:left w:val="nil"/>
              <w:bottom w:val="nil"/>
              <w:right w:val="single" w:sz="4" w:space="0" w:color="auto"/>
            </w:tcBorders>
          </w:tcPr>
          <w:p w14:paraId="57A734A4" w14:textId="5C1ECDDA" w:rsidR="009C0C80" w:rsidRDefault="009C0C80">
            <w:pPr>
              <w:rPr>
                <w:rFonts w:ascii="Arial" w:hAnsi="Arial" w:cs="Arial"/>
                <w:b/>
                <w:bCs/>
                <w:color w:val="0000FF"/>
                <w:sz w:val="20"/>
              </w:rPr>
            </w:pPr>
          </w:p>
        </w:tc>
        <w:tc>
          <w:tcPr>
            <w:tcW w:w="1512" w:type="dxa"/>
            <w:vMerge w:val="restart"/>
            <w:tcBorders>
              <w:top w:val="single" w:sz="4" w:space="0" w:color="auto"/>
              <w:left w:val="single" w:sz="4" w:space="0" w:color="auto"/>
              <w:bottom w:val="single" w:sz="4" w:space="0" w:color="auto"/>
              <w:right w:val="single" w:sz="4" w:space="0" w:color="auto"/>
            </w:tcBorders>
          </w:tcPr>
          <w:p w14:paraId="7F0C0544" w14:textId="19E02E30" w:rsidR="009C0C80" w:rsidRDefault="009C0C80" w:rsidP="00727CE8">
            <w:pPr>
              <w:jc w:val="left"/>
              <w:rPr>
                <w:rFonts w:ascii="Arial" w:hAnsi="Arial" w:cs="Arial"/>
                <w:iCs/>
                <w:sz w:val="20"/>
              </w:rPr>
            </w:pPr>
            <w:r>
              <w:rPr>
                <w:rFonts w:ascii="Arial" w:hAnsi="Arial" w:cs="Arial"/>
                <w:iCs/>
                <w:sz w:val="20"/>
              </w:rPr>
              <w:t>Conditioning not successful</w:t>
            </w:r>
          </w:p>
        </w:tc>
        <w:tc>
          <w:tcPr>
            <w:tcW w:w="1440" w:type="dxa"/>
            <w:gridSpan w:val="2"/>
            <w:tcBorders>
              <w:top w:val="single" w:sz="4" w:space="0" w:color="auto"/>
              <w:left w:val="single" w:sz="4" w:space="0" w:color="auto"/>
              <w:bottom w:val="single" w:sz="4" w:space="0" w:color="auto"/>
              <w:right w:val="single" w:sz="4" w:space="0" w:color="auto"/>
            </w:tcBorders>
          </w:tcPr>
          <w:p w14:paraId="0B32FC37" w14:textId="5DBEF74B" w:rsidR="009C0C80" w:rsidRDefault="00233C2E" w:rsidP="00727CE8">
            <w:pPr>
              <w:jc w:val="left"/>
              <w:rPr>
                <w:rFonts w:ascii="Arial" w:hAnsi="Arial" w:cs="Arial"/>
                <w:iCs/>
                <w:sz w:val="20"/>
              </w:rPr>
            </w:pPr>
            <w:r>
              <w:rPr>
                <w:rFonts w:ascii="Arial" w:hAnsi="Arial" w:cs="Arial"/>
                <w:iCs/>
                <w:sz w:val="20"/>
              </w:rPr>
              <w:t>Measurement Electrode</w:t>
            </w:r>
          </w:p>
        </w:tc>
        <w:tc>
          <w:tcPr>
            <w:tcW w:w="2070" w:type="dxa"/>
            <w:gridSpan w:val="3"/>
            <w:tcBorders>
              <w:top w:val="single" w:sz="4" w:space="0" w:color="auto"/>
              <w:left w:val="single" w:sz="4" w:space="0" w:color="auto"/>
              <w:bottom w:val="single" w:sz="4" w:space="0" w:color="auto"/>
              <w:right w:val="single" w:sz="4" w:space="0" w:color="auto"/>
            </w:tcBorders>
          </w:tcPr>
          <w:p w14:paraId="3E027CDB" w14:textId="02225ACB" w:rsidR="009C0C80" w:rsidRDefault="00233C2E" w:rsidP="00727CE8">
            <w:pPr>
              <w:jc w:val="left"/>
              <w:rPr>
                <w:rFonts w:ascii="Arial" w:hAnsi="Arial" w:cs="Arial"/>
                <w:iCs/>
                <w:sz w:val="20"/>
              </w:rPr>
            </w:pPr>
            <w:r>
              <w:rPr>
                <w:rFonts w:ascii="Arial" w:hAnsi="Arial" w:cs="Arial"/>
                <w:iCs/>
                <w:sz w:val="20"/>
              </w:rPr>
              <w:t>Unable to begin the measurement series</w:t>
            </w:r>
          </w:p>
        </w:tc>
        <w:tc>
          <w:tcPr>
            <w:tcW w:w="1890" w:type="dxa"/>
            <w:tcBorders>
              <w:top w:val="single" w:sz="4" w:space="0" w:color="auto"/>
              <w:left w:val="single" w:sz="4" w:space="0" w:color="auto"/>
              <w:bottom w:val="single" w:sz="4" w:space="0" w:color="auto"/>
              <w:right w:val="single" w:sz="4" w:space="0" w:color="auto"/>
            </w:tcBorders>
          </w:tcPr>
          <w:p w14:paraId="20DA4015" w14:textId="77777777" w:rsidR="009C0C80" w:rsidRDefault="00233C2E" w:rsidP="00727CE8">
            <w:pPr>
              <w:jc w:val="left"/>
              <w:rPr>
                <w:rFonts w:ascii="Arial" w:hAnsi="Arial" w:cs="Arial"/>
                <w:iCs/>
                <w:sz w:val="20"/>
              </w:rPr>
            </w:pPr>
            <w:r>
              <w:rPr>
                <w:rFonts w:ascii="Arial" w:hAnsi="Arial" w:cs="Arial"/>
                <w:iCs/>
                <w:sz w:val="20"/>
              </w:rPr>
              <w:t>-Contaminated electrode</w:t>
            </w:r>
          </w:p>
          <w:p w14:paraId="007CC437" w14:textId="79F7CC32" w:rsidR="00233C2E" w:rsidRDefault="00233C2E" w:rsidP="00727CE8">
            <w:pPr>
              <w:jc w:val="left"/>
              <w:rPr>
                <w:rFonts w:ascii="Arial" w:hAnsi="Arial" w:cs="Arial"/>
                <w:iCs/>
                <w:sz w:val="20"/>
              </w:rPr>
            </w:pPr>
            <w:r>
              <w:rPr>
                <w:rFonts w:ascii="Arial" w:hAnsi="Arial" w:cs="Arial"/>
                <w:iCs/>
                <w:sz w:val="20"/>
              </w:rPr>
              <w:t>-Mechanically defective electrode</w:t>
            </w:r>
          </w:p>
        </w:tc>
        <w:tc>
          <w:tcPr>
            <w:tcW w:w="2448" w:type="dxa"/>
            <w:tcBorders>
              <w:top w:val="single" w:sz="4" w:space="0" w:color="auto"/>
              <w:left w:val="single" w:sz="4" w:space="0" w:color="auto"/>
              <w:bottom w:val="single" w:sz="4" w:space="0" w:color="auto"/>
              <w:right w:val="single" w:sz="4" w:space="0" w:color="auto"/>
            </w:tcBorders>
          </w:tcPr>
          <w:p w14:paraId="41FA0423" w14:textId="77777777" w:rsidR="009C0C80" w:rsidRDefault="00233C2E" w:rsidP="00727CE8">
            <w:pPr>
              <w:jc w:val="left"/>
              <w:rPr>
                <w:rFonts w:ascii="Arial" w:hAnsi="Arial" w:cs="Arial"/>
                <w:iCs/>
                <w:sz w:val="20"/>
              </w:rPr>
            </w:pPr>
            <w:r>
              <w:rPr>
                <w:rFonts w:ascii="Arial" w:hAnsi="Arial" w:cs="Arial"/>
                <w:iCs/>
                <w:sz w:val="20"/>
              </w:rPr>
              <w:t>-Clean the measurement electrode with the silver cleaning cloth and rinse with CLRW</w:t>
            </w:r>
          </w:p>
          <w:p w14:paraId="449B5C5B" w14:textId="008E3DDB" w:rsidR="00233C2E" w:rsidRDefault="00233C2E" w:rsidP="00727CE8">
            <w:pPr>
              <w:jc w:val="left"/>
              <w:rPr>
                <w:rFonts w:ascii="Arial" w:hAnsi="Arial" w:cs="Arial"/>
                <w:iCs/>
                <w:sz w:val="20"/>
              </w:rPr>
            </w:pPr>
            <w:r>
              <w:rPr>
                <w:rFonts w:ascii="Arial" w:hAnsi="Arial" w:cs="Arial"/>
                <w:iCs/>
                <w:sz w:val="20"/>
              </w:rPr>
              <w:t>-Replace the measurement electrode</w:t>
            </w:r>
          </w:p>
        </w:tc>
      </w:tr>
      <w:tr w:rsidR="009C0C80" w14:paraId="537EA7ED" w14:textId="77777777" w:rsidTr="00F96B74">
        <w:trPr>
          <w:cantSplit/>
          <w:trHeight w:val="56"/>
        </w:trPr>
        <w:tc>
          <w:tcPr>
            <w:tcW w:w="1800" w:type="dxa"/>
            <w:vMerge/>
            <w:tcBorders>
              <w:top w:val="nil"/>
              <w:left w:val="nil"/>
              <w:bottom w:val="nil"/>
              <w:right w:val="single" w:sz="4" w:space="0" w:color="auto"/>
            </w:tcBorders>
          </w:tcPr>
          <w:p w14:paraId="18E0DCED" w14:textId="2F7D9A1E" w:rsidR="009C0C80" w:rsidRDefault="009C0C80">
            <w:pPr>
              <w:rPr>
                <w:rFonts w:ascii="Arial" w:hAnsi="Arial" w:cs="Arial"/>
                <w:b/>
                <w:bCs/>
                <w:color w:val="0000FF"/>
                <w:sz w:val="20"/>
              </w:rPr>
            </w:pPr>
          </w:p>
        </w:tc>
        <w:tc>
          <w:tcPr>
            <w:tcW w:w="1512" w:type="dxa"/>
            <w:vMerge/>
            <w:tcBorders>
              <w:top w:val="single" w:sz="4" w:space="0" w:color="auto"/>
              <w:left w:val="single" w:sz="4" w:space="0" w:color="auto"/>
              <w:bottom w:val="single" w:sz="4" w:space="0" w:color="auto"/>
            </w:tcBorders>
          </w:tcPr>
          <w:p w14:paraId="0D525389" w14:textId="77777777" w:rsidR="009C0C80" w:rsidRDefault="009C0C80" w:rsidP="00727CE8">
            <w:pPr>
              <w:jc w:val="left"/>
              <w:rPr>
                <w:rFonts w:ascii="Arial" w:hAnsi="Arial" w:cs="Arial"/>
                <w:iCs/>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A5B58BB" w14:textId="0221E559" w:rsidR="009C0C80" w:rsidRDefault="00233C2E" w:rsidP="00727CE8">
            <w:pPr>
              <w:jc w:val="left"/>
              <w:rPr>
                <w:rFonts w:ascii="Arial" w:hAnsi="Arial" w:cs="Arial"/>
                <w:iCs/>
                <w:sz w:val="20"/>
              </w:rPr>
            </w:pPr>
            <w:r>
              <w:rPr>
                <w:rFonts w:ascii="Arial" w:hAnsi="Arial" w:cs="Arial"/>
                <w:iCs/>
                <w:sz w:val="20"/>
              </w:rPr>
              <w:t>Working Solution</w:t>
            </w:r>
          </w:p>
        </w:tc>
        <w:tc>
          <w:tcPr>
            <w:tcW w:w="2070" w:type="dxa"/>
            <w:gridSpan w:val="3"/>
            <w:tcBorders>
              <w:top w:val="single" w:sz="4" w:space="0" w:color="auto"/>
              <w:left w:val="single" w:sz="4" w:space="0" w:color="auto"/>
              <w:bottom w:val="single" w:sz="4" w:space="0" w:color="auto"/>
              <w:right w:val="single" w:sz="4" w:space="0" w:color="auto"/>
            </w:tcBorders>
          </w:tcPr>
          <w:p w14:paraId="0D67CCFD" w14:textId="552A29BB" w:rsidR="009C0C80" w:rsidRDefault="00233C2E" w:rsidP="00727CE8">
            <w:pPr>
              <w:jc w:val="left"/>
              <w:rPr>
                <w:rFonts w:ascii="Arial" w:hAnsi="Arial" w:cs="Arial"/>
                <w:iCs/>
                <w:sz w:val="20"/>
              </w:rPr>
            </w:pPr>
            <w:r>
              <w:rPr>
                <w:rFonts w:ascii="Arial" w:hAnsi="Arial" w:cs="Arial"/>
                <w:iCs/>
                <w:sz w:val="20"/>
              </w:rPr>
              <w:t>Unable to begin the measurement series</w:t>
            </w:r>
          </w:p>
        </w:tc>
        <w:tc>
          <w:tcPr>
            <w:tcW w:w="1890" w:type="dxa"/>
            <w:tcBorders>
              <w:top w:val="single" w:sz="4" w:space="0" w:color="auto"/>
              <w:left w:val="single" w:sz="4" w:space="0" w:color="auto"/>
              <w:bottom w:val="single" w:sz="4" w:space="0" w:color="auto"/>
              <w:right w:val="single" w:sz="4" w:space="0" w:color="auto"/>
            </w:tcBorders>
          </w:tcPr>
          <w:p w14:paraId="622FAB39" w14:textId="6E3E6D9A" w:rsidR="009C0C80" w:rsidRDefault="00233C2E" w:rsidP="00727CE8">
            <w:pPr>
              <w:jc w:val="left"/>
              <w:rPr>
                <w:rFonts w:ascii="Arial" w:hAnsi="Arial" w:cs="Arial"/>
                <w:iCs/>
                <w:sz w:val="20"/>
              </w:rPr>
            </w:pPr>
            <w:r>
              <w:rPr>
                <w:rFonts w:ascii="Arial" w:hAnsi="Arial" w:cs="Arial"/>
                <w:iCs/>
                <w:sz w:val="20"/>
              </w:rPr>
              <w:t>Incorrect solution used or old solution</w:t>
            </w:r>
          </w:p>
        </w:tc>
        <w:tc>
          <w:tcPr>
            <w:tcW w:w="2448" w:type="dxa"/>
            <w:tcBorders>
              <w:top w:val="single" w:sz="4" w:space="0" w:color="auto"/>
              <w:left w:val="single" w:sz="4" w:space="0" w:color="auto"/>
              <w:bottom w:val="single" w:sz="4" w:space="0" w:color="auto"/>
              <w:right w:val="single" w:sz="4" w:space="0" w:color="auto"/>
            </w:tcBorders>
          </w:tcPr>
          <w:p w14:paraId="0588284C" w14:textId="6BE79C93" w:rsidR="009C0C80" w:rsidRDefault="00233C2E" w:rsidP="00727CE8">
            <w:pPr>
              <w:jc w:val="left"/>
              <w:rPr>
                <w:rFonts w:ascii="Arial" w:hAnsi="Arial" w:cs="Arial"/>
                <w:iCs/>
                <w:sz w:val="20"/>
              </w:rPr>
            </w:pPr>
            <w:r>
              <w:rPr>
                <w:rFonts w:ascii="Arial" w:hAnsi="Arial" w:cs="Arial"/>
                <w:iCs/>
                <w:sz w:val="20"/>
              </w:rPr>
              <w:t>Use new working solution</w:t>
            </w:r>
          </w:p>
        </w:tc>
      </w:tr>
      <w:tr w:rsidR="009C0C80" w14:paraId="024D86EC" w14:textId="77777777" w:rsidTr="004D4E31">
        <w:trPr>
          <w:cantSplit/>
        </w:trPr>
        <w:tc>
          <w:tcPr>
            <w:tcW w:w="1800" w:type="dxa"/>
            <w:tcBorders>
              <w:top w:val="nil"/>
              <w:left w:val="nil"/>
              <w:bottom w:val="nil"/>
            </w:tcBorders>
          </w:tcPr>
          <w:p w14:paraId="03078A66" w14:textId="77777777" w:rsidR="009C0C80" w:rsidRDefault="009C0C80">
            <w:pPr>
              <w:rPr>
                <w:rFonts w:ascii="Arial" w:hAnsi="Arial" w:cs="Arial"/>
                <w:b/>
                <w:bCs/>
                <w:color w:val="0000FF"/>
                <w:sz w:val="20"/>
              </w:rPr>
            </w:pPr>
          </w:p>
        </w:tc>
        <w:tc>
          <w:tcPr>
            <w:tcW w:w="9360" w:type="dxa"/>
            <w:gridSpan w:val="8"/>
            <w:tcBorders>
              <w:top w:val="single" w:sz="4" w:space="0" w:color="auto"/>
              <w:bottom w:val="single" w:sz="6" w:space="0" w:color="auto"/>
              <w:right w:val="nil"/>
            </w:tcBorders>
          </w:tcPr>
          <w:p w14:paraId="53551683" w14:textId="77777777" w:rsidR="009C0C80" w:rsidRDefault="009C0C80">
            <w:pPr>
              <w:jc w:val="left"/>
              <w:rPr>
                <w:rFonts w:ascii="Arial" w:hAnsi="Arial" w:cs="Arial"/>
                <w:iCs/>
                <w:sz w:val="20"/>
              </w:rPr>
            </w:pPr>
          </w:p>
        </w:tc>
      </w:tr>
      <w:tr w:rsidR="00BD5898" w14:paraId="5FA77CBB" w14:textId="77777777" w:rsidTr="0FE4B94A">
        <w:trPr>
          <w:cantSplit/>
        </w:trPr>
        <w:tc>
          <w:tcPr>
            <w:tcW w:w="1800" w:type="dxa"/>
            <w:tcBorders>
              <w:top w:val="nil"/>
              <w:left w:val="nil"/>
              <w:bottom w:val="nil"/>
            </w:tcBorders>
          </w:tcPr>
          <w:p w14:paraId="5FA77CB1" w14:textId="77777777" w:rsidR="00BD5898" w:rsidRDefault="00BD5898">
            <w:pPr>
              <w:rPr>
                <w:rFonts w:ascii="Arial" w:hAnsi="Arial" w:cs="Arial"/>
                <w:b/>
                <w:bCs/>
                <w:color w:val="0000FF"/>
                <w:sz w:val="20"/>
              </w:rPr>
            </w:pPr>
          </w:p>
          <w:p w14:paraId="5FA77CB2" w14:textId="77777777" w:rsidR="00BD5898" w:rsidRDefault="00BD5898">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bottom w:val="single" w:sz="6" w:space="0" w:color="auto"/>
              <w:right w:val="nil"/>
            </w:tcBorders>
          </w:tcPr>
          <w:p w14:paraId="5FA77CB3" w14:textId="77777777" w:rsidR="00BD5898" w:rsidRDefault="00BD5898">
            <w:pPr>
              <w:jc w:val="left"/>
              <w:rPr>
                <w:rFonts w:ascii="Arial" w:hAnsi="Arial" w:cs="Arial"/>
                <w:iCs/>
                <w:sz w:val="20"/>
              </w:rPr>
            </w:pPr>
          </w:p>
          <w:p w14:paraId="5FA77CB9" w14:textId="2F6E9F14" w:rsidR="00BD5898" w:rsidRPr="00233C2E" w:rsidRDefault="00233C2E" w:rsidP="004D7BFA">
            <w:pPr>
              <w:numPr>
                <w:ilvl w:val="0"/>
                <w:numId w:val="5"/>
              </w:numPr>
              <w:jc w:val="left"/>
              <w:rPr>
                <w:rFonts w:ascii="Arial" w:hAnsi="Arial" w:cs="Arial"/>
                <w:iCs/>
                <w:sz w:val="20"/>
              </w:rPr>
            </w:pPr>
            <w:r>
              <w:rPr>
                <w:rFonts w:ascii="Arial" w:hAnsi="Arial" w:cs="Arial"/>
                <w:sz w:val="20"/>
              </w:rPr>
              <w:t>The instrument self-calibrates during the conditioning phase. See Procedure section below.</w:t>
            </w:r>
          </w:p>
          <w:p w14:paraId="41D98208" w14:textId="77777777" w:rsidR="00233C2E" w:rsidRPr="00233C2E" w:rsidRDefault="00233C2E" w:rsidP="004D7BFA">
            <w:pPr>
              <w:numPr>
                <w:ilvl w:val="0"/>
                <w:numId w:val="5"/>
              </w:numPr>
              <w:jc w:val="left"/>
              <w:rPr>
                <w:rFonts w:ascii="Arial" w:hAnsi="Arial" w:cs="Arial"/>
                <w:iCs/>
                <w:sz w:val="20"/>
              </w:rPr>
            </w:pPr>
            <w:r>
              <w:rPr>
                <w:rFonts w:ascii="Arial" w:hAnsi="Arial" w:cs="Arial"/>
                <w:sz w:val="20"/>
              </w:rPr>
              <w:t>Calibration verification, linearity, and reportable range</w:t>
            </w:r>
          </w:p>
          <w:p w14:paraId="495D1B1F" w14:textId="5AFC15FD" w:rsidR="00233C2E" w:rsidRDefault="00342978" w:rsidP="00342978">
            <w:pPr>
              <w:ind w:left="720"/>
              <w:jc w:val="left"/>
              <w:rPr>
                <w:rFonts w:ascii="Arial" w:hAnsi="Arial" w:cs="Arial"/>
                <w:iCs/>
                <w:sz w:val="20"/>
              </w:rPr>
            </w:pPr>
            <w:r>
              <w:rPr>
                <w:rFonts w:ascii="Arial" w:hAnsi="Arial" w:cs="Arial"/>
                <w:iCs/>
                <w:sz w:val="20"/>
              </w:rPr>
              <w:t>Calibration Verification Dilution Table utilizing the 100 mEq/L standard:</w:t>
            </w:r>
          </w:p>
          <w:tbl>
            <w:tblPr>
              <w:tblStyle w:val="TableGrid"/>
              <w:tblW w:w="0" w:type="auto"/>
              <w:tblInd w:w="720" w:type="dxa"/>
              <w:tblLayout w:type="fixed"/>
              <w:tblLook w:val="04A0" w:firstRow="1" w:lastRow="0" w:firstColumn="1" w:lastColumn="0" w:noHBand="0" w:noVBand="1"/>
            </w:tblPr>
            <w:tblGrid>
              <w:gridCol w:w="1939"/>
              <w:gridCol w:w="3486"/>
              <w:gridCol w:w="2713"/>
            </w:tblGrid>
            <w:tr w:rsidR="00233C2E" w14:paraId="7EF74F48" w14:textId="77777777" w:rsidTr="00233C2E">
              <w:trPr>
                <w:trHeight w:val="258"/>
              </w:trPr>
              <w:tc>
                <w:tcPr>
                  <w:tcW w:w="1939" w:type="dxa"/>
                </w:tcPr>
                <w:p w14:paraId="554F6955" w14:textId="3C56FDE0" w:rsidR="00233C2E" w:rsidRDefault="00233C2E" w:rsidP="00233C2E">
                  <w:pPr>
                    <w:jc w:val="left"/>
                    <w:rPr>
                      <w:rFonts w:ascii="Arial" w:hAnsi="Arial" w:cs="Arial"/>
                      <w:iCs/>
                      <w:sz w:val="20"/>
                    </w:rPr>
                  </w:pPr>
                  <w:r>
                    <w:rPr>
                      <w:rFonts w:ascii="Arial" w:hAnsi="Arial" w:cs="Arial"/>
                      <w:iCs/>
                      <w:sz w:val="20"/>
                    </w:rPr>
                    <w:t>Dilution</w:t>
                  </w:r>
                </w:p>
              </w:tc>
              <w:tc>
                <w:tcPr>
                  <w:tcW w:w="3486" w:type="dxa"/>
                </w:tcPr>
                <w:p w14:paraId="6288C768" w14:textId="70564321" w:rsidR="00233C2E" w:rsidRDefault="00233C2E" w:rsidP="00233C2E">
                  <w:pPr>
                    <w:jc w:val="left"/>
                    <w:rPr>
                      <w:rFonts w:ascii="Arial" w:hAnsi="Arial" w:cs="Arial"/>
                      <w:iCs/>
                      <w:sz w:val="20"/>
                    </w:rPr>
                  </w:pPr>
                  <w:r>
                    <w:rPr>
                      <w:rFonts w:ascii="Arial" w:hAnsi="Arial" w:cs="Arial"/>
                      <w:iCs/>
                      <w:sz w:val="20"/>
                    </w:rPr>
                    <w:t>Formulation</w:t>
                  </w:r>
                </w:p>
              </w:tc>
              <w:tc>
                <w:tcPr>
                  <w:tcW w:w="2713" w:type="dxa"/>
                </w:tcPr>
                <w:p w14:paraId="3456BF57" w14:textId="385A3124" w:rsidR="00233C2E" w:rsidRDefault="00233C2E" w:rsidP="00233C2E">
                  <w:pPr>
                    <w:jc w:val="left"/>
                    <w:rPr>
                      <w:rFonts w:ascii="Arial" w:hAnsi="Arial" w:cs="Arial"/>
                      <w:iCs/>
                      <w:sz w:val="20"/>
                    </w:rPr>
                  </w:pPr>
                  <w:r>
                    <w:rPr>
                      <w:rFonts w:ascii="Arial" w:hAnsi="Arial" w:cs="Arial"/>
                      <w:iCs/>
                      <w:sz w:val="20"/>
                    </w:rPr>
                    <w:t>Target Value</w:t>
                  </w:r>
                </w:p>
              </w:tc>
            </w:tr>
            <w:tr w:rsidR="00233C2E" w14:paraId="0AF2D52F" w14:textId="77777777" w:rsidTr="00233C2E">
              <w:trPr>
                <w:trHeight w:val="258"/>
              </w:trPr>
              <w:tc>
                <w:tcPr>
                  <w:tcW w:w="1939" w:type="dxa"/>
                </w:tcPr>
                <w:p w14:paraId="70A985D3" w14:textId="5AD5B5F8" w:rsidR="00233C2E" w:rsidRDefault="00233C2E" w:rsidP="00233C2E">
                  <w:pPr>
                    <w:jc w:val="left"/>
                    <w:rPr>
                      <w:rFonts w:ascii="Arial" w:hAnsi="Arial" w:cs="Arial"/>
                      <w:iCs/>
                      <w:sz w:val="20"/>
                    </w:rPr>
                  </w:pPr>
                  <w:r>
                    <w:rPr>
                      <w:rFonts w:ascii="Arial" w:hAnsi="Arial" w:cs="Arial"/>
                      <w:iCs/>
                      <w:sz w:val="20"/>
                    </w:rPr>
                    <w:t>A (1:10)</w:t>
                  </w:r>
                </w:p>
              </w:tc>
              <w:tc>
                <w:tcPr>
                  <w:tcW w:w="3486" w:type="dxa"/>
                </w:tcPr>
                <w:p w14:paraId="327FD57B" w14:textId="53B2D4D1" w:rsidR="00233C2E" w:rsidRDefault="00233C2E" w:rsidP="00233C2E">
                  <w:pPr>
                    <w:jc w:val="left"/>
                    <w:rPr>
                      <w:rFonts w:ascii="Arial" w:hAnsi="Arial" w:cs="Arial"/>
                      <w:iCs/>
                      <w:sz w:val="20"/>
                    </w:rPr>
                  </w:pPr>
                  <w:r>
                    <w:rPr>
                      <w:rFonts w:ascii="Arial" w:hAnsi="Arial" w:cs="Arial"/>
                      <w:iCs/>
                      <w:sz w:val="20"/>
                    </w:rPr>
                    <w:t>50 uL standard, 450 uL CLRW</w:t>
                  </w:r>
                </w:p>
              </w:tc>
              <w:tc>
                <w:tcPr>
                  <w:tcW w:w="2713" w:type="dxa"/>
                </w:tcPr>
                <w:p w14:paraId="6D2DA3D3" w14:textId="0E9B3B15" w:rsidR="00233C2E" w:rsidRDefault="00233C2E" w:rsidP="00233C2E">
                  <w:pPr>
                    <w:jc w:val="left"/>
                    <w:rPr>
                      <w:rFonts w:ascii="Arial" w:hAnsi="Arial" w:cs="Arial"/>
                      <w:iCs/>
                      <w:sz w:val="20"/>
                    </w:rPr>
                  </w:pPr>
                  <w:r>
                    <w:rPr>
                      <w:rFonts w:ascii="Arial" w:hAnsi="Arial" w:cs="Arial"/>
                      <w:iCs/>
                      <w:sz w:val="20"/>
                    </w:rPr>
                    <w:t>10 mEq/L</w:t>
                  </w:r>
                </w:p>
              </w:tc>
            </w:tr>
            <w:tr w:rsidR="00233C2E" w14:paraId="40711193" w14:textId="77777777" w:rsidTr="00233C2E">
              <w:trPr>
                <w:trHeight w:val="237"/>
              </w:trPr>
              <w:tc>
                <w:tcPr>
                  <w:tcW w:w="1939" w:type="dxa"/>
                </w:tcPr>
                <w:p w14:paraId="20E9258C" w14:textId="6289ABA9" w:rsidR="00233C2E" w:rsidRDefault="00233C2E" w:rsidP="00233C2E">
                  <w:pPr>
                    <w:jc w:val="left"/>
                    <w:rPr>
                      <w:rFonts w:ascii="Arial" w:hAnsi="Arial" w:cs="Arial"/>
                      <w:iCs/>
                      <w:sz w:val="20"/>
                    </w:rPr>
                  </w:pPr>
                  <w:r>
                    <w:rPr>
                      <w:rFonts w:ascii="Arial" w:hAnsi="Arial" w:cs="Arial"/>
                      <w:iCs/>
                      <w:sz w:val="20"/>
                    </w:rPr>
                    <w:t>B</w:t>
                  </w:r>
                </w:p>
              </w:tc>
              <w:tc>
                <w:tcPr>
                  <w:tcW w:w="3486" w:type="dxa"/>
                </w:tcPr>
                <w:p w14:paraId="2B522B8D" w14:textId="5EFD915E" w:rsidR="00233C2E" w:rsidRDefault="00233C2E" w:rsidP="00233C2E">
                  <w:pPr>
                    <w:jc w:val="left"/>
                    <w:rPr>
                      <w:rFonts w:ascii="Arial" w:hAnsi="Arial" w:cs="Arial"/>
                      <w:iCs/>
                      <w:sz w:val="20"/>
                    </w:rPr>
                  </w:pPr>
                  <w:r>
                    <w:rPr>
                      <w:rFonts w:ascii="Arial" w:hAnsi="Arial" w:cs="Arial"/>
                      <w:iCs/>
                      <w:sz w:val="20"/>
                    </w:rPr>
                    <w:t>50 uL Dilution A, 50 uL dilution C</w:t>
                  </w:r>
                </w:p>
              </w:tc>
              <w:tc>
                <w:tcPr>
                  <w:tcW w:w="2713" w:type="dxa"/>
                </w:tcPr>
                <w:p w14:paraId="0A5D82D6" w14:textId="40502DE5" w:rsidR="00233C2E" w:rsidRDefault="00233C2E" w:rsidP="00233C2E">
                  <w:pPr>
                    <w:jc w:val="left"/>
                    <w:rPr>
                      <w:rFonts w:ascii="Arial" w:hAnsi="Arial" w:cs="Arial"/>
                      <w:iCs/>
                      <w:sz w:val="20"/>
                    </w:rPr>
                  </w:pPr>
                  <w:r>
                    <w:rPr>
                      <w:rFonts w:ascii="Arial" w:hAnsi="Arial" w:cs="Arial"/>
                      <w:iCs/>
                      <w:sz w:val="20"/>
                    </w:rPr>
                    <w:t>32.5 mEq/L</w:t>
                  </w:r>
                </w:p>
              </w:tc>
            </w:tr>
            <w:tr w:rsidR="00233C2E" w14:paraId="4E3250D2" w14:textId="77777777" w:rsidTr="00233C2E">
              <w:trPr>
                <w:trHeight w:val="258"/>
              </w:trPr>
              <w:tc>
                <w:tcPr>
                  <w:tcW w:w="1939" w:type="dxa"/>
                </w:tcPr>
                <w:p w14:paraId="4CBC1955" w14:textId="568B5706" w:rsidR="00233C2E" w:rsidRDefault="00233C2E" w:rsidP="00233C2E">
                  <w:pPr>
                    <w:jc w:val="left"/>
                    <w:rPr>
                      <w:rFonts w:ascii="Arial" w:hAnsi="Arial" w:cs="Arial"/>
                      <w:iCs/>
                      <w:sz w:val="20"/>
                    </w:rPr>
                  </w:pPr>
                  <w:r>
                    <w:rPr>
                      <w:rFonts w:ascii="Arial" w:hAnsi="Arial" w:cs="Arial"/>
                      <w:iCs/>
                      <w:sz w:val="20"/>
                    </w:rPr>
                    <w:t>C</w:t>
                  </w:r>
                </w:p>
              </w:tc>
              <w:tc>
                <w:tcPr>
                  <w:tcW w:w="3486" w:type="dxa"/>
                </w:tcPr>
                <w:p w14:paraId="67249F0E" w14:textId="40BEA18F" w:rsidR="00233C2E" w:rsidRDefault="00233C2E" w:rsidP="00233C2E">
                  <w:pPr>
                    <w:jc w:val="left"/>
                    <w:rPr>
                      <w:rFonts w:ascii="Arial" w:hAnsi="Arial" w:cs="Arial"/>
                      <w:iCs/>
                      <w:sz w:val="20"/>
                    </w:rPr>
                  </w:pPr>
                  <w:r>
                    <w:rPr>
                      <w:rFonts w:ascii="Arial" w:hAnsi="Arial" w:cs="Arial"/>
                      <w:iCs/>
                      <w:sz w:val="20"/>
                    </w:rPr>
                    <w:t>200 uL standard, 200 uL Dilution A</w:t>
                  </w:r>
                </w:p>
              </w:tc>
              <w:tc>
                <w:tcPr>
                  <w:tcW w:w="2713" w:type="dxa"/>
                </w:tcPr>
                <w:p w14:paraId="02F6B960" w14:textId="49A49454" w:rsidR="00233C2E" w:rsidRDefault="00233C2E" w:rsidP="00233C2E">
                  <w:pPr>
                    <w:jc w:val="left"/>
                    <w:rPr>
                      <w:rFonts w:ascii="Arial" w:hAnsi="Arial" w:cs="Arial"/>
                      <w:iCs/>
                      <w:sz w:val="20"/>
                    </w:rPr>
                  </w:pPr>
                  <w:r>
                    <w:rPr>
                      <w:rFonts w:ascii="Arial" w:hAnsi="Arial" w:cs="Arial"/>
                      <w:iCs/>
                      <w:sz w:val="20"/>
                    </w:rPr>
                    <w:t>55 mEq/L</w:t>
                  </w:r>
                </w:p>
              </w:tc>
            </w:tr>
            <w:tr w:rsidR="00233C2E" w14:paraId="5E464F6A" w14:textId="77777777" w:rsidTr="00233C2E">
              <w:trPr>
                <w:trHeight w:val="258"/>
              </w:trPr>
              <w:tc>
                <w:tcPr>
                  <w:tcW w:w="1939" w:type="dxa"/>
                </w:tcPr>
                <w:p w14:paraId="7B5363ED" w14:textId="3A9658D9" w:rsidR="00233C2E" w:rsidRDefault="00233C2E" w:rsidP="00233C2E">
                  <w:pPr>
                    <w:jc w:val="left"/>
                    <w:rPr>
                      <w:rFonts w:ascii="Arial" w:hAnsi="Arial" w:cs="Arial"/>
                      <w:iCs/>
                      <w:sz w:val="20"/>
                    </w:rPr>
                  </w:pPr>
                  <w:r>
                    <w:rPr>
                      <w:rFonts w:ascii="Arial" w:hAnsi="Arial" w:cs="Arial"/>
                      <w:iCs/>
                      <w:sz w:val="20"/>
                    </w:rPr>
                    <w:t>D</w:t>
                  </w:r>
                </w:p>
              </w:tc>
              <w:tc>
                <w:tcPr>
                  <w:tcW w:w="3486" w:type="dxa"/>
                </w:tcPr>
                <w:p w14:paraId="492D718F" w14:textId="3DEED3D9" w:rsidR="00233C2E" w:rsidRDefault="00233C2E" w:rsidP="00233C2E">
                  <w:pPr>
                    <w:jc w:val="left"/>
                    <w:rPr>
                      <w:rFonts w:ascii="Arial" w:hAnsi="Arial" w:cs="Arial"/>
                      <w:iCs/>
                      <w:sz w:val="20"/>
                    </w:rPr>
                  </w:pPr>
                  <w:r>
                    <w:rPr>
                      <w:rFonts w:ascii="Arial" w:hAnsi="Arial" w:cs="Arial"/>
                      <w:iCs/>
                      <w:sz w:val="20"/>
                    </w:rPr>
                    <w:t>50 uL Dilution C, 50 uL standard</w:t>
                  </w:r>
                </w:p>
              </w:tc>
              <w:tc>
                <w:tcPr>
                  <w:tcW w:w="2713" w:type="dxa"/>
                </w:tcPr>
                <w:p w14:paraId="6F6A5B87" w14:textId="7CA793DF" w:rsidR="00233C2E" w:rsidRDefault="00233C2E" w:rsidP="00233C2E">
                  <w:pPr>
                    <w:jc w:val="left"/>
                    <w:rPr>
                      <w:rFonts w:ascii="Arial" w:hAnsi="Arial" w:cs="Arial"/>
                      <w:iCs/>
                      <w:sz w:val="20"/>
                    </w:rPr>
                  </w:pPr>
                  <w:r>
                    <w:rPr>
                      <w:rFonts w:ascii="Arial" w:hAnsi="Arial" w:cs="Arial"/>
                      <w:iCs/>
                      <w:sz w:val="20"/>
                    </w:rPr>
                    <w:t>77.5 mEq/L</w:t>
                  </w:r>
                </w:p>
              </w:tc>
            </w:tr>
            <w:tr w:rsidR="00233C2E" w14:paraId="78505197" w14:textId="77777777" w:rsidTr="00233C2E">
              <w:trPr>
                <w:trHeight w:val="258"/>
              </w:trPr>
              <w:tc>
                <w:tcPr>
                  <w:tcW w:w="1939" w:type="dxa"/>
                </w:tcPr>
                <w:p w14:paraId="4A617BA2" w14:textId="34DB443D" w:rsidR="00233C2E" w:rsidRDefault="00233C2E" w:rsidP="00233C2E">
                  <w:pPr>
                    <w:jc w:val="left"/>
                    <w:rPr>
                      <w:rFonts w:ascii="Arial" w:hAnsi="Arial" w:cs="Arial"/>
                      <w:iCs/>
                      <w:sz w:val="20"/>
                    </w:rPr>
                  </w:pPr>
                  <w:r>
                    <w:rPr>
                      <w:rFonts w:ascii="Arial" w:hAnsi="Arial" w:cs="Arial"/>
                      <w:iCs/>
                      <w:sz w:val="20"/>
                    </w:rPr>
                    <w:t>E (Neat)</w:t>
                  </w:r>
                </w:p>
              </w:tc>
              <w:tc>
                <w:tcPr>
                  <w:tcW w:w="3486" w:type="dxa"/>
                </w:tcPr>
                <w:p w14:paraId="18D0E5CC" w14:textId="0E421110" w:rsidR="00233C2E" w:rsidRDefault="00233C2E" w:rsidP="00233C2E">
                  <w:pPr>
                    <w:jc w:val="left"/>
                    <w:rPr>
                      <w:rFonts w:ascii="Arial" w:hAnsi="Arial" w:cs="Arial"/>
                      <w:iCs/>
                      <w:sz w:val="20"/>
                    </w:rPr>
                  </w:pPr>
                  <w:r>
                    <w:rPr>
                      <w:rFonts w:ascii="Arial" w:hAnsi="Arial" w:cs="Arial"/>
                      <w:iCs/>
                      <w:sz w:val="20"/>
                    </w:rPr>
                    <w:t>50 uL standard</w:t>
                  </w:r>
                </w:p>
              </w:tc>
              <w:tc>
                <w:tcPr>
                  <w:tcW w:w="2713" w:type="dxa"/>
                </w:tcPr>
                <w:p w14:paraId="210C84D3" w14:textId="1F52A351" w:rsidR="00233C2E" w:rsidRDefault="00233C2E" w:rsidP="00233C2E">
                  <w:pPr>
                    <w:jc w:val="left"/>
                    <w:rPr>
                      <w:rFonts w:ascii="Arial" w:hAnsi="Arial" w:cs="Arial"/>
                      <w:iCs/>
                      <w:sz w:val="20"/>
                    </w:rPr>
                  </w:pPr>
                  <w:r>
                    <w:rPr>
                      <w:rFonts w:ascii="Arial" w:hAnsi="Arial" w:cs="Arial"/>
                      <w:iCs/>
                      <w:sz w:val="20"/>
                    </w:rPr>
                    <w:t>100 mEq/L</w:t>
                  </w:r>
                </w:p>
              </w:tc>
            </w:tr>
          </w:tbl>
          <w:p w14:paraId="352EA97F" w14:textId="57B8EEF3" w:rsidR="0028330B" w:rsidRDefault="0028330B" w:rsidP="004D7BFA">
            <w:pPr>
              <w:pStyle w:val="ListParagraph"/>
              <w:numPr>
                <w:ilvl w:val="0"/>
                <w:numId w:val="19"/>
              </w:numPr>
              <w:rPr>
                <w:rFonts w:cs="Arial"/>
                <w:iCs/>
              </w:rPr>
            </w:pPr>
            <w:r>
              <w:rPr>
                <w:rFonts w:cs="Arial"/>
                <w:iCs/>
              </w:rPr>
              <w:t>Perform every 6 months and after major service.</w:t>
            </w:r>
          </w:p>
          <w:p w14:paraId="5A292B07" w14:textId="0716D3B5" w:rsidR="0028330B" w:rsidRDefault="0028330B" w:rsidP="004D7BFA">
            <w:pPr>
              <w:pStyle w:val="ListParagraph"/>
              <w:numPr>
                <w:ilvl w:val="0"/>
                <w:numId w:val="19"/>
              </w:numPr>
              <w:rPr>
                <w:rFonts w:cs="Arial"/>
                <w:iCs/>
              </w:rPr>
            </w:pPr>
            <w:r>
              <w:rPr>
                <w:rFonts w:cs="Arial"/>
                <w:iCs/>
              </w:rPr>
              <w:t>Must use a different lot of 100 mEq/L standard than that used for daily calibration/conditioning</w:t>
            </w:r>
          </w:p>
          <w:p w14:paraId="11C4816D" w14:textId="340BE4FF" w:rsidR="0028330B" w:rsidRDefault="0028330B" w:rsidP="004D7BFA">
            <w:pPr>
              <w:pStyle w:val="ListParagraph"/>
              <w:numPr>
                <w:ilvl w:val="0"/>
                <w:numId w:val="19"/>
              </w:numPr>
              <w:rPr>
                <w:rFonts w:cs="Arial"/>
                <w:iCs/>
              </w:rPr>
            </w:pPr>
            <w:r>
              <w:rPr>
                <w:rFonts w:cs="Arial"/>
                <w:iCs/>
              </w:rPr>
              <w:t>Recommended to make samples in this order</w:t>
            </w:r>
            <w:r w:rsidR="0064786F">
              <w:rPr>
                <w:rFonts w:cs="Arial"/>
                <w:iCs/>
              </w:rPr>
              <w:t>:</w:t>
            </w:r>
            <w:r>
              <w:rPr>
                <w:rFonts w:cs="Arial"/>
                <w:iCs/>
              </w:rPr>
              <w:t xml:space="preserve"> E</w:t>
            </w:r>
            <w:r w:rsidR="0064786F">
              <w:rPr>
                <w:rFonts w:cs="Arial"/>
                <w:iCs/>
              </w:rPr>
              <w:t xml:space="preserve"> </w:t>
            </w:r>
            <w:r w:rsidR="0064786F">
              <w:rPr>
                <w:rFonts w:ascii="Calibri" w:hAnsi="Calibri" w:cs="Calibri"/>
                <w:iCs/>
              </w:rPr>
              <w:t>→</w:t>
            </w:r>
            <w:r w:rsidR="0064786F">
              <w:rPr>
                <w:rFonts w:cs="Arial"/>
                <w:iCs/>
              </w:rPr>
              <w:t xml:space="preserve"> A </w:t>
            </w:r>
            <w:r w:rsidR="0064786F">
              <w:rPr>
                <w:rFonts w:ascii="Calibri" w:hAnsi="Calibri" w:cs="Calibri"/>
                <w:iCs/>
              </w:rPr>
              <w:t>→</w:t>
            </w:r>
            <w:r w:rsidR="0064786F">
              <w:rPr>
                <w:rFonts w:cs="Arial"/>
                <w:iCs/>
              </w:rPr>
              <w:t xml:space="preserve"> C </w:t>
            </w:r>
            <w:r w:rsidR="0064786F">
              <w:rPr>
                <w:rFonts w:ascii="Calibri" w:hAnsi="Calibri" w:cs="Calibri"/>
                <w:iCs/>
              </w:rPr>
              <w:t>→</w:t>
            </w:r>
            <w:r w:rsidR="0064786F">
              <w:rPr>
                <w:rFonts w:cs="Arial"/>
                <w:iCs/>
              </w:rPr>
              <w:t xml:space="preserve"> B and D</w:t>
            </w:r>
          </w:p>
          <w:p w14:paraId="055C3372" w14:textId="77777777" w:rsidR="00233C2E" w:rsidRDefault="00233C2E" w:rsidP="004D7BFA">
            <w:pPr>
              <w:pStyle w:val="ListParagraph"/>
              <w:numPr>
                <w:ilvl w:val="0"/>
                <w:numId w:val="19"/>
              </w:numPr>
              <w:rPr>
                <w:rFonts w:cs="Arial"/>
                <w:iCs/>
              </w:rPr>
            </w:pPr>
            <w:r>
              <w:rPr>
                <w:rFonts w:cs="Arial"/>
                <w:iCs/>
              </w:rPr>
              <w:t xml:space="preserve">Measure each dilution in triplicate by following the routine operating procedure. </w:t>
            </w:r>
          </w:p>
          <w:p w14:paraId="7B521897" w14:textId="19C572BF" w:rsidR="007C3411" w:rsidRPr="007C3411" w:rsidRDefault="007C3411" w:rsidP="004D7BFA">
            <w:pPr>
              <w:pStyle w:val="ListParagraph"/>
              <w:numPr>
                <w:ilvl w:val="0"/>
                <w:numId w:val="19"/>
              </w:numPr>
              <w:rPr>
                <w:rFonts w:cs="Arial"/>
                <w:iCs/>
              </w:rPr>
            </w:pPr>
            <w:r w:rsidRPr="007C3411">
              <w:rPr>
                <w:rFonts w:cs="Arial"/>
                <w:iCs/>
              </w:rPr>
              <w:t>Enter all values in EP Evaluator, under project ChloroCheck, Linearity and Calibration Verification. Record lot numbers of calibrators, reagents, QC. Export the project as a PDF, have documentation reviewed by technical specialist.</w:t>
            </w:r>
          </w:p>
          <w:p w14:paraId="59742307" w14:textId="46CFC1E2" w:rsidR="00233C2E" w:rsidRPr="007C3411" w:rsidRDefault="007C3411" w:rsidP="004D7BFA">
            <w:pPr>
              <w:pStyle w:val="ListParagraph"/>
              <w:numPr>
                <w:ilvl w:val="0"/>
                <w:numId w:val="20"/>
              </w:numPr>
              <w:rPr>
                <w:rFonts w:cs="Arial"/>
                <w:iCs/>
              </w:rPr>
            </w:pPr>
            <w:r w:rsidRPr="007C3411">
              <w:rPr>
                <w:rFonts w:cs="Arial"/>
                <w:iCs/>
              </w:rPr>
              <w:t>When standards and controls cannot be brought into accepted ranges following normal troubleshooting procedures, factory calibration of the ChloroCheck Chloridometer may be needed. See user manual for details.</w:t>
            </w:r>
          </w:p>
          <w:p w14:paraId="5FA77CBA" w14:textId="77777777" w:rsidR="00BD5898" w:rsidRDefault="00BD5898">
            <w:pPr>
              <w:jc w:val="left"/>
              <w:rPr>
                <w:rFonts w:ascii="Arial" w:hAnsi="Arial" w:cs="Arial"/>
                <w:iCs/>
                <w:sz w:val="20"/>
              </w:rPr>
            </w:pPr>
          </w:p>
        </w:tc>
      </w:tr>
      <w:tr w:rsidR="00BD5898" w14:paraId="5FA77CCE" w14:textId="77777777" w:rsidTr="0FE4B94A">
        <w:trPr>
          <w:cantSplit/>
        </w:trPr>
        <w:tc>
          <w:tcPr>
            <w:tcW w:w="1800" w:type="dxa"/>
            <w:tcBorders>
              <w:top w:val="nil"/>
              <w:left w:val="nil"/>
              <w:bottom w:val="nil"/>
            </w:tcBorders>
          </w:tcPr>
          <w:p w14:paraId="5FA77CBC" w14:textId="3AA5EEB1" w:rsidR="00BD5898" w:rsidRDefault="00BD5898">
            <w:pPr>
              <w:rPr>
                <w:rFonts w:ascii="Arial" w:hAnsi="Arial" w:cs="Arial"/>
                <w:b/>
                <w:bCs/>
                <w:color w:val="0000FF"/>
                <w:sz w:val="20"/>
              </w:rPr>
            </w:pPr>
          </w:p>
          <w:p w14:paraId="5FA77CBD" w14:textId="77777777" w:rsidR="00BD5898" w:rsidRDefault="00BD5898">
            <w:pPr>
              <w:jc w:val="left"/>
              <w:rPr>
                <w:rFonts w:ascii="Arial" w:hAnsi="Arial" w:cs="Arial"/>
                <w:b/>
                <w:bCs/>
                <w:color w:val="0000FF"/>
                <w:sz w:val="20"/>
              </w:rPr>
            </w:pPr>
            <w:r>
              <w:rPr>
                <w:rFonts w:ascii="Arial" w:hAnsi="Arial" w:cs="Arial"/>
                <w:b/>
                <w:bCs/>
                <w:color w:val="0000FF"/>
                <w:sz w:val="20"/>
              </w:rPr>
              <w:t>Quality Control</w:t>
            </w:r>
          </w:p>
          <w:p w14:paraId="5FA77CBE" w14:textId="77777777" w:rsidR="00BD5898" w:rsidRDefault="00BD5898">
            <w:pPr>
              <w:rPr>
                <w:rFonts w:ascii="Arial" w:hAnsi="Arial" w:cs="Arial"/>
                <w:b/>
                <w:bCs/>
                <w:color w:val="0000FF"/>
                <w:sz w:val="20"/>
              </w:rPr>
            </w:pPr>
          </w:p>
        </w:tc>
        <w:tc>
          <w:tcPr>
            <w:tcW w:w="9360" w:type="dxa"/>
            <w:gridSpan w:val="8"/>
            <w:tcBorders>
              <w:top w:val="single" w:sz="6" w:space="0" w:color="auto"/>
              <w:bottom w:val="single" w:sz="4" w:space="0" w:color="auto"/>
              <w:right w:val="nil"/>
            </w:tcBorders>
          </w:tcPr>
          <w:p w14:paraId="5FA77CBF" w14:textId="77777777" w:rsidR="00BD5898" w:rsidRPr="0022792D" w:rsidRDefault="00BD5898">
            <w:pPr>
              <w:jc w:val="left"/>
              <w:rPr>
                <w:rFonts w:ascii="Arial" w:hAnsi="Arial" w:cs="Arial"/>
                <w:iCs/>
                <w:sz w:val="20"/>
                <w:szCs w:val="20"/>
              </w:rPr>
            </w:pPr>
          </w:p>
          <w:p w14:paraId="735339A1" w14:textId="71FCBBC1" w:rsidR="007C3411" w:rsidRPr="007C3411" w:rsidRDefault="007C3411" w:rsidP="007C3411">
            <w:pPr>
              <w:rPr>
                <w:rFonts w:ascii="Arial" w:hAnsi="Arial" w:cs="Arial"/>
                <w:sz w:val="20"/>
                <w:szCs w:val="20"/>
              </w:rPr>
            </w:pPr>
            <w:r w:rsidRPr="007C3411">
              <w:rPr>
                <w:rFonts w:ascii="Arial" w:hAnsi="Arial" w:cs="Arial"/>
                <w:sz w:val="20"/>
                <w:szCs w:val="20"/>
              </w:rPr>
              <w:t>Measurement of three levels of quality control, and the 100 mEq/L standard, are due once each day of use and with eac</w:t>
            </w:r>
            <w:r>
              <w:rPr>
                <w:rFonts w:ascii="Arial" w:hAnsi="Arial" w:cs="Arial"/>
                <w:sz w:val="20"/>
                <w:szCs w:val="20"/>
              </w:rPr>
              <w:t xml:space="preserve">h new tech performing analysis. </w:t>
            </w:r>
            <w:r w:rsidRPr="007C3411">
              <w:rPr>
                <w:rFonts w:ascii="Arial" w:hAnsi="Arial" w:cs="Arial"/>
                <w:sz w:val="20"/>
                <w:szCs w:val="20"/>
              </w:rPr>
              <w:t xml:space="preserve">The EliTech Sweat Controls are assayed, liquid, and ready to use.  Stored room temperature (15-25°C), and when unopened, are stable until expiration date stated on the label. After opening, controls are stable for </w:t>
            </w:r>
            <w:r w:rsidR="004D7BFA">
              <w:rPr>
                <w:rFonts w:ascii="Arial" w:hAnsi="Arial" w:cs="Arial"/>
                <w:sz w:val="20"/>
                <w:szCs w:val="20"/>
              </w:rPr>
              <w:t>immediate</w:t>
            </w:r>
            <w:r w:rsidRPr="007C3411">
              <w:rPr>
                <w:rFonts w:ascii="Arial" w:hAnsi="Arial" w:cs="Arial"/>
                <w:sz w:val="20"/>
                <w:szCs w:val="20"/>
              </w:rPr>
              <w:t xml:space="preserve"> use.  </w:t>
            </w:r>
          </w:p>
          <w:p w14:paraId="5AD6D910" w14:textId="77777777" w:rsidR="007C3411" w:rsidRPr="007C3411" w:rsidRDefault="007C3411" w:rsidP="007C3411">
            <w:pPr>
              <w:rPr>
                <w:rFonts w:ascii="Arial" w:hAnsi="Arial" w:cs="Arial"/>
                <w:sz w:val="20"/>
                <w:szCs w:val="20"/>
              </w:rPr>
            </w:pPr>
          </w:p>
          <w:p w14:paraId="7F521326" w14:textId="77777777" w:rsidR="007C3411" w:rsidRPr="007C3411" w:rsidRDefault="007C3411" w:rsidP="007C3411">
            <w:pPr>
              <w:rPr>
                <w:rFonts w:ascii="Arial" w:hAnsi="Arial" w:cs="Arial"/>
                <w:b/>
                <w:sz w:val="20"/>
                <w:szCs w:val="20"/>
              </w:rPr>
            </w:pPr>
            <w:r w:rsidRPr="007C3411">
              <w:rPr>
                <w:rFonts w:ascii="Arial" w:hAnsi="Arial" w:cs="Arial"/>
                <w:b/>
                <w:sz w:val="20"/>
                <w:szCs w:val="20"/>
              </w:rPr>
              <w:t>Acceptable ranges:</w:t>
            </w:r>
          </w:p>
          <w:p w14:paraId="0AB59EEE" w14:textId="66B7C1A4" w:rsidR="007C3411" w:rsidRPr="007C3411" w:rsidRDefault="007C3411" w:rsidP="004D7BFA">
            <w:pPr>
              <w:pStyle w:val="ListParagraph"/>
              <w:numPr>
                <w:ilvl w:val="0"/>
                <w:numId w:val="20"/>
              </w:numPr>
              <w:rPr>
                <w:rFonts w:cs="Arial"/>
                <w:szCs w:val="20"/>
              </w:rPr>
            </w:pPr>
            <w:r w:rsidRPr="007C3411">
              <w:rPr>
                <w:rFonts w:cs="Arial"/>
                <w:szCs w:val="20"/>
              </w:rPr>
              <w:t xml:space="preserve">The standard solution must measure 100 mEq/L </w:t>
            </w:r>
            <w:r w:rsidRPr="004D4E31">
              <w:rPr>
                <w:rFonts w:cs="Arial"/>
                <w:szCs w:val="20"/>
                <w:u w:val="single"/>
              </w:rPr>
              <w:t>+</w:t>
            </w:r>
            <w:r w:rsidRPr="007C3411">
              <w:rPr>
                <w:rFonts w:cs="Arial"/>
                <w:szCs w:val="20"/>
              </w:rPr>
              <w:t>2</w:t>
            </w:r>
          </w:p>
          <w:p w14:paraId="749EC954" w14:textId="328C8F24" w:rsidR="007C3411" w:rsidRPr="007C3411" w:rsidRDefault="007C3411" w:rsidP="004D7BFA">
            <w:pPr>
              <w:pStyle w:val="ListParagraph"/>
              <w:numPr>
                <w:ilvl w:val="0"/>
                <w:numId w:val="20"/>
              </w:numPr>
              <w:rPr>
                <w:rFonts w:cs="Arial"/>
                <w:szCs w:val="20"/>
              </w:rPr>
            </w:pPr>
            <w:r w:rsidRPr="007C3411">
              <w:rPr>
                <w:rFonts w:cs="Arial"/>
                <w:szCs w:val="20"/>
              </w:rPr>
              <w:t xml:space="preserve">Non-Bio-Rad controls will utilize manufacturer ranges and 2 SD Westgard rules.  </w:t>
            </w:r>
          </w:p>
          <w:p w14:paraId="0A9E968D" w14:textId="036750D3" w:rsidR="007C3411" w:rsidRPr="007C3411" w:rsidRDefault="007C3411" w:rsidP="004D7BFA">
            <w:pPr>
              <w:pStyle w:val="ListParagraph"/>
              <w:numPr>
                <w:ilvl w:val="0"/>
                <w:numId w:val="20"/>
              </w:numPr>
              <w:rPr>
                <w:rFonts w:cs="Arial"/>
                <w:szCs w:val="20"/>
              </w:rPr>
            </w:pPr>
            <w:r w:rsidRPr="007C3411">
              <w:rPr>
                <w:rFonts w:cs="Arial"/>
                <w:szCs w:val="20"/>
              </w:rPr>
              <w:t xml:space="preserve">Acceptable ranges are current in Unity Real Time only.  Quality Control results must be rejected in </w:t>
            </w:r>
            <w:r w:rsidR="004D4E31" w:rsidRPr="007C3411">
              <w:rPr>
                <w:rFonts w:cs="Arial"/>
                <w:szCs w:val="20"/>
              </w:rPr>
              <w:t>SunQuest</w:t>
            </w:r>
            <w:r w:rsidRPr="007C3411">
              <w:rPr>
                <w:rFonts w:cs="Arial"/>
                <w:szCs w:val="20"/>
              </w:rPr>
              <w:t xml:space="preserve"> when the results cross the interface.  </w:t>
            </w:r>
          </w:p>
          <w:p w14:paraId="5FA77CC3" w14:textId="488748FF" w:rsidR="00BD5898" w:rsidRPr="007C3411" w:rsidRDefault="007C3411" w:rsidP="004D7BFA">
            <w:pPr>
              <w:pStyle w:val="ListParagraph"/>
              <w:numPr>
                <w:ilvl w:val="0"/>
                <w:numId w:val="20"/>
              </w:numPr>
              <w:rPr>
                <w:rFonts w:cs="Arial"/>
                <w:szCs w:val="20"/>
              </w:rPr>
            </w:pPr>
            <w:r w:rsidRPr="007C3411">
              <w:rPr>
                <w:rFonts w:cs="Arial"/>
                <w:szCs w:val="20"/>
              </w:rPr>
              <w:t xml:space="preserve">Do not load or release patients until QC is acceptable in Unity Real Time. </w:t>
            </w:r>
          </w:p>
          <w:p w14:paraId="5FA77CCD" w14:textId="77777777" w:rsidR="00F4646A" w:rsidRPr="0022792D" w:rsidRDefault="00F4646A" w:rsidP="007C3411">
            <w:pPr>
              <w:pStyle w:val="BodyTextIndent2"/>
              <w:spacing w:before="0" w:line="240" w:lineRule="auto"/>
              <w:ind w:left="0"/>
              <w:jc w:val="both"/>
              <w:rPr>
                <w:rFonts w:cs="Arial"/>
                <w:iCs/>
              </w:rPr>
            </w:pPr>
          </w:p>
        </w:tc>
      </w:tr>
    </w:tbl>
    <w:p w14:paraId="5FA77CCF" w14:textId="77777777" w:rsidR="00BD5898" w:rsidRDefault="00BD5898">
      <w:pPr>
        <w:jc w:val="left"/>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2340"/>
        <w:gridCol w:w="1800"/>
        <w:gridCol w:w="3780"/>
      </w:tblGrid>
      <w:tr w:rsidR="00BD5898" w14:paraId="5FA77CD4" w14:textId="77777777" w:rsidTr="521C8531">
        <w:trPr>
          <w:cantSplit/>
        </w:trPr>
        <w:tc>
          <w:tcPr>
            <w:tcW w:w="1800" w:type="dxa"/>
            <w:tcBorders>
              <w:top w:val="nil"/>
              <w:left w:val="nil"/>
              <w:bottom w:val="nil"/>
              <w:right w:val="nil"/>
            </w:tcBorders>
          </w:tcPr>
          <w:p w14:paraId="5FA77CD0" w14:textId="77777777" w:rsidR="00BD5898" w:rsidRDefault="00BD5898">
            <w:pPr>
              <w:rPr>
                <w:rFonts w:ascii="Arial" w:hAnsi="Arial" w:cs="Arial"/>
                <w:b/>
                <w:bCs/>
                <w:color w:val="0000FF"/>
                <w:sz w:val="20"/>
              </w:rPr>
            </w:pPr>
          </w:p>
          <w:p w14:paraId="5FA77CD1" w14:textId="77777777" w:rsidR="00BD5898" w:rsidRDefault="00BD5898">
            <w:pPr>
              <w:rPr>
                <w:rFonts w:ascii="Arial" w:hAnsi="Arial" w:cs="Arial"/>
                <w:b/>
                <w:bCs/>
                <w:color w:val="0000FF"/>
                <w:sz w:val="20"/>
              </w:rPr>
            </w:pPr>
            <w:r>
              <w:rPr>
                <w:rFonts w:ascii="Arial" w:hAnsi="Arial" w:cs="Arial"/>
                <w:b/>
                <w:bCs/>
                <w:color w:val="0000FF"/>
                <w:sz w:val="20"/>
              </w:rPr>
              <w:t>Procedure</w:t>
            </w:r>
          </w:p>
        </w:tc>
        <w:tc>
          <w:tcPr>
            <w:tcW w:w="1080" w:type="dxa"/>
            <w:tcBorders>
              <w:top w:val="single" w:sz="4" w:space="0" w:color="auto"/>
              <w:left w:val="single" w:sz="4" w:space="0" w:color="auto"/>
              <w:bottom w:val="nil"/>
            </w:tcBorders>
          </w:tcPr>
          <w:p w14:paraId="5FA77CD2" w14:textId="77777777" w:rsidR="00BD5898" w:rsidRDefault="00BD5898">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14:paraId="5FA77CD3" w14:textId="77777777" w:rsidR="00BD5898" w:rsidRDefault="00BD5898">
            <w:pPr>
              <w:jc w:val="left"/>
              <w:rPr>
                <w:rFonts w:ascii="Arial" w:hAnsi="Arial" w:cs="Arial"/>
                <w:b/>
                <w:bCs/>
                <w:sz w:val="20"/>
              </w:rPr>
            </w:pPr>
            <w:r>
              <w:rPr>
                <w:rFonts w:ascii="Arial" w:hAnsi="Arial" w:cs="Arial"/>
                <w:b/>
                <w:bCs/>
                <w:sz w:val="20"/>
              </w:rPr>
              <w:t>Action</w:t>
            </w:r>
          </w:p>
        </w:tc>
      </w:tr>
      <w:tr w:rsidR="00BD5898" w14:paraId="5FA77CD8" w14:textId="77777777" w:rsidTr="521C8531">
        <w:trPr>
          <w:cantSplit/>
          <w:trHeight w:val="619"/>
        </w:trPr>
        <w:tc>
          <w:tcPr>
            <w:tcW w:w="1800" w:type="dxa"/>
            <w:tcBorders>
              <w:top w:val="nil"/>
              <w:left w:val="nil"/>
              <w:bottom w:val="nil"/>
              <w:right w:val="nil"/>
            </w:tcBorders>
          </w:tcPr>
          <w:p w14:paraId="5FA77CD5" w14:textId="77777777" w:rsidR="00BD5898" w:rsidRDefault="00BD5898">
            <w:pPr>
              <w:rPr>
                <w:rFonts w:ascii="Arial" w:hAnsi="Arial" w:cs="Arial"/>
                <w:b/>
                <w:bCs/>
                <w:color w:val="0000FF"/>
                <w:sz w:val="20"/>
              </w:rPr>
            </w:pPr>
          </w:p>
        </w:tc>
        <w:tc>
          <w:tcPr>
            <w:tcW w:w="1080" w:type="dxa"/>
            <w:tcBorders>
              <w:left w:val="single" w:sz="4" w:space="0" w:color="auto"/>
            </w:tcBorders>
            <w:vAlign w:val="center"/>
          </w:tcPr>
          <w:p w14:paraId="5FA77CD6" w14:textId="77777777" w:rsidR="00BD5898" w:rsidRDefault="00BD5898" w:rsidP="004D7BFA">
            <w:pPr>
              <w:numPr>
                <w:ilvl w:val="0"/>
                <w:numId w:val="14"/>
              </w:numPr>
              <w:jc w:val="center"/>
              <w:rPr>
                <w:rFonts w:ascii="Arial" w:hAnsi="Arial" w:cs="Arial"/>
                <w:sz w:val="20"/>
              </w:rPr>
            </w:pPr>
          </w:p>
        </w:tc>
        <w:tc>
          <w:tcPr>
            <w:tcW w:w="8280" w:type="dxa"/>
            <w:gridSpan w:val="4"/>
            <w:vAlign w:val="center"/>
          </w:tcPr>
          <w:p w14:paraId="5FA77CD7" w14:textId="35B17C9B" w:rsidR="00BD5898" w:rsidRDefault="007C3411">
            <w:pPr>
              <w:rPr>
                <w:rFonts w:ascii="Arial" w:hAnsi="Arial" w:cs="Arial"/>
                <w:sz w:val="20"/>
              </w:rPr>
            </w:pPr>
            <w:r w:rsidRPr="007C3411">
              <w:rPr>
                <w:rFonts w:ascii="Arial" w:hAnsi="Arial" w:cs="Arial"/>
                <w:sz w:val="20"/>
              </w:rPr>
              <w:t xml:space="preserve">Print the worksheet SCL (MIN) or SCL2 (STP) from </w:t>
            </w:r>
            <w:r w:rsidR="00727CE8" w:rsidRPr="007C3411">
              <w:rPr>
                <w:rFonts w:ascii="Arial" w:hAnsi="Arial" w:cs="Arial"/>
                <w:sz w:val="20"/>
              </w:rPr>
              <w:t>SunQuest</w:t>
            </w:r>
            <w:r w:rsidRPr="007C3411">
              <w:rPr>
                <w:rFonts w:ascii="Arial" w:hAnsi="Arial" w:cs="Arial"/>
                <w:sz w:val="20"/>
              </w:rPr>
              <w:t xml:space="preserve"> to record standard, QC and patient values. Sample weight should be recorded on this worksheet according to procedure listed in Sample Preparation procedure (above).</w:t>
            </w:r>
          </w:p>
        </w:tc>
      </w:tr>
      <w:tr w:rsidR="00BD5898" w14:paraId="5FA77CDC" w14:textId="77777777" w:rsidTr="521C8531">
        <w:trPr>
          <w:cantSplit/>
          <w:trHeight w:val="619"/>
        </w:trPr>
        <w:tc>
          <w:tcPr>
            <w:tcW w:w="1800" w:type="dxa"/>
            <w:tcBorders>
              <w:top w:val="nil"/>
              <w:left w:val="nil"/>
              <w:bottom w:val="nil"/>
              <w:right w:val="nil"/>
            </w:tcBorders>
          </w:tcPr>
          <w:p w14:paraId="5FA77CD9" w14:textId="6CF665EB" w:rsidR="00BD5898" w:rsidRDefault="00BD5898">
            <w:pPr>
              <w:rPr>
                <w:rFonts w:ascii="Arial" w:hAnsi="Arial" w:cs="Arial"/>
                <w:b/>
                <w:bCs/>
                <w:color w:val="0000FF"/>
                <w:sz w:val="20"/>
              </w:rPr>
            </w:pPr>
          </w:p>
        </w:tc>
        <w:tc>
          <w:tcPr>
            <w:tcW w:w="1080" w:type="dxa"/>
            <w:tcBorders>
              <w:left w:val="single" w:sz="4" w:space="0" w:color="auto"/>
              <w:bottom w:val="nil"/>
            </w:tcBorders>
            <w:vAlign w:val="center"/>
          </w:tcPr>
          <w:p w14:paraId="5FA77CDA" w14:textId="77777777" w:rsidR="00BD5898" w:rsidRDefault="00BD5898" w:rsidP="004D7BFA">
            <w:pPr>
              <w:numPr>
                <w:ilvl w:val="0"/>
                <w:numId w:val="14"/>
              </w:numPr>
              <w:jc w:val="center"/>
              <w:rPr>
                <w:rFonts w:ascii="Arial" w:hAnsi="Arial" w:cs="Arial"/>
                <w:sz w:val="20"/>
              </w:rPr>
            </w:pPr>
          </w:p>
        </w:tc>
        <w:tc>
          <w:tcPr>
            <w:tcW w:w="8280" w:type="dxa"/>
            <w:gridSpan w:val="4"/>
            <w:tcBorders>
              <w:bottom w:val="nil"/>
            </w:tcBorders>
            <w:vAlign w:val="center"/>
          </w:tcPr>
          <w:p w14:paraId="5FA77CDB" w14:textId="34B17C40" w:rsidR="00BD5898" w:rsidRDefault="007C3411" w:rsidP="00563E8D">
            <w:pPr>
              <w:spacing w:before="9" w:line="259" w:lineRule="exact"/>
              <w:rPr>
                <w:rFonts w:ascii="Arial" w:hAnsi="Arial" w:cs="Arial"/>
                <w:sz w:val="20"/>
              </w:rPr>
            </w:pPr>
            <w:r>
              <w:rPr>
                <w:rFonts w:ascii="Arial" w:hAnsi="Arial" w:cs="Arial"/>
                <w:sz w:val="20"/>
              </w:rPr>
              <w:t>I</w:t>
            </w:r>
            <w:r w:rsidRPr="007C3411">
              <w:rPr>
                <w:rFonts w:ascii="Arial" w:hAnsi="Arial" w:cs="Arial"/>
                <w:sz w:val="20"/>
              </w:rPr>
              <w:t>nspect the instrument and electrodes per daily maintenance procedure (above). Ensure all electrodes are in good condition</w:t>
            </w:r>
            <w:r w:rsidR="00563E8D">
              <w:rPr>
                <w:rFonts w:ascii="Arial" w:hAnsi="Arial" w:cs="Arial"/>
                <w:sz w:val="20"/>
              </w:rPr>
              <w:t>, then place them</w:t>
            </w:r>
            <w:r w:rsidRPr="007C3411">
              <w:rPr>
                <w:rFonts w:ascii="Arial" w:hAnsi="Arial" w:cs="Arial"/>
                <w:sz w:val="20"/>
              </w:rPr>
              <w:t xml:space="preserve"> in the correct locations.</w:t>
            </w:r>
          </w:p>
        </w:tc>
      </w:tr>
      <w:tr w:rsidR="00BD5898" w14:paraId="5FA77CE0" w14:textId="77777777" w:rsidTr="521C8531">
        <w:trPr>
          <w:cantSplit/>
          <w:trHeight w:val="619"/>
        </w:trPr>
        <w:tc>
          <w:tcPr>
            <w:tcW w:w="1800" w:type="dxa"/>
            <w:tcBorders>
              <w:top w:val="nil"/>
              <w:left w:val="nil"/>
              <w:bottom w:val="nil"/>
              <w:right w:val="single" w:sz="4" w:space="0" w:color="auto"/>
            </w:tcBorders>
          </w:tcPr>
          <w:p w14:paraId="5FA77CDD" w14:textId="77777777" w:rsidR="00BD5898" w:rsidRDefault="00BD5898">
            <w:pPr>
              <w:rPr>
                <w:rFonts w:ascii="Arial" w:hAnsi="Arial" w:cs="Arial"/>
                <w:b/>
                <w:bCs/>
                <w:color w:val="0000FF"/>
                <w:sz w:val="20"/>
              </w:rPr>
            </w:pPr>
          </w:p>
        </w:tc>
        <w:tc>
          <w:tcPr>
            <w:tcW w:w="1080" w:type="dxa"/>
            <w:tcBorders>
              <w:left w:val="single" w:sz="4" w:space="0" w:color="auto"/>
              <w:right w:val="single" w:sz="4" w:space="0" w:color="auto"/>
            </w:tcBorders>
            <w:vAlign w:val="center"/>
          </w:tcPr>
          <w:p w14:paraId="5FA77CDE" w14:textId="77777777" w:rsidR="00BD5898" w:rsidRDefault="00BD5898" w:rsidP="004D7BFA">
            <w:pPr>
              <w:numPr>
                <w:ilvl w:val="0"/>
                <w:numId w:val="14"/>
              </w:numPr>
              <w:jc w:val="center"/>
              <w:rPr>
                <w:rFonts w:ascii="Arial" w:hAnsi="Arial" w:cs="Arial"/>
                <w:sz w:val="20"/>
              </w:rPr>
            </w:pPr>
          </w:p>
        </w:tc>
        <w:tc>
          <w:tcPr>
            <w:tcW w:w="8280" w:type="dxa"/>
            <w:gridSpan w:val="4"/>
            <w:tcBorders>
              <w:left w:val="single" w:sz="4" w:space="0" w:color="auto"/>
              <w:right w:val="single" w:sz="4" w:space="0" w:color="auto"/>
            </w:tcBorders>
            <w:vAlign w:val="center"/>
          </w:tcPr>
          <w:p w14:paraId="5FA77CDF" w14:textId="554DEE7B" w:rsidR="00BD5898" w:rsidRDefault="00727CE8">
            <w:pPr>
              <w:jc w:val="left"/>
              <w:rPr>
                <w:rFonts w:ascii="Arial" w:hAnsi="Arial" w:cs="Arial"/>
                <w:sz w:val="20"/>
              </w:rPr>
            </w:pPr>
            <w:r>
              <w:rPr>
                <w:rFonts w:ascii="Arial" w:hAnsi="Arial" w:cs="Arial"/>
                <w:sz w:val="20"/>
              </w:rPr>
              <w:t xml:space="preserve">Gently mix </w:t>
            </w:r>
            <w:r w:rsidR="007C3411" w:rsidRPr="007C3411">
              <w:rPr>
                <w:rFonts w:ascii="Arial" w:hAnsi="Arial" w:cs="Arial"/>
                <w:sz w:val="20"/>
              </w:rPr>
              <w:t>Gelatin Solution (SS-248GS)</w:t>
            </w:r>
            <w:r>
              <w:rPr>
                <w:rFonts w:ascii="Arial" w:hAnsi="Arial" w:cs="Arial"/>
                <w:sz w:val="20"/>
              </w:rPr>
              <w:t xml:space="preserve"> then add 20 drops</w:t>
            </w:r>
            <w:r w:rsidR="007C3411" w:rsidRPr="007C3411">
              <w:rPr>
                <w:rFonts w:ascii="Arial" w:hAnsi="Arial" w:cs="Arial"/>
                <w:sz w:val="20"/>
              </w:rPr>
              <w:t xml:space="preserve"> to a new vial of Buffer Solution (SS-248BS). Replace the caps. Gently mix the Buffer Solution vial. This is now the Working Solution.</w:t>
            </w:r>
          </w:p>
        </w:tc>
      </w:tr>
      <w:tr w:rsidR="00BD5898" w14:paraId="5FA77CE4" w14:textId="77777777" w:rsidTr="521C8531">
        <w:trPr>
          <w:cantSplit/>
          <w:trHeight w:val="619"/>
        </w:trPr>
        <w:tc>
          <w:tcPr>
            <w:tcW w:w="1800" w:type="dxa"/>
            <w:tcBorders>
              <w:top w:val="nil"/>
              <w:left w:val="nil"/>
              <w:bottom w:val="nil"/>
              <w:right w:val="nil"/>
            </w:tcBorders>
          </w:tcPr>
          <w:p w14:paraId="5FA77CE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3" w14:textId="11FFE1A8" w:rsidR="00BD5898" w:rsidRDefault="78D32361" w:rsidP="521C8531">
            <w:pPr>
              <w:jc w:val="left"/>
              <w:rPr>
                <w:rFonts w:ascii="Arial" w:hAnsi="Arial" w:cs="Arial"/>
                <w:sz w:val="20"/>
                <w:szCs w:val="20"/>
              </w:rPr>
            </w:pPr>
            <w:r w:rsidRPr="521C8531">
              <w:rPr>
                <w:rFonts w:ascii="Arial" w:hAnsi="Arial" w:cs="Arial"/>
                <w:sz w:val="20"/>
                <w:szCs w:val="20"/>
              </w:rPr>
              <w:t xml:space="preserve">Place a clean magnetic stir bar into a clean titration beaker. Pour the freshly prepared Working Solution into the titration beaker. Save the Buffer Solution vial for disposal, step </w:t>
            </w:r>
            <w:r w:rsidR="29EC0761" w:rsidRPr="521C8531">
              <w:rPr>
                <w:rFonts w:ascii="Arial" w:hAnsi="Arial" w:cs="Arial"/>
                <w:sz w:val="20"/>
                <w:szCs w:val="20"/>
              </w:rPr>
              <w:t>19.</w:t>
            </w:r>
          </w:p>
        </w:tc>
      </w:tr>
      <w:tr w:rsidR="00BD5898" w14:paraId="5FA77CE8" w14:textId="77777777" w:rsidTr="521C8531">
        <w:trPr>
          <w:cantSplit/>
          <w:trHeight w:val="619"/>
        </w:trPr>
        <w:tc>
          <w:tcPr>
            <w:tcW w:w="1800" w:type="dxa"/>
            <w:tcBorders>
              <w:top w:val="nil"/>
              <w:left w:val="nil"/>
              <w:bottom w:val="nil"/>
              <w:right w:val="nil"/>
            </w:tcBorders>
          </w:tcPr>
          <w:p w14:paraId="5FA77CE5" w14:textId="43B0CEA6" w:rsidR="00BD5898" w:rsidRDefault="0039741A">
            <w:pPr>
              <w:rPr>
                <w:rFonts w:ascii="Arial" w:hAnsi="Arial" w:cs="Arial"/>
                <w:b/>
                <w:bCs/>
                <w:color w:val="0000FF"/>
                <w:sz w:val="20"/>
              </w:rPr>
            </w:pPr>
            <w:r>
              <w:rPr>
                <w:rFonts w:ascii="Arial" w:hAnsi="Arial" w:cs="Arial"/>
                <w:b/>
                <w:bCs/>
                <w:color w:val="0000FF"/>
                <w:sz w:val="20"/>
              </w:rPr>
              <w:t>Conditioning</w:t>
            </w:r>
          </w:p>
        </w:tc>
        <w:tc>
          <w:tcPr>
            <w:tcW w:w="1080" w:type="dxa"/>
            <w:tcBorders>
              <w:left w:val="single" w:sz="4" w:space="0" w:color="auto"/>
              <w:bottom w:val="single" w:sz="4" w:space="0" w:color="auto"/>
            </w:tcBorders>
            <w:vAlign w:val="center"/>
          </w:tcPr>
          <w:p w14:paraId="5FA77CE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7" w14:textId="47BB7D2E" w:rsidR="00BD5898" w:rsidRDefault="007C3411">
            <w:pPr>
              <w:jc w:val="left"/>
              <w:rPr>
                <w:rFonts w:ascii="Arial" w:hAnsi="Arial" w:cs="Arial"/>
                <w:i/>
                <w:iCs/>
                <w:sz w:val="20"/>
              </w:rPr>
            </w:pPr>
            <w:r w:rsidRPr="007C3411">
              <w:rPr>
                <w:rFonts w:ascii="Arial" w:hAnsi="Arial" w:cs="Arial"/>
                <w:sz w:val="20"/>
              </w:rPr>
              <w:t>Conditioning must be done each day of use or with each new Working Solution.</w:t>
            </w:r>
          </w:p>
        </w:tc>
      </w:tr>
      <w:tr w:rsidR="00BD5898" w14:paraId="5FA77CEC" w14:textId="77777777" w:rsidTr="521C8531">
        <w:trPr>
          <w:cantSplit/>
          <w:trHeight w:val="619"/>
        </w:trPr>
        <w:tc>
          <w:tcPr>
            <w:tcW w:w="1800" w:type="dxa"/>
            <w:tcBorders>
              <w:top w:val="nil"/>
              <w:left w:val="nil"/>
              <w:bottom w:val="nil"/>
              <w:right w:val="nil"/>
            </w:tcBorders>
          </w:tcPr>
          <w:p w14:paraId="5FA77CE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B" w14:textId="7193F902" w:rsidR="00BD5898" w:rsidRDefault="007C3411">
            <w:pPr>
              <w:rPr>
                <w:rFonts w:ascii="Arial" w:hAnsi="Arial" w:cs="Arial"/>
                <w:i/>
                <w:iCs/>
                <w:sz w:val="20"/>
              </w:rPr>
            </w:pPr>
            <w:r w:rsidRPr="007C3411">
              <w:rPr>
                <w:rFonts w:ascii="Arial" w:hAnsi="Arial" w:cs="Arial"/>
                <w:sz w:val="20"/>
              </w:rPr>
              <w:t>Power on the instrument. Select “Measure” option.</w:t>
            </w:r>
          </w:p>
        </w:tc>
      </w:tr>
      <w:tr w:rsidR="00BD5898" w14:paraId="5FA77CF0" w14:textId="77777777" w:rsidTr="521C8531">
        <w:trPr>
          <w:cantSplit/>
          <w:trHeight w:val="619"/>
        </w:trPr>
        <w:tc>
          <w:tcPr>
            <w:tcW w:w="1800" w:type="dxa"/>
            <w:tcBorders>
              <w:top w:val="nil"/>
              <w:left w:val="nil"/>
              <w:bottom w:val="nil"/>
              <w:right w:val="nil"/>
            </w:tcBorders>
          </w:tcPr>
          <w:p w14:paraId="5FA77CED" w14:textId="70F48DE5"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E"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F" w14:textId="33161E2F" w:rsidR="00BD5898" w:rsidRDefault="007C3411" w:rsidP="00727CE8">
            <w:pPr>
              <w:jc w:val="left"/>
              <w:rPr>
                <w:rFonts w:ascii="Arial" w:hAnsi="Arial" w:cs="Arial"/>
                <w:i/>
                <w:iCs/>
                <w:sz w:val="20"/>
              </w:rPr>
            </w:pPr>
            <w:r w:rsidRPr="007C3411">
              <w:rPr>
                <w:rFonts w:ascii="Arial" w:hAnsi="Arial" w:cs="Arial"/>
                <w:sz w:val="20"/>
              </w:rPr>
              <w:t>Place the filled titration beaker into the beaker receptacle (</w:t>
            </w:r>
            <w:r w:rsidR="00727CE8">
              <w:rPr>
                <w:rFonts w:ascii="Arial" w:hAnsi="Arial" w:cs="Arial"/>
                <w:sz w:val="20"/>
              </w:rPr>
              <w:t>case</w:t>
            </w:r>
            <w:r w:rsidRPr="007C3411">
              <w:rPr>
                <w:rFonts w:ascii="Arial" w:hAnsi="Arial" w:cs="Arial"/>
                <w:sz w:val="20"/>
              </w:rPr>
              <w:t>). Lower the carriage to bring the electrode set down into the Working Solution and the “Ready” button will appear.</w:t>
            </w:r>
          </w:p>
        </w:tc>
      </w:tr>
      <w:tr w:rsidR="002A6DC4" w14:paraId="5FA77CF4" w14:textId="77777777" w:rsidTr="521C8531">
        <w:trPr>
          <w:cantSplit/>
          <w:trHeight w:val="619"/>
        </w:trPr>
        <w:tc>
          <w:tcPr>
            <w:tcW w:w="1800" w:type="dxa"/>
            <w:tcBorders>
              <w:top w:val="nil"/>
              <w:left w:val="nil"/>
              <w:bottom w:val="nil"/>
              <w:right w:val="nil"/>
            </w:tcBorders>
          </w:tcPr>
          <w:p w14:paraId="5FA77CF1"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2" w14:textId="77777777" w:rsidR="002A6DC4" w:rsidRDefault="002A6DC4"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F3" w14:textId="38D8FAB8" w:rsidR="002A6DC4" w:rsidRDefault="007C3411" w:rsidP="002A6DC4">
            <w:pPr>
              <w:jc w:val="left"/>
              <w:rPr>
                <w:rFonts w:ascii="Arial" w:hAnsi="Arial" w:cs="Arial"/>
                <w:sz w:val="20"/>
              </w:rPr>
            </w:pPr>
            <w:r w:rsidRPr="007C3411">
              <w:rPr>
                <w:rFonts w:ascii="Arial" w:hAnsi="Arial" w:cs="Arial"/>
                <w:sz w:val="20"/>
              </w:rPr>
              <w:t>Click the “Ready” button. The instrument will ask the user to wait until it has reached the working point. Do not progress or cancel until the “Inject” screen appears.</w:t>
            </w:r>
          </w:p>
        </w:tc>
      </w:tr>
      <w:tr w:rsidR="002A6DC4" w14:paraId="5FA77CF8" w14:textId="77777777" w:rsidTr="521C8531">
        <w:trPr>
          <w:cantSplit/>
          <w:trHeight w:val="619"/>
        </w:trPr>
        <w:tc>
          <w:tcPr>
            <w:tcW w:w="1800" w:type="dxa"/>
            <w:tcBorders>
              <w:top w:val="nil"/>
              <w:left w:val="nil"/>
              <w:bottom w:val="nil"/>
              <w:right w:val="nil"/>
            </w:tcBorders>
          </w:tcPr>
          <w:p w14:paraId="5FA77CF5"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6" w14:textId="77777777" w:rsidR="002A6DC4" w:rsidRDefault="002A6DC4"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74C8E46" w14:textId="77777777" w:rsidR="007C3411" w:rsidRPr="007C3411" w:rsidRDefault="007C3411" w:rsidP="007C3411">
            <w:pPr>
              <w:jc w:val="left"/>
              <w:rPr>
                <w:rFonts w:ascii="Arial" w:hAnsi="Arial" w:cs="Arial"/>
                <w:sz w:val="20"/>
              </w:rPr>
            </w:pPr>
            <w:r w:rsidRPr="007C3411">
              <w:rPr>
                <w:rFonts w:ascii="Arial" w:hAnsi="Arial" w:cs="Arial"/>
                <w:sz w:val="20"/>
              </w:rPr>
              <w:t>Once the “Inject” screen appears, add 10 uL of the 100 mEq/L standard to the Working Solution. Dispense sample just above the Working Solution, and avoid dispensing near the sides of the beaker or near electrodes.</w:t>
            </w:r>
          </w:p>
          <w:p w14:paraId="0EFADD63" w14:textId="77777777" w:rsidR="007C3411" w:rsidRPr="007C3411" w:rsidRDefault="007C3411" w:rsidP="007C3411">
            <w:pPr>
              <w:jc w:val="left"/>
              <w:rPr>
                <w:rFonts w:ascii="Arial" w:hAnsi="Arial" w:cs="Arial"/>
                <w:i/>
                <w:sz w:val="20"/>
              </w:rPr>
            </w:pPr>
            <w:r w:rsidRPr="007C3411">
              <w:rPr>
                <w:rFonts w:ascii="Arial" w:hAnsi="Arial" w:cs="Arial"/>
                <w:b/>
                <w:i/>
                <w:sz w:val="20"/>
              </w:rPr>
              <w:t>Note:</w:t>
            </w:r>
            <w:r w:rsidRPr="007C3411">
              <w:rPr>
                <w:rFonts w:ascii="Arial" w:hAnsi="Arial" w:cs="Arial"/>
                <w:i/>
                <w:sz w:val="20"/>
              </w:rPr>
              <w:t xml:space="preserve"> to open the standard, use a protective sleeve and apply pressure across the side of the ampule with the blue dot.</w:t>
            </w:r>
          </w:p>
          <w:p w14:paraId="5FA77CF7" w14:textId="490BDD28" w:rsidR="002A6DC4" w:rsidRDefault="007C3411" w:rsidP="007C3411">
            <w:pPr>
              <w:jc w:val="left"/>
              <w:rPr>
                <w:rFonts w:ascii="Arial" w:hAnsi="Arial" w:cs="Arial"/>
                <w:sz w:val="20"/>
              </w:rPr>
            </w:pPr>
            <w:r w:rsidRPr="007C3411">
              <w:rPr>
                <w:rFonts w:ascii="Arial" w:hAnsi="Arial" w:cs="Arial"/>
                <w:b/>
                <w:i/>
                <w:sz w:val="20"/>
              </w:rPr>
              <w:t>Note:</w:t>
            </w:r>
            <w:r w:rsidRPr="007C3411">
              <w:rPr>
                <w:rFonts w:ascii="Arial" w:hAnsi="Arial" w:cs="Arial"/>
                <w:i/>
                <w:sz w:val="20"/>
              </w:rPr>
              <w:t xml:space="preserve"> if drops adhere to the exterior of the pipette tip, they may be removed with a kimwipe but be sure to avoid drawing liquid from the inside of the pipette.</w:t>
            </w:r>
          </w:p>
        </w:tc>
      </w:tr>
      <w:tr w:rsidR="00BD5898" w14:paraId="5FA77CFC" w14:textId="77777777" w:rsidTr="521C8531">
        <w:trPr>
          <w:cantSplit/>
          <w:trHeight w:val="619"/>
        </w:trPr>
        <w:tc>
          <w:tcPr>
            <w:tcW w:w="1800" w:type="dxa"/>
            <w:tcBorders>
              <w:top w:val="nil"/>
              <w:left w:val="nil"/>
              <w:bottom w:val="nil"/>
              <w:right w:val="nil"/>
            </w:tcBorders>
          </w:tcPr>
          <w:p w14:paraId="5FA77CF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FB" w14:textId="13CBC412" w:rsidR="00BD5898" w:rsidRDefault="007C3411">
            <w:pPr>
              <w:jc w:val="left"/>
              <w:rPr>
                <w:rFonts w:ascii="Arial" w:hAnsi="Arial" w:cs="Arial"/>
                <w:i/>
                <w:iCs/>
                <w:sz w:val="20"/>
              </w:rPr>
            </w:pPr>
            <w:r>
              <w:rPr>
                <w:rFonts w:ascii="Arial" w:hAnsi="Arial" w:cs="Arial"/>
                <w:sz w:val="20"/>
              </w:rPr>
              <w:t>T</w:t>
            </w:r>
            <w:r w:rsidRPr="007C3411">
              <w:rPr>
                <w:rFonts w:ascii="Arial" w:hAnsi="Arial" w:cs="Arial"/>
                <w:sz w:val="20"/>
              </w:rPr>
              <w:t>he instrument will recognize the standard solution and now read “Conditioning”. Once conditioning is complete, the instrument will read “Ready”.</w:t>
            </w:r>
          </w:p>
        </w:tc>
      </w:tr>
      <w:tr w:rsidR="00BD5898" w14:paraId="5FA77D04" w14:textId="77777777" w:rsidTr="521C8531">
        <w:trPr>
          <w:cantSplit/>
          <w:trHeight w:val="619"/>
        </w:trPr>
        <w:tc>
          <w:tcPr>
            <w:tcW w:w="1800" w:type="dxa"/>
            <w:tcBorders>
              <w:top w:val="nil"/>
              <w:left w:val="nil"/>
              <w:bottom w:val="nil"/>
              <w:right w:val="nil"/>
            </w:tcBorders>
          </w:tcPr>
          <w:p w14:paraId="5FA77D0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3" w14:textId="54AFDB5D" w:rsidR="00BD5898" w:rsidRPr="007C3411" w:rsidRDefault="007C3411" w:rsidP="00563E8D">
            <w:pPr>
              <w:rPr>
                <w:rFonts w:ascii="Arial" w:hAnsi="Arial" w:cs="Arial"/>
                <w:iCs/>
                <w:sz w:val="20"/>
              </w:rPr>
            </w:pPr>
            <w:r w:rsidRPr="007C3411">
              <w:rPr>
                <w:rFonts w:ascii="Arial" w:hAnsi="Arial" w:cs="Arial"/>
                <w:iCs/>
                <w:sz w:val="20"/>
              </w:rPr>
              <w:t>Perform steps 1</w:t>
            </w:r>
            <w:r w:rsidR="00563E8D">
              <w:rPr>
                <w:rFonts w:ascii="Arial" w:hAnsi="Arial" w:cs="Arial"/>
                <w:iCs/>
                <w:sz w:val="20"/>
              </w:rPr>
              <w:t>2</w:t>
            </w:r>
            <w:r w:rsidRPr="007C3411">
              <w:rPr>
                <w:rFonts w:ascii="Arial" w:hAnsi="Arial" w:cs="Arial"/>
                <w:iCs/>
                <w:sz w:val="20"/>
              </w:rPr>
              <w:t>-1</w:t>
            </w:r>
            <w:r w:rsidR="00563E8D">
              <w:rPr>
                <w:rFonts w:ascii="Arial" w:hAnsi="Arial" w:cs="Arial"/>
                <w:iCs/>
                <w:sz w:val="20"/>
              </w:rPr>
              <w:t>4</w:t>
            </w:r>
            <w:r w:rsidRPr="007C3411">
              <w:rPr>
                <w:rFonts w:ascii="Arial" w:hAnsi="Arial" w:cs="Arial"/>
                <w:iCs/>
                <w:sz w:val="20"/>
              </w:rPr>
              <w:t xml:space="preserve"> for standard solution and all three control levels before patient testing.</w:t>
            </w:r>
          </w:p>
        </w:tc>
      </w:tr>
      <w:tr w:rsidR="00BD5898" w14:paraId="5FA77D08" w14:textId="77777777" w:rsidTr="521C8531">
        <w:trPr>
          <w:cantSplit/>
          <w:trHeight w:val="619"/>
        </w:trPr>
        <w:tc>
          <w:tcPr>
            <w:tcW w:w="1800" w:type="dxa"/>
            <w:tcBorders>
              <w:top w:val="nil"/>
              <w:left w:val="nil"/>
              <w:bottom w:val="nil"/>
              <w:right w:val="nil"/>
            </w:tcBorders>
          </w:tcPr>
          <w:p w14:paraId="5FA77D0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7" w14:textId="0B955CFC" w:rsidR="00BD5898" w:rsidRPr="007C3411" w:rsidRDefault="007C3411" w:rsidP="000A0BEF">
            <w:pPr>
              <w:jc w:val="left"/>
              <w:rPr>
                <w:rFonts w:ascii="Arial" w:hAnsi="Arial" w:cs="Arial"/>
                <w:iCs/>
                <w:sz w:val="20"/>
              </w:rPr>
            </w:pPr>
            <w:r w:rsidRPr="007C3411">
              <w:rPr>
                <w:rFonts w:ascii="Arial" w:hAnsi="Arial" w:cs="Arial"/>
                <w:iCs/>
                <w:sz w:val="20"/>
              </w:rPr>
              <w:t>Add 10 uL of standard, quality control, or patient sample to the Working Solution. Dispense sample just above the Working Solution, and avoid dispensing near the sides of the beaker or near electrodes.</w:t>
            </w:r>
          </w:p>
        </w:tc>
      </w:tr>
      <w:tr w:rsidR="00BD5898" w14:paraId="5FA77D0C" w14:textId="77777777" w:rsidTr="521C8531">
        <w:trPr>
          <w:cantSplit/>
          <w:trHeight w:val="619"/>
        </w:trPr>
        <w:tc>
          <w:tcPr>
            <w:tcW w:w="1800" w:type="dxa"/>
            <w:tcBorders>
              <w:top w:val="nil"/>
              <w:left w:val="nil"/>
              <w:bottom w:val="nil"/>
              <w:right w:val="nil"/>
            </w:tcBorders>
          </w:tcPr>
          <w:p w14:paraId="5FA77D0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B" w14:textId="6703B5CE" w:rsidR="00BD5898" w:rsidRPr="007C3411" w:rsidRDefault="007C3411">
            <w:pPr>
              <w:rPr>
                <w:rFonts w:ascii="Arial" w:hAnsi="Arial" w:cs="Arial"/>
                <w:sz w:val="20"/>
              </w:rPr>
            </w:pPr>
            <w:r w:rsidRPr="007C3411">
              <w:rPr>
                <w:rFonts w:ascii="Arial" w:hAnsi="Arial" w:cs="Arial"/>
                <w:sz w:val="20"/>
              </w:rPr>
              <w:t>The ChloroCheck will automatically detect the added sample and will begin counting up from 0 until it reaches the final value. The final value will remain on the screen until another sample is pipetted into the Working Solution, or until the “standby” button is pressed.</w:t>
            </w:r>
          </w:p>
        </w:tc>
      </w:tr>
      <w:tr w:rsidR="00BD5898" w14:paraId="5FA77D10" w14:textId="77777777" w:rsidTr="521C8531">
        <w:trPr>
          <w:cantSplit/>
          <w:trHeight w:val="619"/>
        </w:trPr>
        <w:tc>
          <w:tcPr>
            <w:tcW w:w="1800" w:type="dxa"/>
            <w:tcBorders>
              <w:top w:val="nil"/>
              <w:left w:val="nil"/>
              <w:bottom w:val="nil"/>
              <w:right w:val="nil"/>
            </w:tcBorders>
          </w:tcPr>
          <w:p w14:paraId="5FA77D0D"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E"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F" w14:textId="21818F46" w:rsidR="00BD5898" w:rsidRPr="007C3411" w:rsidRDefault="007C3411" w:rsidP="004D4E31">
            <w:pPr>
              <w:snapToGrid w:val="0"/>
              <w:jc w:val="left"/>
              <w:rPr>
                <w:rFonts w:ascii="Arial" w:hAnsi="Arial" w:cs="Arial"/>
                <w:sz w:val="20"/>
              </w:rPr>
            </w:pPr>
            <w:r w:rsidRPr="007C3411">
              <w:rPr>
                <w:rFonts w:ascii="Arial" w:hAnsi="Arial" w:cs="Arial"/>
                <w:sz w:val="20"/>
              </w:rPr>
              <w:t>Record the result on the worksheet under the correct sample.</w:t>
            </w:r>
          </w:p>
        </w:tc>
      </w:tr>
      <w:tr w:rsidR="00BD5898" w14:paraId="5FA77D14" w14:textId="77777777" w:rsidTr="521C8531">
        <w:trPr>
          <w:cantSplit/>
          <w:trHeight w:val="619"/>
        </w:trPr>
        <w:tc>
          <w:tcPr>
            <w:tcW w:w="1800" w:type="dxa"/>
            <w:tcBorders>
              <w:top w:val="nil"/>
              <w:left w:val="nil"/>
              <w:bottom w:val="nil"/>
              <w:right w:val="nil"/>
            </w:tcBorders>
          </w:tcPr>
          <w:p w14:paraId="5FA77D1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3" w14:textId="6BB59DD8" w:rsidR="00BD5898" w:rsidRPr="007C3411" w:rsidRDefault="007C3411" w:rsidP="00563E8D">
            <w:pPr>
              <w:rPr>
                <w:rFonts w:ascii="Arial" w:hAnsi="Arial" w:cs="Arial"/>
                <w:sz w:val="20"/>
              </w:rPr>
            </w:pPr>
            <w:r w:rsidRPr="007C3411">
              <w:rPr>
                <w:rFonts w:ascii="Arial" w:hAnsi="Arial" w:cs="Arial"/>
                <w:sz w:val="20"/>
              </w:rPr>
              <w:t xml:space="preserve">Each collection is attempted in duplicate (typically one collection on each arm). Perform steps </w:t>
            </w:r>
            <w:r w:rsidR="00563E8D">
              <w:rPr>
                <w:rFonts w:ascii="Arial" w:hAnsi="Arial" w:cs="Arial"/>
                <w:sz w:val="20"/>
              </w:rPr>
              <w:t>12-14</w:t>
            </w:r>
            <w:r w:rsidRPr="007C3411">
              <w:rPr>
                <w:rFonts w:ascii="Arial" w:hAnsi="Arial" w:cs="Arial"/>
                <w:sz w:val="20"/>
              </w:rPr>
              <w:t xml:space="preserve"> on both samples, if </w:t>
            </w:r>
            <w:r w:rsidR="00563E8D">
              <w:rPr>
                <w:rFonts w:ascii="Arial" w:hAnsi="Arial" w:cs="Arial"/>
                <w:sz w:val="20"/>
              </w:rPr>
              <w:t>adequate volume was collected</w:t>
            </w:r>
            <w:r w:rsidRPr="007C3411">
              <w:rPr>
                <w:rFonts w:ascii="Arial" w:hAnsi="Arial" w:cs="Arial"/>
                <w:sz w:val="20"/>
              </w:rPr>
              <w:t>.</w:t>
            </w:r>
          </w:p>
        </w:tc>
      </w:tr>
      <w:tr w:rsidR="00563E8D" w14:paraId="229E6255" w14:textId="77777777" w:rsidTr="521C8531">
        <w:trPr>
          <w:cantSplit/>
          <w:trHeight w:val="619"/>
        </w:trPr>
        <w:tc>
          <w:tcPr>
            <w:tcW w:w="1800" w:type="dxa"/>
            <w:tcBorders>
              <w:top w:val="nil"/>
              <w:left w:val="nil"/>
              <w:bottom w:val="nil"/>
              <w:right w:val="nil"/>
            </w:tcBorders>
          </w:tcPr>
          <w:p w14:paraId="0A7B8BB9" w14:textId="77777777" w:rsidR="00563E8D" w:rsidRDefault="00563E8D">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40ABFC18" w14:textId="77777777" w:rsidR="00563E8D" w:rsidRDefault="00563E8D"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63AB00CC" w14:textId="324A7803" w:rsidR="00563E8D" w:rsidRDefault="00563E8D" w:rsidP="00563E8D">
            <w:pPr>
              <w:jc w:val="left"/>
              <w:rPr>
                <w:rFonts w:ascii="Arial" w:hAnsi="Arial" w:cs="Arial"/>
                <w:iCs/>
                <w:sz w:val="20"/>
              </w:rPr>
            </w:pPr>
            <w:r>
              <w:rPr>
                <w:rFonts w:ascii="Arial" w:hAnsi="Arial" w:cs="Arial"/>
                <w:iCs/>
                <w:sz w:val="20"/>
              </w:rPr>
              <w:t>If additional patient samples are expected same day, press the “standby” button. Press the “continue” button to resume measurement when samples arrive. Otherwise go to step 17.</w:t>
            </w:r>
          </w:p>
          <w:p w14:paraId="20F2EDED" w14:textId="6A537F4B" w:rsidR="00563E8D" w:rsidRPr="00563E8D" w:rsidRDefault="00563E8D" w:rsidP="00563E8D">
            <w:pPr>
              <w:jc w:val="left"/>
              <w:rPr>
                <w:rFonts w:ascii="Arial" w:hAnsi="Arial" w:cs="Arial"/>
                <w:iCs/>
                <w:sz w:val="20"/>
              </w:rPr>
            </w:pPr>
            <w:r w:rsidRPr="00563E8D">
              <w:rPr>
                <w:rFonts w:ascii="Arial" w:hAnsi="Arial" w:cs="Arial"/>
                <w:b/>
                <w:iCs/>
                <w:sz w:val="20"/>
              </w:rPr>
              <w:t>Note:</w:t>
            </w:r>
            <w:r>
              <w:rPr>
                <w:rFonts w:ascii="Arial" w:hAnsi="Arial" w:cs="Arial"/>
                <w:iCs/>
                <w:sz w:val="20"/>
              </w:rPr>
              <w:t xml:space="preserve"> </w:t>
            </w:r>
            <w:r w:rsidRPr="00563E8D">
              <w:rPr>
                <w:rFonts w:ascii="Arial" w:hAnsi="Arial" w:cs="Arial"/>
                <w:i/>
                <w:iCs/>
                <w:sz w:val="20"/>
              </w:rPr>
              <w:t>Use standby for any break of 5 or more minutes between measurements. Standby of more than 1 hour may have a reading when “continue” is pressed due to excess chloride becoming unbound from electrodes or silver chloride precipitate.</w:t>
            </w:r>
          </w:p>
        </w:tc>
      </w:tr>
      <w:tr w:rsidR="00BD5898" w14:paraId="5FA77D18" w14:textId="77777777" w:rsidTr="521C8531">
        <w:trPr>
          <w:cantSplit/>
          <w:trHeight w:val="619"/>
        </w:trPr>
        <w:tc>
          <w:tcPr>
            <w:tcW w:w="1800" w:type="dxa"/>
            <w:tcBorders>
              <w:top w:val="nil"/>
              <w:left w:val="nil"/>
              <w:bottom w:val="nil"/>
              <w:right w:val="nil"/>
            </w:tcBorders>
          </w:tcPr>
          <w:p w14:paraId="5FA77D15" w14:textId="6C9FA234" w:rsidR="00BD5898" w:rsidRDefault="0039741A">
            <w:pPr>
              <w:rPr>
                <w:rFonts w:ascii="Arial" w:hAnsi="Arial" w:cs="Arial"/>
                <w:b/>
                <w:bCs/>
                <w:color w:val="0000FF"/>
                <w:sz w:val="20"/>
              </w:rPr>
            </w:pPr>
            <w:r>
              <w:rPr>
                <w:rFonts w:ascii="Arial" w:hAnsi="Arial" w:cs="Arial"/>
                <w:b/>
                <w:bCs/>
                <w:color w:val="0000FF"/>
                <w:sz w:val="20"/>
              </w:rPr>
              <w:t>Shutdown</w:t>
            </w:r>
          </w:p>
        </w:tc>
        <w:tc>
          <w:tcPr>
            <w:tcW w:w="1080" w:type="dxa"/>
            <w:tcBorders>
              <w:left w:val="single" w:sz="4" w:space="0" w:color="auto"/>
              <w:bottom w:val="single" w:sz="4" w:space="0" w:color="auto"/>
            </w:tcBorders>
            <w:vAlign w:val="center"/>
          </w:tcPr>
          <w:p w14:paraId="5FA77D1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7" w14:textId="28FE1CC5" w:rsidR="00BD5898" w:rsidRPr="007C3411" w:rsidRDefault="00563E8D" w:rsidP="00563E8D">
            <w:pPr>
              <w:jc w:val="left"/>
              <w:rPr>
                <w:rFonts w:ascii="Arial" w:hAnsi="Arial" w:cs="Arial"/>
                <w:iCs/>
                <w:sz w:val="20"/>
              </w:rPr>
            </w:pPr>
            <w:r>
              <w:rPr>
                <w:rFonts w:ascii="Arial" w:hAnsi="Arial" w:cs="Arial"/>
                <w:iCs/>
                <w:sz w:val="20"/>
              </w:rPr>
              <w:t>When ready to shut down for the day</w:t>
            </w:r>
            <w:r w:rsidR="007C3411" w:rsidRPr="007C3411">
              <w:rPr>
                <w:rFonts w:ascii="Arial" w:hAnsi="Arial" w:cs="Arial"/>
                <w:iCs/>
                <w:sz w:val="20"/>
              </w:rPr>
              <w:t>, press “standby” and then “</w:t>
            </w:r>
            <w:r w:rsidR="00727CE8">
              <w:rPr>
                <w:rFonts w:ascii="Arial" w:hAnsi="Arial" w:cs="Arial"/>
                <w:iCs/>
                <w:sz w:val="20"/>
              </w:rPr>
              <w:t>Exit</w:t>
            </w:r>
            <w:r w:rsidR="007C3411" w:rsidRPr="007C3411">
              <w:rPr>
                <w:rFonts w:ascii="Arial" w:hAnsi="Arial" w:cs="Arial"/>
                <w:iCs/>
                <w:sz w:val="20"/>
              </w:rPr>
              <w:t>”. This will end the measurement seque</w:t>
            </w:r>
            <w:r w:rsidR="007C3411">
              <w:rPr>
                <w:rFonts w:ascii="Arial" w:hAnsi="Arial" w:cs="Arial"/>
                <w:iCs/>
                <w:sz w:val="20"/>
              </w:rPr>
              <w:t>nce. Power down the instrument.</w:t>
            </w:r>
          </w:p>
        </w:tc>
      </w:tr>
      <w:tr w:rsidR="00BD5898" w14:paraId="5FA77D1C" w14:textId="77777777" w:rsidTr="521C8531">
        <w:trPr>
          <w:cantSplit/>
          <w:trHeight w:val="619"/>
        </w:trPr>
        <w:tc>
          <w:tcPr>
            <w:tcW w:w="1800" w:type="dxa"/>
            <w:tcBorders>
              <w:top w:val="nil"/>
              <w:left w:val="nil"/>
              <w:bottom w:val="nil"/>
              <w:right w:val="nil"/>
            </w:tcBorders>
          </w:tcPr>
          <w:p w14:paraId="5FA77D1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B" w14:textId="6B1E96E3" w:rsidR="00BD5898" w:rsidRDefault="007C3411">
            <w:pPr>
              <w:jc w:val="left"/>
              <w:rPr>
                <w:rFonts w:ascii="Arial" w:hAnsi="Arial" w:cs="Arial"/>
                <w:i/>
                <w:iCs/>
                <w:sz w:val="20"/>
              </w:rPr>
            </w:pPr>
            <w:r w:rsidRPr="007C3411">
              <w:rPr>
                <w:rFonts w:ascii="Arial" w:hAnsi="Arial" w:cs="Arial"/>
                <w:sz w:val="20"/>
              </w:rPr>
              <w:t>Raise the electrode carriage into the upward position.</w:t>
            </w:r>
          </w:p>
        </w:tc>
      </w:tr>
      <w:tr w:rsidR="007C3411" w14:paraId="3A5A81F1" w14:textId="77777777" w:rsidTr="521C8531">
        <w:trPr>
          <w:cantSplit/>
          <w:trHeight w:val="619"/>
        </w:trPr>
        <w:tc>
          <w:tcPr>
            <w:tcW w:w="1800" w:type="dxa"/>
            <w:tcBorders>
              <w:top w:val="nil"/>
              <w:left w:val="nil"/>
              <w:bottom w:val="nil"/>
              <w:right w:val="nil"/>
            </w:tcBorders>
          </w:tcPr>
          <w:p w14:paraId="3D07F01A" w14:textId="77777777" w:rsidR="007C3411" w:rsidRDefault="007C3411">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7492F919"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456B2440" w14:textId="2AF00D09" w:rsidR="007C3411" w:rsidRPr="007C3411" w:rsidRDefault="007C3411">
            <w:pPr>
              <w:jc w:val="left"/>
              <w:rPr>
                <w:rFonts w:ascii="Arial" w:hAnsi="Arial" w:cs="Arial"/>
                <w:sz w:val="20"/>
              </w:rPr>
            </w:pPr>
            <w:r w:rsidRPr="007C3411">
              <w:rPr>
                <w:rFonts w:ascii="Arial" w:hAnsi="Arial" w:cs="Arial"/>
                <w:sz w:val="20"/>
              </w:rPr>
              <w:t>Remove the titration beaker. Remove the stir bar with the magnetic stir bar retriever. Decant the working solution back into the Buffer Solution vial. Cap and dispose of in Acid waste.  Remove the electrodes from the electrode carriage.</w:t>
            </w:r>
          </w:p>
        </w:tc>
      </w:tr>
      <w:tr w:rsidR="007C3411" w14:paraId="6AA61C48" w14:textId="77777777" w:rsidTr="521C8531">
        <w:trPr>
          <w:cantSplit/>
          <w:trHeight w:val="619"/>
        </w:trPr>
        <w:tc>
          <w:tcPr>
            <w:tcW w:w="1800" w:type="dxa"/>
            <w:tcBorders>
              <w:top w:val="nil"/>
              <w:left w:val="nil"/>
              <w:bottom w:val="nil"/>
              <w:right w:val="nil"/>
            </w:tcBorders>
          </w:tcPr>
          <w:p w14:paraId="6FC3E1FA" w14:textId="77777777" w:rsidR="007C3411" w:rsidRDefault="007C3411">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48C1154D"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25B10F4" w14:textId="7D9615D8" w:rsidR="007C3411" w:rsidRPr="007C3411" w:rsidRDefault="007C3411">
            <w:pPr>
              <w:jc w:val="left"/>
              <w:rPr>
                <w:rFonts w:ascii="Arial" w:hAnsi="Arial" w:cs="Arial"/>
                <w:sz w:val="20"/>
              </w:rPr>
            </w:pPr>
            <w:r w:rsidRPr="007C3411">
              <w:rPr>
                <w:rFonts w:ascii="Arial" w:hAnsi="Arial" w:cs="Arial"/>
                <w:sz w:val="20"/>
              </w:rPr>
              <w:t>Rinse the titration beaker, stir bar, and electrodes with CLRW water.</w:t>
            </w:r>
          </w:p>
        </w:tc>
      </w:tr>
      <w:tr w:rsidR="007C3411" w14:paraId="250DA583" w14:textId="77777777" w:rsidTr="521C8531">
        <w:trPr>
          <w:cantSplit/>
          <w:trHeight w:val="619"/>
        </w:trPr>
        <w:tc>
          <w:tcPr>
            <w:tcW w:w="1800" w:type="dxa"/>
            <w:tcBorders>
              <w:top w:val="nil"/>
              <w:left w:val="nil"/>
              <w:bottom w:val="nil"/>
              <w:right w:val="nil"/>
            </w:tcBorders>
          </w:tcPr>
          <w:p w14:paraId="393E8BE0" w14:textId="77777777" w:rsidR="007C3411" w:rsidRDefault="007C3411">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2F88E5CB"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1E47949" w14:textId="2DB8F0F4" w:rsidR="007C3411" w:rsidRPr="007C3411" w:rsidRDefault="007C3411">
            <w:pPr>
              <w:jc w:val="left"/>
              <w:rPr>
                <w:rFonts w:ascii="Arial" w:hAnsi="Arial" w:cs="Arial"/>
                <w:sz w:val="20"/>
              </w:rPr>
            </w:pPr>
            <w:r w:rsidRPr="007C3411">
              <w:rPr>
                <w:rFonts w:ascii="Arial" w:hAnsi="Arial" w:cs="Arial"/>
                <w:sz w:val="20"/>
              </w:rPr>
              <w:t>Dry the titration beaker, stir bar, and electrodes with lint free tissue. To prevent oxidation, store electrodes in their individual plastic containers.</w:t>
            </w:r>
          </w:p>
        </w:tc>
      </w:tr>
      <w:tr w:rsidR="00BD5898" w14:paraId="5FA77D1F" w14:textId="77777777" w:rsidTr="521C8531">
        <w:trPr>
          <w:cantSplit/>
          <w:trHeight w:val="233"/>
        </w:trPr>
        <w:tc>
          <w:tcPr>
            <w:tcW w:w="1800" w:type="dxa"/>
            <w:tcBorders>
              <w:top w:val="nil"/>
              <w:left w:val="nil"/>
              <w:bottom w:val="nil"/>
              <w:right w:val="nil"/>
            </w:tcBorders>
          </w:tcPr>
          <w:p w14:paraId="5FA77D1D"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1E" w14:textId="77777777" w:rsidR="00BD5898" w:rsidRDefault="00BD5898">
            <w:pPr>
              <w:jc w:val="left"/>
              <w:rPr>
                <w:rFonts w:ascii="Arial" w:hAnsi="Arial" w:cs="Arial"/>
                <w:iCs/>
                <w:sz w:val="20"/>
              </w:rPr>
            </w:pPr>
          </w:p>
        </w:tc>
      </w:tr>
      <w:tr w:rsidR="00BD5898" w14:paraId="5FA77D25" w14:textId="77777777" w:rsidTr="004D7BFA">
        <w:trPr>
          <w:cantSplit/>
          <w:trHeight w:val="1286"/>
        </w:trPr>
        <w:tc>
          <w:tcPr>
            <w:tcW w:w="1800" w:type="dxa"/>
            <w:tcBorders>
              <w:top w:val="nil"/>
              <w:left w:val="nil"/>
              <w:bottom w:val="nil"/>
              <w:right w:val="nil"/>
            </w:tcBorders>
          </w:tcPr>
          <w:p w14:paraId="5FA77D20" w14:textId="77777777" w:rsidR="00BD5898" w:rsidRDefault="00BD5898">
            <w:pPr>
              <w:rPr>
                <w:rFonts w:ascii="Arial" w:hAnsi="Arial" w:cs="Arial"/>
                <w:b/>
                <w:bCs/>
                <w:color w:val="0000FF"/>
                <w:sz w:val="20"/>
              </w:rPr>
            </w:pPr>
          </w:p>
          <w:p w14:paraId="5FA77D21" w14:textId="77777777" w:rsidR="00BD5898" w:rsidRDefault="00BD5898">
            <w:pPr>
              <w:jc w:val="left"/>
              <w:rPr>
                <w:rFonts w:ascii="Arial" w:hAnsi="Arial" w:cs="Arial"/>
                <w:b/>
                <w:bCs/>
                <w:color w:val="0000FF"/>
                <w:sz w:val="20"/>
              </w:rPr>
            </w:pPr>
            <w:r>
              <w:rPr>
                <w:rFonts w:ascii="Arial" w:hAnsi="Arial" w:cs="Arial"/>
                <w:b/>
                <w:bCs/>
                <w:color w:val="0000FF"/>
                <w:sz w:val="20"/>
              </w:rPr>
              <w:t>Calculations</w:t>
            </w:r>
          </w:p>
          <w:p w14:paraId="5FA77D22"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23" w14:textId="77777777" w:rsidR="00BD5898" w:rsidRDefault="00BD5898">
            <w:pPr>
              <w:jc w:val="left"/>
              <w:rPr>
                <w:rFonts w:ascii="Arial" w:hAnsi="Arial" w:cs="Arial"/>
                <w:iCs/>
                <w:sz w:val="20"/>
              </w:rPr>
            </w:pPr>
          </w:p>
          <w:p w14:paraId="1D263CBD" w14:textId="77777777" w:rsidR="00BD5898" w:rsidRDefault="007C3411">
            <w:pPr>
              <w:jc w:val="left"/>
              <w:rPr>
                <w:rFonts w:ascii="Arial" w:hAnsi="Arial" w:cs="Arial"/>
                <w:sz w:val="20"/>
              </w:rPr>
            </w:pPr>
            <w:r w:rsidRPr="007C3411">
              <w:rPr>
                <w:rFonts w:ascii="Arial" w:hAnsi="Arial" w:cs="Arial"/>
                <w:sz w:val="20"/>
              </w:rPr>
              <w:t>Sweat volume is calculated by the following formula, where V</w:t>
            </w:r>
            <w:r w:rsidRPr="004D7BFA">
              <w:rPr>
                <w:rFonts w:ascii="Arial" w:hAnsi="Arial" w:cs="Arial"/>
                <w:sz w:val="20"/>
                <w:vertAlign w:val="subscript"/>
              </w:rPr>
              <w:t>T</w:t>
            </w:r>
            <w:r w:rsidRPr="007C3411">
              <w:rPr>
                <w:rFonts w:ascii="Arial" w:hAnsi="Arial" w:cs="Arial"/>
                <w:sz w:val="20"/>
              </w:rPr>
              <w:t xml:space="preserve"> is Total Volume including both sample and vial, V</w:t>
            </w:r>
            <w:r w:rsidRPr="004D7BFA">
              <w:rPr>
                <w:rFonts w:ascii="Arial" w:hAnsi="Arial" w:cs="Arial"/>
                <w:sz w:val="20"/>
                <w:vertAlign w:val="subscript"/>
              </w:rPr>
              <w:t>V</w:t>
            </w:r>
            <w:r w:rsidRPr="007C3411">
              <w:rPr>
                <w:rFonts w:ascii="Arial" w:hAnsi="Arial" w:cs="Arial"/>
                <w:sz w:val="20"/>
              </w:rPr>
              <w:t xml:space="preserve"> is Vial Volume, and V</w:t>
            </w:r>
            <w:r w:rsidRPr="004D7BFA">
              <w:rPr>
                <w:rFonts w:ascii="Arial" w:hAnsi="Arial" w:cs="Arial"/>
                <w:sz w:val="20"/>
                <w:vertAlign w:val="subscript"/>
              </w:rPr>
              <w:t>S</w:t>
            </w:r>
            <w:r w:rsidRPr="007C3411">
              <w:rPr>
                <w:rFonts w:ascii="Arial" w:hAnsi="Arial" w:cs="Arial"/>
                <w:sz w:val="20"/>
              </w:rPr>
              <w:t xml:space="preserve"> is Sample Volume.</w:t>
            </w:r>
          </w:p>
          <w:p w14:paraId="1257809D" w14:textId="4336C760" w:rsidR="008C6E6E" w:rsidRDefault="002245D7">
            <w:pPr>
              <w:jc w:val="left"/>
              <w:rPr>
                <w:rFonts w:ascii="Arial" w:hAnsi="Arial" w:cs="Arial"/>
                <w:sz w:val="24"/>
              </w:rPr>
            </w:pPr>
            <m:oMathPara>
              <m:oMath>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S</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T</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V</m:t>
                    </m:r>
                  </m:sub>
                </m:sSub>
              </m:oMath>
            </m:oMathPara>
          </w:p>
          <w:p w14:paraId="5FA77D24" w14:textId="39285E19" w:rsidR="008C6E6E" w:rsidRPr="008C6E6E" w:rsidRDefault="008C6E6E">
            <w:pPr>
              <w:jc w:val="left"/>
              <w:rPr>
                <w:rFonts w:ascii="Arial" w:hAnsi="Arial" w:cs="Arial"/>
                <w:sz w:val="20"/>
                <w:szCs w:val="20"/>
              </w:rPr>
            </w:pPr>
          </w:p>
        </w:tc>
      </w:tr>
      <w:tr w:rsidR="00BD5898" w14:paraId="5FA77D31" w14:textId="77777777" w:rsidTr="521C8531">
        <w:trPr>
          <w:cantSplit/>
        </w:trPr>
        <w:tc>
          <w:tcPr>
            <w:tcW w:w="1800" w:type="dxa"/>
            <w:tcBorders>
              <w:top w:val="nil"/>
              <w:left w:val="nil"/>
              <w:bottom w:val="nil"/>
              <w:right w:val="nil"/>
            </w:tcBorders>
          </w:tcPr>
          <w:p w14:paraId="5FA77D26" w14:textId="77777777" w:rsidR="00BD5898" w:rsidRDefault="00BD5898">
            <w:pPr>
              <w:rPr>
                <w:rFonts w:ascii="Arial" w:hAnsi="Arial" w:cs="Arial"/>
                <w:b/>
                <w:bCs/>
                <w:color w:val="0000FF"/>
                <w:sz w:val="20"/>
              </w:rPr>
            </w:pPr>
            <w:r>
              <w:rPr>
                <w:rFonts w:ascii="Arial" w:hAnsi="Arial" w:cs="Arial"/>
                <w:b/>
                <w:bCs/>
                <w:color w:val="0000FF"/>
                <w:sz w:val="20"/>
              </w:rPr>
              <w:br w:type="page"/>
            </w:r>
          </w:p>
          <w:p w14:paraId="5FA77D27" w14:textId="77777777" w:rsidR="00BD5898" w:rsidRDefault="00BD5898">
            <w:pPr>
              <w:jc w:val="left"/>
              <w:rPr>
                <w:rFonts w:ascii="Arial" w:hAnsi="Arial" w:cs="Arial"/>
                <w:b/>
                <w:bCs/>
                <w:color w:val="0000FF"/>
                <w:sz w:val="20"/>
              </w:rPr>
            </w:pPr>
            <w:r>
              <w:rPr>
                <w:rFonts w:ascii="Arial" w:hAnsi="Arial" w:cs="Arial"/>
                <w:b/>
                <w:bCs/>
                <w:color w:val="0000FF"/>
                <w:sz w:val="20"/>
              </w:rPr>
              <w:t>Interpretation/</w:t>
            </w:r>
          </w:p>
          <w:p w14:paraId="5FA77D28" w14:textId="77777777" w:rsidR="00BD5898" w:rsidRDefault="00BD5898">
            <w:pPr>
              <w:jc w:val="left"/>
              <w:rPr>
                <w:rFonts w:ascii="Arial" w:hAnsi="Arial" w:cs="Arial"/>
                <w:b/>
                <w:bCs/>
                <w:color w:val="0000FF"/>
                <w:sz w:val="20"/>
              </w:rPr>
            </w:pPr>
            <w:r>
              <w:rPr>
                <w:rFonts w:ascii="Arial" w:hAnsi="Arial" w:cs="Arial"/>
                <w:b/>
                <w:bCs/>
                <w:color w:val="0000FF"/>
                <w:sz w:val="20"/>
              </w:rPr>
              <w:t>Results/Alert Values</w:t>
            </w:r>
          </w:p>
          <w:p w14:paraId="5FA77D29"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nil"/>
              <w:right w:val="nil"/>
            </w:tcBorders>
          </w:tcPr>
          <w:p w14:paraId="5FA77D2A" w14:textId="77777777" w:rsidR="00BD5898" w:rsidRDefault="00BD5898">
            <w:pPr>
              <w:rPr>
                <w:rFonts w:ascii="Arial" w:hAnsi="Arial" w:cs="Arial"/>
                <w:b/>
                <w:sz w:val="20"/>
              </w:rPr>
            </w:pPr>
          </w:p>
          <w:p w14:paraId="5FA77D2B" w14:textId="77777777" w:rsidR="00BD5898" w:rsidRDefault="00BD5898">
            <w:pPr>
              <w:rPr>
                <w:rFonts w:ascii="Arial" w:hAnsi="Arial" w:cs="Arial"/>
                <w:sz w:val="20"/>
              </w:rPr>
            </w:pPr>
            <w:r>
              <w:rPr>
                <w:rFonts w:ascii="Arial" w:hAnsi="Arial" w:cs="Arial"/>
                <w:b/>
                <w:sz w:val="20"/>
              </w:rPr>
              <w:t>Reportable Range</w:t>
            </w:r>
            <w:r>
              <w:rPr>
                <w:rFonts w:ascii="Arial" w:hAnsi="Arial" w:cs="Arial"/>
                <w:sz w:val="20"/>
              </w:rPr>
              <w:t>:  1</w:t>
            </w:r>
            <w:r w:rsidR="00E35A2C">
              <w:rPr>
                <w:rFonts w:ascii="Arial" w:hAnsi="Arial" w:cs="Arial"/>
                <w:sz w:val="20"/>
              </w:rPr>
              <w:t>0</w:t>
            </w:r>
            <w:r>
              <w:rPr>
                <w:rFonts w:ascii="Arial" w:hAnsi="Arial" w:cs="Arial"/>
                <w:sz w:val="20"/>
              </w:rPr>
              <w:t>-110 mEq/L</w:t>
            </w:r>
          </w:p>
          <w:p w14:paraId="5FA77D2C" w14:textId="08D2A154" w:rsidR="00BD5898" w:rsidRPr="00B5596C" w:rsidRDefault="00BD5898" w:rsidP="004D7BFA">
            <w:pPr>
              <w:pStyle w:val="BodyTextIndent2"/>
              <w:numPr>
                <w:ilvl w:val="0"/>
                <w:numId w:val="15"/>
              </w:numPr>
              <w:spacing w:before="0" w:line="240" w:lineRule="auto"/>
              <w:rPr>
                <w:rFonts w:cs="Arial"/>
              </w:rPr>
            </w:pPr>
            <w:r w:rsidRPr="00B5596C">
              <w:rPr>
                <w:rFonts w:cs="Arial"/>
              </w:rPr>
              <w:t>Sweat chloride results &gt;160 mEq/L are physiologically impossible, and must be repeated</w:t>
            </w:r>
            <w:r w:rsidR="00183CE4">
              <w:rPr>
                <w:rFonts w:cs="Arial"/>
              </w:rPr>
              <w:t xml:space="preserve"> after investigation of possible contamination</w:t>
            </w:r>
            <w:r w:rsidRPr="00B5596C">
              <w:rPr>
                <w:rFonts w:cs="Arial"/>
              </w:rPr>
              <w:t>.</w:t>
            </w:r>
          </w:p>
          <w:p w14:paraId="57DEF04F" w14:textId="691BD3F5" w:rsidR="00B5596C" w:rsidRPr="00B5596C" w:rsidRDefault="00E35A2C" w:rsidP="004D7BFA">
            <w:pPr>
              <w:numPr>
                <w:ilvl w:val="0"/>
                <w:numId w:val="8"/>
              </w:numPr>
              <w:tabs>
                <w:tab w:val="clear" w:pos="1440"/>
              </w:tabs>
              <w:ind w:left="720"/>
              <w:rPr>
                <w:rFonts w:ascii="Arial" w:hAnsi="Arial" w:cs="Arial"/>
                <w:sz w:val="20"/>
                <w:szCs w:val="20"/>
              </w:rPr>
            </w:pPr>
            <w:r w:rsidRPr="00B5596C">
              <w:rPr>
                <w:rFonts w:ascii="Arial" w:hAnsi="Arial" w:cs="Arial"/>
                <w:sz w:val="20"/>
                <w:szCs w:val="20"/>
              </w:rPr>
              <w:t xml:space="preserve">Sweat Chloride results less than 10 will be entered as their numerical result in </w:t>
            </w:r>
            <w:r w:rsidR="00426D56" w:rsidRPr="00B5596C">
              <w:rPr>
                <w:rFonts w:ascii="Arial" w:hAnsi="Arial" w:cs="Arial"/>
                <w:sz w:val="20"/>
                <w:szCs w:val="20"/>
              </w:rPr>
              <w:t>SunQuest</w:t>
            </w:r>
            <w:r w:rsidRPr="00B5596C">
              <w:rPr>
                <w:rFonts w:ascii="Arial" w:hAnsi="Arial" w:cs="Arial"/>
                <w:sz w:val="20"/>
                <w:szCs w:val="20"/>
              </w:rPr>
              <w:t xml:space="preserve">.  </w:t>
            </w:r>
            <w:r w:rsidR="00426D56" w:rsidRPr="00B5596C">
              <w:rPr>
                <w:rFonts w:ascii="Arial" w:hAnsi="Arial" w:cs="Arial"/>
                <w:sz w:val="20"/>
                <w:szCs w:val="20"/>
              </w:rPr>
              <w:t>SunQuest</w:t>
            </w:r>
            <w:r w:rsidRPr="00B5596C">
              <w:rPr>
                <w:rFonts w:ascii="Arial" w:hAnsi="Arial" w:cs="Arial"/>
                <w:sz w:val="20"/>
                <w:szCs w:val="20"/>
              </w:rPr>
              <w:t xml:space="preserve"> LIS will change the result to &lt;10.  </w:t>
            </w:r>
          </w:p>
          <w:p w14:paraId="5FA77D2D" w14:textId="2C1E5779" w:rsidR="00E35A2C" w:rsidRPr="004D4E31" w:rsidRDefault="00C64AEF" w:rsidP="004D7BFA">
            <w:pPr>
              <w:numPr>
                <w:ilvl w:val="0"/>
                <w:numId w:val="8"/>
              </w:numPr>
              <w:tabs>
                <w:tab w:val="clear" w:pos="1440"/>
              </w:tabs>
              <w:ind w:left="720"/>
              <w:rPr>
                <w:rFonts w:ascii="Arial" w:hAnsi="Arial" w:cs="Arial"/>
                <w:sz w:val="20"/>
                <w:szCs w:val="20"/>
              </w:rPr>
            </w:pPr>
            <w:r w:rsidRPr="004D4E31">
              <w:rPr>
                <w:rFonts w:ascii="Arial" w:hAnsi="Arial" w:cs="Arial"/>
                <w:sz w:val="20"/>
                <w:szCs w:val="20"/>
              </w:rPr>
              <w:t xml:space="preserve">Patient </w:t>
            </w:r>
            <w:r w:rsidR="0084465E" w:rsidRPr="004D4E31">
              <w:rPr>
                <w:rFonts w:ascii="Arial" w:hAnsi="Arial" w:cs="Arial"/>
                <w:sz w:val="20"/>
                <w:szCs w:val="20"/>
              </w:rPr>
              <w:t xml:space="preserve">sweat chloride </w:t>
            </w:r>
            <w:r w:rsidRPr="004D4E31">
              <w:rPr>
                <w:rFonts w:ascii="Arial" w:hAnsi="Arial" w:cs="Arial"/>
                <w:sz w:val="20"/>
                <w:szCs w:val="20"/>
              </w:rPr>
              <w:t>results 90</w:t>
            </w:r>
            <w:r w:rsidR="0084465E" w:rsidRPr="004D4E31">
              <w:rPr>
                <w:rFonts w:ascii="Arial" w:hAnsi="Arial" w:cs="Arial"/>
                <w:sz w:val="20"/>
                <w:szCs w:val="20"/>
              </w:rPr>
              <w:t xml:space="preserve"> mEq/L</w:t>
            </w:r>
            <w:r w:rsidRPr="004D4E31">
              <w:rPr>
                <w:rFonts w:ascii="Arial" w:hAnsi="Arial" w:cs="Arial"/>
                <w:sz w:val="20"/>
                <w:szCs w:val="20"/>
              </w:rPr>
              <w:t xml:space="preserve"> and above are very rare;</w:t>
            </w:r>
            <w:r w:rsidR="00681343" w:rsidRPr="004D4E31">
              <w:rPr>
                <w:rFonts w:ascii="Arial" w:hAnsi="Arial" w:cs="Arial"/>
                <w:sz w:val="20"/>
                <w:szCs w:val="20"/>
              </w:rPr>
              <w:t xml:space="preserve"> if one collection yields a result of 90 or above, </w:t>
            </w:r>
            <w:r w:rsidR="00727CE8" w:rsidRPr="004D4E31">
              <w:rPr>
                <w:rFonts w:ascii="Arial" w:hAnsi="Arial" w:cs="Arial"/>
                <w:sz w:val="20"/>
                <w:szCs w:val="20"/>
              </w:rPr>
              <w:t xml:space="preserve">follow the shutdown procedure. </w:t>
            </w:r>
            <w:r w:rsidR="00426D56" w:rsidRPr="004D4E31">
              <w:rPr>
                <w:rFonts w:ascii="Arial" w:hAnsi="Arial" w:cs="Arial"/>
                <w:sz w:val="20"/>
                <w:szCs w:val="20"/>
              </w:rPr>
              <w:t>Restart the procedure with new reagents, repeating the standard and QC. Run the second sample</w:t>
            </w:r>
            <w:r w:rsidR="004D4E31" w:rsidRPr="004D4E31">
              <w:rPr>
                <w:rFonts w:ascii="Arial" w:hAnsi="Arial" w:cs="Arial"/>
                <w:sz w:val="20"/>
                <w:szCs w:val="20"/>
              </w:rPr>
              <w:t>. If volume allows</w:t>
            </w:r>
            <w:r w:rsidR="00426D56" w:rsidRPr="004D4E31">
              <w:rPr>
                <w:rFonts w:ascii="Arial" w:hAnsi="Arial" w:cs="Arial"/>
                <w:sz w:val="20"/>
                <w:szCs w:val="20"/>
              </w:rPr>
              <w:t xml:space="preserve"> repeat the first sample</w:t>
            </w:r>
            <w:r w:rsidR="004D4E31" w:rsidRPr="004D4E31">
              <w:rPr>
                <w:rFonts w:ascii="Arial" w:hAnsi="Arial" w:cs="Arial"/>
                <w:sz w:val="20"/>
                <w:szCs w:val="20"/>
              </w:rPr>
              <w:t xml:space="preserve"> as well</w:t>
            </w:r>
            <w:r w:rsidR="00426D56" w:rsidRPr="004D4E31">
              <w:rPr>
                <w:rFonts w:ascii="Arial" w:hAnsi="Arial" w:cs="Arial"/>
                <w:sz w:val="20"/>
                <w:szCs w:val="20"/>
              </w:rPr>
              <w:t>.</w:t>
            </w:r>
          </w:p>
          <w:p w14:paraId="5FA77D2E" w14:textId="77777777" w:rsidR="00BD5898" w:rsidRDefault="00BD5898">
            <w:pPr>
              <w:rPr>
                <w:rFonts w:ascii="Arial" w:hAnsi="Arial" w:cs="Arial"/>
                <w:sz w:val="20"/>
              </w:rPr>
            </w:pPr>
          </w:p>
          <w:p w14:paraId="5FA77D2F" w14:textId="77777777" w:rsidR="00BD5898" w:rsidRDefault="00BD5898">
            <w:pPr>
              <w:rPr>
                <w:rFonts w:ascii="Arial" w:hAnsi="Arial" w:cs="Arial"/>
                <w:sz w:val="20"/>
              </w:rPr>
            </w:pPr>
            <w:r>
              <w:rPr>
                <w:rFonts w:ascii="Arial" w:hAnsi="Arial" w:cs="Arial"/>
                <w:b/>
                <w:sz w:val="20"/>
              </w:rPr>
              <w:t xml:space="preserve">Clinical Reportable Range: </w:t>
            </w:r>
            <w:r>
              <w:rPr>
                <w:rFonts w:ascii="Arial" w:hAnsi="Arial" w:cs="Arial"/>
                <w:sz w:val="20"/>
              </w:rPr>
              <w:t>If re</w:t>
            </w:r>
            <w:r w:rsidR="00E314A9">
              <w:rPr>
                <w:rFonts w:ascii="Arial" w:hAnsi="Arial" w:cs="Arial"/>
                <w:sz w:val="20"/>
              </w:rPr>
              <w:t xml:space="preserve">sults obtained are greater than </w:t>
            </w:r>
            <w:r>
              <w:rPr>
                <w:rFonts w:ascii="Arial" w:hAnsi="Arial" w:cs="Arial"/>
                <w:sz w:val="20"/>
              </w:rPr>
              <w:t>110 mEq/L, report as &gt; 110 mEq/L.</w:t>
            </w:r>
          </w:p>
          <w:p w14:paraId="5FA77D30" w14:textId="77777777" w:rsidR="00BD5898" w:rsidRDefault="00BD5898">
            <w:pPr>
              <w:rPr>
                <w:rFonts w:ascii="Arial" w:hAnsi="Arial" w:cs="Arial"/>
                <w:sz w:val="20"/>
              </w:rPr>
            </w:pPr>
          </w:p>
        </w:tc>
      </w:tr>
      <w:tr w:rsidR="00BD5898" w14:paraId="5FA77D41" w14:textId="77777777" w:rsidTr="521C8531">
        <w:trPr>
          <w:cantSplit/>
        </w:trPr>
        <w:tc>
          <w:tcPr>
            <w:tcW w:w="1800" w:type="dxa"/>
            <w:tcBorders>
              <w:top w:val="nil"/>
              <w:left w:val="nil"/>
              <w:bottom w:val="nil"/>
              <w:right w:val="nil"/>
            </w:tcBorders>
          </w:tcPr>
          <w:p w14:paraId="5FA77D32" w14:textId="77777777" w:rsidR="00BD5898" w:rsidRDefault="00BD5898">
            <w:pPr>
              <w:rPr>
                <w:rFonts w:ascii="Arial" w:hAnsi="Arial" w:cs="Arial"/>
                <w:b/>
                <w:color w:val="0000FF"/>
                <w:sz w:val="20"/>
              </w:rPr>
            </w:pPr>
          </w:p>
          <w:p w14:paraId="5FA77D33" w14:textId="77777777" w:rsidR="00BD5898" w:rsidRDefault="00BD5898">
            <w:pPr>
              <w:jc w:val="left"/>
              <w:rPr>
                <w:rFonts w:ascii="Arial" w:hAnsi="Arial" w:cs="Arial"/>
                <w:b/>
                <w:sz w:val="20"/>
              </w:rPr>
            </w:pPr>
            <w:r>
              <w:rPr>
                <w:rFonts w:ascii="Arial" w:hAnsi="Arial" w:cs="Arial"/>
                <w:b/>
                <w:color w:val="0000FF"/>
                <w:sz w:val="20"/>
              </w:rPr>
              <w:t>Reference Intervals</w:t>
            </w:r>
          </w:p>
          <w:p w14:paraId="5FA77D34" w14:textId="77777777" w:rsidR="00BD5898" w:rsidRDefault="00BD5898">
            <w:pPr>
              <w:rPr>
                <w:rFonts w:ascii="Arial" w:hAnsi="Arial" w:cs="Arial"/>
                <w:b/>
                <w:sz w:val="20"/>
              </w:rPr>
            </w:pPr>
          </w:p>
        </w:tc>
        <w:tc>
          <w:tcPr>
            <w:tcW w:w="9360" w:type="dxa"/>
            <w:gridSpan w:val="5"/>
            <w:tcBorders>
              <w:top w:val="single" w:sz="4" w:space="0" w:color="auto"/>
              <w:left w:val="nil"/>
              <w:bottom w:val="single" w:sz="4" w:space="0" w:color="auto"/>
              <w:right w:val="nil"/>
            </w:tcBorders>
          </w:tcPr>
          <w:p w14:paraId="5FA77D35" w14:textId="77777777" w:rsidR="00BD5898" w:rsidRDefault="00BD5898">
            <w:pPr>
              <w:jc w:val="left"/>
              <w:rPr>
                <w:rFonts w:ascii="Arial" w:hAnsi="Arial" w:cs="Arial"/>
                <w:sz w:val="20"/>
              </w:rPr>
            </w:pPr>
          </w:p>
          <w:p w14:paraId="5FA77D36" w14:textId="77777777" w:rsidR="00BD5898" w:rsidRDefault="00BD5898">
            <w:pPr>
              <w:pStyle w:val="BodyText2"/>
              <w:rPr>
                <w:rFonts w:ascii="Arial" w:hAnsi="Arial" w:cs="Arial"/>
                <w:bCs w:val="0"/>
                <w:color w:val="auto"/>
                <w:sz w:val="20"/>
              </w:rPr>
            </w:pPr>
            <w:r>
              <w:rPr>
                <w:rFonts w:ascii="Arial" w:hAnsi="Arial" w:cs="Arial"/>
                <w:bCs w:val="0"/>
                <w:color w:val="auto"/>
                <w:sz w:val="20"/>
              </w:rPr>
              <w:t xml:space="preserve">Reference Ranges: </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tblGrid>
            <w:tr w:rsidR="00F32F34" w14:paraId="5FA77D38" w14:textId="77777777" w:rsidTr="521C8531">
              <w:tc>
                <w:tcPr>
                  <w:tcW w:w="6277" w:type="dxa"/>
                </w:tcPr>
                <w:p w14:paraId="5FA77D37" w14:textId="77777777" w:rsidR="00F32F34" w:rsidRDefault="00F32F34">
                  <w:pPr>
                    <w:pStyle w:val="BodyText2"/>
                    <w:rPr>
                      <w:rFonts w:ascii="Arial" w:hAnsi="Arial" w:cs="Arial"/>
                      <w:bCs w:val="0"/>
                      <w:color w:val="auto"/>
                      <w:sz w:val="20"/>
                    </w:rPr>
                  </w:pPr>
                  <w:r>
                    <w:rPr>
                      <w:rFonts w:ascii="Arial" w:hAnsi="Arial" w:cs="Arial"/>
                      <w:bCs w:val="0"/>
                      <w:color w:val="auto"/>
                      <w:sz w:val="20"/>
                    </w:rPr>
                    <w:t>All Ages:</w:t>
                  </w:r>
                </w:p>
              </w:tc>
            </w:tr>
            <w:tr w:rsidR="00F32F34" w14:paraId="5FA77D3A" w14:textId="77777777" w:rsidTr="521C8531">
              <w:tc>
                <w:tcPr>
                  <w:tcW w:w="6277" w:type="dxa"/>
                </w:tcPr>
                <w:p w14:paraId="5FA77D39" w14:textId="73AC6BEA" w:rsidR="00F32F34" w:rsidRDefault="74326A76" w:rsidP="521C8531">
                  <w:pPr>
                    <w:spacing w:before="38"/>
                    <w:rPr>
                      <w:rFonts w:ascii="Arial" w:hAnsi="Arial" w:cs="Arial"/>
                      <w:sz w:val="20"/>
                      <w:szCs w:val="20"/>
                    </w:rPr>
                  </w:pPr>
                  <w:r w:rsidRPr="521C8531">
                    <w:rPr>
                      <w:rFonts w:ascii="Arial" w:hAnsi="Arial" w:cs="Arial"/>
                      <w:b/>
                      <w:bCs/>
                      <w:sz w:val="20"/>
                      <w:szCs w:val="20"/>
                    </w:rPr>
                    <w:t>0-29 m</w:t>
                  </w:r>
                  <w:r w:rsidR="1BFE876B" w:rsidRPr="521C8531">
                    <w:rPr>
                      <w:rFonts w:ascii="Arial" w:hAnsi="Arial" w:cs="Arial"/>
                      <w:b/>
                      <w:bCs/>
                      <w:sz w:val="20"/>
                      <w:szCs w:val="20"/>
                    </w:rPr>
                    <w:t>E</w:t>
                  </w:r>
                  <w:r w:rsidRPr="521C8531">
                    <w:rPr>
                      <w:rFonts w:ascii="Arial" w:hAnsi="Arial" w:cs="Arial"/>
                      <w:b/>
                      <w:bCs/>
                      <w:sz w:val="20"/>
                      <w:szCs w:val="20"/>
                    </w:rPr>
                    <w:t>q/L</w:t>
                  </w:r>
                  <w:r w:rsidRPr="521C8531">
                    <w:rPr>
                      <w:rFonts w:ascii="Arial" w:hAnsi="Arial" w:cs="Arial"/>
                      <w:sz w:val="20"/>
                      <w:szCs w:val="20"/>
                    </w:rPr>
                    <w:t>: A normal sweat chloride cannot be used as the sole criterion for exclusion of a diagnosis of cystic fibrosis</w:t>
                  </w:r>
                </w:p>
              </w:tc>
            </w:tr>
            <w:tr w:rsidR="00F32F34" w14:paraId="5FA77D3C" w14:textId="77777777" w:rsidTr="521C8531">
              <w:tc>
                <w:tcPr>
                  <w:tcW w:w="6277" w:type="dxa"/>
                </w:tcPr>
                <w:p w14:paraId="5FA77D3B" w14:textId="4A87DAA8" w:rsidR="00F32F34" w:rsidRDefault="74326A76" w:rsidP="00426D56">
                  <w:pPr>
                    <w:spacing w:before="38"/>
                    <w:rPr>
                      <w:rFonts w:ascii="Arial" w:hAnsi="Arial" w:cs="Arial"/>
                      <w:sz w:val="20"/>
                      <w:szCs w:val="20"/>
                    </w:rPr>
                  </w:pPr>
                  <w:r w:rsidRPr="521C8531">
                    <w:rPr>
                      <w:rFonts w:ascii="Arial" w:hAnsi="Arial" w:cs="Arial"/>
                      <w:b/>
                      <w:bCs/>
                      <w:sz w:val="20"/>
                      <w:szCs w:val="20"/>
                    </w:rPr>
                    <w:t>30-59 m</w:t>
                  </w:r>
                  <w:r w:rsidR="3C7B6FD8" w:rsidRPr="521C8531">
                    <w:rPr>
                      <w:rFonts w:ascii="Arial" w:hAnsi="Arial" w:cs="Arial"/>
                      <w:b/>
                      <w:bCs/>
                      <w:sz w:val="20"/>
                      <w:szCs w:val="20"/>
                    </w:rPr>
                    <w:t>E</w:t>
                  </w:r>
                  <w:r w:rsidRPr="521C8531">
                    <w:rPr>
                      <w:rFonts w:ascii="Arial" w:hAnsi="Arial" w:cs="Arial"/>
                      <w:b/>
                      <w:bCs/>
                      <w:sz w:val="20"/>
                      <w:szCs w:val="20"/>
                    </w:rPr>
                    <w:t>q/L</w:t>
                  </w:r>
                  <w:r w:rsidRPr="521C8531">
                    <w:rPr>
                      <w:rFonts w:ascii="Arial" w:hAnsi="Arial" w:cs="Arial"/>
                      <w:sz w:val="20"/>
                      <w:szCs w:val="20"/>
                    </w:rPr>
                    <w:t xml:space="preserve">: </w:t>
                  </w:r>
                  <w:r w:rsidR="00426D56" w:rsidRPr="00426D56">
                    <w:rPr>
                      <w:rFonts w:ascii="Arial" w:hAnsi="Arial" w:cs="Arial"/>
                      <w:sz w:val="20"/>
                      <w:szCs w:val="20"/>
                    </w:rPr>
                    <w:t>Borderline: repeat testing, further evaluation or CFTR gene mutation analysis recommended</w:t>
                  </w:r>
                </w:p>
              </w:tc>
            </w:tr>
            <w:tr w:rsidR="00F32F34" w14:paraId="5FA77D3E" w14:textId="77777777" w:rsidTr="00426D56">
              <w:tc>
                <w:tcPr>
                  <w:tcW w:w="6277" w:type="dxa"/>
                  <w:tcBorders>
                    <w:bottom w:val="single" w:sz="4" w:space="0" w:color="auto"/>
                  </w:tcBorders>
                </w:tcPr>
                <w:p w14:paraId="5FA77D3D" w14:textId="19BA2186" w:rsidR="00F32F34" w:rsidRDefault="74326A76" w:rsidP="521C8531">
                  <w:pPr>
                    <w:spacing w:before="38"/>
                    <w:rPr>
                      <w:rFonts w:ascii="Arial" w:hAnsi="Arial" w:cs="Arial"/>
                      <w:sz w:val="20"/>
                      <w:szCs w:val="20"/>
                    </w:rPr>
                  </w:pPr>
                  <w:r w:rsidRPr="521C8531">
                    <w:rPr>
                      <w:rFonts w:ascii="Arial" w:hAnsi="Arial" w:cs="Arial"/>
                      <w:b/>
                      <w:bCs/>
                      <w:sz w:val="20"/>
                      <w:szCs w:val="20"/>
                    </w:rPr>
                    <w:t>Greater than or equal to 60 m</w:t>
                  </w:r>
                  <w:r w:rsidR="77480995" w:rsidRPr="521C8531">
                    <w:rPr>
                      <w:rFonts w:ascii="Arial" w:hAnsi="Arial" w:cs="Arial"/>
                      <w:b/>
                      <w:bCs/>
                      <w:sz w:val="20"/>
                      <w:szCs w:val="20"/>
                    </w:rPr>
                    <w:t>E</w:t>
                  </w:r>
                  <w:r w:rsidRPr="521C8531">
                    <w:rPr>
                      <w:rFonts w:ascii="Arial" w:hAnsi="Arial" w:cs="Arial"/>
                      <w:b/>
                      <w:bCs/>
                      <w:sz w:val="20"/>
                      <w:szCs w:val="20"/>
                    </w:rPr>
                    <w:t>q/L</w:t>
                  </w:r>
                  <w:r w:rsidRPr="521C8531">
                    <w:rPr>
                      <w:rFonts w:ascii="Arial" w:hAnsi="Arial" w:cs="Arial"/>
                      <w:sz w:val="20"/>
                      <w:szCs w:val="20"/>
                    </w:rPr>
                    <w:t>: Consistent with the diagnosis of cystic fibrosis</w:t>
                  </w:r>
                </w:p>
              </w:tc>
            </w:tr>
            <w:tr w:rsidR="00426D56" w14:paraId="589026B5" w14:textId="77777777" w:rsidTr="00426D56">
              <w:tc>
                <w:tcPr>
                  <w:tcW w:w="6277" w:type="dxa"/>
                  <w:tcBorders>
                    <w:top w:val="single" w:sz="4" w:space="0" w:color="auto"/>
                    <w:left w:val="nil"/>
                    <w:bottom w:val="nil"/>
                    <w:right w:val="nil"/>
                  </w:tcBorders>
                </w:tcPr>
                <w:p w14:paraId="0603BDAC" w14:textId="77777777" w:rsidR="00426D56" w:rsidRPr="521C8531" w:rsidRDefault="00426D56" w:rsidP="521C8531">
                  <w:pPr>
                    <w:spacing w:before="38"/>
                    <w:rPr>
                      <w:rFonts w:ascii="Arial" w:hAnsi="Arial" w:cs="Arial"/>
                      <w:b/>
                      <w:bCs/>
                      <w:sz w:val="20"/>
                      <w:szCs w:val="20"/>
                    </w:rPr>
                  </w:pPr>
                </w:p>
              </w:tc>
            </w:tr>
          </w:tbl>
          <w:p w14:paraId="5FA77D40" w14:textId="77777777" w:rsidR="00BD5898" w:rsidRDefault="00BD5898" w:rsidP="00681343">
            <w:pPr>
              <w:jc w:val="left"/>
              <w:rPr>
                <w:rFonts w:ascii="Arial" w:hAnsi="Arial"/>
                <w:b/>
                <w:bCs/>
                <w:iCs/>
                <w:sz w:val="20"/>
              </w:rPr>
            </w:pPr>
          </w:p>
        </w:tc>
      </w:tr>
      <w:tr w:rsidR="00BD5898" w14:paraId="5FA77D49" w14:textId="77777777" w:rsidTr="521C8531">
        <w:trPr>
          <w:cantSplit/>
        </w:trPr>
        <w:tc>
          <w:tcPr>
            <w:tcW w:w="1800" w:type="dxa"/>
            <w:tcBorders>
              <w:top w:val="nil"/>
              <w:left w:val="nil"/>
              <w:bottom w:val="nil"/>
              <w:right w:val="nil"/>
            </w:tcBorders>
          </w:tcPr>
          <w:p w14:paraId="5FA77D42" w14:textId="77777777" w:rsidR="00BD5898" w:rsidRDefault="00BD5898">
            <w:pPr>
              <w:pStyle w:val="BodyText2"/>
              <w:rPr>
                <w:rFonts w:ascii="Arial" w:hAnsi="Arial" w:cs="Arial"/>
                <w:sz w:val="20"/>
              </w:rPr>
            </w:pPr>
          </w:p>
          <w:p w14:paraId="5FA77D43" w14:textId="77777777" w:rsidR="00BD5898" w:rsidRDefault="00BD5898">
            <w:pPr>
              <w:pStyle w:val="BodyText2"/>
            </w:pPr>
            <w:r>
              <w:rPr>
                <w:rFonts w:ascii="Arial" w:hAnsi="Arial" w:cs="Arial"/>
                <w:sz w:val="20"/>
              </w:rPr>
              <w:t>Critical Values:</w:t>
            </w:r>
          </w:p>
          <w:p w14:paraId="5FA77D44" w14:textId="77777777" w:rsidR="00BD5898" w:rsidRDefault="00BD5898">
            <w:pPr>
              <w:rPr>
                <w:rFonts w:ascii="Arial" w:hAnsi="Arial" w:cs="Arial"/>
                <w:b/>
                <w:color w:val="0000FF"/>
                <w:sz w:val="20"/>
              </w:rPr>
            </w:pPr>
          </w:p>
        </w:tc>
        <w:tc>
          <w:tcPr>
            <w:tcW w:w="9360" w:type="dxa"/>
            <w:gridSpan w:val="5"/>
            <w:tcBorders>
              <w:top w:val="single" w:sz="4" w:space="0" w:color="auto"/>
              <w:left w:val="nil"/>
              <w:bottom w:val="single" w:sz="4" w:space="0" w:color="auto"/>
              <w:right w:val="nil"/>
            </w:tcBorders>
          </w:tcPr>
          <w:p w14:paraId="5FA77D45" w14:textId="77777777" w:rsidR="00BD5898" w:rsidRDefault="00BD5898">
            <w:pPr>
              <w:rPr>
                <w:rFonts w:ascii="Arial" w:hAnsi="Arial" w:cs="Arial"/>
                <w:sz w:val="20"/>
              </w:rPr>
            </w:pPr>
          </w:p>
          <w:p w14:paraId="5FA77D46" w14:textId="23E20C4F" w:rsidR="00BD5898" w:rsidRDefault="00BD5898" w:rsidP="004D7BFA">
            <w:pPr>
              <w:numPr>
                <w:ilvl w:val="0"/>
                <w:numId w:val="12"/>
              </w:numPr>
              <w:rPr>
                <w:rFonts w:ascii="Arial" w:hAnsi="Arial" w:cs="Arial"/>
                <w:sz w:val="20"/>
              </w:rPr>
            </w:pPr>
            <w:r>
              <w:rPr>
                <w:rFonts w:ascii="Arial" w:hAnsi="Arial" w:cs="Arial"/>
                <w:sz w:val="20"/>
              </w:rPr>
              <w:t>All resu</w:t>
            </w:r>
            <w:r w:rsidR="002A6DC4">
              <w:rPr>
                <w:rFonts w:ascii="Arial" w:hAnsi="Arial" w:cs="Arial"/>
                <w:sz w:val="20"/>
              </w:rPr>
              <w:t xml:space="preserve">lts greater than or equal to 30 </w:t>
            </w:r>
            <w:r>
              <w:rPr>
                <w:rFonts w:ascii="Arial" w:hAnsi="Arial" w:cs="Arial"/>
                <w:sz w:val="20"/>
              </w:rPr>
              <w:t>mEq/L must be called to the ordering physician</w:t>
            </w:r>
            <w:r w:rsidR="005204EB">
              <w:rPr>
                <w:rFonts w:ascii="Arial" w:hAnsi="Arial" w:cs="Arial"/>
                <w:sz w:val="20"/>
              </w:rPr>
              <w:t>.</w:t>
            </w:r>
          </w:p>
          <w:p w14:paraId="5FA77D47" w14:textId="13CF1111" w:rsidR="00BD5898" w:rsidRDefault="00BD5898" w:rsidP="004D7BFA">
            <w:pPr>
              <w:numPr>
                <w:ilvl w:val="0"/>
                <w:numId w:val="6"/>
              </w:numPr>
              <w:tabs>
                <w:tab w:val="clear" w:pos="1080"/>
              </w:tabs>
              <w:ind w:left="360"/>
              <w:rPr>
                <w:rFonts w:ascii="Arial" w:hAnsi="Arial" w:cs="Arial"/>
                <w:sz w:val="20"/>
              </w:rPr>
            </w:pPr>
            <w:r>
              <w:rPr>
                <w:rFonts w:ascii="Arial" w:hAnsi="Arial" w:cs="Arial"/>
                <w:sz w:val="20"/>
              </w:rPr>
              <w:t xml:space="preserve">Document notification by appending the comment code “Results Phoned and Read back by” using the </w:t>
            </w:r>
            <w:r w:rsidR="00426D56">
              <w:rPr>
                <w:rFonts w:ascii="Arial" w:hAnsi="Arial" w:cs="Arial"/>
                <w:sz w:val="20"/>
              </w:rPr>
              <w:t>SunQuest</w:t>
            </w:r>
            <w:r>
              <w:rPr>
                <w:rFonts w:ascii="Arial" w:hAnsi="Arial" w:cs="Arial"/>
                <w:sz w:val="20"/>
              </w:rPr>
              <w:t xml:space="preserve"> “Phoned Result” button at the top of the result screen.</w:t>
            </w:r>
          </w:p>
          <w:p w14:paraId="5FA77D48" w14:textId="77777777" w:rsidR="00BD5898" w:rsidRDefault="00BD5898">
            <w:pPr>
              <w:jc w:val="left"/>
              <w:rPr>
                <w:rFonts w:ascii="Arial" w:hAnsi="Arial" w:cs="Arial"/>
                <w:sz w:val="20"/>
              </w:rPr>
            </w:pPr>
          </w:p>
        </w:tc>
      </w:tr>
      <w:tr w:rsidR="00BD5898" w14:paraId="5FA77D5A" w14:textId="77777777" w:rsidTr="521C8531">
        <w:trPr>
          <w:cantSplit/>
        </w:trPr>
        <w:tc>
          <w:tcPr>
            <w:tcW w:w="1800" w:type="dxa"/>
            <w:tcBorders>
              <w:top w:val="nil"/>
              <w:left w:val="nil"/>
              <w:bottom w:val="nil"/>
              <w:right w:val="nil"/>
            </w:tcBorders>
          </w:tcPr>
          <w:p w14:paraId="5FA77D4A" w14:textId="77777777" w:rsidR="00BD5898" w:rsidRDefault="00BD5898">
            <w:pPr>
              <w:rPr>
                <w:rFonts w:ascii="Arial" w:hAnsi="Arial" w:cs="Arial"/>
                <w:sz w:val="20"/>
              </w:rPr>
            </w:pPr>
          </w:p>
          <w:p w14:paraId="5FA77D4B" w14:textId="77777777" w:rsidR="00BD5898" w:rsidRDefault="00BD5898">
            <w:pPr>
              <w:pStyle w:val="BodyText3"/>
              <w:jc w:val="left"/>
              <w:rPr>
                <w:rFonts w:ascii="Arial" w:hAnsi="Arial" w:cs="Arial"/>
                <w:sz w:val="20"/>
              </w:rPr>
            </w:pPr>
            <w:r>
              <w:rPr>
                <w:rFonts w:ascii="Arial" w:hAnsi="Arial" w:cs="Arial"/>
                <w:sz w:val="20"/>
              </w:rPr>
              <w:t>Limitations</w:t>
            </w:r>
          </w:p>
          <w:p w14:paraId="5FA77D4C" w14:textId="77777777" w:rsidR="00BD5898" w:rsidRDefault="00BD5898">
            <w:pPr>
              <w:rPr>
                <w:rFonts w:ascii="Arial" w:hAnsi="Arial" w:cs="Arial"/>
                <w:sz w:val="20"/>
              </w:rPr>
            </w:pPr>
          </w:p>
        </w:tc>
        <w:tc>
          <w:tcPr>
            <w:tcW w:w="9360" w:type="dxa"/>
            <w:gridSpan w:val="5"/>
            <w:tcBorders>
              <w:top w:val="single" w:sz="4" w:space="0" w:color="auto"/>
              <w:left w:val="nil"/>
              <w:bottom w:val="single" w:sz="4" w:space="0" w:color="auto"/>
              <w:right w:val="nil"/>
            </w:tcBorders>
          </w:tcPr>
          <w:p w14:paraId="5FA77D4D" w14:textId="77777777" w:rsidR="00BD5898" w:rsidRDefault="00BD5898">
            <w:pPr>
              <w:rPr>
                <w:rFonts w:ascii="Arial" w:hAnsi="Arial" w:cs="Arial"/>
                <w:b/>
                <w:sz w:val="20"/>
              </w:rPr>
            </w:pPr>
          </w:p>
          <w:p w14:paraId="5FA77D4E" w14:textId="77777777" w:rsidR="00BD5898" w:rsidRDefault="00BD5898">
            <w:pPr>
              <w:rPr>
                <w:rFonts w:ascii="Arial" w:hAnsi="Arial" w:cs="Arial"/>
                <w:b/>
                <w:sz w:val="20"/>
              </w:rPr>
            </w:pPr>
            <w:r>
              <w:rPr>
                <w:rFonts w:ascii="Arial" w:hAnsi="Arial" w:cs="Arial"/>
                <w:b/>
                <w:sz w:val="20"/>
              </w:rPr>
              <w:t xml:space="preserve">Interference: </w:t>
            </w:r>
          </w:p>
          <w:p w14:paraId="5FA77D4F" w14:textId="539A3FED" w:rsidR="00BD5898" w:rsidRDefault="00BD5898">
            <w:pPr>
              <w:pStyle w:val="Heading"/>
              <w:jc w:val="left"/>
              <w:rPr>
                <w:rFonts w:ascii="Arial" w:hAnsi="Arial"/>
                <w:b w:val="0"/>
                <w:bCs w:val="0"/>
                <w:iCs/>
                <w:sz w:val="20"/>
              </w:rPr>
            </w:pPr>
            <w:r>
              <w:rPr>
                <w:rFonts w:ascii="Arial" w:hAnsi="Arial"/>
                <w:b w:val="0"/>
                <w:sz w:val="20"/>
              </w:rPr>
              <w:t>Bromide and iodide will combine with silver in the same manner as chloride and cannot be differenti</w:t>
            </w:r>
            <w:r w:rsidR="001E2941">
              <w:rPr>
                <w:rFonts w:ascii="Arial" w:hAnsi="Arial"/>
                <w:b w:val="0"/>
                <w:sz w:val="20"/>
              </w:rPr>
              <w:t xml:space="preserve">ated by the Chloridometer. </w:t>
            </w:r>
            <w:r w:rsidR="00C64AEF">
              <w:rPr>
                <w:rFonts w:ascii="Arial" w:hAnsi="Arial"/>
                <w:b w:val="0"/>
                <w:sz w:val="20"/>
              </w:rPr>
              <w:t xml:space="preserve"> </w:t>
            </w:r>
            <w:r w:rsidR="001E2941">
              <w:rPr>
                <w:rFonts w:ascii="Arial" w:hAnsi="Arial"/>
                <w:b w:val="0"/>
                <w:sz w:val="20"/>
              </w:rPr>
              <w:t>The C</w:t>
            </w:r>
            <w:r>
              <w:rPr>
                <w:rFonts w:ascii="Arial" w:hAnsi="Arial"/>
                <w:b w:val="0"/>
                <w:sz w:val="20"/>
              </w:rPr>
              <w:t>hloridometer actually reads the total concentration of CI, Br and I.</w:t>
            </w:r>
          </w:p>
          <w:p w14:paraId="5FA77D50" w14:textId="77777777" w:rsidR="00BD5898" w:rsidRDefault="00BD5898">
            <w:pPr>
              <w:pStyle w:val="Heading"/>
              <w:jc w:val="left"/>
              <w:rPr>
                <w:rFonts w:ascii="Arial" w:hAnsi="Arial"/>
                <w:b w:val="0"/>
                <w:bCs w:val="0"/>
                <w:iCs/>
                <w:sz w:val="20"/>
              </w:rPr>
            </w:pPr>
          </w:p>
          <w:p w14:paraId="5FA77D51" w14:textId="77777777" w:rsidR="00BD5898" w:rsidRDefault="00BD5898">
            <w:pPr>
              <w:rPr>
                <w:rFonts w:ascii="Arial" w:hAnsi="Arial" w:cs="Arial"/>
                <w:sz w:val="20"/>
              </w:rPr>
            </w:pPr>
            <w:r>
              <w:rPr>
                <w:rFonts w:ascii="Arial" w:hAnsi="Arial" w:cs="Arial"/>
                <w:sz w:val="20"/>
              </w:rPr>
              <w:t>Sweat chloride results should always be evaluated with regard to the patient’s clinical course.</w:t>
            </w:r>
          </w:p>
          <w:p w14:paraId="5FA77D52" w14:textId="77777777" w:rsidR="00BD5898" w:rsidRDefault="00E314A9" w:rsidP="004D7BFA">
            <w:pPr>
              <w:numPr>
                <w:ilvl w:val="1"/>
                <w:numId w:val="7"/>
              </w:numPr>
              <w:tabs>
                <w:tab w:val="clear" w:pos="1440"/>
              </w:tabs>
              <w:ind w:left="720"/>
              <w:rPr>
                <w:rFonts w:ascii="Arial" w:hAnsi="Arial" w:cs="Arial"/>
                <w:sz w:val="20"/>
              </w:rPr>
            </w:pPr>
            <w:r>
              <w:rPr>
                <w:rFonts w:ascii="Arial" w:hAnsi="Arial" w:cs="Arial"/>
                <w:sz w:val="20"/>
              </w:rPr>
              <w:t>P</w:t>
            </w:r>
            <w:r w:rsidR="00BD5898">
              <w:rPr>
                <w:rFonts w:ascii="Arial" w:hAnsi="Arial" w:cs="Arial"/>
                <w:sz w:val="20"/>
              </w:rPr>
              <w:t>ositive sweat chloride results should be confirmed with mutation analysis: the diagnosis of CF should not be based on a single positive determination.</w:t>
            </w:r>
          </w:p>
          <w:p w14:paraId="5FA77D53" w14:textId="4F0E55A2" w:rsidR="00BD5898" w:rsidRDefault="00E314A9" w:rsidP="004D7BFA">
            <w:pPr>
              <w:numPr>
                <w:ilvl w:val="0"/>
                <w:numId w:val="8"/>
              </w:numPr>
              <w:tabs>
                <w:tab w:val="clear" w:pos="1440"/>
              </w:tabs>
              <w:ind w:left="720"/>
              <w:rPr>
                <w:rFonts w:ascii="Arial" w:hAnsi="Arial" w:cs="Arial"/>
                <w:sz w:val="20"/>
              </w:rPr>
            </w:pPr>
            <w:r>
              <w:rPr>
                <w:rFonts w:ascii="Arial" w:hAnsi="Arial" w:cs="Arial"/>
                <w:sz w:val="20"/>
              </w:rPr>
              <w:t>Borderline (30-59</w:t>
            </w:r>
            <w:r w:rsidR="00BD5898">
              <w:rPr>
                <w:rFonts w:ascii="Arial" w:hAnsi="Arial" w:cs="Arial"/>
                <w:sz w:val="20"/>
              </w:rPr>
              <w:t xml:space="preserve"> mEq/L) sweat chlo</w:t>
            </w:r>
            <w:r w:rsidR="00426D56">
              <w:rPr>
                <w:rFonts w:ascii="Arial" w:hAnsi="Arial" w:cs="Arial"/>
                <w:sz w:val="20"/>
              </w:rPr>
              <w:t>ride results should be repeated at a later date.</w:t>
            </w:r>
          </w:p>
          <w:p w14:paraId="5FA77D54" w14:textId="77777777" w:rsidR="00BD5898" w:rsidRDefault="00BD5898" w:rsidP="004D7BFA">
            <w:pPr>
              <w:numPr>
                <w:ilvl w:val="0"/>
                <w:numId w:val="8"/>
              </w:numPr>
              <w:tabs>
                <w:tab w:val="clear" w:pos="1440"/>
              </w:tabs>
              <w:ind w:left="720"/>
              <w:rPr>
                <w:rFonts w:ascii="Arial" w:hAnsi="Arial" w:cs="Arial"/>
                <w:sz w:val="20"/>
              </w:rPr>
            </w:pPr>
            <w:r>
              <w:rPr>
                <w:rFonts w:ascii="Arial" w:hAnsi="Arial" w:cs="Arial"/>
                <w:sz w:val="20"/>
              </w:rPr>
              <w:t>Repeat testing should follow negative sweat chloride results if clinical symptoms of CF persist.</w:t>
            </w:r>
          </w:p>
          <w:p w14:paraId="5FA77D55" w14:textId="77777777" w:rsidR="00BD5898" w:rsidRDefault="00BD5898">
            <w:pPr>
              <w:ind w:left="360"/>
              <w:rPr>
                <w:rFonts w:ascii="Arial" w:hAnsi="Arial" w:cs="Arial"/>
                <w:sz w:val="20"/>
              </w:rPr>
            </w:pPr>
          </w:p>
          <w:p w14:paraId="5FA77D56" w14:textId="77777777" w:rsidR="00BD5898" w:rsidRDefault="00BD5898">
            <w:pPr>
              <w:rPr>
                <w:rFonts w:ascii="Arial" w:hAnsi="Arial" w:cs="Arial"/>
                <w:sz w:val="20"/>
              </w:rPr>
            </w:pPr>
            <w:r>
              <w:rPr>
                <w:rFonts w:ascii="Arial" w:hAnsi="Arial" w:cs="Arial"/>
                <w:sz w:val="20"/>
              </w:rPr>
              <w:t>Low volumes of sweat contribute to false negative chlor</w:t>
            </w:r>
            <w:r w:rsidR="00E314A9">
              <w:rPr>
                <w:rFonts w:ascii="Arial" w:hAnsi="Arial" w:cs="Arial"/>
                <w:sz w:val="20"/>
              </w:rPr>
              <w:t>ide results. Sweat chloride should</w:t>
            </w:r>
            <w:r>
              <w:rPr>
                <w:rFonts w:ascii="Arial" w:hAnsi="Arial" w:cs="Arial"/>
                <w:sz w:val="20"/>
              </w:rPr>
              <w:t xml:space="preserve"> be collected and reported in duplicate to reduce the potenti</w:t>
            </w:r>
            <w:r w:rsidR="00440CCF">
              <w:rPr>
                <w:rFonts w:ascii="Arial" w:hAnsi="Arial" w:cs="Arial"/>
                <w:sz w:val="20"/>
              </w:rPr>
              <w:t>al for false negative reporting, but is not required.</w:t>
            </w:r>
            <w:r w:rsidR="00E314A9">
              <w:rPr>
                <w:rFonts w:ascii="Arial" w:hAnsi="Arial" w:cs="Arial"/>
                <w:sz w:val="20"/>
              </w:rPr>
              <w:t xml:space="preserve">  </w:t>
            </w:r>
          </w:p>
          <w:p w14:paraId="5FA77D59" w14:textId="77777777" w:rsidR="00BD5898" w:rsidRDefault="00BD5898" w:rsidP="00D6385E"/>
        </w:tc>
      </w:tr>
      <w:tr w:rsidR="00BD5898" w14:paraId="5FA77D73" w14:textId="77777777" w:rsidTr="521C8531">
        <w:trPr>
          <w:cantSplit/>
        </w:trPr>
        <w:tc>
          <w:tcPr>
            <w:tcW w:w="1800" w:type="dxa"/>
            <w:tcBorders>
              <w:top w:val="nil"/>
              <w:left w:val="nil"/>
              <w:bottom w:val="nil"/>
              <w:right w:val="nil"/>
            </w:tcBorders>
          </w:tcPr>
          <w:p w14:paraId="5FA77D5B" w14:textId="77777777" w:rsidR="00BD5898" w:rsidRDefault="00BD5898">
            <w:pPr>
              <w:rPr>
                <w:rFonts w:ascii="Arial" w:hAnsi="Arial" w:cs="Arial"/>
                <w:b/>
                <w:bCs/>
                <w:color w:val="0000FF"/>
                <w:sz w:val="20"/>
              </w:rPr>
            </w:pPr>
          </w:p>
          <w:p w14:paraId="5FA77D5C" w14:textId="77777777" w:rsidR="00BD5898" w:rsidRDefault="00BD5898">
            <w:pPr>
              <w:jc w:val="left"/>
              <w:rPr>
                <w:rFonts w:ascii="Arial" w:hAnsi="Arial" w:cs="Arial"/>
                <w:b/>
                <w:bCs/>
                <w:color w:val="0000FF"/>
                <w:sz w:val="20"/>
              </w:rPr>
            </w:pPr>
            <w:bookmarkStart w:id="1" w:name="ResultReporting"/>
            <w:r>
              <w:rPr>
                <w:rFonts w:ascii="Arial" w:hAnsi="Arial" w:cs="Arial"/>
                <w:b/>
                <w:bCs/>
                <w:color w:val="0000FF"/>
                <w:sz w:val="20"/>
              </w:rPr>
              <w:t>Result Reporting</w:t>
            </w:r>
          </w:p>
          <w:bookmarkEnd w:id="1"/>
          <w:p w14:paraId="5FA77D5D" w14:textId="77777777" w:rsidR="00BD5898" w:rsidRDefault="00BD5898">
            <w:pPr>
              <w:rPr>
                <w:rFonts w:ascii="Arial" w:hAnsi="Arial" w:cs="Arial"/>
                <w:b/>
                <w:bCs/>
                <w:sz w:val="20"/>
              </w:rPr>
            </w:pPr>
          </w:p>
        </w:tc>
        <w:tc>
          <w:tcPr>
            <w:tcW w:w="9360" w:type="dxa"/>
            <w:gridSpan w:val="5"/>
            <w:tcBorders>
              <w:left w:val="nil"/>
              <w:right w:val="nil"/>
            </w:tcBorders>
          </w:tcPr>
          <w:p w14:paraId="5FA77D5E" w14:textId="77777777" w:rsidR="00BD5898" w:rsidRDefault="00BD5898">
            <w:pPr>
              <w:jc w:val="left"/>
              <w:rPr>
                <w:rFonts w:ascii="Arial" w:hAnsi="Arial" w:cs="Arial"/>
                <w:sz w:val="20"/>
              </w:rPr>
            </w:pPr>
          </w:p>
          <w:p w14:paraId="5FA77D5F" w14:textId="5231A50E" w:rsidR="00BD5898" w:rsidRDefault="00BD5898" w:rsidP="004D7BFA">
            <w:pPr>
              <w:numPr>
                <w:ilvl w:val="0"/>
                <w:numId w:val="10"/>
              </w:numPr>
              <w:jc w:val="left"/>
              <w:rPr>
                <w:rFonts w:ascii="Arial" w:hAnsi="Arial" w:cs="Arial"/>
                <w:sz w:val="20"/>
              </w:rPr>
            </w:pPr>
            <w:r>
              <w:rPr>
                <w:rFonts w:ascii="Arial" w:hAnsi="Arial" w:cs="Arial"/>
                <w:sz w:val="20"/>
              </w:rPr>
              <w:t xml:space="preserve">Record sample volume for each collection on </w:t>
            </w:r>
            <w:r w:rsidR="00426D56">
              <w:rPr>
                <w:rFonts w:ascii="Arial" w:hAnsi="Arial" w:cs="Arial"/>
                <w:sz w:val="20"/>
              </w:rPr>
              <w:t>SunQuest</w:t>
            </w:r>
            <w:r>
              <w:rPr>
                <w:rFonts w:ascii="Arial" w:hAnsi="Arial" w:cs="Arial"/>
                <w:sz w:val="20"/>
              </w:rPr>
              <w:t xml:space="preserve"> Worksheet. Volume is determin</w:t>
            </w:r>
            <w:r w:rsidR="00440CCF">
              <w:rPr>
                <w:rFonts w:ascii="Arial" w:hAnsi="Arial" w:cs="Arial"/>
                <w:sz w:val="20"/>
              </w:rPr>
              <w:t>ed by measuring gravimetrically on an a</w:t>
            </w:r>
            <w:r w:rsidR="00DE5880">
              <w:rPr>
                <w:rFonts w:ascii="Arial" w:hAnsi="Arial" w:cs="Arial"/>
                <w:sz w:val="20"/>
              </w:rPr>
              <w:t>nalytical scale with</w:t>
            </w:r>
            <w:r w:rsidR="00440CCF">
              <w:rPr>
                <w:rFonts w:ascii="Arial" w:hAnsi="Arial" w:cs="Arial"/>
                <w:sz w:val="20"/>
              </w:rPr>
              <w:t xml:space="preserve"> 0.1 mg</w:t>
            </w:r>
            <w:r w:rsidR="00DE5880">
              <w:rPr>
                <w:rFonts w:ascii="Arial" w:hAnsi="Arial" w:cs="Arial"/>
                <w:sz w:val="20"/>
              </w:rPr>
              <w:t xml:space="preserve"> accuracy</w:t>
            </w:r>
            <w:r w:rsidR="00440CCF">
              <w:rPr>
                <w:rFonts w:ascii="Arial" w:hAnsi="Arial" w:cs="Arial"/>
                <w:sz w:val="20"/>
              </w:rPr>
              <w:t xml:space="preserve">.  </w:t>
            </w:r>
            <w:r w:rsidR="00DE5880">
              <w:rPr>
                <w:rFonts w:ascii="Arial" w:hAnsi="Arial" w:cs="Arial"/>
                <w:sz w:val="20"/>
              </w:rPr>
              <w:t>For purposes of sweat chloride determination</w:t>
            </w:r>
            <w:r w:rsidR="00CD063B">
              <w:rPr>
                <w:rFonts w:ascii="Arial" w:hAnsi="Arial" w:cs="Arial"/>
                <w:sz w:val="20"/>
              </w:rPr>
              <w:t>, 1</w:t>
            </w:r>
            <w:r w:rsidR="00440CCF">
              <w:rPr>
                <w:rFonts w:ascii="Arial" w:hAnsi="Arial" w:cs="Arial"/>
                <w:sz w:val="20"/>
              </w:rPr>
              <w:t xml:space="preserve"> mg = 1</w:t>
            </w:r>
            <w:r w:rsidR="009253EC">
              <w:rPr>
                <w:rFonts w:ascii="Arial" w:hAnsi="Arial" w:cs="Arial"/>
                <w:sz w:val="20"/>
              </w:rPr>
              <w:t xml:space="preserve"> </w:t>
            </w:r>
            <w:r w:rsidR="00440CCF">
              <w:rPr>
                <w:rFonts w:ascii="Arial" w:hAnsi="Arial" w:cs="Arial"/>
                <w:sz w:val="20"/>
              </w:rPr>
              <w:t>uL</w:t>
            </w:r>
            <w:r w:rsidR="00DE5880">
              <w:rPr>
                <w:rFonts w:ascii="Arial" w:hAnsi="Arial" w:cs="Arial"/>
                <w:sz w:val="20"/>
              </w:rPr>
              <w:t>.</w:t>
            </w:r>
          </w:p>
          <w:p w14:paraId="5FA77D60" w14:textId="0A34E37A" w:rsidR="00BD5898" w:rsidRDefault="00BD5898" w:rsidP="004D7BFA">
            <w:pPr>
              <w:numPr>
                <w:ilvl w:val="0"/>
                <w:numId w:val="10"/>
              </w:numPr>
              <w:jc w:val="left"/>
              <w:rPr>
                <w:rFonts w:ascii="Arial" w:hAnsi="Arial" w:cs="Arial"/>
                <w:sz w:val="20"/>
              </w:rPr>
            </w:pPr>
            <w:r>
              <w:rPr>
                <w:rFonts w:ascii="Arial" w:hAnsi="Arial" w:cs="Arial"/>
                <w:sz w:val="20"/>
              </w:rPr>
              <w:t>Record results from the readout under column for Collection 1 and Collection 2 respectively</w:t>
            </w:r>
            <w:r w:rsidR="004D4E31">
              <w:rPr>
                <w:rFonts w:ascii="Arial" w:hAnsi="Arial" w:cs="Arial"/>
                <w:sz w:val="20"/>
              </w:rPr>
              <w:t>.</w:t>
            </w:r>
          </w:p>
          <w:p w14:paraId="5FA77D61" w14:textId="6DC3A6F0" w:rsidR="00BD5898" w:rsidRDefault="00BD5898" w:rsidP="004D7BFA">
            <w:pPr>
              <w:numPr>
                <w:ilvl w:val="0"/>
                <w:numId w:val="10"/>
              </w:numPr>
              <w:jc w:val="left"/>
              <w:rPr>
                <w:rFonts w:ascii="Arial" w:hAnsi="Arial" w:cs="Arial"/>
                <w:sz w:val="20"/>
              </w:rPr>
            </w:pPr>
            <w:r>
              <w:rPr>
                <w:rFonts w:ascii="Arial" w:hAnsi="Arial" w:cs="Arial"/>
                <w:sz w:val="20"/>
              </w:rPr>
              <w:t xml:space="preserve">Enter results into </w:t>
            </w:r>
            <w:r w:rsidR="00426D56">
              <w:rPr>
                <w:rFonts w:ascii="Arial" w:hAnsi="Arial" w:cs="Arial"/>
                <w:sz w:val="20"/>
              </w:rPr>
              <w:t>SunQuest</w:t>
            </w:r>
            <w:r>
              <w:rPr>
                <w:rFonts w:ascii="Arial" w:hAnsi="Arial" w:cs="Arial"/>
                <w:sz w:val="20"/>
              </w:rPr>
              <w:t xml:space="preserve">: </w:t>
            </w:r>
          </w:p>
          <w:p w14:paraId="5FA77D62" w14:textId="77777777" w:rsidR="00BD5898" w:rsidRDefault="00BD5898" w:rsidP="004D7BFA">
            <w:pPr>
              <w:numPr>
                <w:ilvl w:val="1"/>
                <w:numId w:val="10"/>
              </w:numPr>
              <w:jc w:val="left"/>
              <w:rPr>
                <w:rFonts w:ascii="Arial" w:hAnsi="Arial" w:cs="Arial"/>
                <w:sz w:val="20"/>
              </w:rPr>
            </w:pPr>
            <w:r>
              <w:rPr>
                <w:rFonts w:ascii="Arial" w:hAnsi="Arial" w:cs="Arial"/>
                <w:sz w:val="20"/>
              </w:rPr>
              <w:t>Use function MEM</w:t>
            </w:r>
          </w:p>
          <w:p w14:paraId="5FA77D63" w14:textId="77777777" w:rsidR="00BD5898" w:rsidRDefault="00BD5898" w:rsidP="004D7BFA">
            <w:pPr>
              <w:numPr>
                <w:ilvl w:val="1"/>
                <w:numId w:val="10"/>
              </w:numPr>
              <w:jc w:val="left"/>
              <w:rPr>
                <w:rFonts w:ascii="Arial" w:hAnsi="Arial" w:cs="Arial"/>
                <w:sz w:val="20"/>
              </w:rPr>
            </w:pPr>
            <w:r>
              <w:rPr>
                <w:rFonts w:ascii="Arial" w:hAnsi="Arial" w:cs="Arial"/>
                <w:sz w:val="20"/>
              </w:rPr>
              <w:t>Method Code= LC1 (MPLS), LC2 (STP)</w:t>
            </w:r>
          </w:p>
          <w:p w14:paraId="5FA77D64" w14:textId="77777777" w:rsidR="00BD5898" w:rsidRDefault="00111379" w:rsidP="004D7BFA">
            <w:pPr>
              <w:numPr>
                <w:ilvl w:val="1"/>
                <w:numId w:val="10"/>
              </w:numPr>
              <w:jc w:val="left"/>
              <w:rPr>
                <w:rFonts w:ascii="Arial" w:hAnsi="Arial" w:cs="Arial"/>
                <w:sz w:val="20"/>
              </w:rPr>
            </w:pPr>
            <w:r>
              <w:rPr>
                <w:rFonts w:ascii="Arial" w:hAnsi="Arial" w:cs="Arial"/>
                <w:sz w:val="20"/>
              </w:rPr>
              <w:t>Worksheet =SCL (MPLS</w:t>
            </w:r>
            <w:r w:rsidR="00BD5898">
              <w:rPr>
                <w:rFonts w:ascii="Arial" w:hAnsi="Arial" w:cs="Arial"/>
                <w:sz w:val="20"/>
              </w:rPr>
              <w:t>) or SCL2 (STP)</w:t>
            </w:r>
          </w:p>
          <w:p w14:paraId="5FA77D65" w14:textId="77777777" w:rsidR="00BD5898" w:rsidRDefault="00BD5898" w:rsidP="004D7BFA">
            <w:pPr>
              <w:pStyle w:val="BodyText2"/>
              <w:numPr>
                <w:ilvl w:val="1"/>
                <w:numId w:val="10"/>
              </w:numPr>
              <w:rPr>
                <w:rFonts w:ascii="Arial" w:hAnsi="Arial" w:cs="Arial"/>
                <w:b w:val="0"/>
                <w:bCs w:val="0"/>
                <w:color w:val="auto"/>
                <w:sz w:val="20"/>
              </w:rPr>
            </w:pPr>
            <w:r>
              <w:rPr>
                <w:rFonts w:ascii="Arial" w:hAnsi="Arial" w:cs="Arial"/>
                <w:b w:val="0"/>
                <w:bCs w:val="0"/>
                <w:color w:val="auto"/>
                <w:sz w:val="20"/>
              </w:rPr>
              <w:t>Enter Patient Accession Number: For each of the prompts enter the following information:</w:t>
            </w:r>
          </w:p>
          <w:p w14:paraId="5FA77D66"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1VIAL = weight of labeled Small Sample Container (SSC)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7"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1VSW = weight of labeled SSC and sweat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8"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2VIAL= weight of labeled SSC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9"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2VSW = weight of labeled SSC and sweat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A" w14:textId="39C969F0" w:rsidR="00BD5898" w:rsidRDefault="00BD5898"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 VOL = volume in uL of first collection</w:t>
            </w:r>
            <w:r w:rsidR="00BE7703">
              <w:rPr>
                <w:rFonts w:ascii="Arial" w:hAnsi="Arial" w:cs="Arial"/>
                <w:b w:val="0"/>
                <w:bCs w:val="0"/>
                <w:color w:val="auto"/>
                <w:sz w:val="20"/>
              </w:rPr>
              <w:t xml:space="preserve"> (</w:t>
            </w:r>
            <w:r w:rsidR="00426D56">
              <w:rPr>
                <w:rFonts w:ascii="Arial" w:hAnsi="Arial" w:cs="Arial"/>
                <w:b w:val="0"/>
                <w:bCs w:val="0"/>
                <w:color w:val="auto"/>
                <w:sz w:val="20"/>
              </w:rPr>
              <w:t>SunQuest</w:t>
            </w:r>
            <w:r w:rsidR="00BE7703">
              <w:rPr>
                <w:rFonts w:ascii="Arial" w:hAnsi="Arial" w:cs="Arial"/>
                <w:b w:val="0"/>
                <w:bCs w:val="0"/>
                <w:color w:val="auto"/>
                <w:sz w:val="20"/>
              </w:rPr>
              <w:t xml:space="preserve"> calculates)</w:t>
            </w:r>
          </w:p>
          <w:p w14:paraId="5FA77D6B" w14:textId="2494CF6A" w:rsidR="00BD5898" w:rsidRDefault="00BD5898"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 xml:space="preserve">2 VOL = volume in uL second collection. </w:t>
            </w:r>
            <w:r w:rsidR="00BE7703">
              <w:rPr>
                <w:rFonts w:ascii="Arial" w:hAnsi="Arial" w:cs="Arial"/>
                <w:b w:val="0"/>
                <w:bCs w:val="0"/>
                <w:color w:val="auto"/>
                <w:sz w:val="20"/>
              </w:rPr>
              <w:t>(</w:t>
            </w:r>
            <w:r w:rsidR="00426D56">
              <w:rPr>
                <w:rFonts w:ascii="Arial" w:hAnsi="Arial" w:cs="Arial"/>
                <w:b w:val="0"/>
                <w:bCs w:val="0"/>
                <w:color w:val="auto"/>
                <w:sz w:val="20"/>
              </w:rPr>
              <w:t>SunQuest</w:t>
            </w:r>
            <w:r w:rsidR="00BE7703">
              <w:rPr>
                <w:rFonts w:ascii="Arial" w:hAnsi="Arial" w:cs="Arial"/>
                <w:b w:val="0"/>
                <w:bCs w:val="0"/>
                <w:color w:val="auto"/>
                <w:sz w:val="20"/>
              </w:rPr>
              <w:t xml:space="preserve"> calculates)</w:t>
            </w:r>
          </w:p>
          <w:p w14:paraId="5FA77D6C" w14:textId="15AB0778"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 CL = 1</w:t>
            </w:r>
            <w:r>
              <w:rPr>
                <w:rFonts w:ascii="Arial" w:hAnsi="Arial" w:cs="Arial"/>
                <w:b w:val="0"/>
                <w:bCs w:val="0"/>
                <w:color w:val="auto"/>
                <w:sz w:val="20"/>
                <w:vertAlign w:val="superscript"/>
              </w:rPr>
              <w:t>st</w:t>
            </w:r>
            <w:r>
              <w:rPr>
                <w:rFonts w:ascii="Arial" w:hAnsi="Arial" w:cs="Arial"/>
                <w:b w:val="0"/>
                <w:bCs w:val="0"/>
                <w:color w:val="auto"/>
                <w:sz w:val="20"/>
              </w:rPr>
              <w:t xml:space="preserve"> collection Chloride value</w:t>
            </w:r>
            <w:r w:rsidR="00CD063B">
              <w:rPr>
                <w:rFonts w:ascii="Arial" w:hAnsi="Arial" w:cs="Arial"/>
                <w:b w:val="0"/>
                <w:bCs w:val="0"/>
                <w:color w:val="auto"/>
                <w:sz w:val="20"/>
              </w:rPr>
              <w:t xml:space="preserve"> or SWEA1/SWEA2 code for QNS </w:t>
            </w:r>
          </w:p>
          <w:p w14:paraId="026453F7" w14:textId="60B83CB3" w:rsidR="00CD063B" w:rsidRPr="00CD063B" w:rsidRDefault="00CD063B" w:rsidP="004D7BFA">
            <w:pPr>
              <w:pStyle w:val="BodyText2"/>
              <w:numPr>
                <w:ilvl w:val="2"/>
                <w:numId w:val="11"/>
              </w:numPr>
              <w:rPr>
                <w:rFonts w:ascii="Arial" w:hAnsi="Arial" w:cs="Arial"/>
                <w:b w:val="0"/>
                <w:bCs w:val="0"/>
                <w:color w:val="auto"/>
                <w:sz w:val="20"/>
              </w:rPr>
            </w:pPr>
            <w:r>
              <w:rPr>
                <w:rFonts w:ascii="Arial" w:hAnsi="Arial" w:cs="Arial"/>
                <w:b w:val="0"/>
                <w:bCs w:val="0"/>
                <w:color w:val="auto"/>
                <w:sz w:val="20"/>
              </w:rPr>
              <w:t>Use SWEA1 if only 1 collection is QNS, use SWEA2 if both collections are QNS</w:t>
            </w:r>
          </w:p>
          <w:p w14:paraId="55575555" w14:textId="0554A2B0" w:rsidR="00CD063B"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 CL = 2</w:t>
            </w:r>
            <w:r>
              <w:rPr>
                <w:rFonts w:ascii="Arial" w:hAnsi="Arial" w:cs="Arial"/>
                <w:b w:val="0"/>
                <w:bCs w:val="0"/>
                <w:color w:val="auto"/>
                <w:sz w:val="20"/>
                <w:vertAlign w:val="superscript"/>
              </w:rPr>
              <w:t>nd</w:t>
            </w:r>
            <w:r>
              <w:rPr>
                <w:rFonts w:ascii="Arial" w:hAnsi="Arial" w:cs="Arial"/>
                <w:b w:val="0"/>
                <w:bCs w:val="0"/>
                <w:color w:val="auto"/>
                <w:sz w:val="20"/>
              </w:rPr>
              <w:t xml:space="preserve"> collection Chloride value</w:t>
            </w:r>
            <w:r w:rsidR="00CD063B">
              <w:rPr>
                <w:rFonts w:ascii="Arial" w:hAnsi="Arial" w:cs="Arial"/>
                <w:b w:val="0"/>
                <w:bCs w:val="0"/>
                <w:color w:val="auto"/>
                <w:sz w:val="20"/>
              </w:rPr>
              <w:t xml:space="preserve"> or SWEA1/SWEA2 code for QNS </w:t>
            </w:r>
          </w:p>
          <w:p w14:paraId="5FA77D6D" w14:textId="05CC1C3F" w:rsidR="00BE7703" w:rsidRDefault="00CD063B" w:rsidP="004D7BFA">
            <w:pPr>
              <w:pStyle w:val="BodyText2"/>
              <w:numPr>
                <w:ilvl w:val="2"/>
                <w:numId w:val="11"/>
              </w:numPr>
              <w:rPr>
                <w:rFonts w:ascii="Arial" w:hAnsi="Arial" w:cs="Arial"/>
                <w:b w:val="0"/>
                <w:bCs w:val="0"/>
                <w:color w:val="auto"/>
                <w:sz w:val="20"/>
              </w:rPr>
            </w:pPr>
            <w:r>
              <w:rPr>
                <w:rFonts w:ascii="Arial" w:hAnsi="Arial" w:cs="Arial"/>
                <w:b w:val="0"/>
                <w:bCs w:val="0"/>
                <w:color w:val="auto"/>
                <w:sz w:val="20"/>
              </w:rPr>
              <w:t>Use SWEA1 if only 1 collection is QNS, use SWEA2 if both collections are QNS</w:t>
            </w:r>
          </w:p>
          <w:p w14:paraId="1AF1E480" w14:textId="4A26C3C0" w:rsidR="00CD063B" w:rsidRPr="00BE7703" w:rsidRDefault="00CD063B" w:rsidP="004D7BFA">
            <w:pPr>
              <w:pStyle w:val="BodyText2"/>
              <w:numPr>
                <w:ilvl w:val="1"/>
                <w:numId w:val="10"/>
              </w:numPr>
              <w:rPr>
                <w:rFonts w:ascii="Arial" w:hAnsi="Arial" w:cs="Arial"/>
                <w:b w:val="0"/>
                <w:bCs w:val="0"/>
                <w:color w:val="auto"/>
                <w:sz w:val="20"/>
              </w:rPr>
            </w:pPr>
            <w:r>
              <w:rPr>
                <w:rFonts w:ascii="Arial" w:hAnsi="Arial" w:cs="Arial"/>
                <w:b w:val="0"/>
                <w:bCs w:val="0"/>
                <w:color w:val="auto"/>
                <w:sz w:val="20"/>
              </w:rPr>
              <w:t xml:space="preserve">Always weigh vials, even if no visible sweat is produced. Never enter “0” for any of the VIAL, VSW, or VOL prompts. </w:t>
            </w:r>
          </w:p>
          <w:p w14:paraId="1BC21B19" w14:textId="32517C09" w:rsidR="00D30D5A" w:rsidRPr="00D30D5A" w:rsidRDefault="00D6385E" w:rsidP="004D7BFA">
            <w:pPr>
              <w:pStyle w:val="BodyText2"/>
              <w:numPr>
                <w:ilvl w:val="0"/>
                <w:numId w:val="10"/>
              </w:numPr>
              <w:rPr>
                <w:rFonts w:cs="Arial"/>
              </w:rPr>
            </w:pPr>
            <w:r>
              <w:rPr>
                <w:rFonts w:ascii="Arial" w:hAnsi="Arial" w:cs="Arial"/>
                <w:b w:val="0"/>
                <w:bCs w:val="0"/>
                <w:color w:val="auto"/>
                <w:sz w:val="20"/>
              </w:rPr>
              <w:t>Always</w:t>
            </w:r>
            <w:r w:rsidR="00750288">
              <w:rPr>
                <w:rFonts w:ascii="Arial" w:hAnsi="Arial" w:cs="Arial"/>
                <w:b w:val="0"/>
                <w:bCs w:val="0"/>
                <w:color w:val="auto"/>
                <w:sz w:val="20"/>
              </w:rPr>
              <w:t xml:space="preserve"> test one sample </w:t>
            </w:r>
            <w:r>
              <w:rPr>
                <w:rFonts w:ascii="Arial" w:hAnsi="Arial" w:cs="Arial"/>
                <w:b w:val="0"/>
                <w:bCs w:val="0"/>
                <w:color w:val="auto"/>
                <w:sz w:val="20"/>
              </w:rPr>
              <w:t xml:space="preserve">even </w:t>
            </w:r>
            <w:r w:rsidR="00750288">
              <w:rPr>
                <w:rFonts w:ascii="Arial" w:hAnsi="Arial" w:cs="Arial"/>
                <w:b w:val="0"/>
                <w:bCs w:val="0"/>
                <w:color w:val="auto"/>
                <w:sz w:val="20"/>
              </w:rPr>
              <w:t xml:space="preserve">if the other collection fails.  </w:t>
            </w:r>
          </w:p>
          <w:p w14:paraId="5FA77D70" w14:textId="239BD0AE" w:rsidR="00440CCF" w:rsidRPr="00440CCF" w:rsidRDefault="00BD5898" w:rsidP="004D7BFA">
            <w:pPr>
              <w:pStyle w:val="BodyText2"/>
              <w:numPr>
                <w:ilvl w:val="0"/>
                <w:numId w:val="10"/>
              </w:numPr>
              <w:rPr>
                <w:rFonts w:ascii="Arial" w:hAnsi="Arial" w:cs="Arial"/>
                <w:b w:val="0"/>
                <w:bCs w:val="0"/>
                <w:iCs/>
                <w:color w:val="auto"/>
                <w:sz w:val="20"/>
              </w:rPr>
            </w:pPr>
            <w:r>
              <w:rPr>
                <w:rFonts w:ascii="Arial" w:hAnsi="Arial" w:cs="Arial"/>
                <w:b w:val="0"/>
                <w:bCs w:val="0"/>
                <w:color w:val="auto"/>
                <w:sz w:val="20"/>
              </w:rPr>
              <w:t>If the test is being credited for a reason other than unable to collect, credit the test in OER using an appropriate comment.</w:t>
            </w:r>
            <w:r w:rsidR="00750288">
              <w:rPr>
                <w:rFonts w:ascii="Arial" w:hAnsi="Arial" w:cs="Arial"/>
                <w:b w:val="0"/>
                <w:bCs w:val="0"/>
                <w:color w:val="auto"/>
                <w:sz w:val="20"/>
              </w:rPr>
              <w:t xml:space="preserve">  Do not credit in OER if collection was attempted</w:t>
            </w:r>
            <w:r w:rsidR="0093768A">
              <w:rPr>
                <w:rFonts w:ascii="Arial" w:hAnsi="Arial" w:cs="Arial"/>
                <w:b w:val="0"/>
                <w:bCs w:val="0"/>
                <w:color w:val="auto"/>
                <w:sz w:val="20"/>
              </w:rPr>
              <w:t xml:space="preserve"> so that we may charge for the collection</w:t>
            </w:r>
            <w:r w:rsidR="00FE3676">
              <w:rPr>
                <w:rFonts w:ascii="Arial" w:hAnsi="Arial" w:cs="Arial"/>
                <w:b w:val="0"/>
                <w:bCs w:val="0"/>
                <w:color w:val="auto"/>
                <w:sz w:val="20"/>
              </w:rPr>
              <w:t>.  If no collection was attempted, use the appropriate test comment; do not use SWEA</w:t>
            </w:r>
            <w:r w:rsidR="00D6385E">
              <w:rPr>
                <w:rFonts w:ascii="Arial" w:hAnsi="Arial" w:cs="Arial"/>
                <w:b w:val="0"/>
                <w:bCs w:val="0"/>
                <w:color w:val="auto"/>
                <w:sz w:val="20"/>
              </w:rPr>
              <w:t>1/SWEA2</w:t>
            </w:r>
            <w:r w:rsidR="00FE3676">
              <w:rPr>
                <w:rFonts w:ascii="Arial" w:hAnsi="Arial" w:cs="Arial"/>
                <w:b w:val="0"/>
                <w:bCs w:val="0"/>
                <w:color w:val="auto"/>
                <w:sz w:val="20"/>
              </w:rPr>
              <w:t xml:space="preserve"> because it will still charge for a sweat collection attempt.</w:t>
            </w:r>
          </w:p>
          <w:p w14:paraId="5FA77D71" w14:textId="254E88B4" w:rsidR="00BD5898" w:rsidRPr="001467D5" w:rsidRDefault="00440CCF" w:rsidP="004D7BFA">
            <w:pPr>
              <w:pStyle w:val="BodyText2"/>
              <w:numPr>
                <w:ilvl w:val="0"/>
                <w:numId w:val="10"/>
              </w:numPr>
              <w:rPr>
                <w:rFonts w:ascii="Arial" w:hAnsi="Arial" w:cs="Arial"/>
                <w:iCs/>
                <w:sz w:val="20"/>
              </w:rPr>
            </w:pPr>
            <w:r>
              <w:rPr>
                <w:rFonts w:ascii="Arial" w:hAnsi="Arial" w:cs="Arial"/>
                <w:b w:val="0"/>
                <w:bCs w:val="0"/>
                <w:color w:val="auto"/>
                <w:sz w:val="20"/>
              </w:rPr>
              <w:t>If any collection was attempted, collection devices should be sent to the lab in a sealed plastic transport bag for chemistry lab tech to evaluate, document, and cancel inadequate specimens.</w:t>
            </w:r>
            <w:r w:rsidR="00E43B66">
              <w:rPr>
                <w:rFonts w:ascii="Arial" w:hAnsi="Arial" w:cs="Arial"/>
                <w:b w:val="0"/>
                <w:bCs w:val="0"/>
                <w:color w:val="auto"/>
                <w:sz w:val="20"/>
              </w:rPr>
              <w:t xml:space="preserve"> The testing tech will call the relevant provider for any failed collections</w:t>
            </w:r>
            <w:r w:rsidR="004D4E31">
              <w:rPr>
                <w:rFonts w:ascii="Arial" w:hAnsi="Arial" w:cs="Arial"/>
                <w:b w:val="0"/>
                <w:bCs w:val="0"/>
                <w:color w:val="auto"/>
                <w:sz w:val="20"/>
              </w:rPr>
              <w:t xml:space="preserve"> and notify the technical specialist</w:t>
            </w:r>
            <w:r w:rsidR="00E43B66">
              <w:rPr>
                <w:rFonts w:ascii="Arial" w:hAnsi="Arial" w:cs="Arial"/>
                <w:b w:val="0"/>
                <w:bCs w:val="0"/>
                <w:color w:val="auto"/>
                <w:sz w:val="20"/>
              </w:rPr>
              <w:t>.</w:t>
            </w:r>
          </w:p>
          <w:p w14:paraId="5FA77D72" w14:textId="77777777" w:rsidR="00440CCF" w:rsidRDefault="00440CCF" w:rsidP="004D4E31">
            <w:pPr>
              <w:pStyle w:val="BodyText2"/>
              <w:ind w:left="360"/>
              <w:rPr>
                <w:rFonts w:ascii="Arial" w:hAnsi="Arial" w:cs="Arial"/>
                <w:iCs/>
                <w:sz w:val="20"/>
              </w:rPr>
            </w:pPr>
          </w:p>
        </w:tc>
      </w:tr>
      <w:tr w:rsidR="00BD5898" w14:paraId="5FA77D7E"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0" w:space="0" w:color="000000" w:themeColor="text1"/>
              <w:left w:val="nil"/>
              <w:right w:val="single" w:sz="0" w:space="0" w:color="000000" w:themeColor="text1"/>
            </w:tcBorders>
          </w:tcPr>
          <w:p w14:paraId="5FA77D74" w14:textId="77777777" w:rsidR="00BD5898" w:rsidRDefault="00BD5898">
            <w:pPr>
              <w:rPr>
                <w:rFonts w:ascii="Arial" w:hAnsi="Arial" w:cs="Arial"/>
                <w:b/>
                <w:bCs/>
                <w:sz w:val="20"/>
              </w:rPr>
            </w:pPr>
          </w:p>
          <w:p w14:paraId="5FA77D75" w14:textId="77777777" w:rsidR="00BD5898" w:rsidRDefault="00BD5898">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left w:val="single" w:sz="0" w:space="0" w:color="000000" w:themeColor="text1"/>
              <w:bottom w:val="single" w:sz="4" w:space="0" w:color="auto"/>
              <w:right w:val="nil"/>
            </w:tcBorders>
          </w:tcPr>
          <w:p w14:paraId="5FA77D76" w14:textId="77777777" w:rsidR="00BD5898" w:rsidRDefault="00BD5898">
            <w:pPr>
              <w:jc w:val="left"/>
              <w:rPr>
                <w:rFonts w:ascii="Arial" w:hAnsi="Arial" w:cs="Arial"/>
                <w:iCs/>
                <w:sz w:val="20"/>
              </w:rPr>
            </w:pPr>
          </w:p>
          <w:p w14:paraId="5FA77D77" w14:textId="0BF46696" w:rsidR="00BD5898" w:rsidRDefault="51A7E00C" w:rsidP="004D7BFA">
            <w:pPr>
              <w:numPr>
                <w:ilvl w:val="0"/>
                <w:numId w:val="9"/>
              </w:numPr>
              <w:spacing w:line="249" w:lineRule="exact"/>
              <w:rPr>
                <w:rFonts w:ascii="Arial" w:hAnsi="Arial" w:cs="Arial"/>
                <w:sz w:val="20"/>
                <w:szCs w:val="20"/>
              </w:rPr>
            </w:pPr>
            <w:r w:rsidRPr="521C8531">
              <w:rPr>
                <w:rFonts w:ascii="Arial" w:hAnsi="Arial" w:cs="Arial"/>
                <w:sz w:val="20"/>
                <w:szCs w:val="20"/>
              </w:rPr>
              <w:t>ChloroCheck User’s Manual 57-2006-03C, last updated 06/22/2021</w:t>
            </w:r>
            <w:r w:rsidR="006643BC" w:rsidRPr="521C8531">
              <w:rPr>
                <w:rFonts w:ascii="Arial" w:hAnsi="Arial" w:cs="Arial"/>
                <w:sz w:val="20"/>
                <w:szCs w:val="20"/>
              </w:rPr>
              <w:t xml:space="preserve"> </w:t>
            </w:r>
          </w:p>
          <w:p w14:paraId="5FA77D7C" w14:textId="77777777" w:rsidR="008D55F5" w:rsidRPr="00314A32" w:rsidRDefault="54C134A6" w:rsidP="004D7BFA">
            <w:pPr>
              <w:numPr>
                <w:ilvl w:val="0"/>
                <w:numId w:val="9"/>
              </w:numPr>
              <w:spacing w:line="249" w:lineRule="exact"/>
              <w:rPr>
                <w:rFonts w:ascii="Arial" w:hAnsi="Arial" w:cs="Arial"/>
                <w:iCs/>
                <w:sz w:val="20"/>
              </w:rPr>
            </w:pPr>
            <w:r w:rsidRPr="521C8531">
              <w:rPr>
                <w:rFonts w:ascii="Arial" w:hAnsi="Arial" w:cs="Arial"/>
                <w:i/>
                <w:iCs/>
                <w:sz w:val="20"/>
                <w:szCs w:val="20"/>
              </w:rPr>
              <w:t>Diagnosis of Cystic Fibrosis: Consensus Guidelines from the Cystic Fibrosis Foundation</w:t>
            </w:r>
            <w:r w:rsidR="61C90F3B" w:rsidRPr="521C8531">
              <w:rPr>
                <w:rFonts w:ascii="Arial" w:hAnsi="Arial" w:cs="Arial"/>
                <w:sz w:val="20"/>
                <w:szCs w:val="20"/>
              </w:rPr>
              <w:t>, Journal of Pediatrics 2017; 181S:S4-15</w:t>
            </w:r>
          </w:p>
          <w:p w14:paraId="723907ED" w14:textId="77777777" w:rsidR="00314A32" w:rsidRDefault="00314A32" w:rsidP="004D7BFA">
            <w:pPr>
              <w:numPr>
                <w:ilvl w:val="0"/>
                <w:numId w:val="9"/>
              </w:numPr>
              <w:jc w:val="left"/>
              <w:rPr>
                <w:rFonts w:ascii="Arial" w:hAnsi="Arial" w:cs="Arial"/>
                <w:sz w:val="20"/>
              </w:rPr>
            </w:pPr>
            <w:r>
              <w:rPr>
                <w:rFonts w:ascii="Arial" w:hAnsi="Arial" w:cs="Arial"/>
                <w:sz w:val="20"/>
              </w:rPr>
              <w:t>College of American Pathologists, Chemistry and Toxicology Checklist, revised October 24, 2022.</w:t>
            </w:r>
          </w:p>
          <w:p w14:paraId="10F1FCDF" w14:textId="77777777" w:rsidR="00314A32" w:rsidRDefault="00314A32" w:rsidP="004D7BFA">
            <w:pPr>
              <w:numPr>
                <w:ilvl w:val="0"/>
                <w:numId w:val="9"/>
              </w:numPr>
              <w:jc w:val="left"/>
              <w:rPr>
                <w:rFonts w:ascii="Arial" w:hAnsi="Arial" w:cs="Arial"/>
                <w:sz w:val="20"/>
              </w:rPr>
            </w:pPr>
            <w:r>
              <w:rPr>
                <w:rFonts w:ascii="Arial" w:hAnsi="Arial" w:cs="Arial"/>
                <w:sz w:val="20"/>
              </w:rPr>
              <w:t>Cystic Fibrosis Foundation Sweat Testing guidelines.</w:t>
            </w:r>
          </w:p>
          <w:p w14:paraId="2E7EAE89" w14:textId="77777777" w:rsidR="00314A32" w:rsidRDefault="00314A32" w:rsidP="004D7BFA">
            <w:pPr>
              <w:numPr>
                <w:ilvl w:val="0"/>
                <w:numId w:val="9"/>
              </w:numPr>
              <w:jc w:val="left"/>
              <w:rPr>
                <w:rFonts w:ascii="Arial" w:hAnsi="Arial" w:cs="Arial"/>
                <w:sz w:val="20"/>
              </w:rPr>
            </w:pPr>
            <w:r>
              <w:rPr>
                <w:rFonts w:ascii="Arial" w:hAnsi="Arial" w:cs="Arial"/>
                <w:sz w:val="20"/>
              </w:rPr>
              <w:t xml:space="preserve">CLSI. </w:t>
            </w:r>
            <w:r w:rsidRPr="004473F3">
              <w:rPr>
                <w:rFonts w:ascii="Arial" w:hAnsi="Arial" w:cs="Arial"/>
                <w:i/>
                <w:sz w:val="20"/>
              </w:rPr>
              <w:t>Sweat Testing: Specimen Collection and Quantitative Chloride Analysis.</w:t>
            </w:r>
            <w:r>
              <w:rPr>
                <w:rFonts w:ascii="Arial" w:hAnsi="Arial" w:cs="Arial"/>
                <w:sz w:val="20"/>
              </w:rPr>
              <w:t xml:space="preserve"> 4</w:t>
            </w:r>
            <w:r w:rsidRPr="004473F3">
              <w:rPr>
                <w:rFonts w:ascii="Arial" w:hAnsi="Arial" w:cs="Arial"/>
                <w:sz w:val="20"/>
                <w:vertAlign w:val="superscript"/>
              </w:rPr>
              <w:t>th</w:t>
            </w:r>
            <w:r>
              <w:rPr>
                <w:rFonts w:ascii="Arial" w:hAnsi="Arial" w:cs="Arial"/>
                <w:sz w:val="20"/>
              </w:rPr>
              <w:t xml:space="preserve"> ed. CLSI Guideline C34. Wayne, PA: Clinical Laboratory Standards Institute; 2019</w:t>
            </w:r>
          </w:p>
          <w:p w14:paraId="36D7071F" w14:textId="4CFA8819" w:rsidR="00314A32" w:rsidRDefault="00314A32" w:rsidP="004D7BFA">
            <w:pPr>
              <w:numPr>
                <w:ilvl w:val="0"/>
                <w:numId w:val="9"/>
              </w:numPr>
              <w:spacing w:line="249" w:lineRule="exact"/>
              <w:rPr>
                <w:rFonts w:ascii="Arial" w:hAnsi="Arial" w:cs="Arial"/>
                <w:iCs/>
                <w:sz w:val="20"/>
              </w:rPr>
            </w:pPr>
            <w:r>
              <w:rPr>
                <w:rFonts w:ascii="Arial" w:hAnsi="Arial" w:cs="Arial"/>
                <w:sz w:val="20"/>
              </w:rPr>
              <w:t>ELITech Group. MacroDuct Advanced User’s Manual Model 3710 SYS. ELITechGoup Inc. 370 West 1700 South, Logan, Utah, 84321</w:t>
            </w:r>
          </w:p>
          <w:p w14:paraId="5FA77D7D" w14:textId="77777777" w:rsidR="00BD5898" w:rsidRDefault="00BD5898">
            <w:pPr>
              <w:spacing w:before="4" w:line="249" w:lineRule="exact"/>
              <w:rPr>
                <w:rFonts w:ascii="Arial" w:hAnsi="Arial" w:cs="Arial"/>
                <w:iCs/>
                <w:sz w:val="20"/>
              </w:rPr>
            </w:pPr>
          </w:p>
        </w:tc>
      </w:tr>
      <w:tr w:rsidR="00BD5898" w14:paraId="5FA77D81"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0" w:space="0" w:color="000000" w:themeColor="text1"/>
              <w:left w:val="nil"/>
              <w:right w:val="single" w:sz="0" w:space="0" w:color="000000" w:themeColor="text1"/>
            </w:tcBorders>
          </w:tcPr>
          <w:p w14:paraId="5FA77D7F" w14:textId="77777777" w:rsidR="00BD5898" w:rsidRDefault="00BD5898">
            <w:pPr>
              <w:rPr>
                <w:rFonts w:ascii="Arial" w:hAnsi="Arial" w:cs="Arial"/>
                <w:b/>
                <w:bCs/>
                <w:sz w:val="20"/>
              </w:rPr>
            </w:pPr>
          </w:p>
        </w:tc>
        <w:tc>
          <w:tcPr>
            <w:tcW w:w="9360" w:type="dxa"/>
            <w:gridSpan w:val="5"/>
            <w:tcBorders>
              <w:top w:val="single" w:sz="4" w:space="0" w:color="auto"/>
              <w:left w:val="single" w:sz="0" w:space="0" w:color="000000" w:themeColor="text1"/>
              <w:bottom w:val="single" w:sz="4" w:space="0" w:color="auto"/>
              <w:right w:val="nil"/>
            </w:tcBorders>
          </w:tcPr>
          <w:p w14:paraId="5FA77D80" w14:textId="77777777" w:rsidR="00BD5898" w:rsidRDefault="00BD5898">
            <w:pPr>
              <w:jc w:val="left"/>
              <w:rPr>
                <w:rFonts w:ascii="Arial" w:hAnsi="Arial" w:cs="Arial"/>
                <w:iCs/>
                <w:sz w:val="20"/>
              </w:rPr>
            </w:pPr>
          </w:p>
        </w:tc>
      </w:tr>
      <w:tr w:rsidR="00BD5898" w14:paraId="5FA77D87"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single" w:sz="0" w:space="0" w:color="000000" w:themeColor="text1"/>
              <w:left w:val="nil"/>
              <w:right w:val="single" w:sz="4" w:space="0" w:color="auto"/>
            </w:tcBorders>
          </w:tcPr>
          <w:p w14:paraId="5FA77D82" w14:textId="77777777" w:rsidR="00BD5898" w:rsidRDefault="00BD5898">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5FA77D83" w14:textId="77777777" w:rsidR="00BD5898" w:rsidRDefault="00BD5898">
            <w:pPr>
              <w:jc w:val="left"/>
              <w:rPr>
                <w:rFonts w:ascii="Arial" w:hAnsi="Arial" w:cs="Arial"/>
                <w:b/>
                <w:bCs/>
                <w:sz w:val="20"/>
              </w:rPr>
            </w:pPr>
            <w:r>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14:paraId="5FA77D84" w14:textId="77777777" w:rsidR="00BD5898" w:rsidRDefault="00BD5898">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14:paraId="5FA77D85" w14:textId="77777777" w:rsidR="00BD5898" w:rsidRDefault="00BD5898">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14:paraId="5FA77D86" w14:textId="77777777" w:rsidR="00BD5898" w:rsidRDefault="00BD5898">
            <w:pPr>
              <w:jc w:val="left"/>
              <w:rPr>
                <w:rFonts w:ascii="Arial" w:hAnsi="Arial" w:cs="Arial"/>
                <w:b/>
                <w:bCs/>
                <w:iCs/>
                <w:sz w:val="20"/>
              </w:rPr>
            </w:pPr>
            <w:r>
              <w:rPr>
                <w:rFonts w:ascii="Arial" w:hAnsi="Arial" w:cs="Arial"/>
                <w:b/>
                <w:bCs/>
                <w:iCs/>
                <w:sz w:val="20"/>
              </w:rPr>
              <w:t>Summary of Revisions</w:t>
            </w:r>
          </w:p>
        </w:tc>
      </w:tr>
      <w:tr w:rsidR="00BD5898" w14:paraId="5FA77D8D"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Pr>
          <w:p w14:paraId="5FA77D88"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89" w14:textId="77777777" w:rsidR="00BD5898" w:rsidRDefault="00BD5898"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5FA77D8A" w14:textId="3752682D" w:rsidR="00BD5898" w:rsidRDefault="009D2754">
            <w:pPr>
              <w:pStyle w:val="BodyTextIndent2"/>
              <w:widowControl w:val="0"/>
              <w:spacing w:before="0" w:line="240" w:lineRule="auto"/>
              <w:ind w:left="0"/>
              <w:rPr>
                <w:iCs/>
              </w:rPr>
            </w:pPr>
            <w:r>
              <w:t>Matt Johnson</w:t>
            </w:r>
            <w:r w:rsidR="00BD5898">
              <w:t xml:space="preserve"> </w:t>
            </w:r>
          </w:p>
        </w:tc>
        <w:tc>
          <w:tcPr>
            <w:tcW w:w="1800" w:type="dxa"/>
            <w:tcBorders>
              <w:top w:val="single" w:sz="4" w:space="0" w:color="auto"/>
              <w:left w:val="single" w:sz="4" w:space="0" w:color="auto"/>
              <w:bottom w:val="single" w:sz="4" w:space="0" w:color="auto"/>
              <w:right w:val="single" w:sz="4" w:space="0" w:color="auto"/>
            </w:tcBorders>
          </w:tcPr>
          <w:p w14:paraId="5FA77D8B" w14:textId="192C72EC" w:rsidR="00BD5898" w:rsidRDefault="00314A32">
            <w:pPr>
              <w:jc w:val="left"/>
              <w:rPr>
                <w:rFonts w:ascii="Arial" w:hAnsi="Arial" w:cs="Arial"/>
                <w:iCs/>
                <w:sz w:val="20"/>
              </w:rPr>
            </w:pPr>
            <w:r>
              <w:rPr>
                <w:rFonts w:ascii="Arial" w:hAnsi="Arial" w:cs="Arial"/>
                <w:sz w:val="20"/>
              </w:rPr>
              <w:t xml:space="preserve">April </w:t>
            </w:r>
            <w:r w:rsidR="004D4E31">
              <w:rPr>
                <w:rFonts w:ascii="Arial" w:hAnsi="Arial" w:cs="Arial"/>
                <w:sz w:val="20"/>
              </w:rPr>
              <w:t>7, 2023</w:t>
            </w:r>
          </w:p>
        </w:tc>
        <w:tc>
          <w:tcPr>
            <w:tcW w:w="3780" w:type="dxa"/>
            <w:tcBorders>
              <w:top w:val="single" w:sz="4" w:space="0" w:color="auto"/>
              <w:left w:val="single" w:sz="4" w:space="0" w:color="auto"/>
              <w:bottom w:val="single" w:sz="4" w:space="0" w:color="auto"/>
              <w:right w:val="single" w:sz="4" w:space="0" w:color="auto"/>
            </w:tcBorders>
          </w:tcPr>
          <w:p w14:paraId="5FA77D8C" w14:textId="77777777" w:rsidR="00BD5898" w:rsidRDefault="00BD5898">
            <w:pPr>
              <w:jc w:val="left"/>
              <w:rPr>
                <w:rFonts w:ascii="Arial" w:hAnsi="Arial" w:cs="Arial"/>
                <w:iCs/>
                <w:sz w:val="20"/>
              </w:rPr>
            </w:pPr>
            <w:r>
              <w:rPr>
                <w:rFonts w:ascii="Arial" w:hAnsi="Arial" w:cs="Arial"/>
                <w:iCs/>
                <w:sz w:val="20"/>
              </w:rPr>
              <w:t>Initial Version</w:t>
            </w:r>
          </w:p>
        </w:tc>
      </w:tr>
      <w:tr w:rsidR="00BD5898" w14:paraId="5FA77DD2"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top w:val="single" w:sz="0" w:space="0" w:color="000000" w:themeColor="text1"/>
              <w:left w:val="nil"/>
              <w:bottom w:val="nil"/>
              <w:right w:val="nil"/>
            </w:tcBorders>
          </w:tcPr>
          <w:p w14:paraId="5FA77DD0" w14:textId="77777777" w:rsidR="00BD5898" w:rsidRDefault="00BD5898">
            <w:pPr>
              <w:rPr>
                <w:rFonts w:ascii="Arial" w:hAnsi="Arial" w:cs="Arial"/>
                <w:b/>
                <w:bCs/>
                <w:color w:val="3366FF"/>
              </w:rPr>
            </w:pPr>
          </w:p>
        </w:tc>
        <w:tc>
          <w:tcPr>
            <w:tcW w:w="9360" w:type="dxa"/>
            <w:gridSpan w:val="5"/>
            <w:tcBorders>
              <w:top w:val="single" w:sz="4" w:space="0" w:color="auto"/>
              <w:left w:val="nil"/>
              <w:bottom w:val="single" w:sz="4" w:space="0" w:color="auto"/>
              <w:right w:val="nil"/>
            </w:tcBorders>
          </w:tcPr>
          <w:p w14:paraId="5FA77DD1" w14:textId="77777777" w:rsidR="00BD5898" w:rsidRDefault="00BD5898">
            <w:pPr>
              <w:jc w:val="left"/>
              <w:rPr>
                <w:rFonts w:ascii="Arial" w:hAnsi="Arial" w:cs="Arial"/>
                <w:iCs/>
                <w:sz w:val="20"/>
              </w:rPr>
            </w:pPr>
          </w:p>
        </w:tc>
      </w:tr>
    </w:tbl>
    <w:p w14:paraId="5FA77DD3" w14:textId="77777777" w:rsidR="00BD5898" w:rsidRDefault="00BD5898">
      <w:pPr>
        <w:rPr>
          <w:rFonts w:ascii="Arial" w:hAnsi="Arial" w:cs="Arial"/>
        </w:rPr>
      </w:pPr>
    </w:p>
    <w:sectPr w:rsidR="00BD5898" w:rsidSect="00867C21">
      <w:headerReference w:type="default" r:id="rId15"/>
      <w:footerReference w:type="default" r:id="rId16"/>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73FD" w14:textId="77777777" w:rsidR="005F5913" w:rsidRDefault="005F5913">
      <w:r>
        <w:separator/>
      </w:r>
    </w:p>
  </w:endnote>
  <w:endnote w:type="continuationSeparator" w:id="0">
    <w:p w14:paraId="2670EF56" w14:textId="77777777" w:rsidR="005F5913" w:rsidRDefault="005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F" w14:textId="77777777" w:rsidR="00342978" w:rsidRDefault="00342978">
    <w:pPr>
      <w:ind w:left="-1260" w:right="-1260"/>
      <w:rPr>
        <w:rFonts w:ascii="Arial" w:hAnsi="Arial" w:cs="Arial"/>
        <w:sz w:val="16"/>
      </w:rPr>
    </w:pPr>
    <w:r>
      <w:rPr>
        <w:rFonts w:ascii="Arial" w:hAnsi="Arial" w:cs="Arial"/>
        <w:sz w:val="16"/>
      </w:rPr>
      <w:t>Laboratory, Children’s Hospitals and Clinics of Minnesota, Minneapolis/St. Paul, MN</w:t>
    </w:r>
  </w:p>
  <w:p w14:paraId="5FA77DE0" w14:textId="77777777" w:rsidR="00342978" w:rsidRDefault="00342978">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245D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245D7">
      <w:rPr>
        <w:rFonts w:ascii="Arial" w:hAnsi="Arial" w:cs="Arial"/>
        <w:noProof/>
        <w:sz w:val="16"/>
      </w:rPr>
      <w:t>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1C95" w14:textId="77777777" w:rsidR="005F5913" w:rsidRDefault="005F5913">
      <w:r>
        <w:separator/>
      </w:r>
    </w:p>
  </w:footnote>
  <w:footnote w:type="continuationSeparator" w:id="0">
    <w:p w14:paraId="63AFB951" w14:textId="77777777" w:rsidR="005F5913" w:rsidRDefault="005F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9" w14:textId="77777777" w:rsidR="00342978" w:rsidRDefault="00342978" w:rsidP="00280489">
    <w:pPr>
      <w:ind w:left="6660" w:right="-1260" w:firstLine="1260"/>
      <w:rPr>
        <w:rFonts w:ascii="Arial" w:hAnsi="Arial" w:cs="Arial"/>
        <w:sz w:val="18"/>
      </w:rPr>
    </w:pPr>
    <w:r>
      <w:rPr>
        <w:rFonts w:ascii="Arial" w:hAnsi="Arial" w:cs="Arial"/>
        <w:noProof/>
        <w:sz w:val="18"/>
      </w:rPr>
      <w:drawing>
        <wp:inline distT="0" distB="0" distL="0" distR="0" wp14:anchorId="5FA77DE3" wp14:editId="5FA77DE4">
          <wp:extent cx="1191260" cy="381000"/>
          <wp:effectExtent l="19050" t="0" r="889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191260" cy="381000"/>
                  </a:xfrm>
                  <a:prstGeom prst="rect">
                    <a:avLst/>
                  </a:prstGeom>
                  <a:noFill/>
                  <a:ln w="9525">
                    <a:noFill/>
                    <a:miter lim="800000"/>
                    <a:headEnd/>
                    <a:tailEnd/>
                  </a:ln>
                </pic:spPr>
              </pic:pic>
            </a:graphicData>
          </a:graphic>
        </wp:inline>
      </w:drawing>
    </w:r>
  </w:p>
  <w:p w14:paraId="5FA77DDA" w14:textId="13325417" w:rsidR="00342978" w:rsidRDefault="00342978">
    <w:pPr>
      <w:ind w:left="-1260" w:right="-1260"/>
      <w:rPr>
        <w:rFonts w:ascii="Arial" w:hAnsi="Arial" w:cs="Arial"/>
        <w:sz w:val="18"/>
      </w:rPr>
    </w:pPr>
    <w:r>
      <w:rPr>
        <w:rFonts w:ascii="Arial" w:hAnsi="Arial" w:cs="Arial"/>
        <w:sz w:val="18"/>
      </w:rPr>
      <w:t>CH 6.78 Sweat Chloride on ChloroCheck Chloridometer</w:t>
    </w:r>
  </w:p>
  <w:p w14:paraId="5FA77DDB" w14:textId="29755EF1" w:rsidR="00342978" w:rsidRDefault="00342978">
    <w:pPr>
      <w:ind w:left="-1260" w:right="-1260"/>
      <w:rPr>
        <w:rFonts w:ascii="Arial" w:hAnsi="Arial" w:cs="Arial"/>
        <w:sz w:val="18"/>
      </w:rPr>
    </w:pPr>
    <w:r>
      <w:rPr>
        <w:rFonts w:ascii="Arial" w:hAnsi="Arial" w:cs="Arial"/>
        <w:sz w:val="18"/>
      </w:rPr>
      <w:t>Version 1</w:t>
    </w:r>
  </w:p>
  <w:p w14:paraId="5FA77DDC" w14:textId="121062AD" w:rsidR="00342978" w:rsidRDefault="00314A32">
    <w:pPr>
      <w:ind w:left="-1260" w:right="-1260"/>
      <w:rPr>
        <w:rFonts w:ascii="Arial" w:hAnsi="Arial" w:cs="Arial"/>
        <w:sz w:val="18"/>
      </w:rPr>
    </w:pPr>
    <w:r>
      <w:rPr>
        <w:rFonts w:ascii="Arial" w:hAnsi="Arial" w:cs="Arial"/>
        <w:sz w:val="18"/>
      </w:rPr>
      <w:t xml:space="preserve">Effective Date: April </w:t>
    </w:r>
    <w:r w:rsidR="00342978">
      <w:rPr>
        <w:rFonts w:ascii="Arial" w:hAnsi="Arial" w:cs="Arial"/>
        <w:sz w:val="18"/>
      </w:rPr>
      <w:t>7, 2023</w:t>
    </w:r>
  </w:p>
  <w:p w14:paraId="5FA77DDD" w14:textId="77777777" w:rsidR="00342978" w:rsidRDefault="00342978">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FD7B93"/>
    <w:multiLevelType w:val="hybridMultilevel"/>
    <w:tmpl w:val="FB9AE90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68CD"/>
    <w:multiLevelType w:val="hybridMultilevel"/>
    <w:tmpl w:val="FB9AE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1E6FB6"/>
    <w:multiLevelType w:val="hybridMultilevel"/>
    <w:tmpl w:val="9EC0DC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57AA39"/>
    <w:multiLevelType w:val="hybridMultilevel"/>
    <w:tmpl w:val="61628A10"/>
    <w:lvl w:ilvl="0" w:tplc="1D549C74">
      <w:start w:val="1"/>
      <w:numFmt w:val="bullet"/>
      <w:lvlText w:val=""/>
      <w:lvlJc w:val="left"/>
      <w:pPr>
        <w:ind w:left="720" w:hanging="360"/>
      </w:pPr>
      <w:rPr>
        <w:rFonts w:ascii="Symbol" w:hAnsi="Symbol" w:hint="default"/>
      </w:rPr>
    </w:lvl>
    <w:lvl w:ilvl="1" w:tplc="8C3C8468">
      <w:start w:val="1"/>
      <w:numFmt w:val="bullet"/>
      <w:lvlText w:val="o"/>
      <w:lvlJc w:val="left"/>
      <w:pPr>
        <w:ind w:left="1440" w:hanging="360"/>
      </w:pPr>
      <w:rPr>
        <w:rFonts w:ascii="Courier New" w:hAnsi="Courier New" w:hint="default"/>
      </w:rPr>
    </w:lvl>
    <w:lvl w:ilvl="2" w:tplc="1B90CBD6">
      <w:start w:val="1"/>
      <w:numFmt w:val="bullet"/>
      <w:lvlText w:val=""/>
      <w:lvlJc w:val="left"/>
      <w:pPr>
        <w:ind w:left="2160" w:hanging="360"/>
      </w:pPr>
      <w:rPr>
        <w:rFonts w:ascii="Wingdings" w:hAnsi="Wingdings" w:hint="default"/>
      </w:rPr>
    </w:lvl>
    <w:lvl w:ilvl="3" w:tplc="4DB0E126">
      <w:start w:val="1"/>
      <w:numFmt w:val="bullet"/>
      <w:lvlText w:val=""/>
      <w:lvlJc w:val="left"/>
      <w:pPr>
        <w:ind w:left="2880" w:hanging="360"/>
      </w:pPr>
      <w:rPr>
        <w:rFonts w:ascii="Symbol" w:hAnsi="Symbol" w:hint="default"/>
      </w:rPr>
    </w:lvl>
    <w:lvl w:ilvl="4" w:tplc="00368530">
      <w:start w:val="1"/>
      <w:numFmt w:val="bullet"/>
      <w:lvlText w:val="o"/>
      <w:lvlJc w:val="left"/>
      <w:pPr>
        <w:ind w:left="3600" w:hanging="360"/>
      </w:pPr>
      <w:rPr>
        <w:rFonts w:ascii="Courier New" w:hAnsi="Courier New" w:hint="default"/>
      </w:rPr>
    </w:lvl>
    <w:lvl w:ilvl="5" w:tplc="1160165A">
      <w:start w:val="1"/>
      <w:numFmt w:val="bullet"/>
      <w:lvlText w:val=""/>
      <w:lvlJc w:val="left"/>
      <w:pPr>
        <w:ind w:left="4320" w:hanging="360"/>
      </w:pPr>
      <w:rPr>
        <w:rFonts w:ascii="Wingdings" w:hAnsi="Wingdings" w:hint="default"/>
      </w:rPr>
    </w:lvl>
    <w:lvl w:ilvl="6" w:tplc="BF9E926A">
      <w:start w:val="1"/>
      <w:numFmt w:val="bullet"/>
      <w:lvlText w:val=""/>
      <w:lvlJc w:val="left"/>
      <w:pPr>
        <w:ind w:left="5040" w:hanging="360"/>
      </w:pPr>
      <w:rPr>
        <w:rFonts w:ascii="Symbol" w:hAnsi="Symbol" w:hint="default"/>
      </w:rPr>
    </w:lvl>
    <w:lvl w:ilvl="7" w:tplc="7476446C">
      <w:start w:val="1"/>
      <w:numFmt w:val="bullet"/>
      <w:lvlText w:val="o"/>
      <w:lvlJc w:val="left"/>
      <w:pPr>
        <w:ind w:left="5760" w:hanging="360"/>
      </w:pPr>
      <w:rPr>
        <w:rFonts w:ascii="Courier New" w:hAnsi="Courier New" w:hint="default"/>
      </w:rPr>
    </w:lvl>
    <w:lvl w:ilvl="8" w:tplc="715C5DB6">
      <w:start w:val="1"/>
      <w:numFmt w:val="bullet"/>
      <w:lvlText w:val=""/>
      <w:lvlJc w:val="left"/>
      <w:pPr>
        <w:ind w:left="6480" w:hanging="360"/>
      </w:pPr>
      <w:rPr>
        <w:rFonts w:ascii="Wingdings" w:hAnsi="Wingdings" w:hint="default"/>
      </w:rPr>
    </w:lvl>
  </w:abstractNum>
  <w:abstractNum w:abstractNumId="5" w15:restartNumberingAfterBreak="0">
    <w:nsid w:val="179556FD"/>
    <w:multiLevelType w:val="hybridMultilevel"/>
    <w:tmpl w:val="A19C79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73AED"/>
    <w:multiLevelType w:val="hybridMultilevel"/>
    <w:tmpl w:val="C0F4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096837"/>
    <w:multiLevelType w:val="hybridMultilevel"/>
    <w:tmpl w:val="E7B83B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03">
      <w:start w:val="1"/>
      <w:numFmt w:val="bullet"/>
      <w:lvlText w:val="o"/>
      <w:lvlJc w:val="left"/>
      <w:pPr>
        <w:tabs>
          <w:tab w:val="num" w:pos="1440"/>
        </w:tabs>
        <w:ind w:left="1440" w:hanging="180"/>
      </w:pPr>
      <w:rPr>
        <w:rFonts w:ascii="Courier New" w:hAnsi="Courier New" w:cs="Courier New"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92502BA"/>
    <w:multiLevelType w:val="hybridMultilevel"/>
    <w:tmpl w:val="6FD6C03A"/>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B6A127F"/>
    <w:multiLevelType w:val="hybridMultilevel"/>
    <w:tmpl w:val="B09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DD628A"/>
    <w:multiLevelType w:val="hybridMultilevel"/>
    <w:tmpl w:val="15D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F30C2"/>
    <w:multiLevelType w:val="hybridMultilevel"/>
    <w:tmpl w:val="838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541C99"/>
    <w:multiLevelType w:val="hybridMultilevel"/>
    <w:tmpl w:val="1210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F70721"/>
    <w:multiLevelType w:val="hybridMultilevel"/>
    <w:tmpl w:val="7744EE3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E74E5A"/>
    <w:multiLevelType w:val="hybridMultilevel"/>
    <w:tmpl w:val="16CCC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923F01"/>
    <w:multiLevelType w:val="hybridMultilevel"/>
    <w:tmpl w:val="6FB05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394948"/>
    <w:multiLevelType w:val="hybridMultilevel"/>
    <w:tmpl w:val="2CA05C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14F8C"/>
    <w:multiLevelType w:val="hybridMultilevel"/>
    <w:tmpl w:val="E884C24A"/>
    <w:lvl w:ilvl="0" w:tplc="83C45D8C">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42C15E5"/>
    <w:multiLevelType w:val="hybridMultilevel"/>
    <w:tmpl w:val="7214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2"/>
  </w:num>
  <w:num w:numId="4">
    <w:abstractNumId w:val="19"/>
  </w:num>
  <w:num w:numId="5">
    <w:abstractNumId w:val="17"/>
  </w:num>
  <w:num w:numId="6">
    <w:abstractNumId w:val="2"/>
  </w:num>
  <w:num w:numId="7">
    <w:abstractNumId w:val="8"/>
  </w:num>
  <w:num w:numId="8">
    <w:abstractNumId w:val="14"/>
  </w:num>
  <w:num w:numId="9">
    <w:abstractNumId w:val="3"/>
  </w:num>
  <w:num w:numId="10">
    <w:abstractNumId w:val="18"/>
  </w:num>
  <w:num w:numId="11">
    <w:abstractNumId w:val="7"/>
  </w:num>
  <w:num w:numId="12">
    <w:abstractNumId w:val="1"/>
  </w:num>
  <w:num w:numId="13">
    <w:abstractNumId w:val="6"/>
  </w:num>
  <w:num w:numId="14">
    <w:abstractNumId w:val="16"/>
  </w:num>
  <w:num w:numId="15">
    <w:abstractNumId w:val="10"/>
  </w:num>
  <w:num w:numId="16">
    <w:abstractNumId w:val="11"/>
  </w:num>
  <w:num w:numId="17">
    <w:abstractNumId w:val="9"/>
  </w:num>
  <w:num w:numId="18">
    <w:abstractNumId w:val="15"/>
  </w:num>
  <w:num w:numId="19">
    <w:abstractNumId w:val="5"/>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D5"/>
    <w:rsid w:val="00032D07"/>
    <w:rsid w:val="000471EB"/>
    <w:rsid w:val="000A0BEF"/>
    <w:rsid w:val="000A3957"/>
    <w:rsid w:val="000C0F90"/>
    <w:rsid w:val="000D4F7B"/>
    <w:rsid w:val="00101AA5"/>
    <w:rsid w:val="00111379"/>
    <w:rsid w:val="00113062"/>
    <w:rsid w:val="001361D4"/>
    <w:rsid w:val="001467D5"/>
    <w:rsid w:val="00183CE4"/>
    <w:rsid w:val="00192846"/>
    <w:rsid w:val="001D769A"/>
    <w:rsid w:val="001E2941"/>
    <w:rsid w:val="001F0DBD"/>
    <w:rsid w:val="002245D7"/>
    <w:rsid w:val="0022792D"/>
    <w:rsid w:val="00233C2E"/>
    <w:rsid w:val="00280489"/>
    <w:rsid w:val="0028330B"/>
    <w:rsid w:val="00284229"/>
    <w:rsid w:val="002A41FA"/>
    <w:rsid w:val="002A6DC4"/>
    <w:rsid w:val="002B137C"/>
    <w:rsid w:val="002F1B44"/>
    <w:rsid w:val="00314A32"/>
    <w:rsid w:val="00342978"/>
    <w:rsid w:val="0037778A"/>
    <w:rsid w:val="003851FD"/>
    <w:rsid w:val="0039741A"/>
    <w:rsid w:val="003E1CC6"/>
    <w:rsid w:val="003F1B68"/>
    <w:rsid w:val="004061B0"/>
    <w:rsid w:val="00426D56"/>
    <w:rsid w:val="004310C7"/>
    <w:rsid w:val="00440CCF"/>
    <w:rsid w:val="004437B9"/>
    <w:rsid w:val="0047290A"/>
    <w:rsid w:val="004D4E31"/>
    <w:rsid w:val="004D7BFA"/>
    <w:rsid w:val="004E7FE4"/>
    <w:rsid w:val="004F6B7E"/>
    <w:rsid w:val="005204EB"/>
    <w:rsid w:val="005218D3"/>
    <w:rsid w:val="00527FE4"/>
    <w:rsid w:val="00531A1A"/>
    <w:rsid w:val="005368F0"/>
    <w:rsid w:val="00563E8D"/>
    <w:rsid w:val="005B5A01"/>
    <w:rsid w:val="005D19B3"/>
    <w:rsid w:val="005F466D"/>
    <w:rsid w:val="005F5913"/>
    <w:rsid w:val="005F7833"/>
    <w:rsid w:val="0063349A"/>
    <w:rsid w:val="00636114"/>
    <w:rsid w:val="006457E7"/>
    <w:rsid w:val="0064786F"/>
    <w:rsid w:val="00655B69"/>
    <w:rsid w:val="006643BC"/>
    <w:rsid w:val="00681343"/>
    <w:rsid w:val="00687AE6"/>
    <w:rsid w:val="006E6EE0"/>
    <w:rsid w:val="006F71B2"/>
    <w:rsid w:val="00727CE8"/>
    <w:rsid w:val="007368DE"/>
    <w:rsid w:val="00737EBE"/>
    <w:rsid w:val="00750288"/>
    <w:rsid w:val="0076244F"/>
    <w:rsid w:val="007C3411"/>
    <w:rsid w:val="007D0406"/>
    <w:rsid w:val="007F01BF"/>
    <w:rsid w:val="00843154"/>
    <w:rsid w:val="0084465E"/>
    <w:rsid w:val="008542EE"/>
    <w:rsid w:val="00867C21"/>
    <w:rsid w:val="00871132"/>
    <w:rsid w:val="00871FF9"/>
    <w:rsid w:val="00883A28"/>
    <w:rsid w:val="008A23E4"/>
    <w:rsid w:val="008C6E6E"/>
    <w:rsid w:val="008D55F5"/>
    <w:rsid w:val="008E7643"/>
    <w:rsid w:val="008F19BB"/>
    <w:rsid w:val="00912581"/>
    <w:rsid w:val="009253EC"/>
    <w:rsid w:val="0093638B"/>
    <w:rsid w:val="0093768A"/>
    <w:rsid w:val="00960A49"/>
    <w:rsid w:val="00962105"/>
    <w:rsid w:val="00985539"/>
    <w:rsid w:val="009C0C80"/>
    <w:rsid w:val="009D2754"/>
    <w:rsid w:val="009D344A"/>
    <w:rsid w:val="00A309E4"/>
    <w:rsid w:val="00A363E3"/>
    <w:rsid w:val="00A53D60"/>
    <w:rsid w:val="00A64262"/>
    <w:rsid w:val="00A82B24"/>
    <w:rsid w:val="00AC1E3E"/>
    <w:rsid w:val="00AD73AD"/>
    <w:rsid w:val="00B13825"/>
    <w:rsid w:val="00B36B7C"/>
    <w:rsid w:val="00B5596C"/>
    <w:rsid w:val="00B64ED2"/>
    <w:rsid w:val="00BC46BC"/>
    <w:rsid w:val="00BD0EED"/>
    <w:rsid w:val="00BD0FA0"/>
    <w:rsid w:val="00BD5898"/>
    <w:rsid w:val="00BE7703"/>
    <w:rsid w:val="00C35FBE"/>
    <w:rsid w:val="00C64AEF"/>
    <w:rsid w:val="00C849AA"/>
    <w:rsid w:val="00C84FC4"/>
    <w:rsid w:val="00C85D54"/>
    <w:rsid w:val="00CA11D1"/>
    <w:rsid w:val="00CA3E1E"/>
    <w:rsid w:val="00CD063B"/>
    <w:rsid w:val="00D30D5A"/>
    <w:rsid w:val="00D6385E"/>
    <w:rsid w:val="00DB0BD5"/>
    <w:rsid w:val="00DE5880"/>
    <w:rsid w:val="00E314A9"/>
    <w:rsid w:val="00E35A2C"/>
    <w:rsid w:val="00E43B66"/>
    <w:rsid w:val="00E43CB4"/>
    <w:rsid w:val="00EB7774"/>
    <w:rsid w:val="00EE1C6F"/>
    <w:rsid w:val="00EE2484"/>
    <w:rsid w:val="00EF2F70"/>
    <w:rsid w:val="00F00073"/>
    <w:rsid w:val="00F00A2F"/>
    <w:rsid w:val="00F31AEC"/>
    <w:rsid w:val="00F32F34"/>
    <w:rsid w:val="00F35568"/>
    <w:rsid w:val="00F4646A"/>
    <w:rsid w:val="00F76CDA"/>
    <w:rsid w:val="00F95EAD"/>
    <w:rsid w:val="00F96B74"/>
    <w:rsid w:val="00FA0C59"/>
    <w:rsid w:val="00FC4120"/>
    <w:rsid w:val="00FE3676"/>
    <w:rsid w:val="0328504F"/>
    <w:rsid w:val="0C014319"/>
    <w:rsid w:val="0CE1D088"/>
    <w:rsid w:val="0D83A7A3"/>
    <w:rsid w:val="0D8F8A90"/>
    <w:rsid w:val="0FE4B94A"/>
    <w:rsid w:val="11897B5B"/>
    <w:rsid w:val="11D7E499"/>
    <w:rsid w:val="186B7B99"/>
    <w:rsid w:val="1BFE876B"/>
    <w:rsid w:val="1D82B4BB"/>
    <w:rsid w:val="22E7181D"/>
    <w:rsid w:val="23CD8E7B"/>
    <w:rsid w:val="2419BBC7"/>
    <w:rsid w:val="24394BA5"/>
    <w:rsid w:val="2816CE2F"/>
    <w:rsid w:val="29EC0761"/>
    <w:rsid w:val="2A716D44"/>
    <w:rsid w:val="2B643D4F"/>
    <w:rsid w:val="2CB7ED8C"/>
    <w:rsid w:val="2EDFA610"/>
    <w:rsid w:val="3A4607ED"/>
    <w:rsid w:val="3C7B6FD8"/>
    <w:rsid w:val="3FC97404"/>
    <w:rsid w:val="40D5D422"/>
    <w:rsid w:val="42AE6ED5"/>
    <w:rsid w:val="43D9E648"/>
    <w:rsid w:val="48017495"/>
    <w:rsid w:val="51A7E00C"/>
    <w:rsid w:val="521C8531"/>
    <w:rsid w:val="53817C83"/>
    <w:rsid w:val="54C134A6"/>
    <w:rsid w:val="54F90632"/>
    <w:rsid w:val="5740CC85"/>
    <w:rsid w:val="61160446"/>
    <w:rsid w:val="61C90F3B"/>
    <w:rsid w:val="63B1034A"/>
    <w:rsid w:val="66F08AA5"/>
    <w:rsid w:val="6C4D4E87"/>
    <w:rsid w:val="74326A76"/>
    <w:rsid w:val="75FEC929"/>
    <w:rsid w:val="76F1DAB4"/>
    <w:rsid w:val="77480995"/>
    <w:rsid w:val="7758E43C"/>
    <w:rsid w:val="78D32361"/>
    <w:rsid w:val="78EC0670"/>
    <w:rsid w:val="792AF7CE"/>
    <w:rsid w:val="7A9C3A30"/>
    <w:rsid w:val="7B7DCD9B"/>
    <w:rsid w:val="7C380A91"/>
    <w:rsid w:val="7C72825C"/>
    <w:rsid w:val="7DBAB295"/>
    <w:rsid w:val="7F568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77C2B"/>
  <w15:docId w15:val="{05D07DD8-EA87-4E2A-8B83-CA45EF6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21"/>
    <w:pPr>
      <w:jc w:val="both"/>
    </w:pPr>
    <w:rPr>
      <w:sz w:val="22"/>
      <w:szCs w:val="24"/>
    </w:rPr>
  </w:style>
  <w:style w:type="paragraph" w:styleId="Heading1">
    <w:name w:val="heading 1"/>
    <w:basedOn w:val="Normal"/>
    <w:next w:val="Normal"/>
    <w:qFormat/>
    <w:rsid w:val="00867C21"/>
    <w:pPr>
      <w:keepNext/>
      <w:numPr>
        <w:numId w:val="2"/>
      </w:numPr>
      <w:outlineLvl w:val="0"/>
    </w:pPr>
    <w:rPr>
      <w:rFonts w:cs="Arial"/>
      <w:b/>
      <w:bCs/>
      <w:kern w:val="32"/>
      <w:sz w:val="26"/>
      <w:szCs w:val="32"/>
    </w:rPr>
  </w:style>
  <w:style w:type="paragraph" w:styleId="Heading2">
    <w:name w:val="heading 2"/>
    <w:basedOn w:val="Normal"/>
    <w:next w:val="Normal"/>
    <w:qFormat/>
    <w:rsid w:val="00867C21"/>
    <w:pPr>
      <w:keepNext/>
      <w:numPr>
        <w:ilvl w:val="1"/>
        <w:numId w:val="2"/>
      </w:numPr>
      <w:outlineLvl w:val="1"/>
    </w:pPr>
    <w:rPr>
      <w:rFonts w:cs="Arial"/>
      <w:b/>
      <w:bCs/>
      <w:iCs/>
      <w:sz w:val="24"/>
      <w:szCs w:val="28"/>
    </w:rPr>
  </w:style>
  <w:style w:type="paragraph" w:styleId="Heading3">
    <w:name w:val="heading 3"/>
    <w:basedOn w:val="Normal"/>
    <w:next w:val="Normal"/>
    <w:qFormat/>
    <w:rsid w:val="00867C21"/>
    <w:pPr>
      <w:keepNext/>
      <w:numPr>
        <w:ilvl w:val="2"/>
        <w:numId w:val="2"/>
      </w:numPr>
      <w:outlineLvl w:val="2"/>
    </w:pPr>
    <w:rPr>
      <w:rFonts w:cs="Arial"/>
      <w:b/>
      <w:bCs/>
      <w:szCs w:val="26"/>
    </w:rPr>
  </w:style>
  <w:style w:type="paragraph" w:styleId="Heading4">
    <w:name w:val="heading 4"/>
    <w:aliases w:val="Map Title"/>
    <w:basedOn w:val="Normal"/>
    <w:next w:val="Normal"/>
    <w:qFormat/>
    <w:rsid w:val="00867C21"/>
    <w:pPr>
      <w:keepNext/>
      <w:numPr>
        <w:ilvl w:val="3"/>
        <w:numId w:val="2"/>
      </w:numPr>
      <w:outlineLvl w:val="3"/>
    </w:pPr>
    <w:rPr>
      <w:bCs/>
      <w:szCs w:val="28"/>
    </w:rPr>
  </w:style>
  <w:style w:type="paragraph" w:styleId="Heading5">
    <w:name w:val="heading 5"/>
    <w:aliases w:val="Block Label"/>
    <w:basedOn w:val="Normal"/>
    <w:next w:val="Normal"/>
    <w:qFormat/>
    <w:rsid w:val="00867C21"/>
    <w:pPr>
      <w:keepNext/>
      <w:numPr>
        <w:ilvl w:val="4"/>
        <w:numId w:val="2"/>
      </w:numPr>
      <w:spacing w:before="20"/>
      <w:outlineLvl w:val="4"/>
    </w:pPr>
  </w:style>
  <w:style w:type="paragraph" w:styleId="Heading6">
    <w:name w:val="heading 6"/>
    <w:basedOn w:val="Normal"/>
    <w:next w:val="Normal"/>
    <w:qFormat/>
    <w:rsid w:val="00867C21"/>
    <w:pPr>
      <w:keepNext/>
      <w:numPr>
        <w:ilvl w:val="5"/>
        <w:numId w:val="2"/>
      </w:numPr>
      <w:outlineLvl w:val="5"/>
    </w:pPr>
    <w:rPr>
      <w:b/>
      <w:bCs/>
      <w:sz w:val="18"/>
    </w:rPr>
  </w:style>
  <w:style w:type="paragraph" w:styleId="Heading7">
    <w:name w:val="heading 7"/>
    <w:basedOn w:val="Normal"/>
    <w:next w:val="Normal"/>
    <w:qFormat/>
    <w:rsid w:val="00867C21"/>
    <w:pPr>
      <w:keepNext/>
      <w:numPr>
        <w:ilvl w:val="6"/>
        <w:numId w:val="2"/>
      </w:numPr>
      <w:outlineLvl w:val="6"/>
    </w:pPr>
    <w:rPr>
      <w:sz w:val="28"/>
    </w:rPr>
  </w:style>
  <w:style w:type="paragraph" w:styleId="Heading8">
    <w:name w:val="heading 8"/>
    <w:basedOn w:val="Normal"/>
    <w:next w:val="Normal"/>
    <w:qFormat/>
    <w:rsid w:val="00867C21"/>
    <w:pPr>
      <w:keepNext/>
      <w:numPr>
        <w:ilvl w:val="7"/>
        <w:numId w:val="2"/>
      </w:numPr>
      <w:jc w:val="center"/>
      <w:outlineLvl w:val="7"/>
    </w:pPr>
    <w:rPr>
      <w:b/>
      <w:bCs/>
    </w:rPr>
  </w:style>
  <w:style w:type="paragraph" w:styleId="Heading9">
    <w:name w:val="heading 9"/>
    <w:basedOn w:val="Normal"/>
    <w:next w:val="Normal"/>
    <w:qFormat/>
    <w:rsid w:val="00867C21"/>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7C21"/>
    <w:rPr>
      <w:bCs/>
      <w:iCs/>
      <w:color w:val="000000"/>
    </w:rPr>
  </w:style>
  <w:style w:type="paragraph" w:styleId="Header">
    <w:name w:val="header"/>
    <w:basedOn w:val="Normal"/>
    <w:semiHidden/>
    <w:rsid w:val="00867C21"/>
    <w:pPr>
      <w:tabs>
        <w:tab w:val="center" w:pos="4320"/>
        <w:tab w:val="right" w:pos="8640"/>
      </w:tabs>
    </w:pPr>
  </w:style>
  <w:style w:type="paragraph" w:styleId="List">
    <w:name w:val="List"/>
    <w:basedOn w:val="Normal"/>
    <w:semiHidden/>
    <w:rsid w:val="00867C21"/>
    <w:pPr>
      <w:ind w:left="360" w:hanging="360"/>
    </w:pPr>
  </w:style>
  <w:style w:type="paragraph" w:styleId="Title">
    <w:name w:val="Title"/>
    <w:basedOn w:val="Normal"/>
    <w:link w:val="TitleChar"/>
    <w:uiPriority w:val="10"/>
    <w:qFormat/>
    <w:rsid w:val="00867C21"/>
    <w:pPr>
      <w:spacing w:before="240" w:after="60"/>
      <w:jc w:val="center"/>
    </w:pPr>
    <w:rPr>
      <w:rFonts w:cs="Arial"/>
      <w:b/>
      <w:bCs/>
      <w:kern w:val="28"/>
      <w:sz w:val="28"/>
      <w:szCs w:val="32"/>
    </w:rPr>
  </w:style>
  <w:style w:type="paragraph" w:styleId="BodyText2">
    <w:name w:val="Body Text 2"/>
    <w:basedOn w:val="Normal"/>
    <w:link w:val="BodyText2Char"/>
    <w:semiHidden/>
    <w:rsid w:val="00867C21"/>
    <w:pPr>
      <w:jc w:val="left"/>
    </w:pPr>
    <w:rPr>
      <w:b/>
      <w:bCs/>
      <w:color w:val="0000FF"/>
    </w:rPr>
  </w:style>
  <w:style w:type="paragraph" w:styleId="Footer">
    <w:name w:val="footer"/>
    <w:basedOn w:val="Normal"/>
    <w:semiHidden/>
    <w:rsid w:val="00867C21"/>
    <w:pPr>
      <w:tabs>
        <w:tab w:val="center" w:pos="4320"/>
        <w:tab w:val="right" w:pos="8640"/>
      </w:tabs>
    </w:pPr>
  </w:style>
  <w:style w:type="character" w:styleId="FootnoteReference">
    <w:name w:val="footnote reference"/>
    <w:basedOn w:val="DefaultParagraphFont"/>
    <w:semiHidden/>
    <w:rsid w:val="00867C21"/>
    <w:rPr>
      <w:rFonts w:ascii="Times New Roman" w:hAnsi="Times New Roman"/>
      <w:sz w:val="18"/>
      <w:vertAlign w:val="superscript"/>
    </w:rPr>
  </w:style>
  <w:style w:type="paragraph" w:customStyle="1" w:styleId="Heading">
    <w:name w:val="Heading"/>
    <w:basedOn w:val="Heading1"/>
    <w:next w:val="Normal"/>
    <w:rsid w:val="00867C21"/>
    <w:pPr>
      <w:numPr>
        <w:numId w:val="0"/>
      </w:numPr>
    </w:pPr>
  </w:style>
  <w:style w:type="paragraph" w:customStyle="1" w:styleId="TableText">
    <w:name w:val="Table Text"/>
    <w:basedOn w:val="Normal"/>
    <w:rsid w:val="00867C21"/>
    <w:pPr>
      <w:autoSpaceDE w:val="0"/>
      <w:autoSpaceDN w:val="0"/>
      <w:jc w:val="left"/>
    </w:pPr>
    <w:rPr>
      <w:sz w:val="20"/>
    </w:rPr>
  </w:style>
  <w:style w:type="paragraph" w:customStyle="1" w:styleId="TableHeaderText">
    <w:name w:val="Table Header Text"/>
    <w:basedOn w:val="TableText"/>
    <w:rsid w:val="00867C21"/>
    <w:pPr>
      <w:jc w:val="center"/>
    </w:pPr>
    <w:rPr>
      <w:b/>
      <w:bCs/>
    </w:rPr>
  </w:style>
  <w:style w:type="paragraph" w:styleId="BodyText3">
    <w:name w:val="Body Text 3"/>
    <w:basedOn w:val="Normal"/>
    <w:semiHidden/>
    <w:rsid w:val="00867C21"/>
    <w:rPr>
      <w:b/>
      <w:color w:val="0000FF"/>
    </w:rPr>
  </w:style>
  <w:style w:type="paragraph" w:styleId="BodyTextIndent2">
    <w:name w:val="Body Text Indent 2"/>
    <w:basedOn w:val="Normal"/>
    <w:semiHidden/>
    <w:rsid w:val="00867C21"/>
    <w:pPr>
      <w:spacing w:before="19" w:line="278" w:lineRule="exact"/>
      <w:ind w:left="720"/>
      <w:jc w:val="left"/>
    </w:pPr>
    <w:rPr>
      <w:rFonts w:ascii="Arial" w:hAnsi="Arial"/>
      <w:snapToGrid w:val="0"/>
      <w:sz w:val="20"/>
      <w:szCs w:val="20"/>
    </w:rPr>
  </w:style>
  <w:style w:type="paragraph" w:styleId="BodyTextIndent">
    <w:name w:val="Body Text Indent"/>
    <w:basedOn w:val="Normal"/>
    <w:semiHidden/>
    <w:rsid w:val="00867C21"/>
    <w:pPr>
      <w:widowControl w:val="0"/>
      <w:tabs>
        <w:tab w:val="left" w:pos="-1440"/>
      </w:tabs>
      <w:ind w:left="720"/>
      <w:jc w:val="left"/>
    </w:pPr>
    <w:rPr>
      <w:snapToGrid w:val="0"/>
      <w:szCs w:val="20"/>
    </w:rPr>
  </w:style>
  <w:style w:type="character" w:styleId="Hyperlink">
    <w:name w:val="Hyperlink"/>
    <w:basedOn w:val="DefaultParagraphFont"/>
    <w:uiPriority w:val="99"/>
    <w:unhideWhenUsed/>
    <w:rsid w:val="00DB0BD5"/>
    <w:rPr>
      <w:color w:val="0000FF"/>
      <w:u w:val="single"/>
    </w:rPr>
  </w:style>
  <w:style w:type="character" w:customStyle="1" w:styleId="TitleChar">
    <w:name w:val="Title Char"/>
    <w:basedOn w:val="DefaultParagraphFont"/>
    <w:link w:val="Title"/>
    <w:uiPriority w:val="10"/>
    <w:rsid w:val="004E7FE4"/>
    <w:rPr>
      <w:rFonts w:cs="Arial"/>
      <w:b/>
      <w:bCs/>
      <w:kern w:val="28"/>
      <w:sz w:val="28"/>
      <w:szCs w:val="32"/>
    </w:rPr>
  </w:style>
  <w:style w:type="paragraph" w:styleId="ListParagraph">
    <w:name w:val="List Paragraph"/>
    <w:basedOn w:val="Normal"/>
    <w:uiPriority w:val="34"/>
    <w:qFormat/>
    <w:rsid w:val="004E7FE4"/>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22792D"/>
    <w:rPr>
      <w:rFonts w:ascii="Tahoma" w:hAnsi="Tahoma" w:cs="Tahoma"/>
      <w:sz w:val="16"/>
      <w:szCs w:val="16"/>
    </w:rPr>
  </w:style>
  <w:style w:type="character" w:customStyle="1" w:styleId="BalloonTextChar">
    <w:name w:val="Balloon Text Char"/>
    <w:basedOn w:val="DefaultParagraphFont"/>
    <w:link w:val="BalloonText"/>
    <w:uiPriority w:val="99"/>
    <w:semiHidden/>
    <w:rsid w:val="0022792D"/>
    <w:rPr>
      <w:rFonts w:ascii="Tahoma" w:hAnsi="Tahoma" w:cs="Tahoma"/>
      <w:sz w:val="16"/>
      <w:szCs w:val="16"/>
    </w:rPr>
  </w:style>
  <w:style w:type="table" w:styleId="TableGrid">
    <w:name w:val="Table Grid"/>
    <w:basedOn w:val="TableNormal"/>
    <w:uiPriority w:val="59"/>
    <w:rsid w:val="0023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3411"/>
    <w:rPr>
      <w:color w:val="808080"/>
    </w:rPr>
  </w:style>
  <w:style w:type="character" w:customStyle="1" w:styleId="BodyText2Char">
    <w:name w:val="Body Text 2 Char"/>
    <w:basedOn w:val="DefaultParagraphFont"/>
    <w:link w:val="BodyText2"/>
    <w:semiHidden/>
    <w:rsid w:val="00CD063B"/>
    <w:rPr>
      <w:b/>
      <w:bCs/>
      <w:color w:val="0000F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7643">
      <w:bodyDiv w:val="1"/>
      <w:marLeft w:val="0"/>
      <w:marRight w:val="0"/>
      <w:marTop w:val="0"/>
      <w:marBottom w:val="0"/>
      <w:divBdr>
        <w:top w:val="none" w:sz="0" w:space="0" w:color="auto"/>
        <w:left w:val="none" w:sz="0" w:space="0" w:color="auto"/>
        <w:bottom w:val="none" w:sz="0" w:space="0" w:color="auto"/>
        <w:right w:val="none" w:sz="0" w:space="0" w:color="auto"/>
      </w:divBdr>
      <w:divsChild>
        <w:div w:id="567109324">
          <w:marLeft w:val="0"/>
          <w:marRight w:val="0"/>
          <w:marTop w:val="0"/>
          <w:marBottom w:val="0"/>
          <w:divBdr>
            <w:top w:val="none" w:sz="0" w:space="0" w:color="auto"/>
            <w:left w:val="none" w:sz="0" w:space="0" w:color="auto"/>
            <w:bottom w:val="none" w:sz="0" w:space="0" w:color="auto"/>
            <w:right w:val="none" w:sz="0" w:space="0" w:color="auto"/>
          </w:divBdr>
        </w:div>
        <w:div w:id="1202597861">
          <w:marLeft w:val="0"/>
          <w:marRight w:val="0"/>
          <w:marTop w:val="0"/>
          <w:marBottom w:val="0"/>
          <w:divBdr>
            <w:top w:val="none" w:sz="0" w:space="0" w:color="auto"/>
            <w:left w:val="none" w:sz="0" w:space="0" w:color="auto"/>
            <w:bottom w:val="none" w:sz="0" w:space="0" w:color="auto"/>
            <w:right w:val="none" w:sz="0" w:space="0" w:color="auto"/>
          </w:divBdr>
        </w:div>
        <w:div w:id="2112122442">
          <w:marLeft w:val="0"/>
          <w:marRight w:val="0"/>
          <w:marTop w:val="0"/>
          <w:marBottom w:val="0"/>
          <w:divBdr>
            <w:top w:val="none" w:sz="0" w:space="0" w:color="auto"/>
            <w:left w:val="none" w:sz="0" w:space="0" w:color="auto"/>
            <w:bottom w:val="none" w:sz="0" w:space="0" w:color="auto"/>
            <w:right w:val="none" w:sz="0" w:space="0" w:color="auto"/>
          </w:divBdr>
        </w:div>
        <w:div w:id="881937275">
          <w:marLeft w:val="0"/>
          <w:marRight w:val="0"/>
          <w:marTop w:val="0"/>
          <w:marBottom w:val="0"/>
          <w:divBdr>
            <w:top w:val="none" w:sz="0" w:space="0" w:color="auto"/>
            <w:left w:val="none" w:sz="0" w:space="0" w:color="auto"/>
            <w:bottom w:val="none" w:sz="0" w:space="0" w:color="auto"/>
            <w:right w:val="none" w:sz="0" w:space="0" w:color="auto"/>
          </w:divBdr>
        </w:div>
        <w:div w:id="1185241191">
          <w:marLeft w:val="0"/>
          <w:marRight w:val="0"/>
          <w:marTop w:val="0"/>
          <w:marBottom w:val="0"/>
          <w:divBdr>
            <w:top w:val="none" w:sz="0" w:space="0" w:color="auto"/>
            <w:left w:val="none" w:sz="0" w:space="0" w:color="auto"/>
            <w:bottom w:val="none" w:sz="0" w:space="0" w:color="auto"/>
            <w:right w:val="none" w:sz="0" w:space="0" w:color="auto"/>
          </w:divBdr>
        </w:div>
        <w:div w:id="158617682">
          <w:marLeft w:val="0"/>
          <w:marRight w:val="0"/>
          <w:marTop w:val="0"/>
          <w:marBottom w:val="0"/>
          <w:divBdr>
            <w:top w:val="none" w:sz="0" w:space="0" w:color="auto"/>
            <w:left w:val="none" w:sz="0" w:space="0" w:color="auto"/>
            <w:bottom w:val="none" w:sz="0" w:space="0" w:color="auto"/>
            <w:right w:val="none" w:sz="0" w:space="0" w:color="auto"/>
          </w:divBdr>
        </w:div>
        <w:div w:id="1813862663">
          <w:marLeft w:val="0"/>
          <w:marRight w:val="0"/>
          <w:marTop w:val="0"/>
          <w:marBottom w:val="0"/>
          <w:divBdr>
            <w:top w:val="none" w:sz="0" w:space="0" w:color="auto"/>
            <w:left w:val="none" w:sz="0" w:space="0" w:color="auto"/>
            <w:bottom w:val="none" w:sz="0" w:space="0" w:color="auto"/>
            <w:right w:val="none" w:sz="0" w:space="0" w:color="auto"/>
          </w:divBdr>
        </w:div>
        <w:div w:id="101732243">
          <w:marLeft w:val="0"/>
          <w:marRight w:val="0"/>
          <w:marTop w:val="0"/>
          <w:marBottom w:val="0"/>
          <w:divBdr>
            <w:top w:val="none" w:sz="0" w:space="0" w:color="auto"/>
            <w:left w:val="none" w:sz="0" w:space="0" w:color="auto"/>
            <w:bottom w:val="none" w:sz="0" w:space="0" w:color="auto"/>
            <w:right w:val="none" w:sz="0" w:space="0" w:color="auto"/>
          </w:divBdr>
        </w:div>
        <w:div w:id="1805923372">
          <w:marLeft w:val="0"/>
          <w:marRight w:val="0"/>
          <w:marTop w:val="0"/>
          <w:marBottom w:val="0"/>
          <w:divBdr>
            <w:top w:val="none" w:sz="0" w:space="0" w:color="auto"/>
            <w:left w:val="none" w:sz="0" w:space="0" w:color="auto"/>
            <w:bottom w:val="none" w:sz="0" w:space="0" w:color="auto"/>
            <w:right w:val="none" w:sz="0" w:space="0" w:color="auto"/>
          </w:divBdr>
        </w:div>
      </w:divsChild>
    </w:div>
    <w:div w:id="956834573">
      <w:bodyDiv w:val="1"/>
      <w:marLeft w:val="0"/>
      <w:marRight w:val="0"/>
      <w:marTop w:val="0"/>
      <w:marBottom w:val="0"/>
      <w:divBdr>
        <w:top w:val="none" w:sz="0" w:space="0" w:color="auto"/>
        <w:left w:val="none" w:sz="0" w:space="0" w:color="auto"/>
        <w:bottom w:val="none" w:sz="0" w:space="0" w:color="auto"/>
        <w:right w:val="none" w:sz="0" w:space="0" w:color="auto"/>
      </w:divBdr>
      <w:divsChild>
        <w:div w:id="1349521780">
          <w:marLeft w:val="0"/>
          <w:marRight w:val="0"/>
          <w:marTop w:val="0"/>
          <w:marBottom w:val="0"/>
          <w:divBdr>
            <w:top w:val="none" w:sz="0" w:space="0" w:color="auto"/>
            <w:left w:val="none" w:sz="0" w:space="0" w:color="auto"/>
            <w:bottom w:val="none" w:sz="0" w:space="0" w:color="auto"/>
            <w:right w:val="none" w:sz="0" w:space="0" w:color="auto"/>
          </w:divBdr>
        </w:div>
        <w:div w:id="658584218">
          <w:marLeft w:val="0"/>
          <w:marRight w:val="0"/>
          <w:marTop w:val="0"/>
          <w:marBottom w:val="0"/>
          <w:divBdr>
            <w:top w:val="none" w:sz="0" w:space="0" w:color="auto"/>
            <w:left w:val="none" w:sz="0" w:space="0" w:color="auto"/>
            <w:bottom w:val="none" w:sz="0" w:space="0" w:color="auto"/>
            <w:right w:val="none" w:sz="0" w:space="0" w:color="auto"/>
          </w:divBdr>
        </w:div>
        <w:div w:id="1299728163">
          <w:marLeft w:val="0"/>
          <w:marRight w:val="0"/>
          <w:marTop w:val="0"/>
          <w:marBottom w:val="0"/>
          <w:divBdr>
            <w:top w:val="none" w:sz="0" w:space="0" w:color="auto"/>
            <w:left w:val="none" w:sz="0" w:space="0" w:color="auto"/>
            <w:bottom w:val="none" w:sz="0" w:space="0" w:color="auto"/>
            <w:right w:val="none" w:sz="0" w:space="0" w:color="auto"/>
          </w:divBdr>
        </w:div>
      </w:divsChild>
    </w:div>
    <w:div w:id="1098988692">
      <w:bodyDiv w:val="1"/>
      <w:marLeft w:val="0"/>
      <w:marRight w:val="0"/>
      <w:marTop w:val="0"/>
      <w:marBottom w:val="0"/>
      <w:divBdr>
        <w:top w:val="none" w:sz="0" w:space="0" w:color="auto"/>
        <w:left w:val="none" w:sz="0" w:space="0" w:color="auto"/>
        <w:bottom w:val="none" w:sz="0" w:space="0" w:color="auto"/>
        <w:right w:val="none" w:sz="0" w:space="0" w:color="auto"/>
      </w:divBdr>
      <w:divsChild>
        <w:div w:id="505368560">
          <w:marLeft w:val="0"/>
          <w:marRight w:val="0"/>
          <w:marTop w:val="0"/>
          <w:marBottom w:val="0"/>
          <w:divBdr>
            <w:top w:val="none" w:sz="0" w:space="0" w:color="auto"/>
            <w:left w:val="none" w:sz="0" w:space="0" w:color="auto"/>
            <w:bottom w:val="none" w:sz="0" w:space="0" w:color="auto"/>
            <w:right w:val="none" w:sz="0" w:space="0" w:color="auto"/>
          </w:divBdr>
        </w:div>
        <w:div w:id="938026829">
          <w:marLeft w:val="0"/>
          <w:marRight w:val="0"/>
          <w:marTop w:val="0"/>
          <w:marBottom w:val="0"/>
          <w:divBdr>
            <w:top w:val="none" w:sz="0" w:space="0" w:color="auto"/>
            <w:left w:val="none" w:sz="0" w:space="0" w:color="auto"/>
            <w:bottom w:val="none" w:sz="0" w:space="0" w:color="auto"/>
            <w:right w:val="none" w:sz="0" w:space="0" w:color="auto"/>
          </w:divBdr>
        </w:div>
        <w:div w:id="1083185028">
          <w:marLeft w:val="0"/>
          <w:marRight w:val="0"/>
          <w:marTop w:val="0"/>
          <w:marBottom w:val="0"/>
          <w:divBdr>
            <w:top w:val="none" w:sz="0" w:space="0" w:color="auto"/>
            <w:left w:val="none" w:sz="0" w:space="0" w:color="auto"/>
            <w:bottom w:val="none" w:sz="0" w:space="0" w:color="auto"/>
            <w:right w:val="none" w:sz="0" w:space="0" w:color="auto"/>
          </w:divBdr>
        </w:div>
        <w:div w:id="828405760">
          <w:marLeft w:val="0"/>
          <w:marRight w:val="0"/>
          <w:marTop w:val="0"/>
          <w:marBottom w:val="0"/>
          <w:divBdr>
            <w:top w:val="none" w:sz="0" w:space="0" w:color="auto"/>
            <w:left w:val="none" w:sz="0" w:space="0" w:color="auto"/>
            <w:bottom w:val="none" w:sz="0" w:space="0" w:color="auto"/>
            <w:right w:val="none" w:sz="0" w:space="0" w:color="auto"/>
          </w:divBdr>
        </w:div>
        <w:div w:id="1405255660">
          <w:marLeft w:val="0"/>
          <w:marRight w:val="0"/>
          <w:marTop w:val="0"/>
          <w:marBottom w:val="0"/>
          <w:divBdr>
            <w:top w:val="none" w:sz="0" w:space="0" w:color="auto"/>
            <w:left w:val="none" w:sz="0" w:space="0" w:color="auto"/>
            <w:bottom w:val="none" w:sz="0" w:space="0" w:color="auto"/>
            <w:right w:val="none" w:sz="0" w:space="0" w:color="auto"/>
          </w:divBdr>
        </w:div>
        <w:div w:id="965936416">
          <w:marLeft w:val="0"/>
          <w:marRight w:val="0"/>
          <w:marTop w:val="0"/>
          <w:marBottom w:val="0"/>
          <w:divBdr>
            <w:top w:val="none" w:sz="0" w:space="0" w:color="auto"/>
            <w:left w:val="none" w:sz="0" w:space="0" w:color="auto"/>
            <w:bottom w:val="none" w:sz="0" w:space="0" w:color="auto"/>
            <w:right w:val="none" w:sz="0" w:space="0" w:color="auto"/>
          </w:divBdr>
        </w:div>
        <w:div w:id="768894928">
          <w:marLeft w:val="0"/>
          <w:marRight w:val="0"/>
          <w:marTop w:val="0"/>
          <w:marBottom w:val="0"/>
          <w:divBdr>
            <w:top w:val="none" w:sz="0" w:space="0" w:color="auto"/>
            <w:left w:val="none" w:sz="0" w:space="0" w:color="auto"/>
            <w:bottom w:val="none" w:sz="0" w:space="0" w:color="auto"/>
            <w:right w:val="none" w:sz="0" w:space="0" w:color="auto"/>
          </w:divBdr>
        </w:div>
        <w:div w:id="747967872">
          <w:marLeft w:val="0"/>
          <w:marRight w:val="0"/>
          <w:marTop w:val="0"/>
          <w:marBottom w:val="0"/>
          <w:divBdr>
            <w:top w:val="none" w:sz="0" w:space="0" w:color="auto"/>
            <w:left w:val="none" w:sz="0" w:space="0" w:color="auto"/>
            <w:bottom w:val="none" w:sz="0" w:space="0" w:color="auto"/>
            <w:right w:val="none" w:sz="0" w:space="0" w:color="auto"/>
          </w:divBdr>
        </w:div>
        <w:div w:id="157253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collect/ch-4.06-sweat-collec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forms/ch-6.78.f1-chloridometer-maintenance.pdf" TargetMode="External"/><Relationship Id="rId17"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collect/ch-4.06-sweat-collec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D7A46E74DDC446B7BC95340DF897ED" ma:contentTypeVersion="10" ma:contentTypeDescription="Create a new document." ma:contentTypeScope="" ma:versionID="07073b80745485b75a91375d5326b064">
  <xsd:schema xmlns:xsd="http://www.w3.org/2001/XMLSchema" xmlns:xs="http://www.w3.org/2001/XMLSchema" xmlns:p="http://schemas.microsoft.com/office/2006/metadata/properties" xmlns:ns2="70a2646d-3113-4c91-a35a-b1ece23fe5a6" xmlns:ns3="fea60a12-0e1a-4dbb-89a8-0e4de6caa9d7" targetNamespace="http://schemas.microsoft.com/office/2006/metadata/properties" ma:root="true" ma:fieldsID="9b93d2dcf361ec400b5d0d5f3fa049da" ns2:_="" ns3:_="">
    <xsd:import namespace="70a2646d-3113-4c91-a35a-b1ece23fe5a6"/>
    <xsd:import namespace="fea60a12-0e1a-4dbb-89a8-0e4de6caa9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646d-3113-4c91-a35a-b1ece23f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60a12-0e1a-4dbb-89a8-0e4de6caa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d56b6-5e93-452f-94f8-269c71af9503}" ma:internalName="TaxCatchAll" ma:showField="CatchAllData" ma:web="fea60a12-0e1a-4dbb-89a8-0e4de6caa9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fea60a12-0e1a-4dbb-89a8-0e4de6caa9d7" xsi:nil="true"/>
    <lcf76f155ced4ddcb4097134ff3c332f xmlns="70a2646d-3113-4c91-a35a-b1ece23f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EC5C11-9E7D-491C-8256-451D960874C3}">
  <ds:schemaRefs>
    <ds:schemaRef ds:uri="http://schemas.microsoft.com/office/2006/metadata/longProperties"/>
  </ds:schemaRefs>
</ds:datastoreItem>
</file>

<file path=customXml/itemProps2.xml><?xml version="1.0" encoding="utf-8"?>
<ds:datastoreItem xmlns:ds="http://schemas.openxmlformats.org/officeDocument/2006/customXml" ds:itemID="{DE5A94B8-C2FD-4568-BDED-81E384FCEFBD}">
  <ds:schemaRefs>
    <ds:schemaRef ds:uri="http://schemas.microsoft.com/sharepoint/events"/>
  </ds:schemaRefs>
</ds:datastoreItem>
</file>

<file path=customXml/itemProps3.xml><?xml version="1.0" encoding="utf-8"?>
<ds:datastoreItem xmlns:ds="http://schemas.openxmlformats.org/officeDocument/2006/customXml" ds:itemID="{D5291F11-0D3F-4FCD-BB16-7F4F068BF244}"/>
</file>

<file path=customXml/itemProps4.xml><?xml version="1.0" encoding="utf-8"?>
<ds:datastoreItem xmlns:ds="http://schemas.openxmlformats.org/officeDocument/2006/customXml" ds:itemID="{98F32AB9-8481-4804-8F61-8A5CD777A42B}">
  <ds:schemaRefs>
    <ds:schemaRef ds:uri="http://schemas.microsoft.com/sharepoint/v3/contenttype/forms"/>
  </ds:schemaRefs>
</ds:datastoreItem>
</file>

<file path=customXml/itemProps5.xml><?xml version="1.0" encoding="utf-8"?>
<ds:datastoreItem xmlns:ds="http://schemas.openxmlformats.org/officeDocument/2006/customXml" ds:itemID="{0CFE821A-C3EB-4D84-A496-754C19B30963}">
  <ds:schemaRefs>
    <ds:schemaRef ds:uri="http://purl.org/dc/terms/"/>
    <ds:schemaRef ds:uri="http://schemas.microsoft.com/office/infopath/2007/PartnerControls"/>
    <ds:schemaRef ds:uri="http://purl.org/dc/dcmitype/"/>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c1848e11-9cf6-4ce4-877e-6837d2c2fa23"/>
    <ds:schemaRef ds:uri="http://schemas.microsoft.com/sharepoint/v3/fields"/>
    <ds:schemaRef ds:uri="199f0838-75a6-4f0c-9be1-f2c07140bc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CH 6.78 Sweat Chloride</vt:lpstr>
    </vt:vector>
  </TitlesOfParts>
  <Company>***</Company>
  <LinksUpToDate>false</LinksUpToDate>
  <CharactersWithSpaces>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6.78 Sweat Chloride</dc:title>
  <dc:creator>C080372</dc:creator>
  <dc:description>New Document 4/7/2023</dc:description>
  <cp:lastModifiedBy>Matthew Johnson</cp:lastModifiedBy>
  <cp:revision>2</cp:revision>
  <cp:lastPrinted>2023-03-31T17:32:00Z</cp:lastPrinted>
  <dcterms:created xsi:type="dcterms:W3CDTF">2023-04-12T16:18:00Z</dcterms:created>
  <dcterms:modified xsi:type="dcterms:W3CDTF">2023-04-12T16:18:00Z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F6TN54CWY5RS-50183619-31785</vt:lpwstr>
  </property>
  <property fmtid="{D5CDD505-2E9C-101B-9397-08002B2CF9AE}" pid="3" name="_dlc_DocIdItemGuid">
    <vt:lpwstr>e849cc16-db07-4a57-8a69-976f26b4d467</vt:lpwstr>
  </property>
  <property fmtid="{D5CDD505-2E9C-101B-9397-08002B2CF9AE}" pid="4" name="_dlc_DocIdUrl">
    <vt:lpwstr>http://vcpsharepoint2/references/_layouts/15/DocIdRedir.aspx?ID=F6TN54CWY5RS-50183619-31785, F6TN54CWY5RS-50183619-31785</vt:lpwstr>
  </property>
  <property fmtid="{D5CDD505-2E9C-101B-9397-08002B2CF9AE}" pid="5" name="ContentTypeId">
    <vt:lpwstr>0x010100FFD7A46E74DDC446B7BC95340DF897ED</vt:lpwstr>
  </property>
  <property fmtid="{D5CDD505-2E9C-101B-9397-08002B2CF9AE}" pid="6" name="WorkflowChangePath">
    <vt:lpwstr>85493ae8-44a3-4172-9f61-0b2d9e19d9ef,10;85493ae8-44a3-4172-9f61-0b2d9e19d9ef,15;85493ae8-44a3-4172-9f61-0b2d9e19d9ef,32;a8d28c1c-6954-4ce7-8b3c-93c4392a3501,37;a8d28c1c-6954-4ce7-8b3c-93c4392a3501,42;a8d28c1c-6954-4ce7-8b3c-93c4392a3501,5;</vt:lpwstr>
  </property>
  <property fmtid="{D5CDD505-2E9C-101B-9397-08002B2CF9AE}" pid="7" name="MediaServiceImageTags">
    <vt:lpwstr/>
  </property>
</Properties>
</file>