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6"/>
        <w:gridCol w:w="1483"/>
        <w:gridCol w:w="2781"/>
        <w:gridCol w:w="389"/>
        <w:gridCol w:w="1424"/>
        <w:gridCol w:w="3525"/>
        <w:gridCol w:w="2586"/>
        <w:gridCol w:w="2586"/>
      </w:tblGrid>
      <w:tr w:rsidR="00F97305" w14:paraId="0E4BA2E8" w14:textId="77777777" w:rsidTr="002869BF">
        <w:trPr>
          <w:gridAfter w:val="2"/>
          <w:wAfter w:w="5398" w:type="dxa"/>
          <w:cantSplit/>
        </w:trPr>
        <w:tc>
          <w:tcPr>
            <w:tcW w:w="11162" w:type="dxa"/>
            <w:gridSpan w:val="6"/>
            <w:tcBorders>
              <w:top w:val="nil"/>
              <w:left w:val="nil"/>
              <w:bottom w:val="nil"/>
              <w:right w:val="nil"/>
            </w:tcBorders>
          </w:tcPr>
          <w:p w14:paraId="0B5AC3D7" w14:textId="7D63F8F3" w:rsidR="00F97305" w:rsidRDefault="00F97305" w:rsidP="002869BF">
            <w:pPr>
              <w:pStyle w:val="Title"/>
              <w:jc w:val="left"/>
              <w:rPr>
                <w:rFonts w:ascii="Arial" w:hAnsi="Arial"/>
                <w:color w:val="0000FF"/>
              </w:rPr>
            </w:pPr>
            <w:r>
              <w:rPr>
                <w:rFonts w:ascii="Arial" w:hAnsi="Arial"/>
                <w:color w:val="0000FF"/>
              </w:rPr>
              <w:t xml:space="preserve">GeneXpert </w:t>
            </w:r>
            <w:r w:rsidR="0050725A">
              <w:rPr>
                <w:rFonts w:ascii="Arial" w:hAnsi="Arial"/>
                <w:color w:val="0000FF"/>
              </w:rPr>
              <w:t>Xpress M</w:t>
            </w:r>
            <w:r w:rsidR="00BA3856">
              <w:rPr>
                <w:rFonts w:ascii="Arial" w:hAnsi="Arial"/>
                <w:color w:val="0000FF"/>
              </w:rPr>
              <w:t xml:space="preserve">ultiplex </w:t>
            </w:r>
            <w:r w:rsidR="0050725A">
              <w:rPr>
                <w:rFonts w:ascii="Arial" w:hAnsi="Arial"/>
                <w:color w:val="0000FF"/>
              </w:rPr>
              <w:t>V</w:t>
            </w:r>
            <w:r w:rsidR="00BA3856">
              <w:rPr>
                <w:rFonts w:ascii="Arial" w:hAnsi="Arial"/>
                <w:color w:val="0000FF"/>
              </w:rPr>
              <w:t xml:space="preserve">aginal </w:t>
            </w:r>
            <w:r w:rsidR="0050725A">
              <w:rPr>
                <w:rFonts w:ascii="Arial" w:hAnsi="Arial"/>
                <w:color w:val="0000FF"/>
              </w:rPr>
              <w:t>P</w:t>
            </w:r>
            <w:r w:rsidR="00BA3856">
              <w:rPr>
                <w:rFonts w:ascii="Arial" w:hAnsi="Arial"/>
                <w:color w:val="0000FF"/>
              </w:rPr>
              <w:t>anel</w:t>
            </w:r>
            <w:r w:rsidR="001D1351">
              <w:rPr>
                <w:rFonts w:ascii="Arial" w:hAnsi="Arial"/>
                <w:color w:val="0000FF"/>
              </w:rPr>
              <w:t xml:space="preserve"> </w:t>
            </w:r>
            <w:r w:rsidR="002F617E">
              <w:rPr>
                <w:rFonts w:ascii="Arial" w:hAnsi="Arial"/>
                <w:color w:val="0000FF"/>
              </w:rPr>
              <w:t xml:space="preserve">(MVP) </w:t>
            </w:r>
            <w:r w:rsidR="001D1351">
              <w:rPr>
                <w:rFonts w:ascii="Arial" w:hAnsi="Arial"/>
                <w:color w:val="0000FF"/>
              </w:rPr>
              <w:t xml:space="preserve">Assay </w:t>
            </w:r>
          </w:p>
          <w:p w14:paraId="3417C0C9" w14:textId="77777777" w:rsidR="00F97305" w:rsidRDefault="00F97305" w:rsidP="002869BF">
            <w:pPr>
              <w:pStyle w:val="Custom"/>
            </w:pPr>
          </w:p>
        </w:tc>
      </w:tr>
      <w:tr w:rsidR="00F97305" w14:paraId="59B7F4F5" w14:textId="77777777" w:rsidTr="002869BF">
        <w:trPr>
          <w:gridAfter w:val="2"/>
          <w:wAfter w:w="5398" w:type="dxa"/>
          <w:cantSplit/>
          <w:trHeight w:val="1025"/>
        </w:trPr>
        <w:tc>
          <w:tcPr>
            <w:tcW w:w="1797" w:type="dxa"/>
            <w:tcBorders>
              <w:top w:val="nil"/>
              <w:left w:val="nil"/>
              <w:bottom w:val="nil"/>
              <w:right w:val="nil"/>
            </w:tcBorders>
          </w:tcPr>
          <w:p w14:paraId="06B5677D" w14:textId="77777777" w:rsidR="00F97305" w:rsidRDefault="00F97305" w:rsidP="002869BF">
            <w:pPr>
              <w:rPr>
                <w:rFonts w:ascii="Arial" w:hAnsi="Arial"/>
                <w:b/>
                <w:color w:val="0000FF"/>
                <w:sz w:val="20"/>
              </w:rPr>
            </w:pPr>
          </w:p>
          <w:p w14:paraId="784FEBA4" w14:textId="77777777" w:rsidR="00F97305" w:rsidRDefault="00F97305" w:rsidP="002869BF">
            <w:pPr>
              <w:rPr>
                <w:rFonts w:ascii="Arial" w:hAnsi="Arial"/>
                <w:b/>
                <w:color w:val="0000FF"/>
                <w:sz w:val="20"/>
              </w:rPr>
            </w:pPr>
            <w:r>
              <w:rPr>
                <w:rFonts w:ascii="Arial" w:hAnsi="Arial"/>
                <w:b/>
                <w:color w:val="0000FF"/>
                <w:sz w:val="20"/>
              </w:rPr>
              <w:t>Purpose</w:t>
            </w:r>
          </w:p>
        </w:tc>
        <w:tc>
          <w:tcPr>
            <w:tcW w:w="9365" w:type="dxa"/>
            <w:gridSpan w:val="5"/>
            <w:tcBorders>
              <w:left w:val="nil"/>
              <w:right w:val="nil"/>
            </w:tcBorders>
          </w:tcPr>
          <w:p w14:paraId="2D0FEC7D" w14:textId="77777777" w:rsidR="00F97305" w:rsidRDefault="00F97305" w:rsidP="002869BF">
            <w:pPr>
              <w:jc w:val="left"/>
              <w:rPr>
                <w:rFonts w:ascii="Arial" w:hAnsi="Arial"/>
              </w:rPr>
            </w:pPr>
          </w:p>
          <w:p w14:paraId="56F03F44" w14:textId="50150D3C" w:rsidR="00F97305" w:rsidRDefault="00F97305" w:rsidP="00F97305">
            <w:pPr>
              <w:pStyle w:val="TableText"/>
              <w:autoSpaceDE/>
              <w:autoSpaceDN/>
              <w:rPr>
                <w:rFonts w:ascii="Arial" w:hAnsi="Arial"/>
              </w:rPr>
            </w:pPr>
            <w:r>
              <w:rPr>
                <w:rFonts w:ascii="Arial" w:hAnsi="Arial"/>
              </w:rPr>
              <w:t>This procedure provides instructions for performing the Xpert</w:t>
            </w:r>
            <w:r w:rsidR="0050725A">
              <w:rPr>
                <w:rFonts w:ascii="Arial" w:hAnsi="Arial"/>
              </w:rPr>
              <w:t xml:space="preserve"> Xpress M</w:t>
            </w:r>
            <w:r w:rsidR="00BA3856">
              <w:rPr>
                <w:rFonts w:ascii="Arial" w:hAnsi="Arial"/>
              </w:rPr>
              <w:t xml:space="preserve">ultiplex </w:t>
            </w:r>
            <w:r w:rsidR="0050725A">
              <w:rPr>
                <w:rFonts w:ascii="Arial" w:hAnsi="Arial"/>
              </w:rPr>
              <w:t>V</w:t>
            </w:r>
            <w:r w:rsidR="00BA3856">
              <w:rPr>
                <w:rFonts w:ascii="Arial" w:hAnsi="Arial"/>
              </w:rPr>
              <w:t xml:space="preserve">aginal </w:t>
            </w:r>
            <w:r w:rsidR="0050725A">
              <w:rPr>
                <w:rFonts w:ascii="Arial" w:hAnsi="Arial"/>
              </w:rPr>
              <w:t>P</w:t>
            </w:r>
            <w:r w:rsidR="00BA3856">
              <w:rPr>
                <w:rFonts w:ascii="Arial" w:hAnsi="Arial"/>
              </w:rPr>
              <w:t>anel (MVP)</w:t>
            </w:r>
            <w:r w:rsidR="001D1351">
              <w:rPr>
                <w:rFonts w:ascii="Arial" w:hAnsi="Arial"/>
              </w:rPr>
              <w:t xml:space="preserve"> </w:t>
            </w:r>
            <w:r>
              <w:rPr>
                <w:rFonts w:ascii="Arial" w:hAnsi="Arial"/>
              </w:rPr>
              <w:t>assay on the Cepheid GeneXpert system.</w:t>
            </w:r>
          </w:p>
        </w:tc>
      </w:tr>
      <w:tr w:rsidR="00F97305" w14:paraId="453E8864" w14:textId="77777777" w:rsidTr="002869BF">
        <w:trPr>
          <w:gridAfter w:val="2"/>
          <w:wAfter w:w="5398" w:type="dxa"/>
          <w:trHeight w:val="330"/>
        </w:trPr>
        <w:tc>
          <w:tcPr>
            <w:tcW w:w="1797" w:type="dxa"/>
            <w:tcBorders>
              <w:top w:val="nil"/>
              <w:left w:val="nil"/>
              <w:bottom w:val="nil"/>
              <w:right w:val="nil"/>
            </w:tcBorders>
          </w:tcPr>
          <w:p w14:paraId="013D525E" w14:textId="77777777" w:rsidR="00F97305" w:rsidRDefault="00F97305" w:rsidP="002869BF">
            <w:pPr>
              <w:rPr>
                <w:rFonts w:ascii="Arial" w:hAnsi="Arial"/>
                <w:b/>
                <w:color w:val="0000FF"/>
                <w:sz w:val="20"/>
              </w:rPr>
            </w:pPr>
          </w:p>
          <w:p w14:paraId="288DA130" w14:textId="77777777" w:rsidR="00F97305" w:rsidRDefault="00F97305" w:rsidP="002869BF">
            <w:pPr>
              <w:rPr>
                <w:rFonts w:ascii="Arial" w:hAnsi="Arial"/>
                <w:b/>
                <w:color w:val="0000FF"/>
                <w:sz w:val="20"/>
              </w:rPr>
            </w:pPr>
            <w:r>
              <w:rPr>
                <w:rFonts w:ascii="Arial" w:hAnsi="Arial"/>
                <w:b/>
                <w:color w:val="0000FF"/>
                <w:sz w:val="20"/>
              </w:rPr>
              <w:t>Policy Statements</w:t>
            </w:r>
          </w:p>
        </w:tc>
        <w:tc>
          <w:tcPr>
            <w:tcW w:w="9365" w:type="dxa"/>
            <w:gridSpan w:val="5"/>
            <w:tcBorders>
              <w:top w:val="nil"/>
              <w:left w:val="nil"/>
              <w:right w:val="nil"/>
            </w:tcBorders>
          </w:tcPr>
          <w:p w14:paraId="5C6D7B63" w14:textId="77777777" w:rsidR="00F97305" w:rsidRDefault="00F97305" w:rsidP="002869BF">
            <w:pPr>
              <w:tabs>
                <w:tab w:val="left" w:pos="252"/>
              </w:tabs>
              <w:jc w:val="left"/>
              <w:rPr>
                <w:rFonts w:ascii="Arial" w:hAnsi="Arial"/>
                <w:sz w:val="20"/>
              </w:rPr>
            </w:pPr>
          </w:p>
          <w:p w14:paraId="6F237F35" w14:textId="77777777" w:rsidR="00F97305" w:rsidRDefault="00F97305" w:rsidP="002869BF">
            <w:pPr>
              <w:tabs>
                <w:tab w:val="left" w:pos="252"/>
              </w:tabs>
              <w:jc w:val="left"/>
              <w:rPr>
                <w:rFonts w:ascii="Arial" w:hAnsi="Arial"/>
                <w:sz w:val="20"/>
              </w:rPr>
            </w:pPr>
            <w:r w:rsidRPr="00B01C7A">
              <w:rPr>
                <w:rFonts w:ascii="Arial" w:hAnsi="Arial"/>
                <w:sz w:val="20"/>
              </w:rPr>
              <w:t xml:space="preserve">This procedure applies to </w:t>
            </w:r>
            <w:r>
              <w:rPr>
                <w:rFonts w:ascii="Arial" w:hAnsi="Arial"/>
                <w:sz w:val="20"/>
              </w:rPr>
              <w:t>all technical staff performing testing on the GeneXpert.</w:t>
            </w:r>
          </w:p>
          <w:p w14:paraId="3FD40E8A" w14:textId="77777777" w:rsidR="00F97305" w:rsidRDefault="00F97305" w:rsidP="002869BF">
            <w:pPr>
              <w:ind w:left="360"/>
              <w:jc w:val="left"/>
              <w:rPr>
                <w:rFonts w:ascii="Arial" w:hAnsi="Arial"/>
                <w:sz w:val="20"/>
              </w:rPr>
            </w:pPr>
          </w:p>
        </w:tc>
      </w:tr>
      <w:tr w:rsidR="00F97305" w14:paraId="222C787F" w14:textId="77777777"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right w:val="nil"/>
            </w:tcBorders>
          </w:tcPr>
          <w:p w14:paraId="0B035061" w14:textId="77777777" w:rsidR="00F97305" w:rsidRDefault="00F97305" w:rsidP="002869BF">
            <w:pPr>
              <w:jc w:val="left"/>
              <w:rPr>
                <w:rFonts w:ascii="Arial" w:hAnsi="Arial"/>
                <w:b/>
                <w:color w:val="0000FF"/>
                <w:sz w:val="20"/>
              </w:rPr>
            </w:pPr>
          </w:p>
          <w:p w14:paraId="192F49DF" w14:textId="77777777" w:rsidR="00F97305" w:rsidRDefault="00F97305" w:rsidP="002869BF">
            <w:pPr>
              <w:jc w:val="left"/>
              <w:rPr>
                <w:rFonts w:ascii="Arial" w:hAnsi="Arial"/>
                <w:b/>
                <w:color w:val="0000FF"/>
                <w:sz w:val="20"/>
              </w:rPr>
            </w:pPr>
            <w:r>
              <w:rPr>
                <w:rFonts w:ascii="Arial" w:hAnsi="Arial"/>
                <w:b/>
                <w:color w:val="0000FF"/>
                <w:sz w:val="20"/>
              </w:rPr>
              <w:t>Principle and Clinical Significance</w:t>
            </w:r>
          </w:p>
          <w:p w14:paraId="46319F11" w14:textId="77777777" w:rsidR="00F97305" w:rsidRDefault="00F97305" w:rsidP="002869BF">
            <w:pPr>
              <w:jc w:val="left"/>
              <w:rPr>
                <w:rFonts w:ascii="Arial" w:hAnsi="Arial"/>
                <w:b/>
                <w:color w:val="0000FF"/>
                <w:sz w:val="20"/>
              </w:rPr>
            </w:pPr>
          </w:p>
        </w:tc>
        <w:tc>
          <w:tcPr>
            <w:tcW w:w="9365" w:type="dxa"/>
            <w:gridSpan w:val="5"/>
            <w:tcBorders>
              <w:top w:val="nil"/>
              <w:left w:val="nil"/>
              <w:bottom w:val="single" w:sz="4" w:space="0" w:color="auto"/>
              <w:right w:val="nil"/>
            </w:tcBorders>
          </w:tcPr>
          <w:p w14:paraId="78B02BB6" w14:textId="77777777" w:rsidR="000132B3" w:rsidRDefault="000132B3" w:rsidP="000132B3">
            <w:pPr>
              <w:autoSpaceDE w:val="0"/>
              <w:autoSpaceDN w:val="0"/>
              <w:adjustRightInd w:val="0"/>
              <w:jc w:val="left"/>
              <w:rPr>
                <w:rFonts w:ascii="Arial" w:eastAsiaTheme="minorHAnsi" w:hAnsi="Arial" w:cs="Arial"/>
                <w:sz w:val="20"/>
                <w:szCs w:val="20"/>
              </w:rPr>
            </w:pPr>
          </w:p>
          <w:p w14:paraId="740D8B55" w14:textId="65D8DBE4" w:rsidR="00DA4EAE" w:rsidRDefault="000132B3" w:rsidP="000132B3">
            <w:pPr>
              <w:autoSpaceDE w:val="0"/>
              <w:autoSpaceDN w:val="0"/>
              <w:adjustRightInd w:val="0"/>
              <w:jc w:val="left"/>
              <w:rPr>
                <w:rFonts w:ascii="Arial" w:eastAsiaTheme="minorHAnsi" w:hAnsi="Arial" w:cs="Arial"/>
                <w:sz w:val="20"/>
                <w:szCs w:val="20"/>
              </w:rPr>
            </w:pPr>
            <w:r w:rsidRPr="00375D20">
              <w:rPr>
                <w:rFonts w:ascii="Arial" w:eastAsiaTheme="minorHAnsi" w:hAnsi="Arial" w:cs="Arial"/>
                <w:sz w:val="20"/>
                <w:szCs w:val="20"/>
              </w:rPr>
              <w:t>The</w:t>
            </w:r>
            <w:r w:rsidR="0050725A">
              <w:rPr>
                <w:rFonts w:ascii="Arial" w:eastAsiaTheme="minorHAnsi" w:hAnsi="Arial" w:cs="Arial"/>
                <w:sz w:val="20"/>
                <w:szCs w:val="20"/>
              </w:rPr>
              <w:t xml:space="preserve"> Xpert Xpress MVP</w:t>
            </w:r>
            <w:r w:rsidRPr="00375D20">
              <w:rPr>
                <w:rFonts w:ascii="Arial" w:eastAsiaTheme="minorHAnsi" w:hAnsi="Arial" w:cs="Arial"/>
                <w:sz w:val="20"/>
                <w:szCs w:val="20"/>
              </w:rPr>
              <w:t xml:space="preserve"> </w:t>
            </w:r>
            <w:r w:rsidR="004751B6">
              <w:rPr>
                <w:rFonts w:ascii="Arial" w:eastAsiaTheme="minorHAnsi" w:hAnsi="Arial" w:cs="Arial"/>
                <w:sz w:val="20"/>
                <w:szCs w:val="20"/>
              </w:rPr>
              <w:t xml:space="preserve">Assay is </w:t>
            </w:r>
            <w:r w:rsidR="0050725A">
              <w:rPr>
                <w:rFonts w:ascii="Arial" w:eastAsiaTheme="minorHAnsi" w:hAnsi="Arial" w:cs="Arial"/>
                <w:sz w:val="20"/>
                <w:szCs w:val="20"/>
              </w:rPr>
              <w:t xml:space="preserve">an automated </w:t>
            </w:r>
            <w:r w:rsidR="0050725A" w:rsidRPr="0050725A">
              <w:rPr>
                <w:rFonts w:ascii="Arial" w:eastAsiaTheme="minorHAnsi" w:hAnsi="Arial" w:cs="Arial"/>
                <w:i/>
                <w:sz w:val="20"/>
                <w:szCs w:val="20"/>
              </w:rPr>
              <w:t>in vitro</w:t>
            </w:r>
            <w:r w:rsidR="0050725A">
              <w:rPr>
                <w:rFonts w:ascii="Arial" w:eastAsiaTheme="minorHAnsi" w:hAnsi="Arial" w:cs="Arial"/>
                <w:sz w:val="20"/>
                <w:szCs w:val="20"/>
              </w:rPr>
              <w:t xml:space="preserve"> diagnostic test for qualitative detection of DNA targets for anaerobic bacteria associated with bacterial vaginosis</w:t>
            </w:r>
            <w:r w:rsidR="00DA4EAE">
              <w:rPr>
                <w:rFonts w:ascii="Arial" w:eastAsiaTheme="minorHAnsi" w:hAnsi="Arial" w:cs="Arial"/>
                <w:sz w:val="20"/>
                <w:szCs w:val="20"/>
              </w:rPr>
              <w:t xml:space="preserve"> (BV),</w:t>
            </w:r>
            <w:r w:rsidR="0050725A">
              <w:rPr>
                <w:rFonts w:ascii="Arial" w:eastAsiaTheme="minorHAnsi" w:hAnsi="Arial" w:cs="Arial"/>
                <w:sz w:val="20"/>
                <w:szCs w:val="20"/>
              </w:rPr>
              <w:t xml:space="preserve"> </w:t>
            </w:r>
            <w:r w:rsidR="0050725A" w:rsidRPr="008C1EB1">
              <w:rPr>
                <w:rFonts w:ascii="Arial" w:eastAsiaTheme="minorHAnsi" w:hAnsi="Arial" w:cs="Arial"/>
                <w:i/>
                <w:sz w:val="20"/>
                <w:szCs w:val="20"/>
              </w:rPr>
              <w:t>Candida</w:t>
            </w:r>
            <w:r w:rsidR="0050725A">
              <w:rPr>
                <w:rFonts w:ascii="Arial" w:eastAsiaTheme="minorHAnsi" w:hAnsi="Arial" w:cs="Arial"/>
                <w:sz w:val="20"/>
                <w:szCs w:val="20"/>
              </w:rPr>
              <w:t xml:space="preserve"> species associated with vulvovaginal candidiasis, and </w:t>
            </w:r>
            <w:r w:rsidR="0050725A" w:rsidRPr="008C1EB1">
              <w:rPr>
                <w:rFonts w:ascii="Arial" w:eastAsiaTheme="minorHAnsi" w:hAnsi="Arial" w:cs="Arial"/>
                <w:i/>
                <w:sz w:val="20"/>
                <w:szCs w:val="20"/>
              </w:rPr>
              <w:t xml:space="preserve">Trichomonas </w:t>
            </w:r>
            <w:r w:rsidR="008C1EB1" w:rsidRPr="008C1EB1">
              <w:rPr>
                <w:rFonts w:ascii="Arial" w:eastAsiaTheme="minorHAnsi" w:hAnsi="Arial" w:cs="Arial"/>
                <w:i/>
                <w:sz w:val="20"/>
                <w:szCs w:val="20"/>
              </w:rPr>
              <w:t>vaginalis</w:t>
            </w:r>
            <w:r w:rsidR="0050725A" w:rsidRPr="008C1EB1">
              <w:rPr>
                <w:rFonts w:ascii="Arial" w:eastAsiaTheme="minorHAnsi" w:hAnsi="Arial" w:cs="Arial"/>
                <w:i/>
                <w:sz w:val="20"/>
                <w:szCs w:val="20"/>
              </w:rPr>
              <w:t>,</w:t>
            </w:r>
            <w:r w:rsidR="0050725A">
              <w:rPr>
                <w:rFonts w:ascii="Arial" w:eastAsiaTheme="minorHAnsi" w:hAnsi="Arial" w:cs="Arial"/>
                <w:sz w:val="20"/>
                <w:szCs w:val="20"/>
              </w:rPr>
              <w:t xml:space="preserve"> the agent of </w:t>
            </w:r>
            <w:r w:rsidR="008C1EB1">
              <w:rPr>
                <w:rFonts w:ascii="Arial" w:eastAsiaTheme="minorHAnsi" w:hAnsi="Arial" w:cs="Arial"/>
                <w:sz w:val="20"/>
                <w:szCs w:val="20"/>
              </w:rPr>
              <w:t>trichomoniasi</w:t>
            </w:r>
            <w:r w:rsidR="0050725A">
              <w:rPr>
                <w:rFonts w:ascii="Arial" w:eastAsiaTheme="minorHAnsi" w:hAnsi="Arial" w:cs="Arial"/>
                <w:sz w:val="20"/>
                <w:szCs w:val="20"/>
              </w:rPr>
              <w:t>s. The Xpert Xpress MVP test is performed on the GeneXpert Instrument S</w:t>
            </w:r>
            <w:r w:rsidR="00DA4EAE">
              <w:rPr>
                <w:rFonts w:ascii="Arial" w:eastAsiaTheme="minorHAnsi" w:hAnsi="Arial" w:cs="Arial"/>
                <w:sz w:val="20"/>
                <w:szCs w:val="20"/>
              </w:rPr>
              <w:t>ystems using clinician-collected and self-collected vaginal swabs from patients who are symptomatic for vaginitis/vaginosis. The Xpert Xpress MVP test utilizes PCR for the amplification of specific DNA targets and utilizes fluorogenic target-specific hybridization probes to detect and differentiate DNA from:</w:t>
            </w:r>
          </w:p>
          <w:p w14:paraId="4B789C6F" w14:textId="21EAAA01" w:rsidR="00DA4EAE" w:rsidRDefault="00DA4EAE" w:rsidP="00DA4EAE">
            <w:pPr>
              <w:pStyle w:val="ListParagraph"/>
              <w:numPr>
                <w:ilvl w:val="0"/>
                <w:numId w:val="32"/>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Organisms associated with bacterial vaginosis (detected organisms not reported individually).</w:t>
            </w:r>
          </w:p>
          <w:p w14:paraId="61DD3012" w14:textId="16A9EA74" w:rsidR="00DA4EAE" w:rsidRDefault="00DA4EAE" w:rsidP="00DA4EAE">
            <w:pPr>
              <w:pStyle w:val="ListParagraph"/>
              <w:numPr>
                <w:ilvl w:val="0"/>
                <w:numId w:val="33"/>
              </w:numPr>
              <w:autoSpaceDE w:val="0"/>
              <w:autoSpaceDN w:val="0"/>
              <w:adjustRightInd w:val="0"/>
              <w:jc w:val="left"/>
              <w:rPr>
                <w:rFonts w:ascii="Arial" w:eastAsiaTheme="minorHAnsi" w:hAnsi="Arial" w:cs="Arial"/>
                <w:sz w:val="20"/>
                <w:szCs w:val="20"/>
              </w:rPr>
            </w:pPr>
            <w:r w:rsidRPr="00DA4EAE">
              <w:rPr>
                <w:rFonts w:ascii="Arial" w:eastAsiaTheme="minorHAnsi" w:hAnsi="Arial" w:cs="Arial"/>
                <w:i/>
                <w:sz w:val="20"/>
                <w:szCs w:val="20"/>
              </w:rPr>
              <w:t xml:space="preserve">Atopobium </w:t>
            </w:r>
            <w:r>
              <w:rPr>
                <w:rFonts w:ascii="Arial" w:eastAsiaTheme="minorHAnsi" w:hAnsi="Arial" w:cs="Arial"/>
                <w:sz w:val="20"/>
                <w:szCs w:val="20"/>
              </w:rPr>
              <w:t>spp. (</w:t>
            </w:r>
            <w:r w:rsidRPr="00DA4EAE">
              <w:rPr>
                <w:rFonts w:ascii="Arial" w:eastAsiaTheme="minorHAnsi" w:hAnsi="Arial" w:cs="Arial"/>
                <w:i/>
                <w:sz w:val="20"/>
                <w:szCs w:val="20"/>
              </w:rPr>
              <w:t>Atopobium vaginae,</w:t>
            </w:r>
            <w:r>
              <w:rPr>
                <w:rFonts w:ascii="Arial" w:eastAsiaTheme="minorHAnsi" w:hAnsi="Arial" w:cs="Arial"/>
                <w:sz w:val="20"/>
                <w:szCs w:val="20"/>
              </w:rPr>
              <w:t xml:space="preserve"> </w:t>
            </w:r>
            <w:r w:rsidRPr="00DA4EAE">
              <w:rPr>
                <w:rFonts w:ascii="Arial" w:eastAsiaTheme="minorHAnsi" w:hAnsi="Arial" w:cs="Arial"/>
                <w:i/>
                <w:sz w:val="20"/>
                <w:szCs w:val="20"/>
              </w:rPr>
              <w:t xml:space="preserve">Atopobium </w:t>
            </w:r>
            <w:r>
              <w:rPr>
                <w:rFonts w:ascii="Arial" w:eastAsiaTheme="minorHAnsi" w:hAnsi="Arial" w:cs="Arial"/>
                <w:sz w:val="20"/>
                <w:szCs w:val="20"/>
              </w:rPr>
              <w:t>novel species CCUG 55226)</w:t>
            </w:r>
          </w:p>
          <w:p w14:paraId="7D8A18EC" w14:textId="77777777" w:rsidR="00DA4EAE" w:rsidRDefault="00DA4EAE" w:rsidP="00DA4EAE">
            <w:pPr>
              <w:pStyle w:val="ListParagraph"/>
              <w:numPr>
                <w:ilvl w:val="0"/>
                <w:numId w:val="33"/>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Bacterial Vaginosis-Associated Bacterium 2 (BVAB2)</w:t>
            </w:r>
          </w:p>
          <w:p w14:paraId="35EB15A3" w14:textId="77777777" w:rsidR="00DA4EAE" w:rsidRDefault="00DA4EAE" w:rsidP="00DA4EAE">
            <w:pPr>
              <w:pStyle w:val="ListParagraph"/>
              <w:numPr>
                <w:ilvl w:val="0"/>
                <w:numId w:val="33"/>
              </w:numPr>
              <w:autoSpaceDE w:val="0"/>
              <w:autoSpaceDN w:val="0"/>
              <w:adjustRightInd w:val="0"/>
              <w:jc w:val="left"/>
              <w:rPr>
                <w:rFonts w:ascii="Arial" w:eastAsiaTheme="minorHAnsi" w:hAnsi="Arial" w:cs="Arial"/>
                <w:sz w:val="20"/>
                <w:szCs w:val="20"/>
              </w:rPr>
            </w:pPr>
            <w:r w:rsidRPr="009442CC">
              <w:rPr>
                <w:rFonts w:ascii="Arial" w:eastAsiaTheme="minorHAnsi" w:hAnsi="Arial" w:cs="Arial"/>
                <w:i/>
                <w:sz w:val="20"/>
                <w:szCs w:val="20"/>
              </w:rPr>
              <w:t>Megasphaera</w:t>
            </w:r>
            <w:r>
              <w:rPr>
                <w:rFonts w:ascii="Arial" w:eastAsiaTheme="minorHAnsi" w:hAnsi="Arial" w:cs="Arial"/>
                <w:sz w:val="20"/>
                <w:szCs w:val="20"/>
              </w:rPr>
              <w:t>-1</w:t>
            </w:r>
          </w:p>
          <w:p w14:paraId="280B6A31" w14:textId="58F59EE2" w:rsidR="00DA4EAE" w:rsidRDefault="00DA4EAE" w:rsidP="00DA4EAE">
            <w:pPr>
              <w:pStyle w:val="ListParagraph"/>
              <w:autoSpaceDE w:val="0"/>
              <w:autoSpaceDN w:val="0"/>
              <w:adjustRightInd w:val="0"/>
              <w:ind w:left="1110"/>
              <w:jc w:val="left"/>
              <w:rPr>
                <w:rFonts w:ascii="Arial" w:eastAsiaTheme="minorHAnsi" w:hAnsi="Arial" w:cs="Arial"/>
                <w:sz w:val="20"/>
                <w:szCs w:val="20"/>
              </w:rPr>
            </w:pPr>
          </w:p>
          <w:p w14:paraId="50EBE9C0" w14:textId="06ADF725" w:rsidR="00DA4EAE" w:rsidRDefault="00DA4EAE" w:rsidP="00DA4EAE">
            <w:pPr>
              <w:pStyle w:val="ListParagraph"/>
              <w:numPr>
                <w:ilvl w:val="0"/>
                <w:numId w:val="32"/>
              </w:numPr>
              <w:autoSpaceDE w:val="0"/>
              <w:autoSpaceDN w:val="0"/>
              <w:adjustRightInd w:val="0"/>
              <w:jc w:val="left"/>
              <w:rPr>
                <w:rFonts w:ascii="Arial" w:eastAsiaTheme="minorHAnsi" w:hAnsi="Arial" w:cs="Arial"/>
                <w:sz w:val="20"/>
                <w:szCs w:val="20"/>
              </w:rPr>
            </w:pPr>
            <w:r w:rsidRPr="00DA4EAE">
              <w:rPr>
                <w:rFonts w:ascii="Arial" w:eastAsiaTheme="minorHAnsi" w:hAnsi="Arial" w:cs="Arial"/>
                <w:i/>
                <w:sz w:val="20"/>
                <w:szCs w:val="20"/>
              </w:rPr>
              <w:t xml:space="preserve">Candida </w:t>
            </w:r>
            <w:r>
              <w:rPr>
                <w:rFonts w:ascii="Arial" w:eastAsiaTheme="minorHAnsi" w:hAnsi="Arial" w:cs="Arial"/>
                <w:sz w:val="20"/>
                <w:szCs w:val="20"/>
              </w:rPr>
              <w:t>spp. (</w:t>
            </w:r>
            <w:r w:rsidRPr="00DA4EAE">
              <w:rPr>
                <w:rFonts w:ascii="Arial" w:eastAsiaTheme="minorHAnsi" w:hAnsi="Arial" w:cs="Arial"/>
                <w:i/>
                <w:sz w:val="20"/>
                <w:szCs w:val="20"/>
              </w:rPr>
              <w:t>C. albicans, C. tropicalis, C. parapsilosis, C. dubliniensis</w:t>
            </w:r>
            <w:r>
              <w:rPr>
                <w:rFonts w:ascii="Arial" w:eastAsiaTheme="minorHAnsi" w:hAnsi="Arial" w:cs="Arial"/>
                <w:sz w:val="20"/>
                <w:szCs w:val="20"/>
              </w:rPr>
              <w:t>, species not differentiated)</w:t>
            </w:r>
          </w:p>
          <w:p w14:paraId="499103C5" w14:textId="0392B719" w:rsidR="00DA4EAE" w:rsidRDefault="00DA4EAE" w:rsidP="00DA4EAE">
            <w:pPr>
              <w:pStyle w:val="ListParagraph"/>
              <w:numPr>
                <w:ilvl w:val="0"/>
                <w:numId w:val="32"/>
              </w:numPr>
              <w:autoSpaceDE w:val="0"/>
              <w:autoSpaceDN w:val="0"/>
              <w:adjustRightInd w:val="0"/>
              <w:jc w:val="left"/>
              <w:rPr>
                <w:rFonts w:ascii="Arial" w:eastAsiaTheme="minorHAnsi" w:hAnsi="Arial" w:cs="Arial"/>
                <w:sz w:val="20"/>
                <w:szCs w:val="20"/>
              </w:rPr>
            </w:pPr>
            <w:r w:rsidRPr="00DA4EAE">
              <w:rPr>
                <w:rFonts w:ascii="Arial" w:eastAsiaTheme="minorHAnsi" w:hAnsi="Arial" w:cs="Arial"/>
                <w:i/>
                <w:sz w:val="20"/>
                <w:szCs w:val="20"/>
              </w:rPr>
              <w:t>Candida glabrata/Candida krusei</w:t>
            </w:r>
            <w:r>
              <w:rPr>
                <w:rFonts w:ascii="Arial" w:eastAsiaTheme="minorHAnsi" w:hAnsi="Arial" w:cs="Arial"/>
                <w:sz w:val="20"/>
                <w:szCs w:val="20"/>
              </w:rPr>
              <w:t xml:space="preserve"> (species not differentiated)</w:t>
            </w:r>
          </w:p>
          <w:p w14:paraId="17E54099" w14:textId="752F1EA1" w:rsidR="00DA4EAE" w:rsidRDefault="00DA4EAE" w:rsidP="009442CC">
            <w:pPr>
              <w:pStyle w:val="ListParagraph"/>
              <w:numPr>
                <w:ilvl w:val="0"/>
                <w:numId w:val="32"/>
              </w:numPr>
              <w:autoSpaceDE w:val="0"/>
              <w:autoSpaceDN w:val="0"/>
              <w:adjustRightInd w:val="0"/>
              <w:jc w:val="left"/>
              <w:rPr>
                <w:rFonts w:ascii="Arial" w:eastAsiaTheme="minorHAnsi" w:hAnsi="Arial" w:cs="Arial"/>
                <w:i/>
                <w:sz w:val="20"/>
                <w:szCs w:val="20"/>
              </w:rPr>
            </w:pPr>
            <w:r w:rsidRPr="00DA4EAE">
              <w:rPr>
                <w:rFonts w:ascii="Arial" w:eastAsiaTheme="minorHAnsi" w:hAnsi="Arial" w:cs="Arial"/>
                <w:i/>
                <w:sz w:val="20"/>
                <w:szCs w:val="20"/>
              </w:rPr>
              <w:t>Trichomonas vaginalis</w:t>
            </w:r>
          </w:p>
          <w:p w14:paraId="1BD8BC09" w14:textId="77777777" w:rsidR="009442CC" w:rsidRDefault="009442CC" w:rsidP="009442CC">
            <w:pPr>
              <w:pStyle w:val="ListParagraph"/>
              <w:autoSpaceDE w:val="0"/>
              <w:autoSpaceDN w:val="0"/>
              <w:adjustRightInd w:val="0"/>
              <w:ind w:left="1110"/>
              <w:jc w:val="left"/>
              <w:rPr>
                <w:rFonts w:ascii="Arial" w:eastAsiaTheme="minorHAnsi" w:hAnsi="Arial" w:cs="Arial"/>
                <w:i/>
                <w:sz w:val="20"/>
                <w:szCs w:val="20"/>
              </w:rPr>
            </w:pPr>
          </w:p>
          <w:p w14:paraId="2BB6EC9E" w14:textId="2B538E6B" w:rsidR="009442CC" w:rsidRPr="009442CC" w:rsidRDefault="009442CC" w:rsidP="009442CC">
            <w:pPr>
              <w:autoSpaceDE w:val="0"/>
              <w:autoSpaceDN w:val="0"/>
              <w:adjustRightInd w:val="0"/>
              <w:jc w:val="left"/>
              <w:rPr>
                <w:rFonts w:ascii="Arial" w:eastAsiaTheme="minorHAnsi" w:hAnsi="Arial" w:cs="Arial"/>
                <w:sz w:val="20"/>
                <w:szCs w:val="20"/>
              </w:rPr>
            </w:pPr>
            <w:r w:rsidRPr="009442CC">
              <w:rPr>
                <w:rFonts w:ascii="Arial" w:eastAsiaTheme="minorHAnsi" w:hAnsi="Arial" w:cs="Arial"/>
                <w:sz w:val="20"/>
                <w:szCs w:val="20"/>
              </w:rPr>
              <w:t>The Xpert Xpress MVP is intended to aid in the diagnosis of vaginal infections in women with a clinical presentation consistent with bacterial vagin</w:t>
            </w:r>
            <w:r>
              <w:rPr>
                <w:rFonts w:ascii="Arial" w:eastAsiaTheme="minorHAnsi" w:hAnsi="Arial" w:cs="Arial"/>
                <w:sz w:val="20"/>
                <w:szCs w:val="20"/>
              </w:rPr>
              <w:t>osis, vu</w:t>
            </w:r>
            <w:r w:rsidRPr="009442CC">
              <w:rPr>
                <w:rFonts w:ascii="Arial" w:eastAsiaTheme="minorHAnsi" w:hAnsi="Arial" w:cs="Arial"/>
                <w:sz w:val="20"/>
                <w:szCs w:val="20"/>
              </w:rPr>
              <w:t xml:space="preserve">lvovaginal candidiasis, or trichomoniasis. </w:t>
            </w:r>
          </w:p>
          <w:p w14:paraId="564F993A" w14:textId="77777777" w:rsidR="004108AB" w:rsidRDefault="004108AB" w:rsidP="000132B3">
            <w:pPr>
              <w:autoSpaceDE w:val="0"/>
              <w:autoSpaceDN w:val="0"/>
              <w:adjustRightInd w:val="0"/>
              <w:jc w:val="left"/>
              <w:rPr>
                <w:rFonts w:ascii="Arial" w:eastAsiaTheme="minorHAnsi" w:hAnsi="Arial" w:cs="Arial"/>
                <w:sz w:val="20"/>
                <w:szCs w:val="20"/>
              </w:rPr>
            </w:pPr>
          </w:p>
          <w:p w14:paraId="719AFDEF" w14:textId="5BEC6477" w:rsidR="001D1351" w:rsidRDefault="0050725A" w:rsidP="000132B3">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The most common causes of vaginosis and vaginitis are: 1) proliferation of one or more anaerobic bacterial </w:t>
            </w:r>
            <w:r w:rsidR="008C1EB1">
              <w:rPr>
                <w:rFonts w:ascii="Arial" w:eastAsiaTheme="minorHAnsi" w:hAnsi="Arial" w:cs="Arial"/>
                <w:sz w:val="20"/>
                <w:szCs w:val="20"/>
              </w:rPr>
              <w:t>species</w:t>
            </w:r>
            <w:r>
              <w:rPr>
                <w:rFonts w:ascii="Arial" w:eastAsiaTheme="minorHAnsi" w:hAnsi="Arial" w:cs="Arial"/>
                <w:sz w:val="20"/>
                <w:szCs w:val="20"/>
              </w:rPr>
              <w:t xml:space="preserve"> in the vaginal tract leading to vaginal discharge without inflammation (22-50% of </w:t>
            </w:r>
            <w:r w:rsidR="008C1EB1">
              <w:rPr>
                <w:rFonts w:ascii="Arial" w:eastAsiaTheme="minorHAnsi" w:hAnsi="Arial" w:cs="Arial"/>
                <w:sz w:val="20"/>
                <w:szCs w:val="20"/>
              </w:rPr>
              <w:t>symptomatic</w:t>
            </w:r>
            <w:r>
              <w:rPr>
                <w:rFonts w:ascii="Arial" w:eastAsiaTheme="minorHAnsi" w:hAnsi="Arial" w:cs="Arial"/>
                <w:sz w:val="20"/>
                <w:szCs w:val="20"/>
              </w:rPr>
              <w:t xml:space="preserve"> women)</w:t>
            </w:r>
            <w:r w:rsidR="008C1EB1">
              <w:rPr>
                <w:rFonts w:ascii="Arial" w:eastAsiaTheme="minorHAnsi" w:hAnsi="Arial" w:cs="Arial"/>
                <w:sz w:val="20"/>
                <w:szCs w:val="20"/>
              </w:rPr>
              <w:t xml:space="preserve">, known as bacterial vaginosis; 2) vulvovaginal candidiasis (17-39%); and 3) trichomoniasis (4-35%). Symptoms in undiagnosed women may be caused by a broad array of non-infections conditions, including atrophic vaginitis, various vulvar dermatologic conditions, and vulvodynia. Abnormal vaginal discharge has a broad differential diagnosis, and successful treatment typically requires an accurate diagnosis. </w:t>
            </w:r>
          </w:p>
          <w:p w14:paraId="190DC120" w14:textId="77777777" w:rsidR="001D1351" w:rsidRPr="001D1351" w:rsidRDefault="001D1351" w:rsidP="000132B3">
            <w:pPr>
              <w:autoSpaceDE w:val="0"/>
              <w:autoSpaceDN w:val="0"/>
              <w:adjustRightInd w:val="0"/>
              <w:jc w:val="left"/>
              <w:rPr>
                <w:rFonts w:ascii="Arial" w:eastAsiaTheme="minorHAnsi" w:hAnsi="Arial" w:cs="Arial"/>
                <w:sz w:val="20"/>
                <w:szCs w:val="20"/>
              </w:rPr>
            </w:pPr>
          </w:p>
          <w:p w14:paraId="3FB69655" w14:textId="0A48284D" w:rsidR="004108AB" w:rsidRDefault="001D1351" w:rsidP="001D1351">
            <w:pPr>
              <w:autoSpaceDE w:val="0"/>
              <w:autoSpaceDN w:val="0"/>
              <w:adjustRightInd w:val="0"/>
              <w:jc w:val="left"/>
              <w:rPr>
                <w:rFonts w:ascii="Arial" w:eastAsiaTheme="minorHAnsi" w:hAnsi="Arial" w:cs="Arial"/>
                <w:sz w:val="20"/>
                <w:szCs w:val="20"/>
              </w:rPr>
            </w:pPr>
            <w:r w:rsidRPr="001D1351">
              <w:rPr>
                <w:rFonts w:ascii="Arial" w:eastAsiaTheme="minorHAnsi" w:hAnsi="Arial" w:cs="Arial"/>
                <w:sz w:val="20"/>
                <w:szCs w:val="20"/>
              </w:rPr>
              <w:t>The GeneXpert automates and integrates sample prepar</w:t>
            </w:r>
            <w:r w:rsidR="0060286B">
              <w:rPr>
                <w:rFonts w:ascii="Arial" w:eastAsiaTheme="minorHAnsi" w:hAnsi="Arial" w:cs="Arial"/>
                <w:sz w:val="20"/>
                <w:szCs w:val="20"/>
              </w:rPr>
              <w:t xml:space="preserve">ation, nucleic acid extraction, </w:t>
            </w:r>
            <w:r w:rsidRPr="001D1351">
              <w:rPr>
                <w:rFonts w:ascii="Arial" w:eastAsiaTheme="minorHAnsi" w:hAnsi="Arial" w:cs="Arial"/>
                <w:sz w:val="20"/>
                <w:szCs w:val="20"/>
              </w:rPr>
              <w:t>amplification, and detection of the target sequences in clinical specimens by using real-time PCR.</w:t>
            </w:r>
            <w:r w:rsidR="004108AB">
              <w:rPr>
                <w:rFonts w:ascii="Arial" w:eastAsiaTheme="minorHAnsi" w:hAnsi="Arial" w:cs="Arial"/>
                <w:sz w:val="20"/>
                <w:szCs w:val="20"/>
              </w:rPr>
              <w:t xml:space="preserve">  </w:t>
            </w:r>
            <w:r w:rsidR="003E3C7C">
              <w:rPr>
                <w:rFonts w:ascii="Arial" w:eastAsiaTheme="minorHAnsi" w:hAnsi="Arial" w:cs="Arial"/>
                <w:sz w:val="20"/>
                <w:szCs w:val="20"/>
              </w:rPr>
              <w:t>The Xpert Xpress MVP</w:t>
            </w:r>
            <w:r w:rsidRPr="001D1351">
              <w:rPr>
                <w:rFonts w:ascii="Arial" w:eastAsiaTheme="minorHAnsi" w:hAnsi="Arial" w:cs="Arial"/>
                <w:sz w:val="20"/>
                <w:szCs w:val="20"/>
              </w:rPr>
              <w:t xml:space="preserve"> test includes reagents for the detection of</w:t>
            </w:r>
            <w:r w:rsidR="003E3C7C">
              <w:rPr>
                <w:rFonts w:ascii="Arial" w:eastAsiaTheme="minorHAnsi" w:hAnsi="Arial" w:cs="Arial"/>
                <w:sz w:val="20"/>
                <w:szCs w:val="20"/>
              </w:rPr>
              <w:t xml:space="preserve"> DNA from BV </w:t>
            </w:r>
            <w:r w:rsidR="00EC43B2">
              <w:rPr>
                <w:rFonts w:ascii="Arial" w:eastAsiaTheme="minorHAnsi" w:hAnsi="Arial" w:cs="Arial"/>
                <w:sz w:val="20"/>
                <w:szCs w:val="20"/>
              </w:rPr>
              <w:t>organisms,</w:t>
            </w:r>
            <w:r w:rsidR="00EC43B2" w:rsidRPr="00EC43B2">
              <w:rPr>
                <w:rFonts w:ascii="Arial" w:eastAsiaTheme="minorHAnsi" w:hAnsi="Arial" w:cs="Arial"/>
                <w:i/>
                <w:sz w:val="20"/>
                <w:szCs w:val="20"/>
              </w:rPr>
              <w:t xml:space="preserve"> Candida</w:t>
            </w:r>
            <w:r w:rsidR="00EC43B2" w:rsidRPr="00EC43B2">
              <w:rPr>
                <w:rFonts w:ascii="Arial" w:eastAsiaTheme="minorHAnsi" w:hAnsi="Arial" w:cs="Arial"/>
                <w:b/>
                <w:sz w:val="20"/>
                <w:szCs w:val="20"/>
              </w:rPr>
              <w:t xml:space="preserve"> </w:t>
            </w:r>
            <w:r w:rsidR="00EC43B2">
              <w:rPr>
                <w:rFonts w:ascii="Arial" w:eastAsiaTheme="minorHAnsi" w:hAnsi="Arial" w:cs="Arial"/>
                <w:sz w:val="20"/>
                <w:szCs w:val="20"/>
              </w:rPr>
              <w:t xml:space="preserve">species, and </w:t>
            </w:r>
            <w:r w:rsidR="00EC43B2" w:rsidRPr="00EC43B2">
              <w:rPr>
                <w:rFonts w:ascii="Arial" w:eastAsiaTheme="minorHAnsi" w:hAnsi="Arial" w:cs="Arial"/>
                <w:i/>
                <w:sz w:val="20"/>
                <w:szCs w:val="20"/>
              </w:rPr>
              <w:t>Trichomonas vaginalis</w:t>
            </w:r>
            <w:r w:rsidR="00EC43B2">
              <w:rPr>
                <w:rFonts w:ascii="Arial" w:eastAsiaTheme="minorHAnsi" w:hAnsi="Arial" w:cs="Arial"/>
                <w:sz w:val="20"/>
                <w:szCs w:val="20"/>
              </w:rPr>
              <w:t xml:space="preserve"> from vaginal swab samples</w:t>
            </w:r>
            <w:r w:rsidRPr="001D1351">
              <w:rPr>
                <w:rFonts w:ascii="Arial" w:eastAsiaTheme="minorHAnsi" w:hAnsi="Arial" w:cs="Arial"/>
                <w:sz w:val="20"/>
                <w:szCs w:val="20"/>
              </w:rPr>
              <w:t>. A Sample Proce</w:t>
            </w:r>
            <w:r w:rsidR="0060286B">
              <w:rPr>
                <w:rFonts w:ascii="Arial" w:eastAsiaTheme="minorHAnsi" w:hAnsi="Arial" w:cs="Arial"/>
                <w:sz w:val="20"/>
                <w:szCs w:val="20"/>
              </w:rPr>
              <w:t xml:space="preserve">ssing Control (SPC) and a Probe </w:t>
            </w:r>
            <w:r w:rsidRPr="001D1351">
              <w:rPr>
                <w:rFonts w:ascii="Arial" w:eastAsiaTheme="minorHAnsi" w:hAnsi="Arial" w:cs="Arial"/>
                <w:sz w:val="20"/>
                <w:szCs w:val="20"/>
              </w:rPr>
              <w:t>Check Control (PCC) are also included in the cartridge. The SPC is present to control for an adequate amplification</w:t>
            </w:r>
            <w:r w:rsidR="0060286B">
              <w:rPr>
                <w:rFonts w:ascii="Arial" w:eastAsiaTheme="minorHAnsi" w:hAnsi="Arial" w:cs="Arial"/>
                <w:sz w:val="20"/>
                <w:szCs w:val="20"/>
              </w:rPr>
              <w:t xml:space="preserve"> process </w:t>
            </w:r>
            <w:r w:rsidRPr="001D1351">
              <w:rPr>
                <w:rFonts w:ascii="Arial" w:eastAsiaTheme="minorHAnsi" w:hAnsi="Arial" w:cs="Arial"/>
                <w:sz w:val="20"/>
                <w:szCs w:val="20"/>
              </w:rPr>
              <w:t xml:space="preserve">and to monitor for the presence of inhibitors in the PCR reaction. </w:t>
            </w:r>
            <w:r w:rsidR="00EC43B2">
              <w:rPr>
                <w:rFonts w:ascii="Arial" w:eastAsiaTheme="minorHAnsi" w:hAnsi="Arial" w:cs="Arial"/>
                <w:sz w:val="20"/>
                <w:szCs w:val="20"/>
              </w:rPr>
              <w:t xml:space="preserve">The SPC also ensures that the PCR reaction conditions are appropriate for the amplification and that the PCR reagents are functional. </w:t>
            </w:r>
            <w:r w:rsidRPr="001D1351">
              <w:rPr>
                <w:rFonts w:ascii="Arial" w:eastAsiaTheme="minorHAnsi" w:hAnsi="Arial" w:cs="Arial"/>
                <w:sz w:val="20"/>
                <w:szCs w:val="20"/>
              </w:rPr>
              <w:t>The PCC verifies reagent reh</w:t>
            </w:r>
            <w:r w:rsidR="0060286B">
              <w:rPr>
                <w:rFonts w:ascii="Arial" w:eastAsiaTheme="minorHAnsi" w:hAnsi="Arial" w:cs="Arial"/>
                <w:sz w:val="20"/>
                <w:szCs w:val="20"/>
              </w:rPr>
              <w:t xml:space="preserve">ydration, PCR tube filling, and </w:t>
            </w:r>
            <w:r w:rsidR="00EC43B2">
              <w:rPr>
                <w:rFonts w:ascii="Arial" w:eastAsiaTheme="minorHAnsi" w:hAnsi="Arial" w:cs="Arial"/>
                <w:sz w:val="20"/>
                <w:szCs w:val="20"/>
              </w:rPr>
              <w:t>all reaction components are present in the cartridge including monitoring for probe integrity and dye stability.</w:t>
            </w:r>
          </w:p>
          <w:p w14:paraId="5AB20D13" w14:textId="77777777" w:rsidR="000132B3" w:rsidRPr="001D1351" w:rsidRDefault="000132B3" w:rsidP="00F97305">
            <w:pPr>
              <w:autoSpaceDE w:val="0"/>
              <w:autoSpaceDN w:val="0"/>
              <w:adjustRightInd w:val="0"/>
              <w:jc w:val="left"/>
              <w:rPr>
                <w:rFonts w:ascii="Arial" w:eastAsiaTheme="minorHAnsi" w:hAnsi="Arial" w:cs="Arial"/>
                <w:sz w:val="20"/>
                <w:szCs w:val="20"/>
              </w:rPr>
            </w:pPr>
          </w:p>
          <w:p w14:paraId="7BAC75B4" w14:textId="77777777" w:rsidR="00F97305" w:rsidRPr="007D1C87" w:rsidRDefault="00F97305" w:rsidP="002869BF">
            <w:pPr>
              <w:tabs>
                <w:tab w:val="left" w:pos="3382"/>
              </w:tabs>
              <w:rPr>
                <w:rFonts w:ascii="Arial" w:hAnsi="Arial"/>
                <w:sz w:val="20"/>
              </w:rPr>
            </w:pPr>
            <w:r>
              <w:rPr>
                <w:rFonts w:ascii="Arial" w:hAnsi="Arial"/>
                <w:sz w:val="20"/>
              </w:rPr>
              <w:t xml:space="preserve"> </w:t>
            </w:r>
          </w:p>
        </w:tc>
      </w:tr>
      <w:tr w:rsidR="00F97305" w14:paraId="48DFBFAC" w14:textId="77777777"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right w:val="nil"/>
            </w:tcBorders>
          </w:tcPr>
          <w:p w14:paraId="1F176E97" w14:textId="72C3620E" w:rsidR="00F97305" w:rsidRDefault="00F97305" w:rsidP="002869BF">
            <w:pPr>
              <w:jc w:val="left"/>
              <w:rPr>
                <w:rFonts w:ascii="Arial" w:hAnsi="Arial"/>
                <w:b/>
                <w:color w:val="0000FF"/>
                <w:sz w:val="20"/>
              </w:rPr>
            </w:pPr>
            <w:r>
              <w:rPr>
                <w:rFonts w:ascii="Arial" w:hAnsi="Arial"/>
                <w:b/>
                <w:color w:val="0000FF"/>
                <w:sz w:val="20"/>
              </w:rPr>
              <w:t>Test Code</w:t>
            </w:r>
          </w:p>
          <w:p w14:paraId="60FA5126" w14:textId="77777777" w:rsidR="00F97305" w:rsidRDefault="00F97305" w:rsidP="002869BF">
            <w:pPr>
              <w:jc w:val="left"/>
              <w:rPr>
                <w:rFonts w:ascii="Arial" w:hAnsi="Arial"/>
                <w:b/>
                <w:color w:val="0000FF"/>
                <w:sz w:val="20"/>
              </w:rPr>
            </w:pPr>
          </w:p>
        </w:tc>
        <w:tc>
          <w:tcPr>
            <w:tcW w:w="9365" w:type="dxa"/>
            <w:gridSpan w:val="5"/>
            <w:tcBorders>
              <w:top w:val="single" w:sz="4" w:space="0" w:color="auto"/>
              <w:left w:val="nil"/>
              <w:bottom w:val="single" w:sz="4" w:space="0" w:color="auto"/>
              <w:right w:val="nil"/>
            </w:tcBorders>
          </w:tcPr>
          <w:p w14:paraId="7E0804C7" w14:textId="77777777" w:rsidR="009F35F7" w:rsidRDefault="009F35F7" w:rsidP="002869BF">
            <w:pPr>
              <w:tabs>
                <w:tab w:val="left" w:pos="3382"/>
              </w:tabs>
              <w:rPr>
                <w:rFonts w:ascii="Arial" w:hAnsi="Arial"/>
                <w:b/>
                <w:sz w:val="20"/>
                <w:highlight w:val="yellow"/>
              </w:rPr>
            </w:pPr>
          </w:p>
          <w:p w14:paraId="14AC4EAA" w14:textId="5539D492" w:rsidR="00F97305" w:rsidRDefault="009442CC" w:rsidP="002869BF">
            <w:pPr>
              <w:tabs>
                <w:tab w:val="left" w:pos="3382"/>
              </w:tabs>
              <w:rPr>
                <w:rFonts w:ascii="Arial" w:hAnsi="Arial"/>
                <w:b/>
                <w:sz w:val="20"/>
              </w:rPr>
            </w:pPr>
            <w:r>
              <w:rPr>
                <w:rFonts w:ascii="Arial" w:hAnsi="Arial"/>
                <w:b/>
                <w:sz w:val="20"/>
              </w:rPr>
              <w:t>MVP</w:t>
            </w:r>
            <w:r w:rsidR="008F2E3E">
              <w:rPr>
                <w:rFonts w:ascii="Arial" w:hAnsi="Arial"/>
                <w:b/>
                <w:sz w:val="20"/>
              </w:rPr>
              <w:t>P</w:t>
            </w:r>
          </w:p>
          <w:p w14:paraId="315299B7" w14:textId="77777777" w:rsidR="009F35F7" w:rsidRPr="005F3F13" w:rsidRDefault="009F35F7" w:rsidP="002869BF">
            <w:pPr>
              <w:tabs>
                <w:tab w:val="left" w:pos="3382"/>
              </w:tabs>
              <w:rPr>
                <w:rFonts w:ascii="Arial" w:hAnsi="Arial"/>
                <w:b/>
                <w:sz w:val="20"/>
              </w:rPr>
            </w:pPr>
          </w:p>
        </w:tc>
      </w:tr>
      <w:tr w:rsidR="00F97305" w14:paraId="7CADF62C" w14:textId="77777777" w:rsidTr="002869BF">
        <w:trPr>
          <w:gridAfter w:val="2"/>
          <w:wAfter w:w="5398" w:type="dxa"/>
        </w:trPr>
        <w:tc>
          <w:tcPr>
            <w:tcW w:w="1797" w:type="dxa"/>
            <w:tcBorders>
              <w:top w:val="nil"/>
              <w:left w:val="nil"/>
              <w:bottom w:val="nil"/>
              <w:right w:val="nil"/>
            </w:tcBorders>
          </w:tcPr>
          <w:p w14:paraId="4AC8FA2F" w14:textId="77777777" w:rsidR="00F97305" w:rsidRDefault="00F97305" w:rsidP="002869BF">
            <w:pPr>
              <w:pStyle w:val="Custom2"/>
            </w:pPr>
          </w:p>
          <w:p w14:paraId="1B32A89B" w14:textId="77777777" w:rsidR="00F97305" w:rsidRDefault="00F97305" w:rsidP="002869BF">
            <w:pPr>
              <w:jc w:val="left"/>
              <w:rPr>
                <w:rFonts w:ascii="Arial" w:hAnsi="Arial"/>
                <w:b/>
                <w:color w:val="0000FF"/>
                <w:sz w:val="20"/>
              </w:rPr>
            </w:pPr>
            <w:r>
              <w:rPr>
                <w:rFonts w:ascii="Arial" w:hAnsi="Arial"/>
                <w:b/>
                <w:color w:val="0000FF"/>
                <w:sz w:val="20"/>
              </w:rPr>
              <w:t>Sample</w:t>
            </w:r>
          </w:p>
        </w:tc>
        <w:tc>
          <w:tcPr>
            <w:tcW w:w="9365" w:type="dxa"/>
            <w:gridSpan w:val="5"/>
            <w:tcBorders>
              <w:left w:val="nil"/>
              <w:right w:val="nil"/>
            </w:tcBorders>
          </w:tcPr>
          <w:p w14:paraId="017AF963" w14:textId="77777777" w:rsidR="00F97305" w:rsidRPr="005F3F13" w:rsidRDefault="00F97305" w:rsidP="002869BF">
            <w:pPr>
              <w:numPr>
                <w:ilvl w:val="0"/>
                <w:numId w:val="3"/>
              </w:numPr>
              <w:jc w:val="left"/>
              <w:rPr>
                <w:rFonts w:ascii="Arial" w:hAnsi="Arial"/>
                <w:sz w:val="20"/>
                <w:szCs w:val="20"/>
              </w:rPr>
            </w:pPr>
            <w:r w:rsidRPr="005F3F13">
              <w:rPr>
                <w:rFonts w:ascii="Arial" w:hAnsi="Arial"/>
                <w:b/>
                <w:sz w:val="20"/>
                <w:szCs w:val="20"/>
              </w:rPr>
              <w:t xml:space="preserve">Acceptable specimens: </w:t>
            </w:r>
          </w:p>
          <w:p w14:paraId="65BDEB7B" w14:textId="08A313D5" w:rsidR="00F97305" w:rsidRPr="005F3F13" w:rsidRDefault="009442CC" w:rsidP="002869BF">
            <w:pPr>
              <w:pStyle w:val="ListParagraph"/>
              <w:numPr>
                <w:ilvl w:val="0"/>
                <w:numId w:val="5"/>
              </w:numPr>
              <w:jc w:val="left"/>
              <w:rPr>
                <w:rFonts w:ascii="Arial" w:hAnsi="Arial"/>
                <w:sz w:val="20"/>
                <w:szCs w:val="20"/>
              </w:rPr>
            </w:pPr>
            <w:r>
              <w:rPr>
                <w:rFonts w:ascii="Arial" w:hAnsi="Arial" w:cs="Arial"/>
                <w:sz w:val="20"/>
                <w:szCs w:val="20"/>
              </w:rPr>
              <w:t xml:space="preserve">Vaginal swabs collected in the Xpert Swab </w:t>
            </w:r>
            <w:r w:rsidR="005953CC">
              <w:rPr>
                <w:rFonts w:ascii="Arial" w:hAnsi="Arial" w:cs="Arial"/>
                <w:sz w:val="20"/>
                <w:szCs w:val="20"/>
              </w:rPr>
              <w:t>Specimen</w:t>
            </w:r>
            <w:r>
              <w:rPr>
                <w:rFonts w:ascii="Arial" w:hAnsi="Arial" w:cs="Arial"/>
                <w:sz w:val="20"/>
                <w:szCs w:val="20"/>
              </w:rPr>
              <w:t xml:space="preserve"> Collection Kit</w:t>
            </w:r>
            <w:r w:rsidR="005953CC">
              <w:rPr>
                <w:rFonts w:ascii="Arial" w:hAnsi="Arial" w:cs="Arial"/>
                <w:sz w:val="20"/>
                <w:szCs w:val="20"/>
              </w:rPr>
              <w:t xml:space="preserve"> (SWAB/G-50)</w:t>
            </w:r>
          </w:p>
          <w:p w14:paraId="41FFC772" w14:textId="77777777" w:rsidR="00F97305" w:rsidRPr="005F3F13" w:rsidRDefault="00F97305" w:rsidP="002869BF">
            <w:pPr>
              <w:jc w:val="left"/>
              <w:rPr>
                <w:rFonts w:ascii="Arial" w:hAnsi="Arial"/>
                <w:b/>
                <w:sz w:val="20"/>
                <w:szCs w:val="20"/>
              </w:rPr>
            </w:pPr>
          </w:p>
          <w:p w14:paraId="0C9325BA" w14:textId="77777777"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SDES codes/Specimen type:</w:t>
            </w:r>
          </w:p>
          <w:p w14:paraId="041B04B9" w14:textId="45ECD44D" w:rsidR="00F97305" w:rsidRPr="004E09F8" w:rsidRDefault="009442CC" w:rsidP="00F97305">
            <w:pPr>
              <w:pStyle w:val="ListParagraph"/>
              <w:numPr>
                <w:ilvl w:val="0"/>
                <w:numId w:val="15"/>
              </w:numPr>
              <w:jc w:val="left"/>
              <w:rPr>
                <w:rFonts w:ascii="Arial" w:hAnsi="Arial"/>
                <w:sz w:val="20"/>
                <w:szCs w:val="20"/>
              </w:rPr>
            </w:pPr>
            <w:r w:rsidRPr="004E09F8">
              <w:rPr>
                <w:rFonts w:ascii="Arial" w:hAnsi="Arial"/>
                <w:sz w:val="20"/>
                <w:szCs w:val="20"/>
              </w:rPr>
              <w:t>VAG</w:t>
            </w:r>
            <w:r w:rsidR="005953CC" w:rsidRPr="004E09F8">
              <w:rPr>
                <w:rFonts w:ascii="Arial" w:hAnsi="Arial"/>
                <w:sz w:val="20"/>
                <w:szCs w:val="20"/>
              </w:rPr>
              <w:t xml:space="preserve"> -vagina</w:t>
            </w:r>
          </w:p>
          <w:p w14:paraId="1B90F0DF" w14:textId="77777777" w:rsidR="00F97305" w:rsidRPr="005F3F13" w:rsidRDefault="00F97305" w:rsidP="002869BF">
            <w:pPr>
              <w:pStyle w:val="ListParagraph"/>
              <w:ind w:left="1080"/>
              <w:jc w:val="left"/>
              <w:rPr>
                <w:rFonts w:ascii="Arial" w:hAnsi="Arial"/>
                <w:b/>
                <w:sz w:val="20"/>
                <w:szCs w:val="20"/>
              </w:rPr>
            </w:pPr>
          </w:p>
          <w:p w14:paraId="22754F50" w14:textId="77777777" w:rsidR="00F97305" w:rsidRPr="005F3F13" w:rsidRDefault="00F97305" w:rsidP="002869BF">
            <w:pPr>
              <w:numPr>
                <w:ilvl w:val="0"/>
                <w:numId w:val="3"/>
              </w:numPr>
              <w:jc w:val="left"/>
              <w:rPr>
                <w:rFonts w:ascii="Arial" w:hAnsi="Arial"/>
                <w:sz w:val="20"/>
                <w:szCs w:val="20"/>
              </w:rPr>
            </w:pPr>
            <w:r w:rsidRPr="005F3F13">
              <w:rPr>
                <w:rFonts w:ascii="Arial" w:hAnsi="Arial"/>
                <w:b/>
                <w:sz w:val="20"/>
                <w:szCs w:val="20"/>
              </w:rPr>
              <w:t>Specimen Collection and Transport:</w:t>
            </w:r>
          </w:p>
          <w:p w14:paraId="097081AA" w14:textId="77777777" w:rsidR="00F97305" w:rsidRPr="005F3F13" w:rsidRDefault="00F97305" w:rsidP="002869BF">
            <w:pPr>
              <w:numPr>
                <w:ilvl w:val="0"/>
                <w:numId w:val="4"/>
              </w:numPr>
              <w:tabs>
                <w:tab w:val="num" w:pos="720"/>
              </w:tabs>
              <w:jc w:val="left"/>
              <w:rPr>
                <w:rFonts w:ascii="Arial" w:hAnsi="Arial"/>
                <w:sz w:val="20"/>
                <w:szCs w:val="20"/>
              </w:rPr>
            </w:pPr>
            <w:r w:rsidRPr="005F3F13">
              <w:rPr>
                <w:rFonts w:ascii="Arial" w:hAnsi="Arial"/>
                <w:sz w:val="20"/>
                <w:szCs w:val="20"/>
              </w:rPr>
              <w:t xml:space="preserve">Refer to </w:t>
            </w:r>
            <w:r w:rsidRPr="005F3F13">
              <w:rPr>
                <w:rFonts w:ascii="Arial" w:hAnsi="Arial"/>
                <w:i/>
                <w:sz w:val="20"/>
                <w:szCs w:val="20"/>
              </w:rPr>
              <w:t>Lab Test Directory</w:t>
            </w:r>
            <w:r w:rsidRPr="005F3F13">
              <w:rPr>
                <w:rFonts w:ascii="Arial" w:hAnsi="Arial"/>
                <w:sz w:val="20"/>
                <w:szCs w:val="20"/>
              </w:rPr>
              <w:t xml:space="preserve"> on StarNet</w:t>
            </w:r>
          </w:p>
          <w:p w14:paraId="3C2B02D1" w14:textId="77777777" w:rsidR="00F97305" w:rsidRPr="005F3F13" w:rsidRDefault="00F97305" w:rsidP="002869BF">
            <w:pPr>
              <w:jc w:val="left"/>
              <w:rPr>
                <w:rFonts w:ascii="Arial" w:hAnsi="Arial"/>
                <w:sz w:val="20"/>
                <w:szCs w:val="20"/>
              </w:rPr>
            </w:pPr>
          </w:p>
          <w:p w14:paraId="5917DE45" w14:textId="77777777"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Specimen assessment:</w:t>
            </w:r>
          </w:p>
          <w:p w14:paraId="03B6EED0" w14:textId="77777777" w:rsidR="00F97305" w:rsidRPr="005F3F13" w:rsidRDefault="00F97305" w:rsidP="002869BF">
            <w:pPr>
              <w:numPr>
                <w:ilvl w:val="0"/>
                <w:numId w:val="4"/>
              </w:numPr>
              <w:tabs>
                <w:tab w:val="num" w:pos="720"/>
              </w:tabs>
              <w:jc w:val="left"/>
              <w:rPr>
                <w:rFonts w:ascii="Arial" w:hAnsi="Arial"/>
                <w:i/>
                <w:sz w:val="20"/>
                <w:szCs w:val="20"/>
              </w:rPr>
            </w:pPr>
            <w:r w:rsidRPr="005F3F13">
              <w:rPr>
                <w:rFonts w:ascii="Arial" w:hAnsi="Arial"/>
                <w:sz w:val="20"/>
                <w:szCs w:val="20"/>
              </w:rPr>
              <w:t xml:space="preserve">Refer to the policy MCVI 2.1 </w:t>
            </w:r>
            <w:r w:rsidRPr="005F3F13">
              <w:rPr>
                <w:rFonts w:ascii="Arial" w:hAnsi="Arial"/>
                <w:i/>
                <w:sz w:val="20"/>
                <w:szCs w:val="20"/>
              </w:rPr>
              <w:t>Specimen Rejection Criteria.</w:t>
            </w:r>
          </w:p>
          <w:p w14:paraId="1BF44AB3" w14:textId="77777777" w:rsidR="00F97305" w:rsidRPr="005F3F13" w:rsidRDefault="00F97305" w:rsidP="002869BF">
            <w:pPr>
              <w:jc w:val="left"/>
              <w:rPr>
                <w:rFonts w:ascii="Arial" w:hAnsi="Arial"/>
                <w:sz w:val="20"/>
                <w:szCs w:val="20"/>
              </w:rPr>
            </w:pPr>
          </w:p>
          <w:p w14:paraId="05E28428" w14:textId="77777777"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Specimen Storage</w:t>
            </w:r>
            <w:bookmarkStart w:id="0" w:name="_GoBack"/>
            <w:bookmarkEnd w:id="0"/>
          </w:p>
          <w:p w14:paraId="5DF49ED0" w14:textId="7F6E7E59" w:rsidR="00F97305" w:rsidRPr="005F3F13" w:rsidRDefault="00375D20" w:rsidP="00D32090">
            <w:pPr>
              <w:pStyle w:val="ListParagraph"/>
              <w:numPr>
                <w:ilvl w:val="0"/>
                <w:numId w:val="5"/>
              </w:numPr>
              <w:jc w:val="left"/>
              <w:rPr>
                <w:rFonts w:ascii="Arial" w:hAnsi="Arial"/>
                <w:sz w:val="20"/>
                <w:szCs w:val="20"/>
              </w:rPr>
            </w:pPr>
            <w:r>
              <w:rPr>
                <w:rFonts w:ascii="Arial" w:hAnsi="Arial" w:cs="Arial"/>
                <w:sz w:val="20"/>
                <w:szCs w:val="20"/>
              </w:rPr>
              <w:t xml:space="preserve">Room temp </w:t>
            </w:r>
            <w:r w:rsidR="009F2BA2">
              <w:rPr>
                <w:rFonts w:ascii="Arial" w:hAnsi="Arial" w:cs="Arial"/>
                <w:sz w:val="20"/>
                <w:szCs w:val="20"/>
              </w:rPr>
              <w:t xml:space="preserve">or refrigerated </w:t>
            </w:r>
            <w:r>
              <w:rPr>
                <w:rFonts w:ascii="Arial" w:hAnsi="Arial" w:cs="Arial"/>
                <w:sz w:val="20"/>
                <w:szCs w:val="20"/>
              </w:rPr>
              <w:t xml:space="preserve">(2-28°C): </w:t>
            </w:r>
            <w:r w:rsidR="009F2BA2">
              <w:rPr>
                <w:rFonts w:ascii="Arial" w:hAnsi="Arial" w:cs="Arial"/>
                <w:sz w:val="20"/>
                <w:szCs w:val="20"/>
              </w:rPr>
              <w:t>42 days</w:t>
            </w:r>
          </w:p>
          <w:p w14:paraId="4490A8F1" w14:textId="77777777" w:rsidR="00F97305" w:rsidRPr="00D32090" w:rsidRDefault="00F97305" w:rsidP="009F2BA2">
            <w:pPr>
              <w:pStyle w:val="ListParagraph"/>
              <w:ind w:left="1080"/>
              <w:jc w:val="left"/>
              <w:rPr>
                <w:rFonts w:ascii="Arial" w:hAnsi="Arial"/>
                <w:sz w:val="20"/>
              </w:rPr>
            </w:pPr>
          </w:p>
        </w:tc>
      </w:tr>
      <w:tr w:rsidR="00F97305" w14:paraId="0E95C9EE" w14:textId="77777777"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14:paraId="38C9E0E8" w14:textId="77777777" w:rsidR="00F97305" w:rsidRDefault="00F97305" w:rsidP="002869BF">
            <w:pPr>
              <w:jc w:val="left"/>
              <w:rPr>
                <w:rFonts w:ascii="Arial" w:hAnsi="Arial"/>
                <w:b/>
                <w:color w:val="0000FF"/>
                <w:sz w:val="20"/>
              </w:rPr>
            </w:pPr>
          </w:p>
          <w:p w14:paraId="33C605EA" w14:textId="77777777" w:rsidR="00F97305" w:rsidRDefault="00F97305" w:rsidP="002869BF">
            <w:pPr>
              <w:jc w:val="left"/>
              <w:rPr>
                <w:rFonts w:ascii="Arial" w:hAnsi="Arial"/>
                <w:b/>
                <w:color w:val="0000FF"/>
                <w:sz w:val="20"/>
              </w:rPr>
            </w:pPr>
            <w:r>
              <w:rPr>
                <w:rFonts w:ascii="Arial" w:hAnsi="Arial"/>
                <w:b/>
                <w:color w:val="0000FF"/>
                <w:sz w:val="20"/>
              </w:rPr>
              <w:t>Special Safety Precautions</w:t>
            </w:r>
          </w:p>
          <w:p w14:paraId="4EDDAF7C" w14:textId="77777777" w:rsidR="00F97305" w:rsidRDefault="00F97305" w:rsidP="002869BF">
            <w:pPr>
              <w:jc w:val="left"/>
              <w:rPr>
                <w:rFonts w:ascii="Arial" w:hAnsi="Arial"/>
                <w:b/>
                <w:color w:val="0000FF"/>
                <w:sz w:val="20"/>
              </w:rPr>
            </w:pPr>
          </w:p>
        </w:tc>
        <w:tc>
          <w:tcPr>
            <w:tcW w:w="9365" w:type="dxa"/>
            <w:gridSpan w:val="5"/>
            <w:tcBorders>
              <w:top w:val="single" w:sz="4" w:space="0" w:color="auto"/>
              <w:bottom w:val="single" w:sz="4" w:space="0" w:color="auto"/>
              <w:right w:val="nil"/>
            </w:tcBorders>
          </w:tcPr>
          <w:p w14:paraId="4620FF4B" w14:textId="77777777" w:rsidR="00F97305" w:rsidRPr="00251640" w:rsidRDefault="00F97305" w:rsidP="002869BF">
            <w:pPr>
              <w:jc w:val="left"/>
              <w:rPr>
                <w:rFonts w:ascii="Arial" w:hAnsi="Arial"/>
                <w:b/>
                <w:sz w:val="20"/>
              </w:rPr>
            </w:pPr>
          </w:p>
          <w:p w14:paraId="7AEEBD61" w14:textId="6574FB8E" w:rsidR="00F97305" w:rsidRPr="000C5B16" w:rsidRDefault="000C5B16" w:rsidP="002869BF">
            <w:pPr>
              <w:spacing w:after="120"/>
              <w:jc w:val="left"/>
              <w:rPr>
                <w:rFonts w:ascii="Arial" w:hAnsi="Arial" w:cs="Arial"/>
                <w:sz w:val="20"/>
                <w:szCs w:val="20"/>
              </w:rPr>
            </w:pPr>
            <w:r w:rsidRPr="000C5B16">
              <w:rPr>
                <w:rFonts w:ascii="Arial" w:hAnsi="Arial" w:cs="Arial"/>
                <w:sz w:val="20"/>
                <w:szCs w:val="20"/>
              </w:rPr>
              <w:t>Microbiologists</w:t>
            </w:r>
            <w:r w:rsidR="00F97305" w:rsidRPr="000C5B16">
              <w:rPr>
                <w:rFonts w:ascii="Arial" w:hAnsi="Arial" w:cs="Arial"/>
                <w:sz w:val="20"/>
                <w:szCs w:val="20"/>
              </w:rPr>
              <w:t xml:space="preserve"> are subject to occupational risks associated with specimen handling. Refer to the safety policies located in the safety section of the </w:t>
            </w:r>
            <w:r w:rsidR="00F97305" w:rsidRPr="000C5B16">
              <w:rPr>
                <w:rFonts w:ascii="Arial" w:hAnsi="Arial" w:cs="Arial"/>
                <w:i/>
                <w:sz w:val="20"/>
                <w:szCs w:val="20"/>
              </w:rPr>
              <w:t>Microbiology</w:t>
            </w:r>
            <w:r w:rsidRPr="000C5B16">
              <w:rPr>
                <w:rFonts w:ascii="Arial" w:hAnsi="Arial" w:cs="Arial"/>
                <w:i/>
                <w:sz w:val="20"/>
                <w:szCs w:val="20"/>
              </w:rPr>
              <w:t xml:space="preserve"> Procedure</w:t>
            </w:r>
            <w:r w:rsidR="00F97305" w:rsidRPr="000C5B16">
              <w:rPr>
                <w:rFonts w:ascii="Arial" w:hAnsi="Arial" w:cs="Arial"/>
                <w:i/>
                <w:sz w:val="20"/>
                <w:szCs w:val="20"/>
              </w:rPr>
              <w:t xml:space="preserve"> Manual</w:t>
            </w:r>
            <w:r w:rsidR="00F97305" w:rsidRPr="000C5B16">
              <w:rPr>
                <w:rFonts w:ascii="Arial" w:hAnsi="Arial" w:cs="Arial"/>
                <w:sz w:val="20"/>
                <w:szCs w:val="20"/>
              </w:rPr>
              <w:t>:</w:t>
            </w:r>
          </w:p>
          <w:p w14:paraId="33E429FA" w14:textId="77777777" w:rsidR="00F97305" w:rsidRPr="000C5B16" w:rsidRDefault="00F97305" w:rsidP="002869BF">
            <w:pPr>
              <w:numPr>
                <w:ilvl w:val="0"/>
                <w:numId w:val="1"/>
              </w:numPr>
              <w:jc w:val="left"/>
              <w:rPr>
                <w:rFonts w:ascii="Arial" w:hAnsi="Arial" w:cs="Arial"/>
                <w:i/>
                <w:iCs/>
                <w:sz w:val="20"/>
                <w:szCs w:val="20"/>
              </w:rPr>
            </w:pPr>
            <w:r w:rsidRPr="000C5B16">
              <w:rPr>
                <w:rFonts w:ascii="Arial" w:hAnsi="Arial" w:cs="Arial"/>
                <w:i/>
                <w:iCs/>
                <w:sz w:val="20"/>
                <w:szCs w:val="20"/>
              </w:rPr>
              <w:t>Biohazard Containment</w:t>
            </w:r>
          </w:p>
          <w:p w14:paraId="532B197C" w14:textId="57633EA0" w:rsidR="00F97305" w:rsidRPr="000C5B16" w:rsidRDefault="00F97305" w:rsidP="002869BF">
            <w:pPr>
              <w:numPr>
                <w:ilvl w:val="0"/>
                <w:numId w:val="1"/>
              </w:numPr>
              <w:jc w:val="left"/>
              <w:rPr>
                <w:rFonts w:ascii="Arial" w:hAnsi="Arial" w:cs="Arial"/>
                <w:i/>
                <w:iCs/>
                <w:sz w:val="20"/>
                <w:szCs w:val="20"/>
              </w:rPr>
            </w:pPr>
            <w:r w:rsidRPr="000C5B16">
              <w:rPr>
                <w:rFonts w:ascii="Arial" w:hAnsi="Arial" w:cs="Arial"/>
                <w:i/>
                <w:iCs/>
                <w:sz w:val="20"/>
                <w:szCs w:val="20"/>
              </w:rPr>
              <w:t xml:space="preserve">Safety in the </w:t>
            </w:r>
            <w:r w:rsidR="000C5B16" w:rsidRPr="000C5B16">
              <w:rPr>
                <w:rFonts w:ascii="Arial" w:hAnsi="Arial" w:cs="Arial"/>
                <w:i/>
                <w:iCs/>
                <w:sz w:val="20"/>
                <w:szCs w:val="20"/>
              </w:rPr>
              <w:t>Microbiology</w:t>
            </w:r>
            <w:r w:rsidRPr="000C5B16">
              <w:rPr>
                <w:rFonts w:ascii="Arial" w:hAnsi="Arial" w:cs="Arial"/>
                <w:i/>
                <w:iCs/>
                <w:sz w:val="20"/>
                <w:szCs w:val="20"/>
              </w:rPr>
              <w:t xml:space="preserve"> Laboratory</w:t>
            </w:r>
          </w:p>
          <w:p w14:paraId="377D96B2" w14:textId="77777777" w:rsidR="00F97305" w:rsidRPr="000C5B16" w:rsidRDefault="00F97305" w:rsidP="002869BF">
            <w:pPr>
              <w:numPr>
                <w:ilvl w:val="0"/>
                <w:numId w:val="2"/>
              </w:numPr>
              <w:ind w:left="1080"/>
              <w:jc w:val="left"/>
              <w:rPr>
                <w:rFonts w:ascii="Arial" w:hAnsi="Arial" w:cs="Arial"/>
                <w:sz w:val="20"/>
                <w:szCs w:val="20"/>
              </w:rPr>
            </w:pPr>
            <w:r w:rsidRPr="000C5B16">
              <w:rPr>
                <w:rFonts w:ascii="Arial" w:hAnsi="Arial" w:cs="Arial"/>
                <w:i/>
                <w:sz w:val="20"/>
                <w:szCs w:val="20"/>
              </w:rPr>
              <w:t>Biohazardous Spills</w:t>
            </w:r>
          </w:p>
          <w:p w14:paraId="062683AA" w14:textId="77777777" w:rsidR="00F97305" w:rsidRPr="00251640" w:rsidRDefault="00F97305" w:rsidP="00375D20">
            <w:pPr>
              <w:jc w:val="left"/>
              <w:rPr>
                <w:rFonts w:ascii="Arial" w:hAnsi="Arial"/>
                <w:b/>
                <w:sz w:val="20"/>
              </w:rPr>
            </w:pPr>
          </w:p>
        </w:tc>
      </w:tr>
      <w:tr w:rsidR="00F97305" w14:paraId="31D7DF9D" w14:textId="77777777"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right w:val="nil"/>
            </w:tcBorders>
          </w:tcPr>
          <w:p w14:paraId="18F454ED" w14:textId="77777777" w:rsidR="000C5B16" w:rsidRDefault="000C5B16" w:rsidP="002869BF">
            <w:pPr>
              <w:rPr>
                <w:rFonts w:ascii="Arial" w:hAnsi="Arial"/>
                <w:b/>
                <w:color w:val="0000FF"/>
                <w:sz w:val="20"/>
              </w:rPr>
            </w:pPr>
          </w:p>
          <w:p w14:paraId="706ABBB8" w14:textId="77777777" w:rsidR="000C5B16" w:rsidRDefault="000C5B16" w:rsidP="002869BF">
            <w:pPr>
              <w:rPr>
                <w:rFonts w:ascii="Arial" w:hAnsi="Arial"/>
                <w:b/>
                <w:color w:val="0000FF"/>
                <w:sz w:val="20"/>
              </w:rPr>
            </w:pPr>
          </w:p>
          <w:p w14:paraId="237079A4" w14:textId="77777777" w:rsidR="00F97305" w:rsidRDefault="00F97305" w:rsidP="002869BF">
            <w:pPr>
              <w:rPr>
                <w:rFonts w:ascii="Arial" w:hAnsi="Arial"/>
                <w:b/>
                <w:color w:val="0000FF"/>
                <w:sz w:val="20"/>
              </w:rPr>
            </w:pPr>
            <w:r>
              <w:rPr>
                <w:rFonts w:ascii="Arial" w:hAnsi="Arial"/>
                <w:b/>
                <w:color w:val="0000FF"/>
                <w:sz w:val="20"/>
              </w:rPr>
              <w:t>Materials</w:t>
            </w:r>
          </w:p>
        </w:tc>
        <w:tc>
          <w:tcPr>
            <w:tcW w:w="9365" w:type="dxa"/>
            <w:gridSpan w:val="5"/>
            <w:vMerge w:val="restart"/>
            <w:tcBorders>
              <w:top w:val="single" w:sz="4" w:space="0" w:color="auto"/>
              <w:left w:val="nil"/>
              <w:right w:val="nil"/>
            </w:tcBorders>
          </w:tcPr>
          <w:p w14:paraId="07CD97BB" w14:textId="77777777" w:rsidR="00F97305" w:rsidRDefault="00F97305" w:rsidP="002869BF">
            <w:pPr>
              <w:jc w:val="left"/>
              <w:rPr>
                <w:rFonts w:ascii="Arial" w:hAnsi="Arial"/>
                <w:sz w:val="20"/>
              </w:rPr>
            </w:pPr>
          </w:p>
          <w:tbl>
            <w:tblPr>
              <w:tblStyle w:val="TableGrid"/>
              <w:tblW w:w="0" w:type="auto"/>
              <w:tblLook w:val="04A0" w:firstRow="1" w:lastRow="0" w:firstColumn="1" w:lastColumn="0" w:noHBand="0" w:noVBand="1"/>
            </w:tblPr>
            <w:tblGrid>
              <w:gridCol w:w="2572"/>
              <w:gridCol w:w="3420"/>
              <w:gridCol w:w="3142"/>
            </w:tblGrid>
            <w:tr w:rsidR="00F97305" w14:paraId="3040E6AA" w14:textId="77777777" w:rsidTr="009F2BA2">
              <w:tc>
                <w:tcPr>
                  <w:tcW w:w="2572" w:type="dxa"/>
                </w:tcPr>
                <w:p w14:paraId="75428D70" w14:textId="77777777" w:rsidR="00F97305" w:rsidRDefault="00F97305" w:rsidP="002869BF">
                  <w:pPr>
                    <w:jc w:val="left"/>
                    <w:rPr>
                      <w:rFonts w:ascii="Arial" w:hAnsi="Arial"/>
                      <w:sz w:val="20"/>
                    </w:rPr>
                  </w:pPr>
                  <w:r>
                    <w:rPr>
                      <w:rFonts w:ascii="Arial" w:hAnsi="Arial"/>
                      <w:sz w:val="20"/>
                    </w:rPr>
                    <w:t>Reagents</w:t>
                  </w:r>
                </w:p>
              </w:tc>
              <w:tc>
                <w:tcPr>
                  <w:tcW w:w="3420" w:type="dxa"/>
                </w:tcPr>
                <w:p w14:paraId="1538FDD9" w14:textId="77777777" w:rsidR="00F97305" w:rsidRDefault="00F97305" w:rsidP="002869BF">
                  <w:pPr>
                    <w:jc w:val="left"/>
                    <w:rPr>
                      <w:rFonts w:ascii="Arial" w:hAnsi="Arial"/>
                      <w:sz w:val="20"/>
                    </w:rPr>
                  </w:pPr>
                  <w:r>
                    <w:rPr>
                      <w:rFonts w:ascii="Arial" w:hAnsi="Arial"/>
                      <w:sz w:val="20"/>
                    </w:rPr>
                    <w:t>Supplies</w:t>
                  </w:r>
                </w:p>
              </w:tc>
              <w:tc>
                <w:tcPr>
                  <w:tcW w:w="3142" w:type="dxa"/>
                </w:tcPr>
                <w:p w14:paraId="466F208F" w14:textId="77777777" w:rsidR="00F97305" w:rsidRDefault="00F97305" w:rsidP="002869BF">
                  <w:pPr>
                    <w:jc w:val="left"/>
                    <w:rPr>
                      <w:rFonts w:ascii="Arial" w:hAnsi="Arial"/>
                      <w:sz w:val="20"/>
                    </w:rPr>
                  </w:pPr>
                  <w:r>
                    <w:rPr>
                      <w:rFonts w:ascii="Arial" w:hAnsi="Arial"/>
                      <w:sz w:val="20"/>
                    </w:rPr>
                    <w:t>Equipment</w:t>
                  </w:r>
                </w:p>
              </w:tc>
            </w:tr>
            <w:tr w:rsidR="00F97305" w14:paraId="0C9B2BAD" w14:textId="77777777" w:rsidTr="009F2BA2">
              <w:tc>
                <w:tcPr>
                  <w:tcW w:w="2572" w:type="dxa"/>
                </w:tcPr>
                <w:p w14:paraId="44DDE3FF" w14:textId="0196854B" w:rsidR="00F97305" w:rsidRDefault="00F65A9C" w:rsidP="00F97305">
                  <w:pPr>
                    <w:pStyle w:val="ListParagraph"/>
                    <w:numPr>
                      <w:ilvl w:val="0"/>
                      <w:numId w:val="2"/>
                    </w:numPr>
                    <w:jc w:val="left"/>
                    <w:rPr>
                      <w:rFonts w:ascii="Arial" w:hAnsi="Arial"/>
                      <w:sz w:val="20"/>
                    </w:rPr>
                  </w:pPr>
                  <w:r>
                    <w:rPr>
                      <w:rFonts w:ascii="Arial" w:hAnsi="Arial"/>
                      <w:sz w:val="20"/>
                    </w:rPr>
                    <w:t>Household</w:t>
                  </w:r>
                  <w:r w:rsidR="00F97305">
                    <w:rPr>
                      <w:rFonts w:ascii="Arial" w:hAnsi="Arial"/>
                      <w:sz w:val="20"/>
                    </w:rPr>
                    <w:t xml:space="preserve"> bleach</w:t>
                  </w:r>
                </w:p>
                <w:p w14:paraId="0F80781E" w14:textId="77777777" w:rsidR="00F97305" w:rsidRPr="000823A8" w:rsidRDefault="00F97305" w:rsidP="00F97305">
                  <w:pPr>
                    <w:pStyle w:val="ListParagraph"/>
                    <w:numPr>
                      <w:ilvl w:val="0"/>
                      <w:numId w:val="2"/>
                    </w:numPr>
                    <w:jc w:val="left"/>
                    <w:rPr>
                      <w:rFonts w:ascii="Arial" w:hAnsi="Arial"/>
                      <w:sz w:val="20"/>
                    </w:rPr>
                  </w:pPr>
                  <w:r>
                    <w:rPr>
                      <w:rFonts w:ascii="Arial" w:hAnsi="Arial"/>
                      <w:sz w:val="20"/>
                    </w:rPr>
                    <w:t>70% ethanol</w:t>
                  </w:r>
                </w:p>
              </w:tc>
              <w:tc>
                <w:tcPr>
                  <w:tcW w:w="3420" w:type="dxa"/>
                </w:tcPr>
                <w:p w14:paraId="132B4B4F" w14:textId="1E7EBB6D" w:rsidR="009F2BA2" w:rsidRPr="009F2BA2" w:rsidRDefault="009F2BA2" w:rsidP="009F2BA2">
                  <w:pPr>
                    <w:pStyle w:val="ListParagraph"/>
                    <w:numPr>
                      <w:ilvl w:val="0"/>
                      <w:numId w:val="2"/>
                    </w:numPr>
                    <w:jc w:val="left"/>
                    <w:rPr>
                      <w:rFonts w:ascii="Arial" w:hAnsi="Arial"/>
                      <w:sz w:val="20"/>
                    </w:rPr>
                  </w:pPr>
                  <w:r>
                    <w:rPr>
                      <w:rFonts w:ascii="Arial" w:hAnsi="Arial"/>
                      <w:sz w:val="20"/>
                    </w:rPr>
                    <w:t xml:space="preserve">Xpert </w:t>
                  </w:r>
                  <w:r w:rsidR="008B387F">
                    <w:rPr>
                      <w:rFonts w:ascii="Arial" w:hAnsi="Arial"/>
                      <w:sz w:val="20"/>
                    </w:rPr>
                    <w:t xml:space="preserve">Swab </w:t>
                  </w:r>
                  <w:r>
                    <w:rPr>
                      <w:rFonts w:ascii="Arial" w:hAnsi="Arial"/>
                      <w:sz w:val="20"/>
                    </w:rPr>
                    <w:t>Specimen Collection Kit</w:t>
                  </w:r>
                  <w:r w:rsidR="008B387F">
                    <w:rPr>
                      <w:rFonts w:ascii="Arial" w:hAnsi="Arial"/>
                      <w:sz w:val="20"/>
                    </w:rPr>
                    <w:t xml:space="preserve"> (SWAB/G-50)</w:t>
                  </w:r>
                </w:p>
                <w:p w14:paraId="4E8CDF81" w14:textId="4BCA3AA0" w:rsidR="00F97305" w:rsidRDefault="000132B3" w:rsidP="009F2BA2">
                  <w:pPr>
                    <w:pStyle w:val="ListParagraph"/>
                    <w:numPr>
                      <w:ilvl w:val="0"/>
                      <w:numId w:val="2"/>
                    </w:numPr>
                    <w:jc w:val="left"/>
                    <w:rPr>
                      <w:rFonts w:ascii="Arial" w:hAnsi="Arial"/>
                      <w:sz w:val="20"/>
                    </w:rPr>
                  </w:pPr>
                  <w:r>
                    <w:rPr>
                      <w:rFonts w:ascii="Arial" w:hAnsi="Arial"/>
                      <w:sz w:val="20"/>
                    </w:rPr>
                    <w:t xml:space="preserve">Xpert </w:t>
                  </w:r>
                  <w:r w:rsidR="005953CC">
                    <w:rPr>
                      <w:rFonts w:ascii="Arial" w:hAnsi="Arial"/>
                      <w:sz w:val="20"/>
                    </w:rPr>
                    <w:t xml:space="preserve">Xpress MVP </w:t>
                  </w:r>
                  <w:r w:rsidR="000E17A9">
                    <w:rPr>
                      <w:rFonts w:ascii="Arial" w:hAnsi="Arial"/>
                      <w:sz w:val="20"/>
                    </w:rPr>
                    <w:t>cartridges</w:t>
                  </w:r>
                </w:p>
                <w:p w14:paraId="0D673215" w14:textId="77777777" w:rsidR="00F97305" w:rsidRDefault="00F97305" w:rsidP="009F2BA2">
                  <w:pPr>
                    <w:pStyle w:val="ListParagraph"/>
                    <w:numPr>
                      <w:ilvl w:val="0"/>
                      <w:numId w:val="2"/>
                    </w:numPr>
                    <w:jc w:val="left"/>
                    <w:rPr>
                      <w:rFonts w:ascii="Arial" w:hAnsi="Arial"/>
                      <w:sz w:val="20"/>
                    </w:rPr>
                  </w:pPr>
                  <w:r>
                    <w:rPr>
                      <w:rFonts w:ascii="Arial" w:hAnsi="Arial"/>
                      <w:sz w:val="20"/>
                    </w:rPr>
                    <w:t>Transfer pipettes</w:t>
                  </w:r>
                </w:p>
                <w:p w14:paraId="4AF8F76A" w14:textId="77777777" w:rsidR="00F97305" w:rsidRDefault="00F97305" w:rsidP="009F2BA2">
                  <w:pPr>
                    <w:pStyle w:val="ListParagraph"/>
                    <w:numPr>
                      <w:ilvl w:val="0"/>
                      <w:numId w:val="2"/>
                    </w:numPr>
                    <w:jc w:val="left"/>
                    <w:rPr>
                      <w:rFonts w:ascii="Arial" w:hAnsi="Arial"/>
                      <w:sz w:val="20"/>
                    </w:rPr>
                  </w:pPr>
                  <w:r>
                    <w:rPr>
                      <w:rFonts w:ascii="Arial" w:hAnsi="Arial"/>
                      <w:sz w:val="20"/>
                    </w:rPr>
                    <w:t>Simple racks</w:t>
                  </w:r>
                </w:p>
                <w:p w14:paraId="2837837F" w14:textId="44BC4344" w:rsidR="00F97305" w:rsidRPr="000C5B16" w:rsidRDefault="00F97305" w:rsidP="009F2BA2">
                  <w:pPr>
                    <w:pStyle w:val="ListParagraph"/>
                    <w:numPr>
                      <w:ilvl w:val="0"/>
                      <w:numId w:val="2"/>
                    </w:numPr>
                    <w:jc w:val="left"/>
                    <w:rPr>
                      <w:rFonts w:ascii="Arial" w:hAnsi="Arial"/>
                      <w:sz w:val="20"/>
                    </w:rPr>
                  </w:pPr>
                  <w:r>
                    <w:rPr>
                      <w:rFonts w:ascii="Arial" w:hAnsi="Arial"/>
                      <w:sz w:val="20"/>
                    </w:rPr>
                    <w:t>Cartridge transfer tray</w:t>
                  </w:r>
                </w:p>
              </w:tc>
              <w:tc>
                <w:tcPr>
                  <w:tcW w:w="3142" w:type="dxa"/>
                </w:tcPr>
                <w:p w14:paraId="74BC772D"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Biosafety Hood</w:t>
                  </w:r>
                </w:p>
                <w:p w14:paraId="7D34E398"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Cepheid GeneXpert Instrument and computer</w:t>
                  </w:r>
                </w:p>
                <w:p w14:paraId="5E8ECECB" w14:textId="77777777" w:rsidR="00F97305" w:rsidRDefault="00F97305" w:rsidP="000C5B16">
                  <w:pPr>
                    <w:pStyle w:val="ListParagraph"/>
                    <w:numPr>
                      <w:ilvl w:val="0"/>
                      <w:numId w:val="4"/>
                    </w:numPr>
                    <w:jc w:val="left"/>
                    <w:rPr>
                      <w:rFonts w:ascii="Arial" w:hAnsi="Arial" w:cs="Arial"/>
                      <w:sz w:val="20"/>
                      <w:szCs w:val="20"/>
                    </w:rPr>
                  </w:pPr>
                  <w:r w:rsidRPr="002D18B2">
                    <w:rPr>
                      <w:rFonts w:ascii="Arial" w:hAnsi="Arial" w:cs="Arial"/>
                      <w:sz w:val="20"/>
                      <w:szCs w:val="20"/>
                    </w:rPr>
                    <w:t>Printer</w:t>
                  </w:r>
                </w:p>
                <w:p w14:paraId="7B4B236E" w14:textId="45015325" w:rsidR="009F2BA2" w:rsidRPr="000C5B16" w:rsidRDefault="009F2BA2" w:rsidP="000C5B16">
                  <w:pPr>
                    <w:pStyle w:val="ListParagraph"/>
                    <w:numPr>
                      <w:ilvl w:val="0"/>
                      <w:numId w:val="4"/>
                    </w:numPr>
                    <w:jc w:val="left"/>
                    <w:rPr>
                      <w:rFonts w:ascii="Arial" w:hAnsi="Arial" w:cs="Arial"/>
                      <w:sz w:val="20"/>
                      <w:szCs w:val="20"/>
                    </w:rPr>
                  </w:pPr>
                  <w:r>
                    <w:rPr>
                      <w:rFonts w:ascii="Arial" w:hAnsi="Arial" w:cs="Arial"/>
                      <w:sz w:val="20"/>
                      <w:szCs w:val="20"/>
                    </w:rPr>
                    <w:t>Vortex</w:t>
                  </w:r>
                </w:p>
              </w:tc>
            </w:tr>
          </w:tbl>
          <w:p w14:paraId="37E730F0" w14:textId="77777777" w:rsidR="00F97305" w:rsidRDefault="00F97305" w:rsidP="002869BF">
            <w:pPr>
              <w:jc w:val="left"/>
              <w:rPr>
                <w:rFonts w:ascii="Arial" w:hAnsi="Arial"/>
                <w:sz w:val="20"/>
              </w:rPr>
            </w:pPr>
          </w:p>
          <w:p w14:paraId="3357294B" w14:textId="77777777" w:rsidR="00F97305" w:rsidRDefault="00F97305" w:rsidP="002869BF">
            <w:pPr>
              <w:jc w:val="left"/>
              <w:rPr>
                <w:rFonts w:ascii="Arial" w:hAnsi="Arial"/>
                <w:sz w:val="20"/>
              </w:rPr>
            </w:pPr>
          </w:p>
        </w:tc>
      </w:tr>
      <w:tr w:rsidR="00F97305" w14:paraId="3F6A89B2" w14:textId="77777777"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gridAfter w:val="2"/>
          <w:wBefore w:w="1797" w:type="dxa"/>
          <w:wAfter w:w="5398" w:type="dxa"/>
          <w:cantSplit/>
          <w:trHeight w:val="240"/>
        </w:trPr>
        <w:tc>
          <w:tcPr>
            <w:tcW w:w="9365" w:type="dxa"/>
            <w:gridSpan w:val="5"/>
            <w:vMerge/>
            <w:tcBorders>
              <w:left w:val="nil"/>
              <w:bottom w:val="single" w:sz="4" w:space="0" w:color="auto"/>
              <w:right w:val="nil"/>
            </w:tcBorders>
          </w:tcPr>
          <w:p w14:paraId="41AA5ACF" w14:textId="77777777" w:rsidR="00F97305" w:rsidRDefault="00F97305" w:rsidP="002869BF">
            <w:pPr>
              <w:jc w:val="left"/>
              <w:rPr>
                <w:rFonts w:ascii="Arial" w:hAnsi="Arial"/>
                <w:sz w:val="20"/>
              </w:rPr>
            </w:pPr>
          </w:p>
        </w:tc>
      </w:tr>
      <w:tr w:rsidR="000C5B16" w14:paraId="7F685DC8" w14:textId="77777777"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14:paraId="4ECD4942" w14:textId="77777777" w:rsidR="000C5B16" w:rsidRDefault="000C5B16" w:rsidP="002869BF">
            <w:pPr>
              <w:rPr>
                <w:rFonts w:ascii="Arial" w:hAnsi="Arial"/>
                <w:b/>
                <w:color w:val="0000FF"/>
                <w:sz w:val="20"/>
                <w:szCs w:val="20"/>
              </w:rPr>
            </w:pPr>
          </w:p>
          <w:p w14:paraId="3945CE41" w14:textId="61E2C24E" w:rsidR="000C5B16" w:rsidRPr="00071275" w:rsidRDefault="000C5B16" w:rsidP="002869BF">
            <w:pPr>
              <w:rPr>
                <w:rFonts w:ascii="Arial" w:hAnsi="Arial"/>
                <w:b/>
                <w:color w:val="0000FF"/>
                <w:sz w:val="20"/>
                <w:szCs w:val="20"/>
              </w:rPr>
            </w:pPr>
            <w:r>
              <w:rPr>
                <w:rFonts w:ascii="Arial" w:hAnsi="Arial"/>
                <w:b/>
                <w:color w:val="0000FF"/>
                <w:sz w:val="20"/>
                <w:szCs w:val="20"/>
              </w:rPr>
              <w:t>Storage</w:t>
            </w:r>
          </w:p>
        </w:tc>
        <w:tc>
          <w:tcPr>
            <w:tcW w:w="9365" w:type="dxa"/>
            <w:gridSpan w:val="5"/>
            <w:tcBorders>
              <w:top w:val="single" w:sz="6" w:space="0" w:color="auto"/>
              <w:bottom w:val="single" w:sz="4" w:space="0" w:color="auto"/>
              <w:right w:val="nil"/>
            </w:tcBorders>
          </w:tcPr>
          <w:p w14:paraId="48325AAC" w14:textId="77777777" w:rsidR="000C5B16" w:rsidRDefault="000C5B16" w:rsidP="002869BF">
            <w:pPr>
              <w:jc w:val="left"/>
              <w:rPr>
                <w:rFonts w:ascii="Arial" w:hAnsi="Arial" w:cs="Arial"/>
                <w:sz w:val="20"/>
                <w:szCs w:val="20"/>
              </w:rPr>
            </w:pPr>
          </w:p>
          <w:p w14:paraId="3959E1A5" w14:textId="77777777" w:rsidR="000C5B16" w:rsidRDefault="000C5B16" w:rsidP="002869BF">
            <w:pPr>
              <w:jc w:val="left"/>
              <w:rPr>
                <w:rFonts w:ascii="Arial" w:hAnsi="Arial" w:cs="Arial"/>
                <w:sz w:val="20"/>
                <w:szCs w:val="20"/>
              </w:rPr>
            </w:pPr>
            <w:r w:rsidRPr="000C5B16">
              <w:rPr>
                <w:rFonts w:ascii="Arial" w:hAnsi="Arial" w:cs="Arial"/>
                <w:sz w:val="20"/>
                <w:szCs w:val="20"/>
              </w:rPr>
              <w:t xml:space="preserve">Store kits at 2-28°C.  Kits are stable until the expiration date printed on the outer box.   </w:t>
            </w:r>
          </w:p>
          <w:p w14:paraId="46066BF5" w14:textId="79AB3D41" w:rsidR="000C5B16" w:rsidRDefault="000C5B16" w:rsidP="002869BF">
            <w:pPr>
              <w:jc w:val="left"/>
              <w:rPr>
                <w:rFonts w:ascii="Arial" w:hAnsi="Arial" w:cs="Arial"/>
                <w:sz w:val="20"/>
                <w:szCs w:val="20"/>
              </w:rPr>
            </w:pPr>
          </w:p>
        </w:tc>
      </w:tr>
      <w:tr w:rsidR="00F97305" w14:paraId="2B774032" w14:textId="77777777"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14:paraId="0F6E63B8" w14:textId="77777777" w:rsidR="000C5B16" w:rsidRDefault="000C5B16" w:rsidP="002869BF">
            <w:pPr>
              <w:rPr>
                <w:rFonts w:ascii="Arial" w:hAnsi="Arial"/>
                <w:b/>
                <w:color w:val="0000FF"/>
                <w:sz w:val="20"/>
                <w:szCs w:val="20"/>
              </w:rPr>
            </w:pPr>
          </w:p>
          <w:p w14:paraId="75314AFA" w14:textId="77777777" w:rsidR="00F97305" w:rsidRPr="00071275" w:rsidRDefault="00F97305" w:rsidP="002869BF">
            <w:pPr>
              <w:rPr>
                <w:rFonts w:ascii="Arial" w:hAnsi="Arial"/>
                <w:b/>
                <w:color w:val="0000FF"/>
                <w:sz w:val="20"/>
                <w:szCs w:val="20"/>
              </w:rPr>
            </w:pPr>
            <w:r w:rsidRPr="00071275">
              <w:rPr>
                <w:rFonts w:ascii="Arial" w:hAnsi="Arial"/>
                <w:b/>
                <w:color w:val="0000FF"/>
                <w:sz w:val="20"/>
                <w:szCs w:val="20"/>
              </w:rPr>
              <w:t>Calibration</w:t>
            </w:r>
          </w:p>
        </w:tc>
        <w:tc>
          <w:tcPr>
            <w:tcW w:w="9365" w:type="dxa"/>
            <w:gridSpan w:val="5"/>
            <w:tcBorders>
              <w:top w:val="single" w:sz="6" w:space="0" w:color="auto"/>
              <w:bottom w:val="single" w:sz="4" w:space="0" w:color="auto"/>
              <w:right w:val="nil"/>
            </w:tcBorders>
          </w:tcPr>
          <w:p w14:paraId="7F164670" w14:textId="77777777" w:rsidR="000F4971" w:rsidRDefault="000F4971" w:rsidP="002869BF">
            <w:pPr>
              <w:jc w:val="left"/>
              <w:rPr>
                <w:rFonts w:ascii="Arial" w:hAnsi="Arial" w:cs="Arial"/>
                <w:sz w:val="20"/>
                <w:szCs w:val="20"/>
              </w:rPr>
            </w:pPr>
          </w:p>
          <w:p w14:paraId="14992D01" w14:textId="77777777" w:rsidR="00F97305" w:rsidRDefault="00F97305" w:rsidP="002869BF">
            <w:pPr>
              <w:jc w:val="left"/>
              <w:rPr>
                <w:rFonts w:ascii="Arial" w:hAnsi="Arial" w:cs="Arial"/>
                <w:sz w:val="20"/>
                <w:szCs w:val="20"/>
              </w:rPr>
            </w:pPr>
            <w:r w:rsidRPr="00071275">
              <w:rPr>
                <w:rFonts w:ascii="Arial" w:hAnsi="Arial" w:cs="Arial"/>
                <w:sz w:val="20"/>
                <w:szCs w:val="20"/>
              </w:rPr>
              <w:t>Annual “Xpert Che</w:t>
            </w:r>
            <w:r>
              <w:rPr>
                <w:rFonts w:ascii="Arial" w:hAnsi="Arial" w:cs="Arial"/>
                <w:sz w:val="20"/>
                <w:szCs w:val="20"/>
              </w:rPr>
              <w:t>ck Kit” calibration performed by Cepheid.</w:t>
            </w:r>
          </w:p>
          <w:p w14:paraId="53602BA5" w14:textId="77777777" w:rsidR="00375D20" w:rsidRPr="00071275" w:rsidRDefault="00375D20" w:rsidP="002869BF">
            <w:pPr>
              <w:jc w:val="left"/>
              <w:rPr>
                <w:rFonts w:ascii="Arial" w:hAnsi="Arial" w:cs="Arial"/>
                <w:sz w:val="20"/>
                <w:szCs w:val="20"/>
              </w:rPr>
            </w:pPr>
          </w:p>
        </w:tc>
      </w:tr>
      <w:tr w:rsidR="00F97305" w14:paraId="00A990B4" w14:textId="77777777"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14:paraId="18E67D2E" w14:textId="77777777" w:rsidR="00F97305" w:rsidRPr="00D75935" w:rsidRDefault="00F97305" w:rsidP="002869BF">
            <w:pPr>
              <w:rPr>
                <w:rFonts w:ascii="Arial" w:hAnsi="Arial"/>
                <w:color w:val="0000FF"/>
                <w:sz w:val="20"/>
              </w:rPr>
            </w:pPr>
          </w:p>
          <w:p w14:paraId="5D5D1E55" w14:textId="77777777" w:rsidR="00F97305" w:rsidRPr="00183E20" w:rsidRDefault="00F97305" w:rsidP="002869BF">
            <w:pPr>
              <w:rPr>
                <w:rFonts w:ascii="Arial" w:hAnsi="Arial"/>
                <w:b/>
                <w:color w:val="0000FF"/>
                <w:sz w:val="20"/>
              </w:rPr>
            </w:pPr>
            <w:r w:rsidRPr="00183E20">
              <w:rPr>
                <w:rFonts w:ascii="Arial" w:hAnsi="Arial"/>
                <w:b/>
                <w:color w:val="0000FF"/>
                <w:sz w:val="20"/>
              </w:rPr>
              <w:t>Quality Control</w:t>
            </w:r>
          </w:p>
          <w:p w14:paraId="58618DCD" w14:textId="77777777" w:rsidR="00F97305" w:rsidRPr="00D75935" w:rsidRDefault="00F97305" w:rsidP="002869BF">
            <w:pPr>
              <w:rPr>
                <w:rFonts w:ascii="Arial" w:hAnsi="Arial"/>
                <w:color w:val="0000FF"/>
                <w:sz w:val="20"/>
              </w:rPr>
            </w:pPr>
          </w:p>
        </w:tc>
        <w:tc>
          <w:tcPr>
            <w:tcW w:w="9365" w:type="dxa"/>
            <w:gridSpan w:val="5"/>
            <w:tcBorders>
              <w:top w:val="single" w:sz="6" w:space="0" w:color="auto"/>
              <w:bottom w:val="single" w:sz="4" w:space="0" w:color="auto"/>
              <w:right w:val="nil"/>
            </w:tcBorders>
          </w:tcPr>
          <w:p w14:paraId="3189D308" w14:textId="77777777" w:rsidR="000E17A9" w:rsidRDefault="000E17A9" w:rsidP="002869BF">
            <w:pPr>
              <w:jc w:val="left"/>
              <w:rPr>
                <w:rFonts w:ascii="Arial" w:hAnsi="Arial" w:cs="Arial"/>
                <w:b/>
                <w:sz w:val="20"/>
                <w:szCs w:val="20"/>
              </w:rPr>
            </w:pPr>
          </w:p>
          <w:p w14:paraId="0F71A06B" w14:textId="77777777" w:rsidR="00F97305" w:rsidRDefault="00F97305" w:rsidP="002869BF">
            <w:pPr>
              <w:jc w:val="left"/>
              <w:rPr>
                <w:rFonts w:ascii="Arial" w:hAnsi="Arial" w:cs="Arial"/>
                <w:b/>
                <w:sz w:val="20"/>
                <w:szCs w:val="20"/>
              </w:rPr>
            </w:pPr>
            <w:r>
              <w:rPr>
                <w:rFonts w:ascii="Arial" w:hAnsi="Arial" w:cs="Arial"/>
                <w:b/>
                <w:sz w:val="20"/>
                <w:szCs w:val="20"/>
              </w:rPr>
              <w:t>Dail</w:t>
            </w:r>
            <w:r w:rsidRPr="00D75935">
              <w:rPr>
                <w:rFonts w:ascii="Arial" w:hAnsi="Arial" w:cs="Arial"/>
                <w:b/>
                <w:sz w:val="20"/>
                <w:szCs w:val="20"/>
              </w:rPr>
              <w:t>y Quality Control:</w:t>
            </w:r>
          </w:p>
          <w:p w14:paraId="1523D96D" w14:textId="77777777" w:rsidR="000132B3" w:rsidRPr="00D75935" w:rsidRDefault="000132B3" w:rsidP="002869BF">
            <w:pPr>
              <w:jc w:val="left"/>
              <w:rPr>
                <w:rFonts w:ascii="Arial" w:hAnsi="Arial" w:cs="Arial"/>
                <w:b/>
                <w:sz w:val="20"/>
                <w:szCs w:val="20"/>
              </w:rPr>
            </w:pPr>
          </w:p>
          <w:p w14:paraId="1B58F90D" w14:textId="77777777" w:rsidR="00F97305" w:rsidRDefault="00F97305" w:rsidP="002869BF">
            <w:pPr>
              <w:jc w:val="left"/>
              <w:rPr>
                <w:rFonts w:ascii="Arial" w:hAnsi="Arial" w:cs="Arial"/>
                <w:sz w:val="20"/>
                <w:szCs w:val="20"/>
              </w:rPr>
            </w:pPr>
            <w:r>
              <w:rPr>
                <w:rFonts w:ascii="Arial" w:hAnsi="Arial" w:cs="Arial"/>
                <w:sz w:val="20"/>
                <w:szCs w:val="20"/>
              </w:rPr>
              <w:t xml:space="preserve">Once an Xpert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14:paraId="3F572204" w14:textId="77777777" w:rsidR="000E17A9" w:rsidRDefault="000E17A9" w:rsidP="000E17A9">
            <w:pPr>
              <w:autoSpaceDE w:val="0"/>
              <w:autoSpaceDN w:val="0"/>
              <w:adjustRightInd w:val="0"/>
              <w:jc w:val="left"/>
              <w:rPr>
                <w:rFonts w:ascii="Arial" w:eastAsiaTheme="minorHAnsi" w:hAnsi="Arial" w:cs="Arial"/>
                <w:b/>
                <w:color w:val="000000"/>
                <w:sz w:val="20"/>
                <w:szCs w:val="20"/>
              </w:rPr>
            </w:pPr>
          </w:p>
          <w:p w14:paraId="0CC0D96F" w14:textId="77777777" w:rsidR="000E17A9" w:rsidRPr="000E17A9" w:rsidRDefault="000E17A9" w:rsidP="000E17A9">
            <w:pPr>
              <w:autoSpaceDE w:val="0"/>
              <w:autoSpaceDN w:val="0"/>
              <w:adjustRightInd w:val="0"/>
              <w:jc w:val="left"/>
              <w:rPr>
                <w:rFonts w:ascii="Arial" w:eastAsiaTheme="minorHAnsi" w:hAnsi="Arial" w:cs="Arial"/>
                <w:b/>
                <w:bCs/>
                <w:sz w:val="20"/>
                <w:szCs w:val="20"/>
              </w:rPr>
            </w:pPr>
            <w:r w:rsidRPr="000E17A9">
              <w:rPr>
                <w:rFonts w:ascii="Arial" w:eastAsiaTheme="minorHAnsi" w:hAnsi="Arial" w:cs="Arial"/>
                <w:b/>
                <w:bCs/>
                <w:sz w:val="20"/>
                <w:szCs w:val="20"/>
              </w:rPr>
              <w:t>Quality Control</w:t>
            </w:r>
          </w:p>
          <w:p w14:paraId="5D6232F7" w14:textId="77777777" w:rsidR="000E17A9" w:rsidRDefault="000E17A9" w:rsidP="000E17A9">
            <w:pPr>
              <w:autoSpaceDE w:val="0"/>
              <w:autoSpaceDN w:val="0"/>
              <w:adjustRightInd w:val="0"/>
              <w:jc w:val="left"/>
              <w:rPr>
                <w:rFonts w:ascii="Arial" w:eastAsiaTheme="minorHAnsi" w:hAnsi="Arial" w:cs="Arial"/>
                <w:sz w:val="20"/>
                <w:szCs w:val="20"/>
              </w:rPr>
            </w:pPr>
            <w:r w:rsidRPr="000E17A9">
              <w:rPr>
                <w:rFonts w:ascii="Arial" w:eastAsiaTheme="minorHAnsi" w:hAnsi="Arial" w:cs="Arial"/>
                <w:sz w:val="20"/>
                <w:szCs w:val="20"/>
              </w:rPr>
              <w:t>Each cartridge includes a Sample Processing Control (SPC)</w:t>
            </w:r>
            <w:r>
              <w:rPr>
                <w:rFonts w:ascii="Arial" w:eastAsiaTheme="minorHAnsi" w:hAnsi="Arial" w:cs="Arial"/>
                <w:sz w:val="20"/>
                <w:szCs w:val="20"/>
              </w:rPr>
              <w:t xml:space="preserve"> and Probe Check Control (PCC).</w:t>
            </w:r>
          </w:p>
          <w:p w14:paraId="1B4A1E0D" w14:textId="77777777" w:rsidR="000E17A9" w:rsidRDefault="000E17A9" w:rsidP="000E17A9">
            <w:pPr>
              <w:autoSpaceDE w:val="0"/>
              <w:autoSpaceDN w:val="0"/>
              <w:adjustRightInd w:val="0"/>
              <w:jc w:val="left"/>
              <w:rPr>
                <w:rFonts w:ascii="Arial" w:eastAsiaTheme="minorHAnsi" w:hAnsi="Arial" w:cs="Arial"/>
                <w:sz w:val="20"/>
                <w:szCs w:val="20"/>
              </w:rPr>
            </w:pPr>
          </w:p>
          <w:p w14:paraId="056F96EB" w14:textId="77777777" w:rsidR="000E17A9" w:rsidRDefault="000E17A9" w:rsidP="000E17A9">
            <w:pPr>
              <w:pStyle w:val="ListParagraph"/>
              <w:numPr>
                <w:ilvl w:val="0"/>
                <w:numId w:val="21"/>
              </w:numPr>
              <w:autoSpaceDE w:val="0"/>
              <w:autoSpaceDN w:val="0"/>
              <w:adjustRightInd w:val="0"/>
              <w:jc w:val="left"/>
              <w:rPr>
                <w:rFonts w:ascii="Arial" w:eastAsiaTheme="minorHAnsi" w:hAnsi="Arial" w:cs="Arial"/>
                <w:sz w:val="20"/>
                <w:szCs w:val="20"/>
              </w:rPr>
            </w:pPr>
            <w:r w:rsidRPr="000E17A9">
              <w:rPr>
                <w:rFonts w:ascii="Arial" w:eastAsiaTheme="minorHAnsi" w:hAnsi="Arial" w:cs="Arial"/>
                <w:b/>
                <w:bCs/>
                <w:sz w:val="20"/>
                <w:szCs w:val="20"/>
              </w:rPr>
              <w:t xml:space="preserve">Sample Processing Control (SPC): </w:t>
            </w:r>
            <w:r w:rsidRPr="000E17A9">
              <w:rPr>
                <w:rFonts w:ascii="Arial" w:eastAsiaTheme="minorHAnsi" w:hAnsi="Arial" w:cs="Arial"/>
                <w:sz w:val="20"/>
                <w:szCs w:val="20"/>
              </w:rPr>
              <w:t>Ensures the sample was processed correctly. The SPC verifies that sample processing is</w:t>
            </w:r>
            <w:r>
              <w:rPr>
                <w:rFonts w:ascii="Arial" w:eastAsiaTheme="minorHAnsi" w:hAnsi="Arial" w:cs="Arial"/>
                <w:sz w:val="20"/>
                <w:szCs w:val="20"/>
              </w:rPr>
              <w:t xml:space="preserve"> </w:t>
            </w:r>
            <w:r w:rsidRPr="000E17A9">
              <w:rPr>
                <w:rFonts w:ascii="Arial" w:eastAsiaTheme="minorHAnsi" w:hAnsi="Arial" w:cs="Arial"/>
                <w:sz w:val="20"/>
                <w:szCs w:val="20"/>
              </w:rPr>
              <w:t>adequate. Additionally, this control detects sample-associated inhibition of the real-time PCR assay, ensures the PCR</w:t>
            </w:r>
            <w:r>
              <w:rPr>
                <w:rFonts w:ascii="Arial" w:eastAsiaTheme="minorHAnsi" w:hAnsi="Arial" w:cs="Arial"/>
                <w:sz w:val="20"/>
                <w:szCs w:val="20"/>
              </w:rPr>
              <w:t xml:space="preserve"> </w:t>
            </w:r>
            <w:r w:rsidRPr="000E17A9">
              <w:rPr>
                <w:rFonts w:ascii="Arial" w:eastAsiaTheme="minorHAnsi" w:hAnsi="Arial" w:cs="Arial"/>
                <w:sz w:val="20"/>
                <w:szCs w:val="20"/>
              </w:rPr>
              <w:t>reaction conditions (temperature and time) are appropriate for the amplification reaction, and that the PCR reagents are</w:t>
            </w:r>
            <w:r>
              <w:rPr>
                <w:rFonts w:ascii="Arial" w:eastAsiaTheme="minorHAnsi" w:hAnsi="Arial" w:cs="Arial"/>
                <w:sz w:val="20"/>
                <w:szCs w:val="20"/>
              </w:rPr>
              <w:t xml:space="preserve"> </w:t>
            </w:r>
            <w:r w:rsidRPr="000E17A9">
              <w:rPr>
                <w:rFonts w:ascii="Arial" w:eastAsiaTheme="minorHAnsi" w:hAnsi="Arial" w:cs="Arial"/>
                <w:sz w:val="20"/>
                <w:szCs w:val="20"/>
              </w:rPr>
              <w:t>functional. The SPC should be positive in a negative sample and can be negative or positive in a positive sample. The SPC</w:t>
            </w:r>
            <w:r>
              <w:rPr>
                <w:rFonts w:ascii="Arial" w:eastAsiaTheme="minorHAnsi" w:hAnsi="Arial" w:cs="Arial"/>
                <w:sz w:val="20"/>
                <w:szCs w:val="20"/>
              </w:rPr>
              <w:t xml:space="preserve"> </w:t>
            </w:r>
            <w:r w:rsidRPr="000E17A9">
              <w:rPr>
                <w:rFonts w:ascii="Arial" w:eastAsiaTheme="minorHAnsi" w:hAnsi="Arial" w:cs="Arial"/>
                <w:sz w:val="20"/>
                <w:szCs w:val="20"/>
              </w:rPr>
              <w:t>passes if it meets the assigned acceptance criteria.</w:t>
            </w:r>
          </w:p>
          <w:p w14:paraId="24FD5FB5" w14:textId="77777777" w:rsidR="000E17A9" w:rsidRPr="000E17A9" w:rsidRDefault="000E17A9" w:rsidP="000E17A9">
            <w:pPr>
              <w:pStyle w:val="ListParagraph"/>
              <w:autoSpaceDE w:val="0"/>
              <w:autoSpaceDN w:val="0"/>
              <w:adjustRightInd w:val="0"/>
              <w:jc w:val="left"/>
              <w:rPr>
                <w:rFonts w:ascii="Arial" w:eastAsiaTheme="minorHAnsi" w:hAnsi="Arial" w:cs="Arial"/>
                <w:sz w:val="20"/>
                <w:szCs w:val="20"/>
              </w:rPr>
            </w:pPr>
          </w:p>
          <w:p w14:paraId="274D6E49" w14:textId="77777777" w:rsidR="000E17A9" w:rsidRDefault="000E17A9" w:rsidP="000E17A9">
            <w:pPr>
              <w:pStyle w:val="ListParagraph"/>
              <w:numPr>
                <w:ilvl w:val="0"/>
                <w:numId w:val="21"/>
              </w:numPr>
              <w:autoSpaceDE w:val="0"/>
              <w:autoSpaceDN w:val="0"/>
              <w:adjustRightInd w:val="0"/>
              <w:jc w:val="left"/>
              <w:rPr>
                <w:rFonts w:ascii="Arial" w:eastAsiaTheme="minorHAnsi" w:hAnsi="Arial" w:cs="Arial"/>
                <w:sz w:val="20"/>
                <w:szCs w:val="20"/>
              </w:rPr>
            </w:pPr>
            <w:r w:rsidRPr="000E17A9">
              <w:rPr>
                <w:rFonts w:ascii="Arial" w:eastAsiaTheme="minorHAnsi" w:hAnsi="Arial" w:cs="Arial"/>
                <w:b/>
                <w:bCs/>
                <w:sz w:val="20"/>
                <w:szCs w:val="20"/>
              </w:rPr>
              <w:t xml:space="preserve">Probe Check Control (PCC): </w:t>
            </w:r>
            <w:r w:rsidRPr="000E17A9">
              <w:rPr>
                <w:rFonts w:ascii="Arial" w:eastAsiaTheme="minorHAnsi" w:hAnsi="Arial" w:cs="Arial"/>
                <w:sz w:val="20"/>
                <w:szCs w:val="20"/>
              </w:rPr>
              <w:t>Before the start of the PCR reaction, the GeneXpert System measures the fluorescence signal</w:t>
            </w:r>
            <w:r>
              <w:rPr>
                <w:rFonts w:ascii="Arial" w:eastAsiaTheme="minorHAnsi" w:hAnsi="Arial" w:cs="Arial"/>
                <w:sz w:val="20"/>
                <w:szCs w:val="20"/>
              </w:rPr>
              <w:t xml:space="preserve"> </w:t>
            </w:r>
            <w:r w:rsidRPr="000E17A9">
              <w:rPr>
                <w:rFonts w:ascii="Arial" w:eastAsiaTheme="minorHAnsi" w:hAnsi="Arial" w:cs="Arial"/>
                <w:sz w:val="20"/>
                <w:szCs w:val="20"/>
              </w:rPr>
              <w:t xml:space="preserve">from the probes to monitor bead rehydration, reaction tube </w:t>
            </w:r>
            <w:r w:rsidRPr="000E17A9">
              <w:rPr>
                <w:rFonts w:ascii="Arial" w:eastAsiaTheme="minorHAnsi" w:hAnsi="Arial" w:cs="Arial"/>
                <w:sz w:val="20"/>
                <w:szCs w:val="20"/>
              </w:rPr>
              <w:lastRenderedPageBreak/>
              <w:t>filling, probe integrity, and dye stability. The PCC passes if it</w:t>
            </w:r>
            <w:r>
              <w:rPr>
                <w:rFonts w:ascii="Arial" w:eastAsiaTheme="minorHAnsi" w:hAnsi="Arial" w:cs="Arial"/>
                <w:sz w:val="20"/>
                <w:szCs w:val="20"/>
              </w:rPr>
              <w:t xml:space="preserve"> </w:t>
            </w:r>
            <w:r w:rsidRPr="000E17A9">
              <w:rPr>
                <w:rFonts w:ascii="Arial" w:eastAsiaTheme="minorHAnsi" w:hAnsi="Arial" w:cs="Arial"/>
                <w:sz w:val="20"/>
                <w:szCs w:val="20"/>
              </w:rPr>
              <w:t>meets the assigned acceptance criteria.</w:t>
            </w:r>
          </w:p>
          <w:p w14:paraId="0D86971B" w14:textId="77777777" w:rsidR="000E17A9" w:rsidRDefault="000E17A9" w:rsidP="000E17A9">
            <w:pPr>
              <w:autoSpaceDE w:val="0"/>
              <w:autoSpaceDN w:val="0"/>
              <w:adjustRightInd w:val="0"/>
              <w:jc w:val="left"/>
              <w:rPr>
                <w:rFonts w:ascii="Arial" w:eastAsiaTheme="minorHAnsi" w:hAnsi="Arial" w:cs="Arial"/>
                <w:sz w:val="20"/>
                <w:szCs w:val="20"/>
              </w:rPr>
            </w:pPr>
          </w:p>
          <w:p w14:paraId="6A9C0297" w14:textId="77777777" w:rsidR="00F97305" w:rsidRDefault="00F97305" w:rsidP="002869BF">
            <w:pPr>
              <w:jc w:val="left"/>
              <w:rPr>
                <w:rFonts w:ascii="Arial" w:hAnsi="Arial"/>
                <w:b/>
                <w:sz w:val="20"/>
              </w:rPr>
            </w:pPr>
            <w:r>
              <w:rPr>
                <w:rFonts w:ascii="Arial" w:hAnsi="Arial"/>
                <w:b/>
                <w:sz w:val="20"/>
              </w:rPr>
              <w:t>External Quality Control:</w:t>
            </w:r>
          </w:p>
          <w:p w14:paraId="7E1C5596" w14:textId="77777777" w:rsidR="00F97305" w:rsidRDefault="00F97305" w:rsidP="002869BF">
            <w:pPr>
              <w:pStyle w:val="ListParagraph"/>
              <w:numPr>
                <w:ilvl w:val="0"/>
                <w:numId w:val="2"/>
              </w:numPr>
              <w:jc w:val="left"/>
              <w:rPr>
                <w:rFonts w:ascii="Arial" w:hAnsi="Arial"/>
                <w:sz w:val="20"/>
              </w:rPr>
            </w:pPr>
            <w:r>
              <w:rPr>
                <w:rFonts w:ascii="Arial" w:hAnsi="Arial"/>
                <w:sz w:val="20"/>
              </w:rPr>
              <w:t>Perform QC using external positive and negative controls every 30 days.  Record results in the GeneXpert assay binder on the Log.</w:t>
            </w:r>
          </w:p>
          <w:p w14:paraId="200C4990" w14:textId="77777777" w:rsidR="00F97305" w:rsidRDefault="00F97305" w:rsidP="002869BF">
            <w:pPr>
              <w:pStyle w:val="ListParagraph"/>
              <w:numPr>
                <w:ilvl w:val="0"/>
                <w:numId w:val="2"/>
              </w:numPr>
              <w:jc w:val="left"/>
              <w:rPr>
                <w:rFonts w:ascii="Arial" w:hAnsi="Arial"/>
                <w:sz w:val="20"/>
              </w:rPr>
            </w:pPr>
            <w:r>
              <w:rPr>
                <w:rFonts w:ascii="Arial" w:hAnsi="Arial"/>
                <w:sz w:val="20"/>
              </w:rPr>
              <w:t>See IQCP document.</w:t>
            </w:r>
          </w:p>
          <w:p w14:paraId="126EECB6" w14:textId="77777777" w:rsidR="00F97305" w:rsidRPr="00742846" w:rsidRDefault="00F97305" w:rsidP="002869BF">
            <w:pPr>
              <w:pStyle w:val="ListParagraph"/>
              <w:numPr>
                <w:ilvl w:val="0"/>
                <w:numId w:val="2"/>
              </w:numPr>
              <w:jc w:val="left"/>
              <w:rPr>
                <w:rFonts w:ascii="Arial" w:hAnsi="Arial"/>
                <w:sz w:val="20"/>
              </w:rPr>
            </w:pPr>
            <w:r>
              <w:rPr>
                <w:rFonts w:ascii="Arial" w:hAnsi="Arial"/>
                <w:sz w:val="20"/>
              </w:rPr>
              <w:t>See Quality Control Procedure.</w:t>
            </w:r>
          </w:p>
          <w:p w14:paraId="447BBBF6" w14:textId="77777777" w:rsidR="00F97305" w:rsidRPr="00D75935" w:rsidRDefault="00F97305" w:rsidP="002869BF">
            <w:pPr>
              <w:jc w:val="left"/>
              <w:rPr>
                <w:rFonts w:ascii="Arial" w:hAnsi="Arial"/>
                <w:sz w:val="20"/>
              </w:rPr>
            </w:pPr>
          </w:p>
          <w:p w14:paraId="59E6AEE6" w14:textId="77777777" w:rsidR="00F97305" w:rsidRDefault="00F97305" w:rsidP="002869BF">
            <w:pPr>
              <w:jc w:val="left"/>
              <w:rPr>
                <w:rFonts w:ascii="Arial" w:hAnsi="Arial"/>
                <w:b/>
                <w:sz w:val="20"/>
              </w:rPr>
            </w:pPr>
            <w:r w:rsidRPr="00D75935">
              <w:rPr>
                <w:rFonts w:ascii="Arial" w:hAnsi="Arial"/>
                <w:b/>
                <w:sz w:val="20"/>
              </w:rPr>
              <w:t>New Lot/Shipment Quality control:</w:t>
            </w:r>
          </w:p>
          <w:p w14:paraId="01D081EE" w14:textId="77777777" w:rsidR="00F97305" w:rsidRDefault="00F97305" w:rsidP="002869BF">
            <w:pPr>
              <w:pStyle w:val="ListParagraph"/>
              <w:numPr>
                <w:ilvl w:val="0"/>
                <w:numId w:val="2"/>
              </w:numPr>
              <w:jc w:val="left"/>
              <w:rPr>
                <w:rFonts w:ascii="Arial" w:hAnsi="Arial"/>
                <w:sz w:val="20"/>
              </w:rPr>
            </w:pPr>
            <w:r>
              <w:rPr>
                <w:rFonts w:ascii="Arial" w:hAnsi="Arial"/>
                <w:sz w:val="20"/>
              </w:rPr>
              <w:t>Perform QC using external positive and negative controls with each new lot or shipment before putting into service.  Record results in the GeneXpert assay binder on the Log.</w:t>
            </w:r>
          </w:p>
          <w:p w14:paraId="371528CE" w14:textId="77777777" w:rsidR="00F97305" w:rsidRDefault="00F97305" w:rsidP="002869BF">
            <w:pPr>
              <w:pStyle w:val="ListParagraph"/>
              <w:numPr>
                <w:ilvl w:val="0"/>
                <w:numId w:val="2"/>
              </w:numPr>
              <w:jc w:val="left"/>
              <w:rPr>
                <w:rFonts w:ascii="Arial" w:hAnsi="Arial"/>
                <w:sz w:val="20"/>
              </w:rPr>
            </w:pPr>
            <w:r>
              <w:rPr>
                <w:rFonts w:ascii="Arial" w:hAnsi="Arial"/>
                <w:sz w:val="20"/>
              </w:rPr>
              <w:t>See Quality Control Procedure</w:t>
            </w:r>
          </w:p>
          <w:p w14:paraId="41CB3A29" w14:textId="77777777" w:rsidR="00F97305" w:rsidRDefault="00F97305" w:rsidP="002869BF">
            <w:pPr>
              <w:jc w:val="left"/>
              <w:rPr>
                <w:rFonts w:ascii="Arial" w:hAnsi="Arial"/>
                <w:sz w:val="20"/>
              </w:rPr>
            </w:pPr>
          </w:p>
          <w:p w14:paraId="2C8300C6" w14:textId="77777777" w:rsidR="00F97305" w:rsidRPr="00CF4FF3" w:rsidRDefault="00731E14" w:rsidP="002869BF">
            <w:pPr>
              <w:jc w:val="left"/>
              <w:rPr>
                <w:rFonts w:ascii="Arial" w:hAnsi="Arial"/>
                <w:b/>
                <w:sz w:val="20"/>
              </w:rPr>
            </w:pPr>
            <w:r>
              <w:rPr>
                <w:rFonts w:ascii="Arial" w:hAnsi="Arial"/>
                <w:b/>
                <w:sz w:val="20"/>
              </w:rPr>
              <w:t>Wipe testing</w:t>
            </w:r>
            <w:r w:rsidR="00F97305" w:rsidRPr="00CF4FF3">
              <w:rPr>
                <w:rFonts w:ascii="Arial" w:hAnsi="Arial"/>
                <w:b/>
                <w:sz w:val="20"/>
              </w:rPr>
              <w:t xml:space="preserve"> control:</w:t>
            </w:r>
          </w:p>
          <w:p w14:paraId="38C18984" w14:textId="77777777" w:rsidR="00F97305" w:rsidRDefault="00F97305" w:rsidP="002869BF">
            <w:pPr>
              <w:pStyle w:val="ListParagraph"/>
              <w:numPr>
                <w:ilvl w:val="0"/>
                <w:numId w:val="2"/>
              </w:numPr>
              <w:jc w:val="left"/>
              <w:rPr>
                <w:rFonts w:ascii="Arial" w:hAnsi="Arial"/>
                <w:sz w:val="20"/>
              </w:rPr>
            </w:pPr>
            <w:r>
              <w:rPr>
                <w:rFonts w:ascii="Arial" w:hAnsi="Arial"/>
                <w:sz w:val="20"/>
              </w:rPr>
              <w:t xml:space="preserve">Perform wipe testing every 30 days to monitor for contamination. </w:t>
            </w:r>
          </w:p>
          <w:p w14:paraId="73C561C5" w14:textId="77777777" w:rsidR="00F97305" w:rsidRDefault="00F97305" w:rsidP="002869BF">
            <w:pPr>
              <w:pStyle w:val="ListParagraph"/>
              <w:numPr>
                <w:ilvl w:val="0"/>
                <w:numId w:val="2"/>
              </w:numPr>
              <w:jc w:val="left"/>
              <w:rPr>
                <w:rFonts w:ascii="Arial" w:hAnsi="Arial"/>
                <w:sz w:val="20"/>
              </w:rPr>
            </w:pPr>
            <w:r>
              <w:rPr>
                <w:rFonts w:ascii="Arial" w:hAnsi="Arial"/>
                <w:sz w:val="20"/>
              </w:rPr>
              <w:t>See Quality Control Procedure.</w:t>
            </w:r>
          </w:p>
          <w:p w14:paraId="7644B414" w14:textId="77777777" w:rsidR="00F97305" w:rsidRDefault="00F97305" w:rsidP="002869BF">
            <w:pPr>
              <w:jc w:val="left"/>
              <w:rPr>
                <w:rFonts w:ascii="Arial" w:hAnsi="Arial"/>
                <w:sz w:val="20"/>
              </w:rPr>
            </w:pPr>
          </w:p>
          <w:p w14:paraId="44BD6AA9" w14:textId="77777777" w:rsidR="00F97305" w:rsidRDefault="00F97305" w:rsidP="002869BF">
            <w:pPr>
              <w:jc w:val="left"/>
              <w:rPr>
                <w:rFonts w:ascii="Arial" w:hAnsi="Arial"/>
                <w:sz w:val="20"/>
              </w:rPr>
            </w:pPr>
            <w:r w:rsidRPr="00183E20">
              <w:rPr>
                <w:rFonts w:ascii="Arial" w:hAnsi="Arial"/>
                <w:b/>
                <w:sz w:val="20"/>
              </w:rPr>
              <w:t>NOTE:</w:t>
            </w:r>
            <w:r>
              <w:rPr>
                <w:rFonts w:ascii="Arial" w:hAnsi="Arial"/>
                <w:sz w:val="20"/>
              </w:rPr>
              <w:t xml:space="preserve"> External quality control may be performed on an as needed basis if certain circumstances arise.  Examples include:</w:t>
            </w:r>
          </w:p>
          <w:p w14:paraId="31B1B7ED" w14:textId="77777777" w:rsidR="00F97305" w:rsidRDefault="00F97305" w:rsidP="002869BF">
            <w:pPr>
              <w:pStyle w:val="ListParagraph"/>
              <w:numPr>
                <w:ilvl w:val="0"/>
                <w:numId w:val="4"/>
              </w:numPr>
              <w:jc w:val="left"/>
              <w:rPr>
                <w:rFonts w:ascii="Arial" w:hAnsi="Arial"/>
                <w:sz w:val="20"/>
              </w:rPr>
            </w:pPr>
            <w:r w:rsidRPr="00183E20">
              <w:rPr>
                <w:rFonts w:ascii="Arial" w:hAnsi="Arial"/>
                <w:sz w:val="20"/>
              </w:rPr>
              <w:t>Drift in results (e.g., increasing/decreasing positivity rates)</w:t>
            </w:r>
          </w:p>
          <w:p w14:paraId="09E9D378" w14:textId="77777777" w:rsidR="00F97305" w:rsidRDefault="00F97305" w:rsidP="002869BF">
            <w:pPr>
              <w:pStyle w:val="ListParagraph"/>
              <w:numPr>
                <w:ilvl w:val="0"/>
                <w:numId w:val="4"/>
              </w:numPr>
              <w:jc w:val="left"/>
              <w:rPr>
                <w:rFonts w:ascii="Arial" w:hAnsi="Arial"/>
                <w:sz w:val="20"/>
              </w:rPr>
            </w:pPr>
            <w:r w:rsidRPr="00183E20">
              <w:rPr>
                <w:rFonts w:ascii="Arial" w:hAnsi="Arial"/>
                <w:sz w:val="20"/>
              </w:rPr>
              <w:t>Potential contamination (negative control)</w:t>
            </w:r>
          </w:p>
          <w:p w14:paraId="6A626A4C" w14:textId="77777777" w:rsidR="00F97305" w:rsidRPr="009F35F7" w:rsidRDefault="00F97305" w:rsidP="002869BF">
            <w:pPr>
              <w:pStyle w:val="ListParagraph"/>
              <w:numPr>
                <w:ilvl w:val="0"/>
                <w:numId w:val="4"/>
              </w:numPr>
              <w:jc w:val="left"/>
              <w:rPr>
                <w:rFonts w:ascii="Arial" w:hAnsi="Arial"/>
                <w:sz w:val="20"/>
              </w:rPr>
            </w:pPr>
            <w:r w:rsidRPr="00183E20">
              <w:rPr>
                <w:rFonts w:ascii="Arial" w:hAnsi="Arial"/>
                <w:sz w:val="20"/>
              </w:rPr>
              <w:t>After drastic system maintenance</w:t>
            </w:r>
          </w:p>
          <w:p w14:paraId="5C94DF4B" w14:textId="77777777" w:rsidR="00F97305" w:rsidRPr="00F13698" w:rsidRDefault="00F97305" w:rsidP="002869BF">
            <w:pPr>
              <w:jc w:val="left"/>
              <w:rPr>
                <w:rFonts w:ascii="Arial" w:hAnsi="Arial"/>
                <w:sz w:val="20"/>
              </w:rPr>
            </w:pPr>
          </w:p>
          <w:p w14:paraId="5647197C" w14:textId="77777777" w:rsidR="00F97305" w:rsidRPr="00D75935" w:rsidRDefault="00F97305" w:rsidP="002869BF">
            <w:pPr>
              <w:pStyle w:val="ListParagraph"/>
              <w:ind w:left="1080"/>
              <w:jc w:val="left"/>
              <w:rPr>
                <w:rFonts w:ascii="Arial" w:hAnsi="Arial"/>
                <w:sz w:val="20"/>
              </w:rPr>
            </w:pPr>
          </w:p>
        </w:tc>
      </w:tr>
      <w:tr w:rsidR="00F97305" w14:paraId="5DEBDD05" w14:textId="77777777" w:rsidTr="002869BF">
        <w:trPr>
          <w:gridAfter w:val="2"/>
          <w:wAfter w:w="5398" w:type="dxa"/>
        </w:trPr>
        <w:tc>
          <w:tcPr>
            <w:tcW w:w="1797" w:type="dxa"/>
            <w:tcBorders>
              <w:top w:val="nil"/>
              <w:left w:val="nil"/>
              <w:bottom w:val="nil"/>
              <w:right w:val="nil"/>
            </w:tcBorders>
          </w:tcPr>
          <w:p w14:paraId="0420F707" w14:textId="77777777" w:rsidR="00F97305" w:rsidRDefault="00F97305" w:rsidP="002869BF">
            <w:pPr>
              <w:rPr>
                <w:rFonts w:ascii="Arial" w:hAnsi="Arial"/>
                <w:b/>
                <w:color w:val="0000FF"/>
                <w:sz w:val="20"/>
              </w:rPr>
            </w:pPr>
          </w:p>
          <w:p w14:paraId="7FB16C68" w14:textId="77777777" w:rsidR="00F97305" w:rsidRDefault="00F97305" w:rsidP="002869BF">
            <w:pPr>
              <w:rPr>
                <w:rFonts w:ascii="Arial" w:hAnsi="Arial"/>
                <w:b/>
                <w:color w:val="0000FF"/>
                <w:sz w:val="20"/>
              </w:rPr>
            </w:pPr>
            <w:r>
              <w:rPr>
                <w:rFonts w:ascii="Arial" w:hAnsi="Arial"/>
                <w:b/>
                <w:color w:val="0000FF"/>
                <w:sz w:val="20"/>
              </w:rPr>
              <w:t>Procedure</w:t>
            </w:r>
          </w:p>
        </w:tc>
        <w:tc>
          <w:tcPr>
            <w:tcW w:w="9365" w:type="dxa"/>
            <w:gridSpan w:val="5"/>
            <w:tcBorders>
              <w:left w:val="nil"/>
              <w:right w:val="nil"/>
            </w:tcBorders>
          </w:tcPr>
          <w:p w14:paraId="5498C534" w14:textId="77777777" w:rsidR="00F97305" w:rsidRDefault="00F97305" w:rsidP="002869BF">
            <w:pPr>
              <w:pStyle w:val="NoSpacing"/>
              <w:rPr>
                <w:rFonts w:ascii="Arial" w:hAnsi="Arial" w:cs="Arial"/>
                <w:b/>
                <w:sz w:val="20"/>
                <w:szCs w:val="20"/>
              </w:rPr>
            </w:pPr>
          </w:p>
          <w:p w14:paraId="03D23A61" w14:textId="77777777" w:rsidR="00F97305" w:rsidRPr="00144E5C" w:rsidRDefault="00F97305" w:rsidP="002869BF">
            <w:pPr>
              <w:pStyle w:val="NoSpacing"/>
              <w:rPr>
                <w:rFonts w:ascii="Arial" w:hAnsi="Arial" w:cs="Arial"/>
                <w:b/>
                <w:sz w:val="20"/>
                <w:szCs w:val="20"/>
              </w:rPr>
            </w:pPr>
            <w:r w:rsidRPr="00144E5C">
              <w:rPr>
                <w:rFonts w:ascii="Arial" w:hAnsi="Arial" w:cs="Arial"/>
                <w:b/>
                <w:sz w:val="20"/>
                <w:szCs w:val="20"/>
              </w:rPr>
              <w:t>Cartridge preparation:</w:t>
            </w:r>
          </w:p>
          <w:p w14:paraId="33165097" w14:textId="49B087D1"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Clean hood </w:t>
            </w:r>
            <w:r>
              <w:rPr>
                <w:rFonts w:ascii="Arial" w:hAnsi="Arial" w:cs="Arial"/>
                <w:sz w:val="20"/>
                <w:szCs w:val="20"/>
              </w:rPr>
              <w:t>with</w:t>
            </w:r>
            <w:r w:rsidR="000C5B16">
              <w:rPr>
                <w:rFonts w:ascii="Arial" w:hAnsi="Arial" w:cs="Arial"/>
                <w:sz w:val="20"/>
                <w:szCs w:val="20"/>
              </w:rPr>
              <w:t xml:space="preserve"> </w:t>
            </w:r>
            <w:r w:rsidRPr="00144E5C">
              <w:rPr>
                <w:rFonts w:ascii="Arial" w:hAnsi="Arial" w:cs="Arial"/>
                <w:sz w:val="20"/>
                <w:szCs w:val="20"/>
              </w:rPr>
              <w:t>10% bleach</w:t>
            </w:r>
            <w:r w:rsidR="00F65A9C">
              <w:rPr>
                <w:rFonts w:ascii="Arial" w:hAnsi="Arial" w:cs="Arial"/>
                <w:sz w:val="20"/>
                <w:szCs w:val="20"/>
              </w:rPr>
              <w:t xml:space="preserve"> dilution</w:t>
            </w:r>
            <w:r w:rsidRPr="00144E5C">
              <w:rPr>
                <w:rFonts w:ascii="Arial" w:hAnsi="Arial" w:cs="Arial"/>
                <w:sz w:val="20"/>
                <w:szCs w:val="20"/>
              </w:rPr>
              <w:t xml:space="preserve"> (made daily) followed by 70% ethanol. </w:t>
            </w:r>
          </w:p>
          <w:p w14:paraId="7A1E70EA"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Change gloves.</w:t>
            </w:r>
          </w:p>
          <w:p w14:paraId="7CDECCD2" w14:textId="2B44618D" w:rsidR="00F97305" w:rsidRPr="00144E5C" w:rsidRDefault="009F2BA2" w:rsidP="00F97305">
            <w:pPr>
              <w:pStyle w:val="NoSpacing"/>
              <w:numPr>
                <w:ilvl w:val="0"/>
                <w:numId w:val="7"/>
              </w:numPr>
              <w:jc w:val="left"/>
              <w:rPr>
                <w:rFonts w:ascii="Arial" w:hAnsi="Arial" w:cs="Arial"/>
                <w:sz w:val="20"/>
                <w:szCs w:val="20"/>
              </w:rPr>
            </w:pPr>
            <w:r>
              <w:rPr>
                <w:rFonts w:ascii="Arial" w:hAnsi="Arial" w:cs="Arial"/>
                <w:sz w:val="20"/>
                <w:szCs w:val="20"/>
              </w:rPr>
              <w:t>Obtain an Xpert Xpress MVP</w:t>
            </w:r>
            <w:r w:rsidR="00F97305" w:rsidRPr="00144E5C">
              <w:rPr>
                <w:rFonts w:ascii="Arial" w:hAnsi="Arial" w:cs="Arial"/>
                <w:sz w:val="20"/>
                <w:szCs w:val="20"/>
              </w:rPr>
              <w:t xml:space="preserve"> Assay cartridge, transfer pipette, and sample</w:t>
            </w:r>
            <w:r w:rsidR="00F97305">
              <w:rPr>
                <w:rFonts w:ascii="Arial" w:hAnsi="Arial" w:cs="Arial"/>
                <w:sz w:val="20"/>
                <w:szCs w:val="20"/>
              </w:rPr>
              <w:t xml:space="preserve"> transport tube</w:t>
            </w:r>
            <w:r w:rsidR="00F97305" w:rsidRPr="00144E5C">
              <w:rPr>
                <w:rFonts w:ascii="Arial" w:hAnsi="Arial" w:cs="Arial"/>
                <w:sz w:val="20"/>
                <w:szCs w:val="20"/>
              </w:rPr>
              <w:t xml:space="preserve"> to be tested. </w:t>
            </w:r>
          </w:p>
          <w:p w14:paraId="0A649266"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Label the side of the cartridge with a </w:t>
            </w:r>
            <w:r>
              <w:rPr>
                <w:rFonts w:ascii="Arial" w:hAnsi="Arial" w:cs="Arial"/>
                <w:sz w:val="20"/>
                <w:szCs w:val="20"/>
              </w:rPr>
              <w:t xml:space="preserve">bar-coded </w:t>
            </w:r>
            <w:r w:rsidRPr="00144E5C">
              <w:rPr>
                <w:rFonts w:ascii="Arial" w:hAnsi="Arial" w:cs="Arial"/>
                <w:sz w:val="20"/>
                <w:szCs w:val="20"/>
              </w:rPr>
              <w:t>foot-label.</w:t>
            </w:r>
          </w:p>
          <w:p w14:paraId="4F50FB24"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Open the cartridge lid. </w:t>
            </w:r>
          </w:p>
          <w:p w14:paraId="70BF74BC" w14:textId="53C2FD52" w:rsidR="00F97305" w:rsidRDefault="009F2BA2" w:rsidP="00F97305">
            <w:pPr>
              <w:pStyle w:val="NoSpacing"/>
              <w:numPr>
                <w:ilvl w:val="0"/>
                <w:numId w:val="7"/>
              </w:numPr>
              <w:jc w:val="left"/>
              <w:rPr>
                <w:rFonts w:ascii="Arial" w:hAnsi="Arial" w:cs="Arial"/>
                <w:sz w:val="20"/>
                <w:szCs w:val="20"/>
              </w:rPr>
            </w:pPr>
            <w:r>
              <w:rPr>
                <w:rFonts w:ascii="Arial" w:hAnsi="Arial" w:cs="Arial"/>
                <w:sz w:val="20"/>
                <w:szCs w:val="20"/>
              </w:rPr>
              <w:t>Vortex the sample for</w:t>
            </w:r>
            <w:r w:rsidR="000E17A9">
              <w:rPr>
                <w:rFonts w:ascii="Arial" w:hAnsi="Arial" w:cs="Arial"/>
                <w:sz w:val="20"/>
                <w:szCs w:val="20"/>
              </w:rPr>
              <w:t xml:space="preserve"> 5-10 second</w:t>
            </w:r>
            <w:r w:rsidR="00C602EC">
              <w:rPr>
                <w:rFonts w:ascii="Arial" w:hAnsi="Arial" w:cs="Arial"/>
                <w:sz w:val="20"/>
                <w:szCs w:val="20"/>
              </w:rPr>
              <w:t xml:space="preserve">s. </w:t>
            </w:r>
          </w:p>
          <w:p w14:paraId="7BEE3645" w14:textId="77777777" w:rsidR="00C602EC" w:rsidRPr="00144E5C" w:rsidRDefault="00C602EC" w:rsidP="00F97305">
            <w:pPr>
              <w:pStyle w:val="NoSpacing"/>
              <w:numPr>
                <w:ilvl w:val="0"/>
                <w:numId w:val="7"/>
              </w:numPr>
              <w:jc w:val="left"/>
              <w:rPr>
                <w:rFonts w:ascii="Arial" w:hAnsi="Arial" w:cs="Arial"/>
                <w:sz w:val="20"/>
                <w:szCs w:val="20"/>
              </w:rPr>
            </w:pPr>
            <w:r>
              <w:rPr>
                <w:rFonts w:ascii="Arial" w:hAnsi="Arial" w:cs="Arial"/>
                <w:sz w:val="20"/>
                <w:szCs w:val="20"/>
              </w:rPr>
              <w:t xml:space="preserve">Open the transfer pipette wrapper on the side of the squeeze bulb. </w:t>
            </w:r>
          </w:p>
          <w:p w14:paraId="64A555FF" w14:textId="77777777" w:rsidR="008F2E3E" w:rsidRDefault="00C602EC" w:rsidP="00F97305">
            <w:pPr>
              <w:pStyle w:val="NoSpacing"/>
              <w:numPr>
                <w:ilvl w:val="0"/>
                <w:numId w:val="7"/>
              </w:numPr>
              <w:jc w:val="left"/>
              <w:rPr>
                <w:rFonts w:ascii="Arial" w:hAnsi="Arial" w:cs="Arial"/>
                <w:sz w:val="20"/>
                <w:szCs w:val="20"/>
              </w:rPr>
            </w:pPr>
            <w:r>
              <w:rPr>
                <w:rFonts w:ascii="Arial" w:hAnsi="Arial" w:cs="Arial"/>
                <w:sz w:val="20"/>
                <w:szCs w:val="20"/>
              </w:rPr>
              <w:t>Car</w:t>
            </w:r>
            <w:r w:rsidR="009F2BA2">
              <w:rPr>
                <w:rFonts w:ascii="Arial" w:hAnsi="Arial" w:cs="Arial"/>
                <w:sz w:val="20"/>
                <w:szCs w:val="20"/>
              </w:rPr>
              <w:t>efully unscrew the</w:t>
            </w:r>
            <w:r w:rsidR="00443A76">
              <w:rPr>
                <w:rFonts w:ascii="Arial" w:hAnsi="Arial" w:cs="Arial"/>
                <w:sz w:val="20"/>
                <w:szCs w:val="20"/>
              </w:rPr>
              <w:t xml:space="preserve"> sample</w:t>
            </w:r>
            <w:r>
              <w:rPr>
                <w:rFonts w:ascii="Arial" w:hAnsi="Arial" w:cs="Arial"/>
                <w:sz w:val="20"/>
                <w:szCs w:val="20"/>
              </w:rPr>
              <w:t xml:space="preserve"> lid, completely squeeze the </w:t>
            </w:r>
            <w:r w:rsidR="00733671">
              <w:rPr>
                <w:rFonts w:ascii="Arial" w:hAnsi="Arial" w:cs="Arial"/>
                <w:sz w:val="20"/>
                <w:szCs w:val="20"/>
              </w:rPr>
              <w:t>top bulb of the pipette until it is fully flat and place into sample transport tube. Release the top bulb of the pipette to</w:t>
            </w:r>
            <w:r w:rsidR="00F97305" w:rsidRPr="00144E5C">
              <w:rPr>
                <w:rFonts w:ascii="Arial" w:hAnsi="Arial" w:cs="Arial"/>
                <w:sz w:val="20"/>
                <w:szCs w:val="20"/>
              </w:rPr>
              <w:t xml:space="preserve"> draw up specimen</w:t>
            </w:r>
            <w:r w:rsidR="00F97305">
              <w:rPr>
                <w:rFonts w:ascii="Arial" w:hAnsi="Arial" w:cs="Arial"/>
                <w:sz w:val="20"/>
                <w:szCs w:val="20"/>
              </w:rPr>
              <w:t xml:space="preserve"> in the transfer pipette</w:t>
            </w:r>
            <w:r w:rsidR="008F2E3E">
              <w:rPr>
                <w:rFonts w:ascii="Arial" w:hAnsi="Arial" w:cs="Arial"/>
                <w:sz w:val="20"/>
                <w:szCs w:val="20"/>
              </w:rPr>
              <w:t xml:space="preserve"> (560mL)</w:t>
            </w:r>
            <w:r>
              <w:rPr>
                <w:rFonts w:ascii="Arial" w:hAnsi="Arial" w:cs="Arial"/>
                <w:sz w:val="20"/>
                <w:szCs w:val="20"/>
              </w:rPr>
              <w:t xml:space="preserve">.  </w:t>
            </w:r>
            <w:r w:rsidR="00733671">
              <w:rPr>
                <w:rFonts w:ascii="Arial" w:hAnsi="Arial" w:cs="Arial"/>
                <w:sz w:val="20"/>
                <w:szCs w:val="20"/>
              </w:rPr>
              <w:t xml:space="preserve">Excess samples bay go into the overflow reservoir bulb. </w:t>
            </w:r>
          </w:p>
          <w:p w14:paraId="7CA4FD82" w14:textId="35E115E4" w:rsidR="00F97305" w:rsidRDefault="00C602EC" w:rsidP="008F2E3E">
            <w:pPr>
              <w:pStyle w:val="NoSpacing"/>
              <w:ind w:left="720"/>
              <w:jc w:val="left"/>
              <w:rPr>
                <w:rFonts w:ascii="Arial" w:hAnsi="Arial" w:cs="Arial"/>
                <w:sz w:val="20"/>
                <w:szCs w:val="20"/>
              </w:rPr>
            </w:pPr>
            <w:r>
              <w:rPr>
                <w:rFonts w:ascii="Arial" w:hAnsi="Arial" w:cs="Arial"/>
                <w:sz w:val="20"/>
                <w:szCs w:val="20"/>
              </w:rPr>
              <w:t xml:space="preserve">See </w:t>
            </w:r>
            <w:r>
              <w:rPr>
                <w:rFonts w:ascii="Arial" w:hAnsi="Arial" w:cs="Arial"/>
                <w:b/>
                <w:sz w:val="20"/>
                <w:szCs w:val="20"/>
              </w:rPr>
              <w:t>Figure 1</w:t>
            </w:r>
            <w:r>
              <w:rPr>
                <w:rFonts w:ascii="Arial" w:hAnsi="Arial" w:cs="Arial"/>
                <w:sz w:val="20"/>
                <w:szCs w:val="20"/>
              </w:rPr>
              <w:t>.</w:t>
            </w:r>
            <w:r w:rsidR="00F97305" w:rsidRPr="00144E5C">
              <w:rPr>
                <w:rFonts w:ascii="Arial" w:hAnsi="Arial" w:cs="Arial"/>
                <w:sz w:val="20"/>
                <w:szCs w:val="20"/>
              </w:rPr>
              <w:t xml:space="preserve"> </w:t>
            </w:r>
          </w:p>
          <w:p w14:paraId="609E5B96" w14:textId="077B10EB" w:rsidR="00C602EC" w:rsidRDefault="00443A76" w:rsidP="00C602EC">
            <w:pPr>
              <w:pStyle w:val="NoSpacing"/>
              <w:ind w:left="720"/>
              <w:jc w:val="left"/>
              <w:rPr>
                <w:rFonts w:ascii="Arial" w:hAnsi="Arial" w:cs="Arial"/>
                <w:sz w:val="20"/>
                <w:szCs w:val="20"/>
              </w:rPr>
            </w:pPr>
            <w:r w:rsidRPr="00443A76">
              <w:rPr>
                <w:noProof/>
              </w:rPr>
              <w:drawing>
                <wp:inline distT="0" distB="0" distL="0" distR="0" wp14:anchorId="52CE2342" wp14:editId="7E3F2563">
                  <wp:extent cx="2009775" cy="184336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5138" cy="1848280"/>
                          </a:xfrm>
                          <a:prstGeom prst="rect">
                            <a:avLst/>
                          </a:prstGeom>
                          <a:noFill/>
                          <a:ln>
                            <a:noFill/>
                          </a:ln>
                        </pic:spPr>
                      </pic:pic>
                    </a:graphicData>
                  </a:graphic>
                </wp:inline>
              </w:drawing>
            </w:r>
          </w:p>
          <w:p w14:paraId="578A31A9" w14:textId="624B6B8B" w:rsidR="00443A76" w:rsidRDefault="00443A76" w:rsidP="00C602EC">
            <w:pPr>
              <w:pStyle w:val="NoSpacing"/>
              <w:ind w:left="720"/>
              <w:jc w:val="left"/>
              <w:rPr>
                <w:rFonts w:ascii="Arial" w:hAnsi="Arial" w:cs="Arial"/>
                <w:sz w:val="20"/>
                <w:szCs w:val="20"/>
              </w:rPr>
            </w:pPr>
            <w:r>
              <w:rPr>
                <w:rFonts w:ascii="Arial" w:hAnsi="Arial" w:cs="Arial"/>
                <w:sz w:val="20"/>
                <w:szCs w:val="20"/>
              </w:rPr>
              <w:t xml:space="preserve">                        Figure 1. Transfer pipette</w:t>
            </w:r>
          </w:p>
          <w:p w14:paraId="02698D57" w14:textId="77777777" w:rsidR="00443A76" w:rsidRPr="00144E5C" w:rsidRDefault="00443A76" w:rsidP="00C602EC">
            <w:pPr>
              <w:pStyle w:val="NoSpacing"/>
              <w:ind w:left="720"/>
              <w:jc w:val="left"/>
              <w:rPr>
                <w:rFonts w:ascii="Arial" w:hAnsi="Arial" w:cs="Arial"/>
                <w:sz w:val="20"/>
                <w:szCs w:val="20"/>
              </w:rPr>
            </w:pPr>
          </w:p>
          <w:p w14:paraId="362C70F8" w14:textId="3F0E18E6" w:rsidR="00F97305"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Insert the pipette to the bottom of the well in the cartridge and </w:t>
            </w:r>
            <w:r w:rsidR="00733671">
              <w:rPr>
                <w:rFonts w:ascii="Arial" w:hAnsi="Arial" w:cs="Arial"/>
                <w:sz w:val="20"/>
                <w:szCs w:val="20"/>
              </w:rPr>
              <w:t xml:space="preserve">squeeze the top bulb completely to </w:t>
            </w:r>
            <w:r w:rsidRPr="00144E5C">
              <w:rPr>
                <w:rFonts w:ascii="Arial" w:hAnsi="Arial" w:cs="Arial"/>
                <w:sz w:val="20"/>
                <w:szCs w:val="20"/>
              </w:rPr>
              <w:t>empty the pipette’s content into the cartridge.</w:t>
            </w:r>
            <w:r w:rsidR="00C602EC">
              <w:rPr>
                <w:rFonts w:ascii="Arial" w:hAnsi="Arial" w:cs="Arial"/>
                <w:sz w:val="20"/>
                <w:szCs w:val="20"/>
              </w:rPr>
              <w:t xml:space="preserve">  </w:t>
            </w:r>
            <w:r w:rsidR="00733671">
              <w:rPr>
                <w:rFonts w:ascii="Arial" w:hAnsi="Arial" w:cs="Arial"/>
                <w:sz w:val="20"/>
                <w:szCs w:val="20"/>
              </w:rPr>
              <w:t xml:space="preserve">Continue to squeeze the top bulb until the pipette is removed from the cartridge. Dispose of the pipette. </w:t>
            </w:r>
            <w:r w:rsidR="00C602EC">
              <w:rPr>
                <w:rFonts w:ascii="Arial" w:hAnsi="Arial" w:cs="Arial"/>
                <w:sz w:val="20"/>
                <w:szCs w:val="20"/>
              </w:rPr>
              <w:t xml:space="preserve">See </w:t>
            </w:r>
            <w:r w:rsidR="00C602EC">
              <w:rPr>
                <w:rFonts w:ascii="Arial" w:hAnsi="Arial" w:cs="Arial"/>
                <w:b/>
                <w:sz w:val="20"/>
                <w:szCs w:val="20"/>
              </w:rPr>
              <w:t>Figure 2</w:t>
            </w:r>
            <w:r w:rsidR="00C602EC">
              <w:rPr>
                <w:rFonts w:ascii="Arial" w:hAnsi="Arial" w:cs="Arial"/>
                <w:sz w:val="20"/>
                <w:szCs w:val="20"/>
              </w:rPr>
              <w:t xml:space="preserve">. </w:t>
            </w:r>
            <w:r w:rsidRPr="00144E5C">
              <w:rPr>
                <w:rFonts w:ascii="Arial" w:hAnsi="Arial" w:cs="Arial"/>
                <w:sz w:val="20"/>
                <w:szCs w:val="20"/>
              </w:rPr>
              <w:t xml:space="preserve"> </w:t>
            </w:r>
          </w:p>
          <w:p w14:paraId="61F6AE03" w14:textId="77777777" w:rsidR="00F97305" w:rsidRPr="00144E5C" w:rsidRDefault="00F97305" w:rsidP="002869BF">
            <w:pPr>
              <w:pStyle w:val="NoSpacing"/>
              <w:ind w:left="360"/>
              <w:jc w:val="left"/>
              <w:rPr>
                <w:rFonts w:ascii="Arial" w:hAnsi="Arial" w:cs="Arial"/>
                <w:sz w:val="20"/>
                <w:szCs w:val="20"/>
              </w:rPr>
            </w:pPr>
          </w:p>
          <w:p w14:paraId="4F7E93B6" w14:textId="136857AF" w:rsidR="00F97305" w:rsidRDefault="00443A76" w:rsidP="002869BF">
            <w:pPr>
              <w:pStyle w:val="NoSpacing"/>
              <w:jc w:val="center"/>
              <w:rPr>
                <w:rFonts w:ascii="Arial" w:hAnsi="Arial" w:cs="Arial"/>
                <w:sz w:val="20"/>
                <w:szCs w:val="20"/>
              </w:rPr>
            </w:pPr>
            <w:r>
              <w:rPr>
                <w:noProof/>
              </w:rPr>
              <w:drawing>
                <wp:inline distT="0" distB="0" distL="0" distR="0" wp14:anchorId="24F881C2" wp14:editId="6C96B741">
                  <wp:extent cx="3428571" cy="1780952"/>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8571" cy="1780952"/>
                          </a:xfrm>
                          <a:prstGeom prst="rect">
                            <a:avLst/>
                          </a:prstGeom>
                        </pic:spPr>
                      </pic:pic>
                    </a:graphicData>
                  </a:graphic>
                </wp:inline>
              </w:drawing>
            </w:r>
          </w:p>
          <w:p w14:paraId="45F5992A" w14:textId="6470BEA4" w:rsidR="00C602EC" w:rsidRPr="00144E5C" w:rsidRDefault="00C602EC" w:rsidP="002869BF">
            <w:pPr>
              <w:pStyle w:val="NoSpacing"/>
              <w:jc w:val="center"/>
              <w:rPr>
                <w:rFonts w:ascii="Arial" w:hAnsi="Arial" w:cs="Arial"/>
                <w:sz w:val="20"/>
                <w:szCs w:val="20"/>
              </w:rPr>
            </w:pPr>
          </w:p>
          <w:p w14:paraId="7A01B73F" w14:textId="77777777" w:rsidR="00F97305" w:rsidRPr="00144E5C" w:rsidRDefault="00F97305" w:rsidP="002869BF">
            <w:pPr>
              <w:pStyle w:val="NoSpacing"/>
              <w:jc w:val="left"/>
              <w:rPr>
                <w:rFonts w:ascii="Arial" w:hAnsi="Arial" w:cs="Arial"/>
                <w:sz w:val="20"/>
                <w:szCs w:val="20"/>
              </w:rPr>
            </w:pPr>
          </w:p>
          <w:p w14:paraId="2EDFE7AB"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Close the cartridge lid, and set onto the transfer tray. </w:t>
            </w:r>
          </w:p>
          <w:p w14:paraId="5EC767A8"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Change gloves and proceed to prepare additional samples or start the test. </w:t>
            </w:r>
          </w:p>
          <w:p w14:paraId="22E07E63" w14:textId="77777777" w:rsidR="00F97305" w:rsidRPr="00144E5C" w:rsidRDefault="00F97305" w:rsidP="002869BF">
            <w:pPr>
              <w:pStyle w:val="NoSpacing"/>
              <w:ind w:left="720"/>
              <w:rPr>
                <w:rFonts w:ascii="Arial" w:hAnsi="Arial" w:cs="Arial"/>
                <w:sz w:val="20"/>
                <w:szCs w:val="20"/>
              </w:rPr>
            </w:pPr>
          </w:p>
          <w:p w14:paraId="195D5417" w14:textId="77777777" w:rsidR="00F97305" w:rsidRPr="00144E5C" w:rsidRDefault="00F97305" w:rsidP="002869BF">
            <w:pPr>
              <w:pStyle w:val="NoSpacing"/>
              <w:ind w:left="720"/>
              <w:rPr>
                <w:rFonts w:ascii="Arial" w:hAnsi="Arial" w:cs="Arial"/>
                <w:sz w:val="20"/>
                <w:szCs w:val="20"/>
              </w:rPr>
            </w:pPr>
            <w:r w:rsidRPr="00144E5C">
              <w:rPr>
                <w:rFonts w:ascii="Arial" w:hAnsi="Arial" w:cs="Arial"/>
                <w:sz w:val="20"/>
                <w:szCs w:val="20"/>
              </w:rPr>
              <w:t xml:space="preserve">NOTES:  </w:t>
            </w:r>
          </w:p>
          <w:p w14:paraId="2C6FABB5" w14:textId="17CF2AEE" w:rsidR="00F97305" w:rsidRPr="00144E5C" w:rsidRDefault="00F97305" w:rsidP="002869BF">
            <w:pPr>
              <w:pStyle w:val="NoSpacing"/>
              <w:ind w:left="720"/>
              <w:rPr>
                <w:rFonts w:ascii="Arial" w:hAnsi="Arial" w:cs="Arial"/>
                <w:sz w:val="20"/>
                <w:szCs w:val="20"/>
              </w:rPr>
            </w:pPr>
            <w:r w:rsidRPr="00144E5C">
              <w:rPr>
                <w:rFonts w:ascii="Arial" w:hAnsi="Arial" w:cs="Arial"/>
                <w:sz w:val="20"/>
                <w:szCs w:val="20"/>
              </w:rPr>
              <w:t xml:space="preserve">-Hood surfaces must be cleaned </w:t>
            </w:r>
            <w:r>
              <w:rPr>
                <w:rFonts w:ascii="Arial" w:hAnsi="Arial" w:cs="Arial"/>
                <w:sz w:val="20"/>
                <w:szCs w:val="20"/>
              </w:rPr>
              <w:t xml:space="preserve">between samples </w:t>
            </w:r>
            <w:r w:rsidRPr="00144E5C">
              <w:rPr>
                <w:rFonts w:ascii="Arial" w:hAnsi="Arial" w:cs="Arial"/>
                <w:sz w:val="20"/>
                <w:szCs w:val="20"/>
              </w:rPr>
              <w:t xml:space="preserve">with 10% bleach </w:t>
            </w:r>
            <w:r w:rsidR="00F65A9C">
              <w:rPr>
                <w:rFonts w:ascii="Arial" w:hAnsi="Arial" w:cs="Arial"/>
                <w:sz w:val="20"/>
                <w:szCs w:val="20"/>
              </w:rPr>
              <w:t xml:space="preserve">dilution </w:t>
            </w:r>
            <w:r w:rsidRPr="00144E5C">
              <w:rPr>
                <w:rFonts w:ascii="Arial" w:hAnsi="Arial" w:cs="Arial"/>
                <w:sz w:val="20"/>
                <w:szCs w:val="20"/>
              </w:rPr>
              <w:t xml:space="preserve">followed with 70% ethanol if there were any splashes, spills, or uncertainty of cleanliness.  </w:t>
            </w:r>
          </w:p>
          <w:p w14:paraId="531AFED1" w14:textId="77777777" w:rsidR="00F97305" w:rsidRPr="00144E5C" w:rsidRDefault="00F97305" w:rsidP="002869BF">
            <w:pPr>
              <w:pStyle w:val="NoSpacing"/>
              <w:ind w:left="720"/>
              <w:rPr>
                <w:rFonts w:ascii="Arial" w:hAnsi="Arial" w:cs="Arial"/>
                <w:sz w:val="20"/>
                <w:szCs w:val="20"/>
              </w:rPr>
            </w:pPr>
            <w:r>
              <w:rPr>
                <w:rFonts w:ascii="Arial" w:hAnsi="Arial" w:cs="Arial"/>
                <w:sz w:val="20"/>
                <w:szCs w:val="20"/>
              </w:rPr>
              <w:t>-**Start the test within 30</w:t>
            </w:r>
            <w:r w:rsidRPr="00144E5C">
              <w:rPr>
                <w:rFonts w:ascii="Arial" w:hAnsi="Arial" w:cs="Arial"/>
                <w:sz w:val="20"/>
                <w:szCs w:val="20"/>
              </w:rPr>
              <w:t xml:space="preserve"> minutes of adding the sample to the cartridge</w:t>
            </w:r>
          </w:p>
          <w:p w14:paraId="4DAE7D61" w14:textId="77777777" w:rsidR="00F97305" w:rsidRPr="00144E5C" w:rsidRDefault="00F97305" w:rsidP="002869BF">
            <w:pPr>
              <w:pStyle w:val="NoSpacing"/>
              <w:rPr>
                <w:rFonts w:ascii="Arial" w:hAnsi="Arial" w:cs="Arial"/>
                <w:sz w:val="20"/>
                <w:szCs w:val="20"/>
              </w:rPr>
            </w:pPr>
          </w:p>
          <w:p w14:paraId="3A0CC9D5" w14:textId="77777777" w:rsidR="00F97305" w:rsidRPr="00144E5C" w:rsidRDefault="00F97305" w:rsidP="002869BF">
            <w:pPr>
              <w:pStyle w:val="NoSpacing"/>
              <w:rPr>
                <w:rFonts w:ascii="Arial" w:hAnsi="Arial" w:cs="Arial"/>
                <w:b/>
                <w:sz w:val="20"/>
                <w:szCs w:val="20"/>
              </w:rPr>
            </w:pPr>
            <w:r w:rsidRPr="00144E5C">
              <w:rPr>
                <w:rFonts w:ascii="Arial" w:hAnsi="Arial" w:cs="Arial"/>
                <w:b/>
                <w:sz w:val="20"/>
                <w:szCs w:val="20"/>
              </w:rPr>
              <w:t>Starting the test:</w:t>
            </w:r>
          </w:p>
          <w:p w14:paraId="17A7B0D2" w14:textId="77777777" w:rsidR="00F97305" w:rsidRDefault="00F97305" w:rsidP="00F97305">
            <w:pPr>
              <w:pStyle w:val="NoSpacing"/>
              <w:numPr>
                <w:ilvl w:val="0"/>
                <w:numId w:val="8"/>
              </w:numPr>
              <w:jc w:val="left"/>
              <w:rPr>
                <w:rFonts w:ascii="Arial" w:hAnsi="Arial" w:cs="Arial"/>
                <w:sz w:val="20"/>
                <w:szCs w:val="20"/>
              </w:rPr>
            </w:pPr>
            <w:r>
              <w:rPr>
                <w:rFonts w:ascii="Arial" w:hAnsi="Arial" w:cs="Arial"/>
                <w:sz w:val="20"/>
                <w:szCs w:val="20"/>
              </w:rPr>
              <w:t>Ensure clean gloves are on before stepping to the computer work space.</w:t>
            </w:r>
          </w:p>
          <w:p w14:paraId="173723DC"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If instrument and computer are turned off: start up the instrument by flipping the power switch located in the back of the instrument.  Turn on the computer next. </w:t>
            </w:r>
          </w:p>
          <w:p w14:paraId="396771E9"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Log onto the appropriate Windows account:</w:t>
            </w:r>
          </w:p>
          <w:p w14:paraId="5089B9F5" w14:textId="4E7481BB" w:rsidR="00F97305" w:rsidRPr="00144E5C" w:rsidRDefault="00F97305" w:rsidP="00F97305">
            <w:pPr>
              <w:pStyle w:val="NoSpacing"/>
              <w:numPr>
                <w:ilvl w:val="1"/>
                <w:numId w:val="8"/>
              </w:numPr>
              <w:jc w:val="left"/>
              <w:rPr>
                <w:rFonts w:ascii="Arial" w:hAnsi="Arial" w:cs="Arial"/>
                <w:sz w:val="20"/>
                <w:szCs w:val="20"/>
              </w:rPr>
            </w:pPr>
            <w:r w:rsidRPr="00144E5C">
              <w:rPr>
                <w:rFonts w:ascii="Arial" w:hAnsi="Arial" w:cs="Arial"/>
                <w:sz w:val="20"/>
                <w:szCs w:val="20"/>
              </w:rPr>
              <w:t xml:space="preserve">User: </w:t>
            </w:r>
            <w:r w:rsidR="005F168D" w:rsidRPr="001C12B6">
              <w:rPr>
                <w:rFonts w:ascii="Arial" w:hAnsi="Arial" w:cs="Arial"/>
                <w:sz w:val="20"/>
                <w:szCs w:val="20"/>
              </w:rPr>
              <w:t>Cepheid-Admin</w:t>
            </w:r>
          </w:p>
          <w:p w14:paraId="4EAFBC54" w14:textId="6771B6FA" w:rsidR="00F97305" w:rsidRPr="00144E5C" w:rsidRDefault="005F168D" w:rsidP="00F97305">
            <w:pPr>
              <w:pStyle w:val="NoSpacing"/>
              <w:numPr>
                <w:ilvl w:val="1"/>
                <w:numId w:val="8"/>
              </w:numPr>
              <w:jc w:val="left"/>
              <w:rPr>
                <w:rFonts w:ascii="Arial" w:hAnsi="Arial" w:cs="Arial"/>
                <w:sz w:val="20"/>
                <w:szCs w:val="20"/>
              </w:rPr>
            </w:pPr>
            <w:r>
              <w:rPr>
                <w:rFonts w:ascii="Arial" w:hAnsi="Arial" w:cs="Arial"/>
                <w:sz w:val="20"/>
                <w:szCs w:val="20"/>
              </w:rPr>
              <w:t xml:space="preserve">Password: </w:t>
            </w:r>
            <w:proofErr w:type="spellStart"/>
            <w:r>
              <w:rPr>
                <w:rFonts w:ascii="Arial" w:hAnsi="Arial" w:cs="Arial"/>
                <w:sz w:val="20"/>
                <w:szCs w:val="20"/>
              </w:rPr>
              <w:t>cphd</w:t>
            </w:r>
            <w:proofErr w:type="spellEnd"/>
          </w:p>
          <w:p w14:paraId="46D8B191"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The GeneXpert software will launch automatically.  If it doesn’t double-click the GeneXpert </w:t>
            </w:r>
            <w:proofErr w:type="spellStart"/>
            <w:r w:rsidRPr="00144E5C">
              <w:rPr>
                <w:rFonts w:ascii="Arial" w:hAnsi="Arial" w:cs="Arial"/>
                <w:sz w:val="20"/>
                <w:szCs w:val="20"/>
              </w:rPr>
              <w:t>Dx</w:t>
            </w:r>
            <w:proofErr w:type="spellEnd"/>
            <w:r w:rsidRPr="00144E5C">
              <w:rPr>
                <w:rFonts w:ascii="Arial" w:hAnsi="Arial" w:cs="Arial"/>
                <w:sz w:val="20"/>
                <w:szCs w:val="20"/>
              </w:rPr>
              <w:t xml:space="preserve"> software shortcut icon on the desktop. </w:t>
            </w:r>
          </w:p>
          <w:p w14:paraId="0220D35C" w14:textId="77777777" w:rsidR="00F97305"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Log onto the software.</w:t>
            </w:r>
          </w:p>
          <w:p w14:paraId="40590F11" w14:textId="77777777" w:rsidR="00F97305" w:rsidRDefault="00F97305" w:rsidP="00F97305">
            <w:pPr>
              <w:pStyle w:val="NoSpacing"/>
              <w:numPr>
                <w:ilvl w:val="1"/>
                <w:numId w:val="8"/>
              </w:numPr>
              <w:jc w:val="left"/>
              <w:rPr>
                <w:rFonts w:ascii="Arial" w:hAnsi="Arial" w:cs="Arial"/>
                <w:sz w:val="20"/>
                <w:szCs w:val="20"/>
              </w:rPr>
            </w:pPr>
            <w:r>
              <w:rPr>
                <w:rFonts w:ascii="Arial" w:hAnsi="Arial" w:cs="Arial"/>
                <w:sz w:val="20"/>
                <w:szCs w:val="20"/>
              </w:rPr>
              <w:t>User: First 6 letters of your first and last name (combined)</w:t>
            </w:r>
          </w:p>
          <w:p w14:paraId="33A3E42F" w14:textId="77777777" w:rsidR="00F97305" w:rsidRPr="00144E5C" w:rsidRDefault="00F97305" w:rsidP="00F97305">
            <w:pPr>
              <w:pStyle w:val="NoSpacing"/>
              <w:numPr>
                <w:ilvl w:val="1"/>
                <w:numId w:val="8"/>
              </w:numPr>
              <w:jc w:val="left"/>
              <w:rPr>
                <w:rFonts w:ascii="Arial" w:hAnsi="Arial" w:cs="Arial"/>
                <w:sz w:val="20"/>
                <w:szCs w:val="20"/>
              </w:rPr>
            </w:pPr>
            <w:r>
              <w:rPr>
                <w:rFonts w:ascii="Arial" w:hAnsi="Arial" w:cs="Arial"/>
                <w:sz w:val="20"/>
                <w:szCs w:val="20"/>
              </w:rPr>
              <w:t>Password: First 6 letters of your first and last name (combined)</w:t>
            </w:r>
          </w:p>
          <w:p w14:paraId="3175A3DC"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In the GeneXpert System window, click </w:t>
            </w:r>
            <w:r w:rsidRPr="00144E5C">
              <w:rPr>
                <w:rFonts w:ascii="Arial" w:hAnsi="Arial" w:cs="Arial"/>
                <w:b/>
                <w:sz w:val="20"/>
                <w:szCs w:val="20"/>
              </w:rPr>
              <w:t xml:space="preserve">Create Test. </w:t>
            </w:r>
          </w:p>
          <w:p w14:paraId="091BFF06"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Navigate to the </w:t>
            </w:r>
            <w:r w:rsidRPr="00144E5C">
              <w:rPr>
                <w:rFonts w:ascii="Arial" w:hAnsi="Arial" w:cs="Arial"/>
                <w:b/>
                <w:sz w:val="20"/>
                <w:szCs w:val="20"/>
              </w:rPr>
              <w:t>Sample ID</w:t>
            </w:r>
            <w:r>
              <w:rPr>
                <w:rFonts w:ascii="Arial" w:hAnsi="Arial" w:cs="Arial"/>
                <w:sz w:val="20"/>
                <w:szCs w:val="20"/>
              </w:rPr>
              <w:t xml:space="preserve"> box.  Scan or type in </w:t>
            </w:r>
            <w:r w:rsidRPr="00144E5C">
              <w:rPr>
                <w:rFonts w:ascii="Arial" w:hAnsi="Arial" w:cs="Arial"/>
                <w:sz w:val="20"/>
                <w:szCs w:val="20"/>
              </w:rPr>
              <w:t xml:space="preserve">the sample ID.  </w:t>
            </w:r>
          </w:p>
          <w:p w14:paraId="12134354"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Scan the barcode on the cartridge. </w:t>
            </w:r>
          </w:p>
          <w:p w14:paraId="080A9F32" w14:textId="77777777" w:rsidR="00F97305" w:rsidRPr="00144E5C" w:rsidRDefault="00F97305" w:rsidP="002869BF">
            <w:pPr>
              <w:pStyle w:val="NoSpacing"/>
              <w:ind w:firstLine="720"/>
              <w:rPr>
                <w:rFonts w:ascii="Arial" w:hAnsi="Arial" w:cs="Arial"/>
                <w:sz w:val="20"/>
                <w:szCs w:val="20"/>
              </w:rPr>
            </w:pPr>
            <w:r w:rsidRPr="00144E5C">
              <w:rPr>
                <w:rFonts w:ascii="Arial" w:hAnsi="Arial" w:cs="Arial"/>
                <w:sz w:val="20"/>
                <w:szCs w:val="20"/>
              </w:rPr>
              <w:t xml:space="preserve">NOTE: if the barcode on the cartridge does not scan, then repeat the test with a new </w:t>
            </w:r>
            <w:r w:rsidRPr="00144E5C">
              <w:rPr>
                <w:rFonts w:ascii="Arial" w:hAnsi="Arial" w:cs="Arial"/>
                <w:sz w:val="20"/>
                <w:szCs w:val="20"/>
              </w:rPr>
              <w:tab/>
              <w:t>cartridge.</w:t>
            </w:r>
          </w:p>
          <w:p w14:paraId="1A8A050D" w14:textId="10663557" w:rsidR="00F97305" w:rsidRPr="00144E5C" w:rsidRDefault="0058198F" w:rsidP="00F97305">
            <w:pPr>
              <w:pStyle w:val="NoSpacing"/>
              <w:numPr>
                <w:ilvl w:val="0"/>
                <w:numId w:val="8"/>
              </w:numPr>
              <w:jc w:val="left"/>
              <w:rPr>
                <w:rFonts w:ascii="Arial" w:hAnsi="Arial" w:cs="Arial"/>
                <w:sz w:val="20"/>
                <w:szCs w:val="20"/>
              </w:rPr>
            </w:pPr>
            <w:r>
              <w:rPr>
                <w:rFonts w:ascii="Arial" w:hAnsi="Arial" w:cs="Arial"/>
                <w:sz w:val="20"/>
                <w:szCs w:val="20"/>
              </w:rPr>
              <w:t>If prompted, s</w:t>
            </w:r>
            <w:r w:rsidR="00F97305" w:rsidRPr="0058198F">
              <w:rPr>
                <w:rFonts w:ascii="Arial" w:hAnsi="Arial" w:cs="Arial"/>
                <w:sz w:val="20"/>
                <w:szCs w:val="20"/>
              </w:rPr>
              <w:t xml:space="preserve">elect Xpert </w:t>
            </w:r>
            <w:r w:rsidR="00443A76">
              <w:rPr>
                <w:rFonts w:ascii="Arial" w:hAnsi="Arial" w:cs="Arial"/>
                <w:sz w:val="20"/>
                <w:szCs w:val="20"/>
              </w:rPr>
              <w:t xml:space="preserve">MVP </w:t>
            </w:r>
            <w:r w:rsidR="00F97305" w:rsidRPr="00144E5C">
              <w:rPr>
                <w:rFonts w:ascii="Arial" w:hAnsi="Arial" w:cs="Arial"/>
                <w:sz w:val="20"/>
                <w:szCs w:val="20"/>
              </w:rPr>
              <w:t xml:space="preserve">from the </w:t>
            </w:r>
            <w:r w:rsidR="00F97305" w:rsidRPr="00144E5C">
              <w:rPr>
                <w:rFonts w:ascii="Arial" w:hAnsi="Arial" w:cs="Arial"/>
                <w:b/>
                <w:sz w:val="20"/>
                <w:szCs w:val="20"/>
              </w:rPr>
              <w:t xml:space="preserve">Select Assay MENU. </w:t>
            </w:r>
          </w:p>
          <w:p w14:paraId="3BF08CEE"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Select t</w:t>
            </w:r>
            <w:r>
              <w:rPr>
                <w:rFonts w:ascii="Arial" w:hAnsi="Arial" w:cs="Arial"/>
                <w:sz w:val="20"/>
                <w:szCs w:val="20"/>
              </w:rPr>
              <w:t>he appropriate test type for</w:t>
            </w:r>
            <w:r w:rsidRPr="00144E5C">
              <w:rPr>
                <w:rFonts w:ascii="Arial" w:hAnsi="Arial" w:cs="Arial"/>
                <w:sz w:val="20"/>
                <w:szCs w:val="20"/>
              </w:rPr>
              <w:t xml:space="preserve"> samples or controls.</w:t>
            </w:r>
          </w:p>
          <w:p w14:paraId="165B4BB3" w14:textId="77777777" w:rsidR="00F97305" w:rsidRPr="0082374A" w:rsidRDefault="00F97305" w:rsidP="0082374A">
            <w:pPr>
              <w:pStyle w:val="NoSpacing"/>
              <w:numPr>
                <w:ilvl w:val="0"/>
                <w:numId w:val="8"/>
              </w:numPr>
              <w:jc w:val="left"/>
              <w:rPr>
                <w:rFonts w:ascii="Arial" w:hAnsi="Arial" w:cs="Arial"/>
                <w:sz w:val="20"/>
                <w:szCs w:val="20"/>
              </w:rPr>
            </w:pPr>
            <w:r w:rsidRPr="00144E5C">
              <w:rPr>
                <w:rFonts w:ascii="Arial" w:hAnsi="Arial" w:cs="Arial"/>
                <w:sz w:val="20"/>
                <w:szCs w:val="20"/>
              </w:rPr>
              <w:t>Enter additional information in the “notes” field (day of QC, collect date, etc.)</w:t>
            </w:r>
            <w:r>
              <w:rPr>
                <w:rFonts w:ascii="Arial" w:hAnsi="Arial" w:cs="Arial"/>
                <w:sz w:val="20"/>
                <w:szCs w:val="20"/>
              </w:rPr>
              <w:t xml:space="preserve"> if needed.</w:t>
            </w:r>
          </w:p>
          <w:p w14:paraId="4773BF35"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Click </w:t>
            </w:r>
            <w:r w:rsidRPr="00144E5C">
              <w:rPr>
                <w:rFonts w:ascii="Arial" w:hAnsi="Arial" w:cs="Arial"/>
                <w:b/>
                <w:sz w:val="20"/>
                <w:szCs w:val="20"/>
              </w:rPr>
              <w:t>Start Test</w:t>
            </w:r>
            <w:r w:rsidRPr="00144E5C">
              <w:rPr>
                <w:rFonts w:ascii="Arial" w:hAnsi="Arial" w:cs="Arial"/>
                <w:sz w:val="20"/>
                <w:szCs w:val="20"/>
              </w:rPr>
              <w:t xml:space="preserve">.  </w:t>
            </w:r>
          </w:p>
          <w:p w14:paraId="3E7B4266"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Enter your </w:t>
            </w:r>
            <w:r>
              <w:rPr>
                <w:rFonts w:ascii="Arial" w:hAnsi="Arial" w:cs="Arial"/>
                <w:sz w:val="20"/>
                <w:szCs w:val="20"/>
              </w:rPr>
              <w:t xml:space="preserve">username and </w:t>
            </w:r>
            <w:r w:rsidRPr="00144E5C">
              <w:rPr>
                <w:rFonts w:ascii="Arial" w:hAnsi="Arial" w:cs="Arial"/>
                <w:sz w:val="20"/>
                <w:szCs w:val="20"/>
              </w:rPr>
              <w:t xml:space="preserve">password, if requested.  </w:t>
            </w:r>
          </w:p>
          <w:p w14:paraId="19AF1D59"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Open the instrument module door with the blinking green light. </w:t>
            </w:r>
          </w:p>
          <w:p w14:paraId="6E058E16" w14:textId="77777777" w:rsidR="00F97305" w:rsidRPr="00144E5C" w:rsidRDefault="00F97305" w:rsidP="002869BF">
            <w:pPr>
              <w:pStyle w:val="NoSpacing"/>
              <w:ind w:left="720"/>
              <w:rPr>
                <w:rFonts w:ascii="Arial" w:hAnsi="Arial" w:cs="Arial"/>
                <w:sz w:val="20"/>
                <w:szCs w:val="20"/>
              </w:rPr>
            </w:pPr>
            <w:r w:rsidRPr="00144E5C">
              <w:rPr>
                <w:rFonts w:ascii="Arial" w:hAnsi="Arial" w:cs="Arial"/>
                <w:sz w:val="20"/>
                <w:szCs w:val="20"/>
              </w:rPr>
              <w:t>NOTE: when setting up for testing you may opt to use a</w:t>
            </w:r>
            <w:r>
              <w:rPr>
                <w:rFonts w:ascii="Arial" w:hAnsi="Arial" w:cs="Arial"/>
                <w:sz w:val="20"/>
                <w:szCs w:val="20"/>
              </w:rPr>
              <w:t>ny available</w:t>
            </w:r>
            <w:r w:rsidRPr="00144E5C">
              <w:rPr>
                <w:rFonts w:ascii="Arial" w:hAnsi="Arial" w:cs="Arial"/>
                <w:sz w:val="20"/>
                <w:szCs w:val="20"/>
              </w:rPr>
              <w:t xml:space="preserve"> </w:t>
            </w:r>
            <w:r>
              <w:rPr>
                <w:rFonts w:ascii="Arial" w:hAnsi="Arial" w:cs="Arial"/>
                <w:sz w:val="20"/>
                <w:szCs w:val="20"/>
              </w:rPr>
              <w:t>module.</w:t>
            </w:r>
          </w:p>
          <w:p w14:paraId="6628C904"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With the barcode facing towards you, set the cartridge into the module and close the door.  </w:t>
            </w:r>
          </w:p>
          <w:p w14:paraId="3BD2F4BD" w14:textId="0596C406" w:rsidR="005960E3" w:rsidRPr="00443A76" w:rsidRDefault="00F97305" w:rsidP="005960E3">
            <w:pPr>
              <w:pStyle w:val="NoSpacing"/>
              <w:numPr>
                <w:ilvl w:val="0"/>
                <w:numId w:val="8"/>
              </w:numPr>
              <w:jc w:val="left"/>
              <w:rPr>
                <w:rFonts w:ascii="Arial" w:hAnsi="Arial" w:cs="Arial"/>
                <w:sz w:val="20"/>
                <w:szCs w:val="20"/>
              </w:rPr>
            </w:pPr>
            <w:r w:rsidRPr="00144E5C">
              <w:rPr>
                <w:rFonts w:ascii="Arial" w:hAnsi="Arial" w:cs="Arial"/>
                <w:sz w:val="20"/>
                <w:szCs w:val="20"/>
              </w:rPr>
              <w:t>Wait for the test to start and the light to stop bli</w:t>
            </w:r>
            <w:r w:rsidR="00443A76">
              <w:rPr>
                <w:rFonts w:ascii="Arial" w:hAnsi="Arial" w:cs="Arial"/>
                <w:sz w:val="20"/>
                <w:szCs w:val="20"/>
              </w:rPr>
              <w:t>nking.  The test will run for 60</w:t>
            </w:r>
            <w:r w:rsidRPr="00144E5C">
              <w:rPr>
                <w:rFonts w:ascii="Arial" w:hAnsi="Arial" w:cs="Arial"/>
                <w:sz w:val="20"/>
                <w:szCs w:val="20"/>
              </w:rPr>
              <w:t xml:space="preserve"> minutes.</w:t>
            </w:r>
          </w:p>
          <w:p w14:paraId="2703DC57" w14:textId="77777777" w:rsidR="00F97305" w:rsidRPr="00144E5C" w:rsidRDefault="00F97305" w:rsidP="00F97305">
            <w:pPr>
              <w:pStyle w:val="NoSpacing"/>
              <w:numPr>
                <w:ilvl w:val="0"/>
                <w:numId w:val="8"/>
              </w:numPr>
              <w:jc w:val="left"/>
              <w:rPr>
                <w:rFonts w:ascii="Arial" w:hAnsi="Arial" w:cs="Arial"/>
                <w:sz w:val="20"/>
                <w:szCs w:val="20"/>
              </w:rPr>
            </w:pPr>
            <w:r>
              <w:rPr>
                <w:rFonts w:ascii="Arial" w:hAnsi="Arial" w:cs="Arial"/>
                <w:sz w:val="20"/>
                <w:szCs w:val="20"/>
              </w:rPr>
              <w:t>Turn printer on.</w:t>
            </w:r>
            <w:r w:rsidRPr="00144E5C">
              <w:rPr>
                <w:rFonts w:ascii="Arial" w:hAnsi="Arial" w:cs="Arial"/>
                <w:sz w:val="20"/>
                <w:szCs w:val="20"/>
              </w:rPr>
              <w:t xml:space="preserve"> </w:t>
            </w:r>
          </w:p>
          <w:p w14:paraId="5A28BBBD"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Remove the cartridge when testing is finished (the light will be off and the system will release the door lock).</w:t>
            </w:r>
          </w:p>
          <w:p w14:paraId="67B71C19"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Dispose of used cartridges into bio-bags and place into biohazard sharps bins.</w:t>
            </w:r>
          </w:p>
          <w:p w14:paraId="76BDCE22" w14:textId="77777777" w:rsidR="00F97305"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Clean </w:t>
            </w:r>
            <w:r>
              <w:rPr>
                <w:rFonts w:ascii="Arial" w:hAnsi="Arial" w:cs="Arial"/>
                <w:sz w:val="20"/>
                <w:szCs w:val="20"/>
              </w:rPr>
              <w:t xml:space="preserve">any equipment used (pipettes, racks, transfer tray, etc.), </w:t>
            </w:r>
            <w:r w:rsidRPr="00144E5C">
              <w:rPr>
                <w:rFonts w:ascii="Arial" w:hAnsi="Arial" w:cs="Arial"/>
                <w:sz w:val="20"/>
                <w:szCs w:val="20"/>
              </w:rPr>
              <w:t>hood</w:t>
            </w:r>
            <w:r>
              <w:rPr>
                <w:rFonts w:ascii="Arial" w:hAnsi="Arial" w:cs="Arial"/>
                <w:sz w:val="20"/>
                <w:szCs w:val="20"/>
              </w:rPr>
              <w:t>, and counters (including keyboard, scanner, and mouse)</w:t>
            </w:r>
            <w:r w:rsidRPr="00144E5C">
              <w:rPr>
                <w:rFonts w:ascii="Arial" w:hAnsi="Arial" w:cs="Arial"/>
                <w:sz w:val="20"/>
                <w:szCs w:val="20"/>
              </w:rPr>
              <w:t xml:space="preserve"> at the end of the day.</w:t>
            </w:r>
          </w:p>
          <w:p w14:paraId="6A99F37F" w14:textId="77777777" w:rsidR="00F97305" w:rsidRPr="00144E5C" w:rsidRDefault="00F97305" w:rsidP="002869BF">
            <w:pPr>
              <w:pStyle w:val="NoSpacing"/>
              <w:ind w:left="720"/>
              <w:jc w:val="left"/>
              <w:rPr>
                <w:rFonts w:ascii="Arial" w:hAnsi="Arial" w:cs="Arial"/>
                <w:sz w:val="20"/>
                <w:szCs w:val="20"/>
              </w:rPr>
            </w:pPr>
            <w:r>
              <w:rPr>
                <w:rFonts w:ascii="Arial" w:hAnsi="Arial" w:cs="Arial"/>
                <w:sz w:val="20"/>
                <w:szCs w:val="20"/>
              </w:rPr>
              <w:t>NOTE:</w:t>
            </w:r>
            <w:r w:rsidRPr="00144E5C">
              <w:rPr>
                <w:rFonts w:ascii="Arial" w:hAnsi="Arial" w:cs="Arial"/>
                <w:sz w:val="20"/>
                <w:szCs w:val="20"/>
              </w:rPr>
              <w:t xml:space="preserve">  </w:t>
            </w:r>
            <w:r>
              <w:rPr>
                <w:rFonts w:ascii="Arial" w:hAnsi="Arial" w:cs="Arial"/>
                <w:sz w:val="20"/>
                <w:szCs w:val="20"/>
              </w:rPr>
              <w:t xml:space="preserve">Sample processing, testing, and cleaning should follow a unidirectional work-flow to avoid contamination.  </w:t>
            </w:r>
          </w:p>
          <w:p w14:paraId="2F1F46CC" w14:textId="77777777" w:rsidR="00F97305" w:rsidRDefault="00F97305" w:rsidP="002869BF">
            <w:pPr>
              <w:rPr>
                <w:rFonts w:ascii="Arial" w:hAnsi="Arial"/>
                <w:sz w:val="20"/>
              </w:rPr>
            </w:pPr>
          </w:p>
        </w:tc>
      </w:tr>
      <w:tr w:rsidR="00F97305" w14:paraId="65318CE5" w14:textId="77777777" w:rsidTr="0055247C">
        <w:trPr>
          <w:gridAfter w:val="2"/>
          <w:wAfter w:w="5398" w:type="dxa"/>
        </w:trPr>
        <w:tc>
          <w:tcPr>
            <w:tcW w:w="1797" w:type="dxa"/>
            <w:tcBorders>
              <w:top w:val="nil"/>
              <w:left w:val="nil"/>
              <w:bottom w:val="nil"/>
              <w:right w:val="nil"/>
            </w:tcBorders>
          </w:tcPr>
          <w:p w14:paraId="3C8AEBA6" w14:textId="265FEDEA" w:rsidR="00F97305" w:rsidRDefault="00F97305" w:rsidP="002869BF">
            <w:pPr>
              <w:rPr>
                <w:rFonts w:ascii="Arial" w:hAnsi="Arial"/>
                <w:b/>
                <w:color w:val="0000FF"/>
                <w:sz w:val="20"/>
              </w:rPr>
            </w:pPr>
            <w:r>
              <w:rPr>
                <w:rFonts w:ascii="Arial" w:hAnsi="Arial"/>
                <w:b/>
                <w:color w:val="0000FF"/>
                <w:sz w:val="20"/>
              </w:rPr>
              <w:lastRenderedPageBreak/>
              <w:br w:type="page"/>
            </w:r>
          </w:p>
          <w:p w14:paraId="387F092F" w14:textId="77777777" w:rsidR="00F97305" w:rsidRDefault="00F97305" w:rsidP="002869BF">
            <w:pPr>
              <w:rPr>
                <w:rFonts w:ascii="Arial" w:hAnsi="Arial"/>
                <w:b/>
                <w:color w:val="0000FF"/>
                <w:sz w:val="20"/>
              </w:rPr>
            </w:pPr>
            <w:r>
              <w:rPr>
                <w:rFonts w:ascii="Arial" w:hAnsi="Arial"/>
                <w:b/>
                <w:color w:val="0000FF"/>
                <w:sz w:val="20"/>
              </w:rPr>
              <w:t xml:space="preserve">Interpretation/ Results </w:t>
            </w:r>
          </w:p>
        </w:tc>
        <w:tc>
          <w:tcPr>
            <w:tcW w:w="9365" w:type="dxa"/>
            <w:gridSpan w:val="5"/>
            <w:tcBorders>
              <w:left w:val="nil"/>
              <w:right w:val="nil"/>
            </w:tcBorders>
          </w:tcPr>
          <w:p w14:paraId="7C902DA8" w14:textId="77777777" w:rsidR="0055247C" w:rsidRDefault="0055247C" w:rsidP="0055247C">
            <w:pPr>
              <w:pStyle w:val="NoSpacing"/>
              <w:ind w:left="720"/>
              <w:jc w:val="left"/>
              <w:rPr>
                <w:rFonts w:ascii="Arial" w:hAnsi="Arial" w:cs="Arial"/>
                <w:sz w:val="20"/>
                <w:szCs w:val="20"/>
              </w:rPr>
            </w:pPr>
          </w:p>
          <w:p w14:paraId="52E18C8A" w14:textId="2C2FCD2A" w:rsidR="00BF6002" w:rsidRDefault="00BF6002" w:rsidP="00F97305">
            <w:pPr>
              <w:pStyle w:val="NoSpacing"/>
              <w:numPr>
                <w:ilvl w:val="0"/>
                <w:numId w:val="9"/>
              </w:numPr>
              <w:jc w:val="left"/>
              <w:rPr>
                <w:rFonts w:ascii="Arial" w:hAnsi="Arial" w:cs="Arial"/>
                <w:sz w:val="20"/>
                <w:szCs w:val="20"/>
              </w:rPr>
            </w:pPr>
            <w:r>
              <w:rPr>
                <w:rFonts w:ascii="Arial" w:hAnsi="Arial" w:cs="Arial"/>
                <w:sz w:val="20"/>
                <w:szCs w:val="20"/>
              </w:rPr>
              <w:t>Reports will print automatically after testing has been completed</w:t>
            </w:r>
          </w:p>
          <w:p w14:paraId="10FFE0A3" w14:textId="77777777" w:rsidR="00BF6002" w:rsidRDefault="00BF6002" w:rsidP="00BF6002">
            <w:pPr>
              <w:pStyle w:val="NoSpacing"/>
              <w:numPr>
                <w:ilvl w:val="0"/>
                <w:numId w:val="31"/>
              </w:numPr>
              <w:jc w:val="left"/>
              <w:rPr>
                <w:rFonts w:ascii="Arial" w:hAnsi="Arial" w:cs="Arial"/>
                <w:sz w:val="20"/>
                <w:szCs w:val="20"/>
              </w:rPr>
            </w:pPr>
            <w:r>
              <w:rPr>
                <w:rFonts w:ascii="Arial" w:hAnsi="Arial" w:cs="Arial"/>
                <w:sz w:val="20"/>
                <w:szCs w:val="20"/>
              </w:rPr>
              <w:t>If report does not print, check to see if printer is on</w:t>
            </w:r>
          </w:p>
          <w:p w14:paraId="42348137" w14:textId="10C22BB3" w:rsidR="00F97305" w:rsidRPr="00BF6002" w:rsidRDefault="00BF6002" w:rsidP="00BF6002">
            <w:pPr>
              <w:pStyle w:val="ListParagraph"/>
              <w:numPr>
                <w:ilvl w:val="0"/>
                <w:numId w:val="31"/>
              </w:numPr>
              <w:rPr>
                <w:rFonts w:ascii="Arial" w:hAnsi="Arial" w:cs="Arial"/>
                <w:sz w:val="20"/>
                <w:szCs w:val="20"/>
              </w:rPr>
            </w:pPr>
            <w:r w:rsidRPr="00BF6002">
              <w:rPr>
                <w:rFonts w:ascii="Arial" w:hAnsi="Arial" w:cs="Arial"/>
                <w:sz w:val="20"/>
                <w:szCs w:val="20"/>
              </w:rPr>
              <w:t xml:space="preserve">To reprint reports: </w:t>
            </w:r>
            <w:r w:rsidR="00F97305" w:rsidRPr="00BF6002">
              <w:rPr>
                <w:rFonts w:ascii="Arial" w:hAnsi="Arial" w:cs="Arial"/>
                <w:sz w:val="20"/>
                <w:szCs w:val="20"/>
              </w:rPr>
              <w:t xml:space="preserve">Click on </w:t>
            </w:r>
            <w:r w:rsidR="00F97305" w:rsidRPr="00BF6002">
              <w:rPr>
                <w:rFonts w:ascii="Arial" w:hAnsi="Arial" w:cs="Arial"/>
                <w:b/>
                <w:sz w:val="20"/>
                <w:szCs w:val="20"/>
              </w:rPr>
              <w:t xml:space="preserve">View Results </w:t>
            </w:r>
            <w:r w:rsidR="00F97305" w:rsidRPr="00BF6002">
              <w:rPr>
                <w:rFonts w:ascii="Arial" w:hAnsi="Arial" w:cs="Arial"/>
                <w:sz w:val="20"/>
                <w:szCs w:val="20"/>
              </w:rPr>
              <w:t xml:space="preserve">on the </w:t>
            </w:r>
            <w:r w:rsidRPr="00BF6002">
              <w:rPr>
                <w:rFonts w:ascii="Arial" w:hAnsi="Arial" w:cs="Arial"/>
                <w:sz w:val="20"/>
                <w:szCs w:val="20"/>
              </w:rPr>
              <w:t xml:space="preserve">top menu bar of the GeneXpert </w:t>
            </w:r>
            <w:proofErr w:type="spellStart"/>
            <w:r w:rsidRPr="00BF6002">
              <w:rPr>
                <w:rFonts w:ascii="Arial" w:hAnsi="Arial" w:cs="Arial"/>
                <w:sz w:val="20"/>
                <w:szCs w:val="20"/>
              </w:rPr>
              <w:t>Dx</w:t>
            </w:r>
            <w:proofErr w:type="spellEnd"/>
            <w:r w:rsidRPr="00BF6002">
              <w:rPr>
                <w:rFonts w:ascii="Arial" w:hAnsi="Arial" w:cs="Arial"/>
                <w:sz w:val="20"/>
                <w:szCs w:val="20"/>
              </w:rPr>
              <w:t xml:space="preserve"> software, select Report from the bottom menu bar, select report you want to print, click Preview PDF, and click printer icon to print.</w:t>
            </w:r>
          </w:p>
          <w:p w14:paraId="35533E80" w14:textId="77777777" w:rsidR="00BF6002" w:rsidRDefault="00BF6002" w:rsidP="00BF6002">
            <w:pPr>
              <w:pStyle w:val="ListParagraph"/>
              <w:numPr>
                <w:ilvl w:val="0"/>
                <w:numId w:val="9"/>
              </w:numPr>
              <w:rPr>
                <w:rFonts w:ascii="Arial" w:hAnsi="Arial" w:cs="Arial"/>
                <w:sz w:val="20"/>
                <w:szCs w:val="20"/>
              </w:rPr>
            </w:pPr>
            <w:r w:rsidRPr="00BF6002">
              <w:rPr>
                <w:rFonts w:ascii="Arial" w:hAnsi="Arial" w:cs="Arial"/>
                <w:sz w:val="20"/>
                <w:szCs w:val="20"/>
              </w:rPr>
              <w:t>Place large patient label on results.</w:t>
            </w:r>
          </w:p>
          <w:p w14:paraId="491E4382" w14:textId="77777777" w:rsidR="00BF6002" w:rsidRPr="00BF6002" w:rsidRDefault="00BF6002" w:rsidP="00BF6002">
            <w:pPr>
              <w:pStyle w:val="ListParagraph"/>
              <w:rPr>
                <w:rFonts w:ascii="Arial" w:hAnsi="Arial" w:cs="Arial"/>
                <w:b/>
                <w:sz w:val="20"/>
                <w:szCs w:val="20"/>
              </w:rPr>
            </w:pPr>
          </w:p>
          <w:p w14:paraId="04132967" w14:textId="6BB2E594" w:rsidR="00BF6002" w:rsidRPr="00BF6002" w:rsidRDefault="00BF6002" w:rsidP="00BF6002">
            <w:pPr>
              <w:ind w:left="360"/>
              <w:rPr>
                <w:rFonts w:ascii="Arial" w:hAnsi="Arial" w:cs="Arial"/>
                <w:b/>
                <w:sz w:val="20"/>
                <w:szCs w:val="20"/>
              </w:rPr>
            </w:pPr>
            <w:r w:rsidRPr="00BF6002">
              <w:rPr>
                <w:rFonts w:ascii="Arial" w:hAnsi="Arial" w:cs="Arial"/>
                <w:b/>
                <w:sz w:val="20"/>
                <w:szCs w:val="20"/>
              </w:rPr>
              <w:t>Result Interpretation</w:t>
            </w:r>
          </w:p>
          <w:p w14:paraId="0E828750" w14:textId="5A80DE24" w:rsidR="00F97305" w:rsidRPr="00BE001F" w:rsidRDefault="006A14F4" w:rsidP="006A14F4">
            <w:pPr>
              <w:pStyle w:val="NoSpacing"/>
              <w:numPr>
                <w:ilvl w:val="0"/>
                <w:numId w:val="9"/>
              </w:numPr>
              <w:jc w:val="left"/>
              <w:rPr>
                <w:rFonts w:ascii="Arial" w:hAnsi="Arial" w:cs="Arial"/>
                <w:sz w:val="20"/>
                <w:szCs w:val="20"/>
              </w:rPr>
            </w:pPr>
            <w:r>
              <w:rPr>
                <w:rFonts w:ascii="Arial" w:hAnsi="Arial" w:cs="Arial"/>
                <w:sz w:val="20"/>
                <w:szCs w:val="20"/>
              </w:rPr>
              <w:t xml:space="preserve">The </w:t>
            </w:r>
            <w:r w:rsidRPr="006A14F4">
              <w:rPr>
                <w:rFonts w:ascii="Arial" w:hAnsi="Arial" w:cs="Arial"/>
                <w:sz w:val="20"/>
                <w:szCs w:val="20"/>
              </w:rPr>
              <w:t>results reported are interpreted automatically by the GeneXpert Instrument System.</w:t>
            </w:r>
          </w:p>
          <w:p w14:paraId="408DBD56" w14:textId="77777777" w:rsidR="00F97305" w:rsidRPr="00BE001F" w:rsidRDefault="006F5358" w:rsidP="00F97305">
            <w:pPr>
              <w:pStyle w:val="NoSpacing"/>
              <w:numPr>
                <w:ilvl w:val="1"/>
                <w:numId w:val="9"/>
              </w:numPr>
              <w:jc w:val="left"/>
              <w:rPr>
                <w:rFonts w:ascii="Arial" w:hAnsi="Arial" w:cs="Arial"/>
                <w:sz w:val="20"/>
                <w:szCs w:val="20"/>
              </w:rPr>
            </w:pPr>
            <w:r>
              <w:rPr>
                <w:rFonts w:ascii="Arial" w:hAnsi="Arial" w:cs="Arial"/>
                <w:sz w:val="20"/>
                <w:szCs w:val="20"/>
              </w:rPr>
              <w:t xml:space="preserve">NOTE: </w:t>
            </w:r>
            <w:r w:rsidR="00F97305" w:rsidRPr="00BE001F">
              <w:rPr>
                <w:rFonts w:ascii="Arial" w:hAnsi="Arial" w:cs="Arial"/>
                <w:sz w:val="20"/>
                <w:szCs w:val="20"/>
              </w:rPr>
              <w:t>SPC do</w:t>
            </w:r>
            <w:r>
              <w:rPr>
                <w:rFonts w:ascii="Arial" w:hAnsi="Arial" w:cs="Arial"/>
                <w:sz w:val="20"/>
                <w:szCs w:val="20"/>
              </w:rPr>
              <w:t>es</w:t>
            </w:r>
            <w:r w:rsidR="00F97305" w:rsidRPr="00BE001F">
              <w:rPr>
                <w:rFonts w:ascii="Arial" w:hAnsi="Arial" w:cs="Arial"/>
                <w:sz w:val="20"/>
                <w:szCs w:val="20"/>
              </w:rPr>
              <w:t xml:space="preserve"> not need to pass for a positive result to be valid. </w:t>
            </w:r>
          </w:p>
          <w:p w14:paraId="18A56BB4" w14:textId="77777777" w:rsidR="00F97305" w:rsidRPr="00BE001F" w:rsidRDefault="006F5358" w:rsidP="00F97305">
            <w:pPr>
              <w:pStyle w:val="NoSpacing"/>
              <w:numPr>
                <w:ilvl w:val="1"/>
                <w:numId w:val="9"/>
              </w:numPr>
              <w:jc w:val="left"/>
              <w:rPr>
                <w:rFonts w:ascii="Arial" w:hAnsi="Arial" w:cs="Arial"/>
                <w:sz w:val="20"/>
                <w:szCs w:val="20"/>
              </w:rPr>
            </w:pPr>
            <w:r>
              <w:rPr>
                <w:rFonts w:ascii="Arial" w:hAnsi="Arial" w:cs="Arial"/>
                <w:sz w:val="20"/>
                <w:szCs w:val="20"/>
              </w:rPr>
              <w:t xml:space="preserve">NOTE: </w:t>
            </w:r>
            <w:r w:rsidR="00F97305" w:rsidRPr="00BE001F">
              <w:rPr>
                <w:rFonts w:ascii="Arial" w:hAnsi="Arial" w:cs="Arial"/>
                <w:sz w:val="20"/>
                <w:szCs w:val="20"/>
              </w:rPr>
              <w:t>SPC do</w:t>
            </w:r>
            <w:r>
              <w:rPr>
                <w:rFonts w:ascii="Arial" w:hAnsi="Arial" w:cs="Arial"/>
                <w:sz w:val="20"/>
                <w:szCs w:val="20"/>
              </w:rPr>
              <w:t>es</w:t>
            </w:r>
            <w:r w:rsidR="00F97305" w:rsidRPr="00BE001F">
              <w:rPr>
                <w:rFonts w:ascii="Arial" w:hAnsi="Arial" w:cs="Arial"/>
                <w:sz w:val="20"/>
                <w:szCs w:val="20"/>
              </w:rPr>
              <w:t xml:space="preserve"> need to pass for a negative result to be valid.</w:t>
            </w:r>
          </w:p>
          <w:p w14:paraId="01AE3185" w14:textId="77777777" w:rsidR="00F97305" w:rsidRPr="00BE001F" w:rsidRDefault="00F97305" w:rsidP="006A14F4">
            <w:pPr>
              <w:pStyle w:val="NoSpacing"/>
              <w:rPr>
                <w:rFonts w:ascii="Arial" w:hAnsi="Arial" w:cs="Arial"/>
                <w:sz w:val="20"/>
                <w:szCs w:val="20"/>
              </w:rPr>
            </w:pPr>
          </w:p>
          <w:p w14:paraId="2B287AC4" w14:textId="331A80D8" w:rsidR="006F5358" w:rsidRPr="006A14F4" w:rsidRDefault="006F5358" w:rsidP="002869BF">
            <w:pPr>
              <w:pStyle w:val="NoSpacing"/>
              <w:numPr>
                <w:ilvl w:val="0"/>
                <w:numId w:val="9"/>
              </w:numPr>
              <w:jc w:val="left"/>
              <w:rPr>
                <w:rFonts w:ascii="Arial" w:hAnsi="Arial" w:cs="Arial"/>
                <w:sz w:val="20"/>
                <w:szCs w:val="20"/>
              </w:rPr>
            </w:pPr>
            <w:r>
              <w:rPr>
                <w:rFonts w:ascii="Arial" w:hAnsi="Arial" w:cs="Arial"/>
                <w:sz w:val="20"/>
                <w:szCs w:val="20"/>
              </w:rPr>
              <w:t xml:space="preserve">Refer to </w:t>
            </w:r>
            <w:r>
              <w:rPr>
                <w:rFonts w:ascii="Arial" w:hAnsi="Arial" w:cs="Arial"/>
                <w:b/>
                <w:sz w:val="20"/>
                <w:szCs w:val="20"/>
              </w:rPr>
              <w:t>Table 1</w:t>
            </w:r>
            <w:r>
              <w:rPr>
                <w:rFonts w:ascii="Arial" w:hAnsi="Arial" w:cs="Arial"/>
                <w:sz w:val="20"/>
                <w:szCs w:val="20"/>
              </w:rPr>
              <w:t xml:space="preserve"> for result interpretation.</w:t>
            </w:r>
          </w:p>
          <w:p w14:paraId="4AFA8905" w14:textId="77777777" w:rsidR="006F5358" w:rsidRDefault="006F5358" w:rsidP="002869BF">
            <w:pPr>
              <w:pStyle w:val="NoSpacing"/>
              <w:rPr>
                <w:rFonts w:ascii="Arial" w:hAnsi="Arial" w:cs="Arial"/>
                <w:b/>
                <w:sz w:val="20"/>
                <w:szCs w:val="20"/>
              </w:rPr>
            </w:pPr>
          </w:p>
          <w:p w14:paraId="08675A2A" w14:textId="016DFF41" w:rsidR="006F5358" w:rsidRPr="006F5358" w:rsidRDefault="006F5358" w:rsidP="002869BF">
            <w:pPr>
              <w:pStyle w:val="NoSpacing"/>
              <w:rPr>
                <w:rFonts w:ascii="Arial" w:hAnsi="Arial" w:cs="Arial"/>
                <w:b/>
                <w:sz w:val="20"/>
                <w:szCs w:val="20"/>
              </w:rPr>
            </w:pPr>
            <w:r>
              <w:rPr>
                <w:rFonts w:ascii="Arial" w:hAnsi="Arial" w:cs="Arial"/>
                <w:b/>
                <w:sz w:val="20"/>
                <w:szCs w:val="20"/>
              </w:rPr>
              <w:t xml:space="preserve">Table 1: </w:t>
            </w:r>
            <w:r w:rsidR="00443A76">
              <w:rPr>
                <w:rFonts w:ascii="Arial" w:hAnsi="Arial" w:cs="Arial"/>
                <w:b/>
                <w:sz w:val="20"/>
                <w:szCs w:val="20"/>
              </w:rPr>
              <w:t>MVP</w:t>
            </w:r>
            <w:r w:rsidR="00F232D3">
              <w:rPr>
                <w:rFonts w:ascii="Arial" w:hAnsi="Arial" w:cs="Arial"/>
                <w:b/>
                <w:sz w:val="20"/>
                <w:szCs w:val="20"/>
              </w:rPr>
              <w:t xml:space="preserve"> Instrument </w:t>
            </w:r>
            <w:r>
              <w:rPr>
                <w:rFonts w:ascii="Arial" w:hAnsi="Arial" w:cs="Arial"/>
                <w:b/>
                <w:sz w:val="20"/>
                <w:szCs w:val="20"/>
              </w:rPr>
              <w:t xml:space="preserve">Results and Interpretations </w:t>
            </w:r>
          </w:p>
          <w:p w14:paraId="0A65B194" w14:textId="57038D51" w:rsidR="00443A76" w:rsidRDefault="00443A76" w:rsidP="002869BF">
            <w:pPr>
              <w:pStyle w:val="NoSpacing"/>
              <w:rPr>
                <w:rFonts w:ascii="Arial" w:hAnsi="Arial" w:cs="Arial"/>
                <w:b/>
                <w:sz w:val="20"/>
                <w:szCs w:val="20"/>
              </w:rPr>
            </w:pPr>
            <w:r>
              <w:rPr>
                <w:noProof/>
              </w:rPr>
              <w:drawing>
                <wp:inline distT="0" distB="0" distL="0" distR="0" wp14:anchorId="25A81DD0" wp14:editId="646021F5">
                  <wp:extent cx="5723255" cy="5314546"/>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7926" cy="5318883"/>
                          </a:xfrm>
                          <a:prstGeom prst="rect">
                            <a:avLst/>
                          </a:prstGeom>
                        </pic:spPr>
                      </pic:pic>
                    </a:graphicData>
                  </a:graphic>
                </wp:inline>
              </w:drawing>
            </w:r>
          </w:p>
          <w:p w14:paraId="7A5A1E0E" w14:textId="77777777" w:rsidR="00443A76" w:rsidRDefault="00443A76" w:rsidP="002869BF">
            <w:pPr>
              <w:pStyle w:val="NoSpacing"/>
              <w:rPr>
                <w:rFonts w:ascii="Arial" w:hAnsi="Arial" w:cs="Arial"/>
                <w:b/>
                <w:sz w:val="20"/>
                <w:szCs w:val="20"/>
              </w:rPr>
            </w:pPr>
          </w:p>
          <w:p w14:paraId="6E3FEE21" w14:textId="1A63A280" w:rsidR="00443A76" w:rsidRDefault="00443A76" w:rsidP="002869BF">
            <w:pPr>
              <w:pStyle w:val="NoSpacing"/>
              <w:rPr>
                <w:rFonts w:ascii="Arial" w:hAnsi="Arial" w:cs="Arial"/>
                <w:b/>
                <w:sz w:val="20"/>
                <w:szCs w:val="20"/>
              </w:rPr>
            </w:pPr>
            <w:r>
              <w:rPr>
                <w:noProof/>
              </w:rPr>
              <w:lastRenderedPageBreak/>
              <w:drawing>
                <wp:inline distT="0" distB="0" distL="0" distR="0" wp14:anchorId="7B5DC5A3" wp14:editId="577406CF">
                  <wp:extent cx="5486400" cy="3657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3657600"/>
                          </a:xfrm>
                          <a:prstGeom prst="rect">
                            <a:avLst/>
                          </a:prstGeom>
                        </pic:spPr>
                      </pic:pic>
                    </a:graphicData>
                  </a:graphic>
                </wp:inline>
              </w:drawing>
            </w:r>
          </w:p>
          <w:p w14:paraId="259F4952" w14:textId="77777777" w:rsidR="00443A76" w:rsidRDefault="00443A76" w:rsidP="002869BF">
            <w:pPr>
              <w:pStyle w:val="NoSpacing"/>
              <w:rPr>
                <w:rFonts w:ascii="Arial" w:hAnsi="Arial" w:cs="Arial"/>
                <w:b/>
                <w:sz w:val="20"/>
                <w:szCs w:val="20"/>
              </w:rPr>
            </w:pPr>
          </w:p>
          <w:p w14:paraId="6ACCA6D4" w14:textId="288F4400" w:rsidR="00443A76" w:rsidRDefault="00443A76" w:rsidP="002869BF">
            <w:pPr>
              <w:pStyle w:val="NoSpacing"/>
              <w:rPr>
                <w:rFonts w:ascii="Arial" w:hAnsi="Arial" w:cs="Arial"/>
                <w:b/>
                <w:sz w:val="20"/>
                <w:szCs w:val="20"/>
              </w:rPr>
            </w:pPr>
            <w:r>
              <w:rPr>
                <w:noProof/>
              </w:rPr>
              <w:drawing>
                <wp:inline distT="0" distB="0" distL="0" distR="0" wp14:anchorId="1B3071F8" wp14:editId="2C90F2E3">
                  <wp:extent cx="5486400" cy="2120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2120900"/>
                          </a:xfrm>
                          <a:prstGeom prst="rect">
                            <a:avLst/>
                          </a:prstGeom>
                        </pic:spPr>
                      </pic:pic>
                    </a:graphicData>
                  </a:graphic>
                </wp:inline>
              </w:drawing>
            </w:r>
          </w:p>
          <w:p w14:paraId="4828FD44" w14:textId="77777777" w:rsidR="00443A76" w:rsidRDefault="00443A76" w:rsidP="002869BF">
            <w:pPr>
              <w:pStyle w:val="NoSpacing"/>
              <w:rPr>
                <w:rFonts w:ascii="Arial" w:hAnsi="Arial" w:cs="Arial"/>
                <w:b/>
                <w:sz w:val="20"/>
                <w:szCs w:val="20"/>
              </w:rPr>
            </w:pPr>
          </w:p>
          <w:p w14:paraId="6788E30E" w14:textId="77777777" w:rsidR="00443A76" w:rsidRDefault="00443A76" w:rsidP="002869BF">
            <w:pPr>
              <w:pStyle w:val="NoSpacing"/>
              <w:rPr>
                <w:rFonts w:ascii="Arial" w:hAnsi="Arial" w:cs="Arial"/>
                <w:b/>
                <w:sz w:val="20"/>
                <w:szCs w:val="20"/>
              </w:rPr>
            </w:pPr>
          </w:p>
          <w:p w14:paraId="097B89A0" w14:textId="77777777" w:rsidR="00443A76" w:rsidRDefault="00443A76" w:rsidP="002869BF">
            <w:pPr>
              <w:pStyle w:val="NoSpacing"/>
              <w:rPr>
                <w:rFonts w:ascii="Arial" w:hAnsi="Arial" w:cs="Arial"/>
                <w:b/>
                <w:sz w:val="20"/>
                <w:szCs w:val="20"/>
              </w:rPr>
            </w:pPr>
          </w:p>
          <w:p w14:paraId="635B6410" w14:textId="77777777" w:rsidR="00443A76" w:rsidRDefault="00443A76" w:rsidP="002869BF">
            <w:pPr>
              <w:pStyle w:val="NoSpacing"/>
              <w:rPr>
                <w:rFonts w:ascii="Arial" w:hAnsi="Arial" w:cs="Arial"/>
                <w:b/>
                <w:sz w:val="20"/>
                <w:szCs w:val="20"/>
              </w:rPr>
            </w:pPr>
          </w:p>
          <w:p w14:paraId="4FE25169" w14:textId="77777777" w:rsidR="00F97305" w:rsidRPr="00BE001F" w:rsidRDefault="00F97305" w:rsidP="002869BF">
            <w:pPr>
              <w:pStyle w:val="NoSpacing"/>
              <w:rPr>
                <w:rFonts w:ascii="Arial" w:hAnsi="Arial" w:cs="Arial"/>
                <w:b/>
                <w:sz w:val="20"/>
                <w:szCs w:val="20"/>
              </w:rPr>
            </w:pPr>
            <w:r w:rsidRPr="00BE001F">
              <w:rPr>
                <w:rFonts w:ascii="Arial" w:hAnsi="Arial" w:cs="Arial"/>
                <w:b/>
                <w:sz w:val="20"/>
                <w:szCs w:val="20"/>
              </w:rPr>
              <w:t>Reasons to retest</w:t>
            </w:r>
            <w:r w:rsidR="0055247C">
              <w:rPr>
                <w:rFonts w:ascii="Arial" w:hAnsi="Arial" w:cs="Arial"/>
                <w:b/>
                <w:sz w:val="20"/>
                <w:szCs w:val="20"/>
              </w:rPr>
              <w:t xml:space="preserve"> the original sample</w:t>
            </w:r>
            <w:r w:rsidRPr="00BE001F">
              <w:rPr>
                <w:rFonts w:ascii="Arial" w:hAnsi="Arial" w:cs="Arial"/>
                <w:b/>
                <w:sz w:val="20"/>
                <w:szCs w:val="20"/>
              </w:rPr>
              <w:t>:</w:t>
            </w:r>
          </w:p>
          <w:p w14:paraId="3859FC3E" w14:textId="77777777" w:rsidR="00F97305" w:rsidRPr="00BE001F" w:rsidRDefault="00F97305" w:rsidP="00F97305">
            <w:pPr>
              <w:pStyle w:val="NoSpacing"/>
              <w:numPr>
                <w:ilvl w:val="0"/>
                <w:numId w:val="10"/>
              </w:numPr>
              <w:jc w:val="left"/>
              <w:rPr>
                <w:rFonts w:ascii="Arial" w:hAnsi="Arial" w:cs="Arial"/>
                <w:sz w:val="20"/>
                <w:szCs w:val="20"/>
              </w:rPr>
            </w:pPr>
            <w:r w:rsidRPr="00BE001F">
              <w:rPr>
                <w:rFonts w:ascii="Arial" w:hAnsi="Arial" w:cs="Arial"/>
                <w:sz w:val="20"/>
                <w:szCs w:val="20"/>
              </w:rPr>
              <w:t>An INVALID result</w:t>
            </w:r>
            <w:r w:rsidR="0055247C">
              <w:rPr>
                <w:rFonts w:ascii="Arial" w:hAnsi="Arial" w:cs="Arial"/>
                <w:sz w:val="20"/>
                <w:szCs w:val="20"/>
              </w:rPr>
              <w:t xml:space="preserve"> (SPC failure)</w:t>
            </w:r>
            <w:r w:rsidRPr="00BE001F">
              <w:rPr>
                <w:rFonts w:ascii="Arial" w:hAnsi="Arial" w:cs="Arial"/>
                <w:sz w:val="20"/>
                <w:szCs w:val="20"/>
              </w:rPr>
              <w:t>.  This may indicate:</w:t>
            </w:r>
          </w:p>
          <w:p w14:paraId="6F2E9ADB" w14:textId="77777777"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The sample was not properly processed. </w:t>
            </w:r>
          </w:p>
          <w:p w14:paraId="69F7B692" w14:textId="77777777"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PCR was inhibited. </w:t>
            </w:r>
          </w:p>
          <w:p w14:paraId="5F23F859" w14:textId="77777777" w:rsidR="00F97305" w:rsidRPr="00BE001F" w:rsidRDefault="00F97305" w:rsidP="00F97305">
            <w:pPr>
              <w:pStyle w:val="NoSpacing"/>
              <w:numPr>
                <w:ilvl w:val="0"/>
                <w:numId w:val="10"/>
              </w:numPr>
              <w:jc w:val="left"/>
              <w:rPr>
                <w:rFonts w:ascii="Arial" w:hAnsi="Arial" w:cs="Arial"/>
                <w:sz w:val="20"/>
                <w:szCs w:val="20"/>
              </w:rPr>
            </w:pPr>
            <w:r w:rsidRPr="00BE001F">
              <w:rPr>
                <w:rFonts w:ascii="Arial" w:hAnsi="Arial" w:cs="Arial"/>
                <w:sz w:val="20"/>
                <w:szCs w:val="20"/>
              </w:rPr>
              <w:t>An ERROR result.  This may indicate:</w:t>
            </w:r>
          </w:p>
          <w:p w14:paraId="01FB4B19" w14:textId="77777777"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The reaction tube was filled improperly. </w:t>
            </w:r>
          </w:p>
          <w:p w14:paraId="207CAC9D" w14:textId="77777777"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A reagent probe integrity problem was detected. </w:t>
            </w:r>
          </w:p>
          <w:p w14:paraId="69F6D528" w14:textId="77777777"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The maximum pressure limit was exceeded. </w:t>
            </w:r>
          </w:p>
          <w:p w14:paraId="3D5C535F" w14:textId="77777777"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A valve positioning error was detected. </w:t>
            </w:r>
          </w:p>
          <w:p w14:paraId="19F7364F" w14:textId="77777777" w:rsidR="00F97305" w:rsidRPr="00BE001F" w:rsidRDefault="00F97305" w:rsidP="00F97305">
            <w:pPr>
              <w:pStyle w:val="NoSpacing"/>
              <w:numPr>
                <w:ilvl w:val="0"/>
                <w:numId w:val="10"/>
              </w:numPr>
              <w:jc w:val="left"/>
              <w:rPr>
                <w:rFonts w:ascii="Arial" w:hAnsi="Arial" w:cs="Arial"/>
                <w:sz w:val="20"/>
                <w:szCs w:val="20"/>
              </w:rPr>
            </w:pPr>
            <w:r w:rsidRPr="00BE001F">
              <w:rPr>
                <w:rFonts w:ascii="Arial" w:hAnsi="Arial" w:cs="Arial"/>
                <w:sz w:val="20"/>
                <w:szCs w:val="20"/>
              </w:rPr>
              <w:t>NO RESULT:</w:t>
            </w:r>
          </w:p>
          <w:p w14:paraId="3BEB4386" w14:textId="77777777"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This result indicated that i</w:t>
            </w:r>
            <w:r>
              <w:rPr>
                <w:rFonts w:ascii="Arial" w:hAnsi="Arial" w:cs="Arial"/>
                <w:sz w:val="20"/>
                <w:szCs w:val="20"/>
              </w:rPr>
              <w:t>nsufficient data were collected</w:t>
            </w:r>
            <w:r w:rsidRPr="00BE001F">
              <w:rPr>
                <w:rFonts w:ascii="Arial" w:hAnsi="Arial" w:cs="Arial"/>
                <w:sz w:val="20"/>
                <w:szCs w:val="20"/>
              </w:rPr>
              <w:t xml:space="preserve"> (e.g. test stopped while in progress or power failure occurred</w:t>
            </w:r>
            <w:r>
              <w:rPr>
                <w:rFonts w:ascii="Arial" w:hAnsi="Arial" w:cs="Arial"/>
                <w:sz w:val="20"/>
                <w:szCs w:val="20"/>
              </w:rPr>
              <w:t>).</w:t>
            </w:r>
            <w:r w:rsidRPr="00BE001F">
              <w:rPr>
                <w:rFonts w:ascii="Arial" w:hAnsi="Arial" w:cs="Arial"/>
                <w:sz w:val="20"/>
                <w:szCs w:val="20"/>
              </w:rPr>
              <w:t xml:space="preserve"> </w:t>
            </w:r>
          </w:p>
          <w:p w14:paraId="4B8A48D1" w14:textId="77777777" w:rsidR="00F97305" w:rsidRPr="00BE001F" w:rsidRDefault="00F97305" w:rsidP="002869BF">
            <w:pPr>
              <w:pStyle w:val="NoSpacing"/>
              <w:ind w:left="1440"/>
              <w:rPr>
                <w:rFonts w:ascii="Arial" w:hAnsi="Arial" w:cs="Arial"/>
                <w:sz w:val="20"/>
                <w:szCs w:val="20"/>
              </w:rPr>
            </w:pPr>
          </w:p>
          <w:p w14:paraId="13184B4D" w14:textId="77777777" w:rsidR="00F97305" w:rsidRDefault="00F97305" w:rsidP="002869BF">
            <w:pPr>
              <w:pStyle w:val="NoSpacing"/>
              <w:rPr>
                <w:rFonts w:ascii="Arial" w:hAnsi="Arial" w:cs="Arial"/>
                <w:sz w:val="20"/>
                <w:szCs w:val="20"/>
              </w:rPr>
            </w:pPr>
            <w:r w:rsidRPr="00BE001F">
              <w:rPr>
                <w:rFonts w:ascii="Arial" w:hAnsi="Arial" w:cs="Arial"/>
                <w:sz w:val="20"/>
                <w:szCs w:val="20"/>
              </w:rPr>
              <w:lastRenderedPageBreak/>
              <w:t xml:space="preserve">NOTE: Record any failures on the “GeneXpert Service and Error Log” log. </w:t>
            </w:r>
          </w:p>
          <w:p w14:paraId="260D867E" w14:textId="77777777" w:rsidR="00232D43" w:rsidRDefault="00232D43" w:rsidP="002869BF">
            <w:pPr>
              <w:pStyle w:val="NoSpacing"/>
              <w:rPr>
                <w:rFonts w:ascii="Arial" w:hAnsi="Arial" w:cs="Arial"/>
                <w:sz w:val="20"/>
                <w:szCs w:val="20"/>
              </w:rPr>
            </w:pPr>
          </w:p>
          <w:p w14:paraId="6FED481E" w14:textId="77777777" w:rsidR="00232D43" w:rsidRDefault="00232D43" w:rsidP="00232D43">
            <w:pPr>
              <w:pStyle w:val="NoSpacing"/>
              <w:rPr>
                <w:rFonts w:ascii="Arial" w:hAnsi="Arial" w:cs="Arial"/>
                <w:sz w:val="20"/>
                <w:szCs w:val="20"/>
              </w:rPr>
            </w:pPr>
          </w:p>
          <w:p w14:paraId="7CF49783" w14:textId="77777777" w:rsidR="00232D43" w:rsidRDefault="00232D43" w:rsidP="00232D43">
            <w:pPr>
              <w:pStyle w:val="NoSpacing"/>
              <w:rPr>
                <w:rFonts w:ascii="Arial" w:hAnsi="Arial" w:cs="Arial"/>
                <w:b/>
                <w:sz w:val="20"/>
                <w:szCs w:val="20"/>
              </w:rPr>
            </w:pPr>
            <w:r>
              <w:rPr>
                <w:rFonts w:ascii="Arial" w:hAnsi="Arial" w:cs="Arial"/>
                <w:b/>
                <w:sz w:val="20"/>
                <w:szCs w:val="20"/>
              </w:rPr>
              <w:t xml:space="preserve">Retesting procedure: </w:t>
            </w:r>
          </w:p>
          <w:p w14:paraId="4E657D17" w14:textId="77777777" w:rsidR="00232D43" w:rsidRDefault="00232D43" w:rsidP="00232D43">
            <w:pPr>
              <w:pStyle w:val="NoSpacing"/>
              <w:numPr>
                <w:ilvl w:val="0"/>
                <w:numId w:val="27"/>
              </w:numPr>
              <w:rPr>
                <w:rFonts w:ascii="Arial" w:hAnsi="Arial" w:cs="Arial"/>
                <w:sz w:val="20"/>
                <w:szCs w:val="20"/>
              </w:rPr>
            </w:pPr>
            <w:r>
              <w:rPr>
                <w:rFonts w:ascii="Arial" w:hAnsi="Arial" w:cs="Arial"/>
                <w:sz w:val="20"/>
                <w:szCs w:val="20"/>
              </w:rPr>
              <w:t>Obtain the original sample and a new cartridge.</w:t>
            </w:r>
          </w:p>
          <w:p w14:paraId="267CC8FA" w14:textId="77777777" w:rsidR="00232D43" w:rsidRDefault="00232D43" w:rsidP="00232D43">
            <w:pPr>
              <w:pStyle w:val="NoSpacing"/>
              <w:numPr>
                <w:ilvl w:val="0"/>
                <w:numId w:val="27"/>
              </w:numPr>
              <w:rPr>
                <w:rFonts w:ascii="Arial" w:hAnsi="Arial" w:cs="Arial"/>
                <w:sz w:val="20"/>
                <w:szCs w:val="20"/>
              </w:rPr>
            </w:pPr>
            <w:r>
              <w:rPr>
                <w:rFonts w:ascii="Arial" w:hAnsi="Arial" w:cs="Arial"/>
                <w:sz w:val="20"/>
                <w:szCs w:val="20"/>
              </w:rPr>
              <w:t xml:space="preserve">Retest the sample according to the instructions in this SOP. </w:t>
            </w:r>
          </w:p>
          <w:p w14:paraId="1C36EEB2" w14:textId="77777777" w:rsidR="00232D43" w:rsidRDefault="00232D43" w:rsidP="00232D43">
            <w:pPr>
              <w:pStyle w:val="NoSpacing"/>
              <w:numPr>
                <w:ilvl w:val="0"/>
                <w:numId w:val="27"/>
              </w:numPr>
              <w:rPr>
                <w:rFonts w:ascii="Arial" w:hAnsi="Arial" w:cs="Arial"/>
                <w:sz w:val="20"/>
                <w:szCs w:val="20"/>
              </w:rPr>
            </w:pPr>
            <w:r>
              <w:rPr>
                <w:rFonts w:ascii="Arial" w:hAnsi="Arial" w:cs="Arial"/>
                <w:sz w:val="20"/>
                <w:szCs w:val="20"/>
              </w:rPr>
              <w:t xml:space="preserve">Report results according to </w:t>
            </w:r>
            <w:r>
              <w:rPr>
                <w:rFonts w:ascii="Arial" w:hAnsi="Arial" w:cs="Arial"/>
                <w:b/>
                <w:sz w:val="20"/>
                <w:szCs w:val="20"/>
              </w:rPr>
              <w:t xml:space="preserve">Table 2 </w:t>
            </w:r>
            <w:r>
              <w:rPr>
                <w:rFonts w:ascii="Arial" w:hAnsi="Arial" w:cs="Arial"/>
                <w:sz w:val="20"/>
                <w:szCs w:val="20"/>
              </w:rPr>
              <w:t>below.</w:t>
            </w:r>
          </w:p>
          <w:p w14:paraId="026FEE45" w14:textId="77777777" w:rsidR="00232D43" w:rsidRDefault="00232D43" w:rsidP="00232D43">
            <w:pPr>
              <w:pStyle w:val="NoSpacing"/>
              <w:ind w:left="720"/>
              <w:rPr>
                <w:rFonts w:ascii="Arial" w:hAnsi="Arial" w:cs="Arial"/>
                <w:sz w:val="20"/>
                <w:szCs w:val="20"/>
              </w:rPr>
            </w:pPr>
          </w:p>
          <w:p w14:paraId="1B148B1C" w14:textId="77777777" w:rsidR="00232D43" w:rsidRPr="00F40312" w:rsidRDefault="00232D43" w:rsidP="00232D43">
            <w:pPr>
              <w:pStyle w:val="NoSpacing"/>
              <w:ind w:left="720"/>
              <w:rPr>
                <w:rFonts w:ascii="Arial" w:hAnsi="Arial" w:cs="Arial"/>
                <w:b/>
                <w:sz w:val="20"/>
                <w:szCs w:val="20"/>
              </w:rPr>
            </w:pPr>
            <w:r>
              <w:rPr>
                <w:rFonts w:ascii="Arial" w:hAnsi="Arial" w:cs="Arial"/>
                <w:b/>
                <w:sz w:val="20"/>
                <w:szCs w:val="20"/>
              </w:rPr>
              <w:t>Table 2: Retesting results and interpretation</w:t>
            </w:r>
          </w:p>
          <w:tbl>
            <w:tblPr>
              <w:tblStyle w:val="TableGrid"/>
              <w:tblW w:w="0" w:type="auto"/>
              <w:tblInd w:w="720" w:type="dxa"/>
              <w:tblLook w:val="04A0" w:firstRow="1" w:lastRow="0" w:firstColumn="1" w:lastColumn="0" w:noHBand="0" w:noVBand="1"/>
            </w:tblPr>
            <w:tblGrid>
              <w:gridCol w:w="2794"/>
              <w:gridCol w:w="2795"/>
              <w:gridCol w:w="2830"/>
            </w:tblGrid>
            <w:tr w:rsidR="00232D43" w14:paraId="3FB3A883" w14:textId="77777777" w:rsidTr="00232D43">
              <w:tc>
                <w:tcPr>
                  <w:tcW w:w="2794" w:type="dxa"/>
                </w:tcPr>
                <w:p w14:paraId="7E2973EF" w14:textId="77777777" w:rsidR="00232D43" w:rsidRPr="00F40312" w:rsidRDefault="00232D43" w:rsidP="00232D43">
                  <w:pPr>
                    <w:pStyle w:val="NoSpacing"/>
                    <w:rPr>
                      <w:rFonts w:ascii="Arial" w:hAnsi="Arial" w:cs="Arial"/>
                      <w:b/>
                      <w:sz w:val="20"/>
                      <w:szCs w:val="20"/>
                    </w:rPr>
                  </w:pPr>
                  <w:r w:rsidRPr="00F40312">
                    <w:rPr>
                      <w:rFonts w:ascii="Arial" w:hAnsi="Arial" w:cs="Arial"/>
                      <w:b/>
                      <w:sz w:val="20"/>
                      <w:szCs w:val="20"/>
                    </w:rPr>
                    <w:t>Initial result</w:t>
                  </w:r>
                </w:p>
              </w:tc>
              <w:tc>
                <w:tcPr>
                  <w:tcW w:w="2795" w:type="dxa"/>
                </w:tcPr>
                <w:p w14:paraId="1751829A" w14:textId="77777777" w:rsidR="00232D43" w:rsidRPr="00F40312" w:rsidRDefault="00232D43" w:rsidP="00232D43">
                  <w:pPr>
                    <w:pStyle w:val="NoSpacing"/>
                    <w:rPr>
                      <w:rFonts w:ascii="Arial" w:hAnsi="Arial" w:cs="Arial"/>
                      <w:b/>
                      <w:sz w:val="20"/>
                      <w:szCs w:val="20"/>
                    </w:rPr>
                  </w:pPr>
                  <w:r>
                    <w:rPr>
                      <w:rFonts w:ascii="Arial" w:hAnsi="Arial" w:cs="Arial"/>
                      <w:b/>
                      <w:sz w:val="20"/>
                      <w:szCs w:val="20"/>
                    </w:rPr>
                    <w:t xml:space="preserve">Repeat Result </w:t>
                  </w:r>
                </w:p>
              </w:tc>
              <w:tc>
                <w:tcPr>
                  <w:tcW w:w="2830" w:type="dxa"/>
                </w:tcPr>
                <w:p w14:paraId="2D0BFB47" w14:textId="77777777" w:rsidR="00232D43" w:rsidRPr="00D76CD3" w:rsidRDefault="00232D43" w:rsidP="00232D43">
                  <w:pPr>
                    <w:pStyle w:val="NoSpacing"/>
                    <w:rPr>
                      <w:rFonts w:ascii="Arial" w:hAnsi="Arial" w:cs="Arial"/>
                      <w:b/>
                      <w:sz w:val="20"/>
                      <w:szCs w:val="20"/>
                    </w:rPr>
                  </w:pPr>
                  <w:r w:rsidRPr="00D76CD3">
                    <w:rPr>
                      <w:rFonts w:ascii="Arial" w:hAnsi="Arial" w:cs="Arial"/>
                      <w:b/>
                      <w:sz w:val="20"/>
                      <w:szCs w:val="20"/>
                    </w:rPr>
                    <w:t>Report</w:t>
                  </w:r>
                  <w:r>
                    <w:rPr>
                      <w:rFonts w:ascii="Arial" w:hAnsi="Arial" w:cs="Arial"/>
                      <w:b/>
                      <w:sz w:val="20"/>
                      <w:szCs w:val="20"/>
                    </w:rPr>
                    <w:t xml:space="preserve"> </w:t>
                  </w:r>
                </w:p>
              </w:tc>
            </w:tr>
            <w:tr w:rsidR="00232D43" w14:paraId="152B27AA" w14:textId="77777777" w:rsidTr="00232D43">
              <w:tc>
                <w:tcPr>
                  <w:tcW w:w="2794" w:type="dxa"/>
                  <w:vMerge w:val="restart"/>
                  <w:vAlign w:val="center"/>
                </w:tcPr>
                <w:p w14:paraId="6A547BA2" w14:textId="77777777" w:rsidR="00232D43" w:rsidRPr="00D76CD3" w:rsidRDefault="00232D43" w:rsidP="00232D43">
                  <w:pPr>
                    <w:pStyle w:val="NoSpacing"/>
                    <w:jc w:val="center"/>
                    <w:rPr>
                      <w:rFonts w:ascii="Arial" w:hAnsi="Arial" w:cs="Arial"/>
                      <w:b/>
                      <w:sz w:val="20"/>
                      <w:szCs w:val="20"/>
                    </w:rPr>
                  </w:pPr>
                  <w:r>
                    <w:rPr>
                      <w:rFonts w:ascii="Arial" w:hAnsi="Arial" w:cs="Arial"/>
                      <w:b/>
                      <w:sz w:val="20"/>
                      <w:szCs w:val="20"/>
                    </w:rPr>
                    <w:t>INVALID</w:t>
                  </w:r>
                </w:p>
              </w:tc>
              <w:tc>
                <w:tcPr>
                  <w:tcW w:w="2795" w:type="dxa"/>
                </w:tcPr>
                <w:p w14:paraId="4617F215" w14:textId="77777777" w:rsidR="00232D43" w:rsidRPr="00D76CD3" w:rsidRDefault="00232D43" w:rsidP="00232D43">
                  <w:pPr>
                    <w:pStyle w:val="NoSpacing"/>
                    <w:rPr>
                      <w:rFonts w:ascii="Arial" w:hAnsi="Arial" w:cs="Arial"/>
                      <w:sz w:val="20"/>
                      <w:szCs w:val="20"/>
                    </w:rPr>
                  </w:pPr>
                  <w:r w:rsidRPr="00D76CD3">
                    <w:rPr>
                      <w:rFonts w:ascii="Arial" w:hAnsi="Arial" w:cs="Arial"/>
                      <w:sz w:val="20"/>
                      <w:szCs w:val="20"/>
                    </w:rPr>
                    <w:t>INVALID</w:t>
                  </w:r>
                </w:p>
              </w:tc>
              <w:tc>
                <w:tcPr>
                  <w:tcW w:w="2830" w:type="dxa"/>
                </w:tcPr>
                <w:p w14:paraId="1FAEEF9D" w14:textId="77777777" w:rsidR="00232D43" w:rsidRPr="00D76CD3" w:rsidRDefault="00232D43" w:rsidP="00232D43">
                  <w:pPr>
                    <w:pStyle w:val="NoSpacing"/>
                    <w:rPr>
                      <w:rFonts w:ascii="Arial" w:hAnsi="Arial" w:cs="Arial"/>
                      <w:sz w:val="20"/>
                      <w:szCs w:val="20"/>
                    </w:rPr>
                  </w:pPr>
                  <w:r w:rsidRPr="00D76CD3">
                    <w:rPr>
                      <w:rFonts w:ascii="Arial" w:hAnsi="Arial" w:cs="Arial"/>
                      <w:sz w:val="20"/>
                      <w:szCs w:val="20"/>
                    </w:rPr>
                    <w:t xml:space="preserve">Unresolved </w:t>
                  </w:r>
                </w:p>
              </w:tc>
            </w:tr>
            <w:tr w:rsidR="00232D43" w14:paraId="7E0FA76C" w14:textId="77777777" w:rsidTr="00232D43">
              <w:tc>
                <w:tcPr>
                  <w:tcW w:w="2794" w:type="dxa"/>
                  <w:vMerge/>
                  <w:vAlign w:val="center"/>
                </w:tcPr>
                <w:p w14:paraId="339D5F21" w14:textId="77777777" w:rsidR="00232D43" w:rsidRDefault="00232D43" w:rsidP="00232D43">
                  <w:pPr>
                    <w:pStyle w:val="NoSpacing"/>
                    <w:jc w:val="center"/>
                    <w:rPr>
                      <w:rFonts w:ascii="Arial" w:hAnsi="Arial" w:cs="Arial"/>
                      <w:b/>
                      <w:sz w:val="20"/>
                      <w:szCs w:val="20"/>
                    </w:rPr>
                  </w:pPr>
                </w:p>
              </w:tc>
              <w:tc>
                <w:tcPr>
                  <w:tcW w:w="2795" w:type="dxa"/>
                </w:tcPr>
                <w:p w14:paraId="37573B92" w14:textId="77777777" w:rsidR="00232D43" w:rsidRPr="00D76CD3" w:rsidRDefault="00232D43" w:rsidP="00232D43">
                  <w:pPr>
                    <w:pStyle w:val="NoSpacing"/>
                    <w:rPr>
                      <w:rFonts w:ascii="Arial" w:hAnsi="Arial" w:cs="Arial"/>
                      <w:sz w:val="20"/>
                      <w:szCs w:val="20"/>
                    </w:rPr>
                  </w:pPr>
                  <w:r w:rsidRPr="00D76CD3">
                    <w:rPr>
                      <w:rFonts w:ascii="Arial" w:hAnsi="Arial" w:cs="Arial"/>
                      <w:sz w:val="20"/>
                      <w:szCs w:val="20"/>
                    </w:rPr>
                    <w:t>VALID</w:t>
                  </w:r>
                </w:p>
              </w:tc>
              <w:tc>
                <w:tcPr>
                  <w:tcW w:w="2830" w:type="dxa"/>
                </w:tcPr>
                <w:p w14:paraId="28952DED" w14:textId="77777777" w:rsidR="00232D43" w:rsidRPr="00D76CD3" w:rsidRDefault="00232D43" w:rsidP="00232D43">
                  <w:pPr>
                    <w:pStyle w:val="NoSpacing"/>
                    <w:rPr>
                      <w:rFonts w:ascii="Arial" w:hAnsi="Arial" w:cs="Arial"/>
                      <w:sz w:val="20"/>
                      <w:szCs w:val="20"/>
                    </w:rPr>
                  </w:pPr>
                  <w:r w:rsidRPr="00D76CD3">
                    <w:rPr>
                      <w:rFonts w:ascii="Arial" w:hAnsi="Arial" w:cs="Arial"/>
                      <w:sz w:val="20"/>
                      <w:szCs w:val="20"/>
                    </w:rPr>
                    <w:t>Valid results</w:t>
                  </w:r>
                </w:p>
              </w:tc>
            </w:tr>
            <w:tr w:rsidR="00232D43" w14:paraId="45FB7D4B" w14:textId="77777777" w:rsidTr="00232D43">
              <w:tc>
                <w:tcPr>
                  <w:tcW w:w="2794" w:type="dxa"/>
                  <w:vMerge w:val="restart"/>
                  <w:vAlign w:val="center"/>
                </w:tcPr>
                <w:p w14:paraId="3996E1A1" w14:textId="77777777" w:rsidR="00232D43" w:rsidRPr="00D76CD3" w:rsidRDefault="00232D43" w:rsidP="00232D43">
                  <w:pPr>
                    <w:pStyle w:val="NoSpacing"/>
                    <w:jc w:val="center"/>
                    <w:rPr>
                      <w:rFonts w:ascii="Arial" w:hAnsi="Arial" w:cs="Arial"/>
                      <w:b/>
                      <w:sz w:val="20"/>
                      <w:szCs w:val="20"/>
                    </w:rPr>
                  </w:pPr>
                  <w:r>
                    <w:rPr>
                      <w:rFonts w:ascii="Arial" w:hAnsi="Arial" w:cs="Arial"/>
                      <w:b/>
                      <w:sz w:val="20"/>
                      <w:szCs w:val="20"/>
                    </w:rPr>
                    <w:t>ERROR</w:t>
                  </w:r>
                </w:p>
              </w:tc>
              <w:tc>
                <w:tcPr>
                  <w:tcW w:w="2795" w:type="dxa"/>
                </w:tcPr>
                <w:p w14:paraId="6C5AC004" w14:textId="77777777" w:rsidR="00232D43" w:rsidRDefault="00232D43" w:rsidP="00232D43">
                  <w:pPr>
                    <w:pStyle w:val="NoSpacing"/>
                    <w:rPr>
                      <w:rFonts w:ascii="Arial" w:hAnsi="Arial" w:cs="Arial"/>
                      <w:sz w:val="20"/>
                      <w:szCs w:val="20"/>
                    </w:rPr>
                  </w:pPr>
                  <w:r>
                    <w:rPr>
                      <w:rFonts w:ascii="Arial" w:hAnsi="Arial" w:cs="Arial"/>
                      <w:sz w:val="20"/>
                      <w:szCs w:val="20"/>
                    </w:rPr>
                    <w:t>ERROR or INVALID</w:t>
                  </w:r>
                </w:p>
              </w:tc>
              <w:tc>
                <w:tcPr>
                  <w:tcW w:w="2830" w:type="dxa"/>
                </w:tcPr>
                <w:p w14:paraId="7085542F" w14:textId="77777777" w:rsidR="00232D43" w:rsidRDefault="00232D43" w:rsidP="00232D43">
                  <w:pPr>
                    <w:pStyle w:val="NoSpacing"/>
                    <w:rPr>
                      <w:rFonts w:ascii="Arial" w:hAnsi="Arial" w:cs="Arial"/>
                      <w:sz w:val="20"/>
                      <w:szCs w:val="20"/>
                    </w:rPr>
                  </w:pPr>
                  <w:r>
                    <w:rPr>
                      <w:rFonts w:ascii="Arial" w:hAnsi="Arial" w:cs="Arial"/>
                      <w:sz w:val="20"/>
                      <w:szCs w:val="20"/>
                    </w:rPr>
                    <w:t>Unresolved</w:t>
                  </w:r>
                </w:p>
              </w:tc>
            </w:tr>
            <w:tr w:rsidR="00232D43" w14:paraId="7A3C404E" w14:textId="77777777" w:rsidTr="00232D43">
              <w:tc>
                <w:tcPr>
                  <w:tcW w:w="2794" w:type="dxa"/>
                  <w:vMerge/>
                  <w:vAlign w:val="center"/>
                </w:tcPr>
                <w:p w14:paraId="5C028794" w14:textId="77777777" w:rsidR="00232D43" w:rsidRDefault="00232D43" w:rsidP="00232D43">
                  <w:pPr>
                    <w:pStyle w:val="NoSpacing"/>
                    <w:jc w:val="center"/>
                    <w:rPr>
                      <w:rFonts w:ascii="Arial" w:hAnsi="Arial" w:cs="Arial"/>
                      <w:b/>
                      <w:sz w:val="20"/>
                      <w:szCs w:val="20"/>
                    </w:rPr>
                  </w:pPr>
                </w:p>
              </w:tc>
              <w:tc>
                <w:tcPr>
                  <w:tcW w:w="2795" w:type="dxa"/>
                </w:tcPr>
                <w:p w14:paraId="681810BB" w14:textId="77777777" w:rsidR="00232D43" w:rsidRDefault="00232D43" w:rsidP="00232D43">
                  <w:pPr>
                    <w:pStyle w:val="NoSpacing"/>
                    <w:rPr>
                      <w:rFonts w:ascii="Arial" w:hAnsi="Arial" w:cs="Arial"/>
                      <w:sz w:val="20"/>
                      <w:szCs w:val="20"/>
                    </w:rPr>
                  </w:pPr>
                  <w:r>
                    <w:rPr>
                      <w:rFonts w:ascii="Arial" w:hAnsi="Arial" w:cs="Arial"/>
                      <w:sz w:val="20"/>
                      <w:szCs w:val="20"/>
                    </w:rPr>
                    <w:t>VALID</w:t>
                  </w:r>
                </w:p>
              </w:tc>
              <w:tc>
                <w:tcPr>
                  <w:tcW w:w="2830" w:type="dxa"/>
                </w:tcPr>
                <w:p w14:paraId="7E46B936" w14:textId="77777777" w:rsidR="00232D43" w:rsidRDefault="00232D43" w:rsidP="00232D43">
                  <w:pPr>
                    <w:pStyle w:val="NoSpacing"/>
                    <w:rPr>
                      <w:rFonts w:ascii="Arial" w:hAnsi="Arial" w:cs="Arial"/>
                      <w:sz w:val="20"/>
                      <w:szCs w:val="20"/>
                    </w:rPr>
                  </w:pPr>
                  <w:r>
                    <w:rPr>
                      <w:rFonts w:ascii="Arial" w:hAnsi="Arial" w:cs="Arial"/>
                      <w:sz w:val="20"/>
                      <w:szCs w:val="20"/>
                    </w:rPr>
                    <w:t>Valid results</w:t>
                  </w:r>
                </w:p>
              </w:tc>
            </w:tr>
            <w:tr w:rsidR="00232D43" w14:paraId="7D144F47" w14:textId="77777777" w:rsidTr="00232D43">
              <w:tc>
                <w:tcPr>
                  <w:tcW w:w="2794" w:type="dxa"/>
                  <w:vAlign w:val="center"/>
                </w:tcPr>
                <w:p w14:paraId="747BDB8E" w14:textId="77777777" w:rsidR="00232D43" w:rsidRPr="00D76CD3" w:rsidRDefault="00232D43" w:rsidP="00232D43">
                  <w:pPr>
                    <w:pStyle w:val="NoSpacing"/>
                    <w:jc w:val="center"/>
                    <w:rPr>
                      <w:rFonts w:ascii="Arial" w:hAnsi="Arial" w:cs="Arial"/>
                      <w:b/>
                      <w:sz w:val="20"/>
                      <w:szCs w:val="20"/>
                    </w:rPr>
                  </w:pPr>
                  <w:r>
                    <w:rPr>
                      <w:rFonts w:ascii="Arial" w:hAnsi="Arial" w:cs="Arial"/>
                      <w:b/>
                      <w:sz w:val="20"/>
                      <w:szCs w:val="20"/>
                    </w:rPr>
                    <w:t>NO RESULT</w:t>
                  </w:r>
                </w:p>
              </w:tc>
              <w:tc>
                <w:tcPr>
                  <w:tcW w:w="2795" w:type="dxa"/>
                </w:tcPr>
                <w:p w14:paraId="4EA2D417" w14:textId="77777777" w:rsidR="00232D43" w:rsidRDefault="00232D43" w:rsidP="00232D43">
                  <w:pPr>
                    <w:pStyle w:val="NoSpacing"/>
                    <w:rPr>
                      <w:rFonts w:ascii="Arial" w:hAnsi="Arial" w:cs="Arial"/>
                      <w:sz w:val="20"/>
                      <w:szCs w:val="20"/>
                    </w:rPr>
                  </w:pPr>
                  <w:r>
                    <w:rPr>
                      <w:rFonts w:ascii="Arial" w:hAnsi="Arial" w:cs="Arial"/>
                      <w:sz w:val="20"/>
                      <w:szCs w:val="20"/>
                    </w:rPr>
                    <w:t>NO RESULT, ERROR or INVALID</w:t>
                  </w:r>
                </w:p>
              </w:tc>
              <w:tc>
                <w:tcPr>
                  <w:tcW w:w="2830" w:type="dxa"/>
                </w:tcPr>
                <w:p w14:paraId="57AF59C9" w14:textId="77777777" w:rsidR="00232D43" w:rsidRDefault="00232D43" w:rsidP="00232D43">
                  <w:pPr>
                    <w:pStyle w:val="NoSpacing"/>
                    <w:rPr>
                      <w:rFonts w:ascii="Arial" w:hAnsi="Arial" w:cs="Arial"/>
                      <w:sz w:val="20"/>
                      <w:szCs w:val="20"/>
                    </w:rPr>
                  </w:pPr>
                  <w:r>
                    <w:rPr>
                      <w:rFonts w:ascii="Arial" w:hAnsi="Arial" w:cs="Arial"/>
                      <w:sz w:val="20"/>
                      <w:szCs w:val="20"/>
                    </w:rPr>
                    <w:t>N/A – repeat testing</w:t>
                  </w:r>
                </w:p>
              </w:tc>
            </w:tr>
          </w:tbl>
          <w:p w14:paraId="0F326024" w14:textId="77777777" w:rsidR="00232D43" w:rsidRDefault="00232D43" w:rsidP="00232D43">
            <w:pPr>
              <w:pStyle w:val="NoSpacing"/>
              <w:ind w:left="720"/>
              <w:rPr>
                <w:rFonts w:ascii="Arial" w:hAnsi="Arial" w:cs="Arial"/>
                <w:sz w:val="20"/>
                <w:szCs w:val="20"/>
              </w:rPr>
            </w:pPr>
          </w:p>
          <w:p w14:paraId="1A9EF69C" w14:textId="77777777" w:rsidR="00232D43" w:rsidRDefault="00232D43" w:rsidP="00232D43">
            <w:pPr>
              <w:pStyle w:val="NoSpacing"/>
              <w:numPr>
                <w:ilvl w:val="0"/>
                <w:numId w:val="27"/>
              </w:numPr>
              <w:rPr>
                <w:rFonts w:ascii="Arial" w:hAnsi="Arial" w:cs="Arial"/>
                <w:sz w:val="20"/>
                <w:szCs w:val="20"/>
              </w:rPr>
            </w:pPr>
            <w:r>
              <w:rPr>
                <w:rFonts w:ascii="Arial" w:hAnsi="Arial" w:cs="Arial"/>
                <w:sz w:val="20"/>
                <w:szCs w:val="20"/>
              </w:rPr>
              <w:t>See the instructions below for reporting unresolved results.</w:t>
            </w:r>
          </w:p>
          <w:p w14:paraId="5F67749E" w14:textId="77777777" w:rsidR="00232D43" w:rsidRPr="00CF40DF" w:rsidRDefault="00232D43" w:rsidP="00232D43">
            <w:pPr>
              <w:pStyle w:val="NoSpacing"/>
              <w:ind w:left="720"/>
              <w:rPr>
                <w:rFonts w:ascii="Arial" w:hAnsi="Arial" w:cs="Arial"/>
                <w:sz w:val="20"/>
                <w:szCs w:val="20"/>
              </w:rPr>
            </w:pPr>
          </w:p>
          <w:p w14:paraId="1EF1C936" w14:textId="77777777" w:rsidR="00232D43" w:rsidRPr="00BE001F" w:rsidRDefault="00232D43" w:rsidP="00232D43">
            <w:pPr>
              <w:pStyle w:val="NoSpacing"/>
              <w:rPr>
                <w:rFonts w:ascii="Arial" w:hAnsi="Arial" w:cs="Arial"/>
                <w:sz w:val="20"/>
                <w:szCs w:val="20"/>
              </w:rPr>
            </w:pPr>
            <w:r w:rsidRPr="00BE001F">
              <w:rPr>
                <w:rFonts w:ascii="Arial" w:hAnsi="Arial" w:cs="Arial"/>
                <w:sz w:val="20"/>
                <w:szCs w:val="20"/>
              </w:rPr>
              <w:t>NOTE: Record an</w:t>
            </w:r>
            <w:r>
              <w:rPr>
                <w:rFonts w:ascii="Arial" w:hAnsi="Arial" w:cs="Arial"/>
                <w:sz w:val="20"/>
                <w:szCs w:val="20"/>
              </w:rPr>
              <w:t xml:space="preserve">y failure, errors, and repeat testing </w:t>
            </w:r>
            <w:r w:rsidRPr="00BE001F">
              <w:rPr>
                <w:rFonts w:ascii="Arial" w:hAnsi="Arial" w:cs="Arial"/>
                <w:sz w:val="20"/>
                <w:szCs w:val="20"/>
              </w:rPr>
              <w:t xml:space="preserve">on the “GeneXpert Service and Error Log” log. </w:t>
            </w:r>
          </w:p>
          <w:p w14:paraId="3CC0E11A" w14:textId="77777777" w:rsidR="00232D43" w:rsidRPr="00BE001F" w:rsidRDefault="00232D43" w:rsidP="002869BF">
            <w:pPr>
              <w:pStyle w:val="NoSpacing"/>
              <w:rPr>
                <w:rFonts w:ascii="Arial" w:hAnsi="Arial" w:cs="Arial"/>
                <w:sz w:val="20"/>
                <w:szCs w:val="20"/>
              </w:rPr>
            </w:pPr>
          </w:p>
          <w:p w14:paraId="4E887D08" w14:textId="77777777" w:rsidR="00F97305" w:rsidRDefault="00F97305" w:rsidP="002869BF">
            <w:pPr>
              <w:pStyle w:val="TableText"/>
              <w:autoSpaceDE/>
              <w:autoSpaceDN/>
              <w:rPr>
                <w:rFonts w:ascii="Arial" w:hAnsi="Arial"/>
              </w:rPr>
            </w:pPr>
          </w:p>
        </w:tc>
      </w:tr>
      <w:tr w:rsidR="00F97305" w14:paraId="6A46F109" w14:textId="77777777" w:rsidTr="002869BF">
        <w:trPr>
          <w:gridAfter w:val="2"/>
          <w:wAfter w:w="5398" w:type="dxa"/>
          <w:cantSplit/>
          <w:trHeight w:val="541"/>
        </w:trPr>
        <w:tc>
          <w:tcPr>
            <w:tcW w:w="1797" w:type="dxa"/>
            <w:tcBorders>
              <w:top w:val="nil"/>
              <w:left w:val="nil"/>
              <w:bottom w:val="nil"/>
              <w:right w:val="nil"/>
            </w:tcBorders>
          </w:tcPr>
          <w:p w14:paraId="38F72A19" w14:textId="43597C7F" w:rsidR="00F97305" w:rsidRDefault="00F97305" w:rsidP="002869BF">
            <w:pPr>
              <w:rPr>
                <w:rFonts w:ascii="Arial" w:hAnsi="Arial"/>
                <w:b/>
                <w:color w:val="0000FF"/>
                <w:sz w:val="20"/>
              </w:rPr>
            </w:pPr>
            <w:r>
              <w:rPr>
                <w:rFonts w:ascii="Arial" w:hAnsi="Arial"/>
                <w:b/>
                <w:color w:val="0000FF"/>
                <w:sz w:val="20"/>
              </w:rPr>
              <w:lastRenderedPageBreak/>
              <w:t>Result Reporting</w:t>
            </w:r>
          </w:p>
          <w:p w14:paraId="7D16D30D" w14:textId="77777777" w:rsidR="00F97305" w:rsidRDefault="00F97305" w:rsidP="002869BF">
            <w:pPr>
              <w:rPr>
                <w:rFonts w:ascii="Arial" w:hAnsi="Arial"/>
                <w:b/>
                <w:color w:val="0000FF"/>
                <w:sz w:val="20"/>
              </w:rPr>
            </w:pPr>
          </w:p>
        </w:tc>
        <w:tc>
          <w:tcPr>
            <w:tcW w:w="9365" w:type="dxa"/>
            <w:gridSpan w:val="5"/>
            <w:tcBorders>
              <w:left w:val="nil"/>
              <w:right w:val="nil"/>
            </w:tcBorders>
          </w:tcPr>
          <w:p w14:paraId="6FAB8EFC" w14:textId="77777777" w:rsidR="0082374A" w:rsidRDefault="0082374A" w:rsidP="0082374A">
            <w:pPr>
              <w:pStyle w:val="NoSpacing"/>
              <w:ind w:left="720"/>
              <w:jc w:val="left"/>
              <w:rPr>
                <w:rFonts w:ascii="Arial" w:hAnsi="Arial" w:cs="Arial"/>
                <w:sz w:val="20"/>
                <w:szCs w:val="20"/>
              </w:rPr>
            </w:pPr>
          </w:p>
          <w:p w14:paraId="23993DBA" w14:textId="77777777" w:rsidR="00F97305" w:rsidRPr="00BE001F" w:rsidRDefault="00F97305" w:rsidP="00F97305">
            <w:pPr>
              <w:pStyle w:val="NoSpacing"/>
              <w:numPr>
                <w:ilvl w:val="0"/>
                <w:numId w:val="16"/>
              </w:numPr>
              <w:jc w:val="left"/>
              <w:rPr>
                <w:rFonts w:ascii="Arial" w:hAnsi="Arial" w:cs="Arial"/>
                <w:sz w:val="20"/>
                <w:szCs w:val="20"/>
              </w:rPr>
            </w:pPr>
            <w:r w:rsidRPr="00BE001F">
              <w:rPr>
                <w:rFonts w:ascii="Arial" w:hAnsi="Arial" w:cs="Arial"/>
                <w:sz w:val="20"/>
                <w:szCs w:val="20"/>
              </w:rPr>
              <w:t xml:space="preserve">Ensure that the printer is turned on. </w:t>
            </w:r>
          </w:p>
          <w:p w14:paraId="48E1DCDD" w14:textId="77777777" w:rsidR="00F97305" w:rsidRDefault="00F97305" w:rsidP="00F97305">
            <w:pPr>
              <w:pStyle w:val="NoSpacing"/>
              <w:numPr>
                <w:ilvl w:val="1"/>
                <w:numId w:val="16"/>
              </w:numPr>
              <w:jc w:val="left"/>
              <w:rPr>
                <w:rFonts w:ascii="Arial" w:hAnsi="Arial" w:cs="Arial"/>
                <w:sz w:val="20"/>
                <w:szCs w:val="20"/>
              </w:rPr>
            </w:pPr>
            <w:r w:rsidRPr="00BE001F">
              <w:rPr>
                <w:rFonts w:ascii="Arial" w:hAnsi="Arial" w:cs="Arial"/>
                <w:sz w:val="20"/>
                <w:szCs w:val="20"/>
              </w:rPr>
              <w:t>Reports will print automatically.</w:t>
            </w:r>
          </w:p>
          <w:p w14:paraId="039810C4" w14:textId="3165F624" w:rsidR="00A6728D" w:rsidRDefault="00A6728D" w:rsidP="00F97305">
            <w:pPr>
              <w:pStyle w:val="NoSpacing"/>
              <w:numPr>
                <w:ilvl w:val="1"/>
                <w:numId w:val="16"/>
              </w:numPr>
              <w:jc w:val="left"/>
              <w:rPr>
                <w:rFonts w:ascii="Arial" w:hAnsi="Arial" w:cs="Arial"/>
                <w:sz w:val="20"/>
                <w:szCs w:val="20"/>
              </w:rPr>
            </w:pPr>
            <w:r>
              <w:rPr>
                <w:rFonts w:ascii="Arial" w:hAnsi="Arial" w:cs="Arial"/>
                <w:sz w:val="20"/>
                <w:szCs w:val="20"/>
              </w:rPr>
              <w:t xml:space="preserve">Put </w:t>
            </w:r>
            <w:r w:rsidR="00FF2A91">
              <w:rPr>
                <w:rFonts w:ascii="Arial" w:hAnsi="Arial" w:cs="Arial"/>
                <w:sz w:val="20"/>
                <w:szCs w:val="20"/>
              </w:rPr>
              <w:t xml:space="preserve">large </w:t>
            </w:r>
            <w:r>
              <w:rPr>
                <w:rFonts w:ascii="Arial" w:hAnsi="Arial" w:cs="Arial"/>
                <w:sz w:val="20"/>
                <w:szCs w:val="20"/>
              </w:rPr>
              <w:t>patient label on report.</w:t>
            </w:r>
          </w:p>
          <w:p w14:paraId="1BE2F164" w14:textId="77777777" w:rsidR="00140D1A" w:rsidRPr="00BE001F" w:rsidRDefault="00140D1A" w:rsidP="00140D1A">
            <w:pPr>
              <w:pStyle w:val="NoSpacing"/>
              <w:ind w:left="1440"/>
              <w:jc w:val="left"/>
              <w:rPr>
                <w:rFonts w:ascii="Arial" w:hAnsi="Arial" w:cs="Arial"/>
                <w:sz w:val="20"/>
                <w:szCs w:val="20"/>
              </w:rPr>
            </w:pPr>
          </w:p>
          <w:p w14:paraId="6C533A67" w14:textId="77777777" w:rsidR="00F97305" w:rsidRDefault="00140D1A" w:rsidP="00F97305">
            <w:pPr>
              <w:pStyle w:val="NoSpacing"/>
              <w:numPr>
                <w:ilvl w:val="0"/>
                <w:numId w:val="16"/>
              </w:numPr>
              <w:jc w:val="left"/>
              <w:rPr>
                <w:rFonts w:ascii="Arial" w:hAnsi="Arial" w:cs="Arial"/>
                <w:sz w:val="20"/>
                <w:szCs w:val="20"/>
              </w:rPr>
            </w:pPr>
            <w:r>
              <w:rPr>
                <w:rFonts w:ascii="Arial" w:hAnsi="Arial" w:cs="Arial"/>
                <w:sz w:val="20"/>
                <w:szCs w:val="20"/>
              </w:rPr>
              <w:t>Valid r</w:t>
            </w:r>
            <w:r w:rsidR="00F97305">
              <w:rPr>
                <w:rFonts w:ascii="Arial" w:hAnsi="Arial" w:cs="Arial"/>
                <w:sz w:val="20"/>
                <w:szCs w:val="20"/>
              </w:rPr>
              <w:t>esults will automatically transmit to the LIS</w:t>
            </w:r>
            <w:r>
              <w:rPr>
                <w:rFonts w:ascii="Arial" w:hAnsi="Arial" w:cs="Arial"/>
                <w:sz w:val="20"/>
                <w:szCs w:val="20"/>
              </w:rPr>
              <w:t xml:space="preserve"> and be auto-verified.</w:t>
            </w:r>
          </w:p>
          <w:p w14:paraId="4FF480A5" w14:textId="77777777" w:rsidR="00140D1A" w:rsidRDefault="00140D1A" w:rsidP="00140D1A">
            <w:pPr>
              <w:pStyle w:val="NoSpacing"/>
              <w:ind w:left="720"/>
              <w:jc w:val="left"/>
              <w:rPr>
                <w:rFonts w:ascii="Arial" w:hAnsi="Arial" w:cs="Arial"/>
                <w:sz w:val="20"/>
                <w:szCs w:val="20"/>
              </w:rPr>
            </w:pPr>
            <w:r w:rsidRPr="00140D1A">
              <w:rPr>
                <w:rFonts w:ascii="Arial" w:hAnsi="Arial" w:cs="Arial"/>
                <w:b/>
                <w:sz w:val="20"/>
                <w:szCs w:val="20"/>
              </w:rPr>
              <w:t>NOTE</w:t>
            </w:r>
            <w:r>
              <w:rPr>
                <w:rFonts w:ascii="Arial" w:hAnsi="Arial" w:cs="Arial"/>
                <w:sz w:val="20"/>
                <w:szCs w:val="20"/>
              </w:rPr>
              <w:t xml:space="preserve">: you must check your results upon completion of testing to ensure validity of results </w:t>
            </w:r>
          </w:p>
          <w:p w14:paraId="71F82443" w14:textId="77777777" w:rsidR="00140D1A" w:rsidRDefault="00140D1A" w:rsidP="00140D1A">
            <w:pPr>
              <w:pStyle w:val="NoSpacing"/>
              <w:ind w:left="720"/>
              <w:jc w:val="left"/>
              <w:rPr>
                <w:rFonts w:ascii="Arial" w:hAnsi="Arial" w:cs="Arial"/>
                <w:sz w:val="20"/>
                <w:szCs w:val="20"/>
              </w:rPr>
            </w:pPr>
          </w:p>
          <w:p w14:paraId="579414E0" w14:textId="1711A825" w:rsidR="00140D1A" w:rsidRDefault="00140D1A" w:rsidP="00140D1A">
            <w:pPr>
              <w:pStyle w:val="ListParagraph"/>
              <w:numPr>
                <w:ilvl w:val="0"/>
                <w:numId w:val="16"/>
              </w:numPr>
              <w:rPr>
                <w:rFonts w:ascii="Arial" w:hAnsi="Arial" w:cs="Arial"/>
                <w:sz w:val="20"/>
                <w:szCs w:val="20"/>
              </w:rPr>
            </w:pPr>
            <w:r>
              <w:rPr>
                <w:rFonts w:ascii="Arial" w:hAnsi="Arial" w:cs="Arial"/>
                <w:sz w:val="20"/>
                <w:szCs w:val="20"/>
              </w:rPr>
              <w:t>At the end of the shift c</w:t>
            </w:r>
            <w:r w:rsidRPr="00D54241">
              <w:rPr>
                <w:rFonts w:ascii="Arial" w:hAnsi="Arial" w:cs="Arial"/>
                <w:sz w:val="20"/>
                <w:szCs w:val="20"/>
              </w:rPr>
              <w:t xml:space="preserve">all a completed worksheet for </w:t>
            </w:r>
            <w:r w:rsidR="000150E6">
              <w:rPr>
                <w:rFonts w:ascii="Arial" w:hAnsi="Arial" w:cs="Arial"/>
                <w:sz w:val="20"/>
                <w:szCs w:val="20"/>
              </w:rPr>
              <w:t>MVP</w:t>
            </w:r>
            <w:r w:rsidR="008F2E3E">
              <w:rPr>
                <w:rFonts w:ascii="Arial" w:hAnsi="Arial" w:cs="Arial"/>
                <w:sz w:val="20"/>
                <w:szCs w:val="20"/>
              </w:rPr>
              <w:t>P</w:t>
            </w:r>
            <w:r w:rsidRPr="00D54241">
              <w:rPr>
                <w:rFonts w:ascii="Arial" w:hAnsi="Arial" w:cs="Arial"/>
                <w:sz w:val="20"/>
                <w:szCs w:val="20"/>
              </w:rPr>
              <w:t>, ch</w:t>
            </w:r>
            <w:r>
              <w:rPr>
                <w:rFonts w:ascii="Arial" w:hAnsi="Arial" w:cs="Arial"/>
                <w:sz w:val="20"/>
                <w:szCs w:val="20"/>
              </w:rPr>
              <w:t>eck results, and staple to GeneX</w:t>
            </w:r>
            <w:r w:rsidRPr="00D54241">
              <w:rPr>
                <w:rFonts w:ascii="Arial" w:hAnsi="Arial" w:cs="Arial"/>
                <w:sz w:val="20"/>
                <w:szCs w:val="20"/>
              </w:rPr>
              <w:t xml:space="preserve">pert Report. Place in the GeneXpert </w:t>
            </w:r>
            <w:r w:rsidR="000150E6">
              <w:rPr>
                <w:rFonts w:ascii="Arial" w:hAnsi="Arial" w:cs="Arial"/>
                <w:sz w:val="20"/>
                <w:szCs w:val="20"/>
              </w:rPr>
              <w:t xml:space="preserve">MVP </w:t>
            </w:r>
            <w:r w:rsidRPr="00D54241">
              <w:rPr>
                <w:rFonts w:ascii="Arial" w:hAnsi="Arial" w:cs="Arial"/>
                <w:sz w:val="20"/>
                <w:szCs w:val="20"/>
              </w:rPr>
              <w:t>result binder.</w:t>
            </w:r>
          </w:p>
          <w:p w14:paraId="66F1BD00" w14:textId="77777777" w:rsidR="00140D1A" w:rsidRDefault="00140D1A" w:rsidP="00140D1A">
            <w:pPr>
              <w:pStyle w:val="ListParagraph"/>
              <w:rPr>
                <w:rFonts w:ascii="Arial" w:hAnsi="Arial" w:cs="Arial"/>
                <w:sz w:val="20"/>
                <w:szCs w:val="20"/>
              </w:rPr>
            </w:pPr>
          </w:p>
          <w:p w14:paraId="62EC8ADB" w14:textId="77777777" w:rsidR="00140D1A" w:rsidRPr="00D54241" w:rsidRDefault="00140D1A" w:rsidP="00140D1A">
            <w:pPr>
              <w:pStyle w:val="ListParagraph"/>
              <w:numPr>
                <w:ilvl w:val="0"/>
                <w:numId w:val="16"/>
              </w:numPr>
              <w:rPr>
                <w:rFonts w:ascii="Arial" w:hAnsi="Arial" w:cs="Arial"/>
                <w:sz w:val="20"/>
                <w:szCs w:val="20"/>
              </w:rPr>
            </w:pPr>
            <w:r w:rsidRPr="00D54241">
              <w:rPr>
                <w:rFonts w:ascii="Arial" w:hAnsi="Arial" w:cs="Arial"/>
                <w:sz w:val="20"/>
                <w:szCs w:val="20"/>
              </w:rPr>
              <w:t>Store samples in fridge:</w:t>
            </w:r>
          </w:p>
          <w:p w14:paraId="0D5B2152" w14:textId="32303453" w:rsidR="0016328D" w:rsidRPr="00B2331C" w:rsidRDefault="00140D1A" w:rsidP="00B2331C">
            <w:pPr>
              <w:pStyle w:val="NoSpacing"/>
              <w:numPr>
                <w:ilvl w:val="1"/>
                <w:numId w:val="16"/>
              </w:numPr>
              <w:jc w:val="left"/>
              <w:rPr>
                <w:rFonts w:ascii="Arial" w:hAnsi="Arial" w:cs="Arial"/>
                <w:sz w:val="20"/>
                <w:szCs w:val="20"/>
              </w:rPr>
            </w:pPr>
            <w:r w:rsidRPr="00545A04">
              <w:rPr>
                <w:rFonts w:ascii="Arial" w:hAnsi="Arial" w:cs="Arial"/>
                <w:sz w:val="20"/>
                <w:szCs w:val="20"/>
              </w:rPr>
              <w:t>Mark positive samples on</w:t>
            </w:r>
            <w:r>
              <w:rPr>
                <w:rFonts w:ascii="Arial" w:hAnsi="Arial" w:cs="Arial"/>
                <w:sz w:val="20"/>
                <w:szCs w:val="20"/>
              </w:rPr>
              <w:t xml:space="preserve"> top of caps</w:t>
            </w:r>
            <w:r w:rsidRPr="00545A04">
              <w:rPr>
                <w:rFonts w:ascii="Arial" w:hAnsi="Arial" w:cs="Arial"/>
                <w:sz w:val="20"/>
                <w:szCs w:val="20"/>
              </w:rPr>
              <w:t>.</w:t>
            </w:r>
          </w:p>
          <w:p w14:paraId="06F744FD" w14:textId="77777777" w:rsidR="00140D1A" w:rsidRDefault="00140D1A" w:rsidP="00140D1A">
            <w:pPr>
              <w:pStyle w:val="NoSpacing"/>
              <w:jc w:val="left"/>
              <w:rPr>
                <w:rFonts w:ascii="Arial" w:hAnsi="Arial" w:cs="Arial"/>
                <w:sz w:val="20"/>
                <w:szCs w:val="20"/>
              </w:rPr>
            </w:pPr>
          </w:p>
          <w:p w14:paraId="571E477F" w14:textId="00CB71CB" w:rsidR="00140D1A" w:rsidRPr="00140D1A" w:rsidRDefault="00B2331C" w:rsidP="00140D1A">
            <w:pPr>
              <w:pStyle w:val="NoSpacing"/>
              <w:numPr>
                <w:ilvl w:val="0"/>
                <w:numId w:val="16"/>
              </w:numPr>
              <w:jc w:val="left"/>
              <w:rPr>
                <w:rFonts w:ascii="Arial" w:hAnsi="Arial" w:cs="Arial"/>
                <w:sz w:val="20"/>
                <w:szCs w:val="20"/>
              </w:rPr>
            </w:pPr>
            <w:r>
              <w:rPr>
                <w:rFonts w:ascii="Arial" w:hAnsi="Arial" w:cs="Arial"/>
                <w:sz w:val="20"/>
                <w:szCs w:val="20"/>
              </w:rPr>
              <w:t>Discard old samples after 2</w:t>
            </w:r>
            <w:r w:rsidR="00140D1A">
              <w:rPr>
                <w:rFonts w:ascii="Arial" w:hAnsi="Arial" w:cs="Arial"/>
                <w:sz w:val="20"/>
                <w:szCs w:val="20"/>
              </w:rPr>
              <w:t xml:space="preserve"> week</w:t>
            </w:r>
            <w:r>
              <w:rPr>
                <w:rFonts w:ascii="Arial" w:hAnsi="Arial" w:cs="Arial"/>
                <w:sz w:val="20"/>
                <w:szCs w:val="20"/>
              </w:rPr>
              <w:t>s</w:t>
            </w:r>
            <w:r w:rsidR="00140D1A">
              <w:rPr>
                <w:rFonts w:ascii="Arial" w:hAnsi="Arial" w:cs="Arial"/>
                <w:sz w:val="20"/>
                <w:szCs w:val="20"/>
              </w:rPr>
              <w:t xml:space="preserve">.  </w:t>
            </w:r>
          </w:p>
          <w:p w14:paraId="3FA9A5B5" w14:textId="77777777" w:rsidR="00F97305" w:rsidRPr="00BE001F" w:rsidRDefault="00F97305" w:rsidP="00140D1A">
            <w:pPr>
              <w:pStyle w:val="NoSpacing"/>
              <w:jc w:val="left"/>
              <w:rPr>
                <w:rFonts w:ascii="Arial" w:hAnsi="Arial" w:cs="Arial"/>
                <w:sz w:val="20"/>
                <w:szCs w:val="20"/>
              </w:rPr>
            </w:pPr>
          </w:p>
        </w:tc>
      </w:tr>
      <w:tr w:rsidR="00F97305" w14:paraId="32F53DAE" w14:textId="77777777" w:rsidTr="00140D1A">
        <w:trPr>
          <w:gridAfter w:val="2"/>
          <w:wAfter w:w="5398" w:type="dxa"/>
        </w:trPr>
        <w:tc>
          <w:tcPr>
            <w:tcW w:w="1797" w:type="dxa"/>
            <w:tcBorders>
              <w:top w:val="nil"/>
              <w:left w:val="nil"/>
              <w:bottom w:val="nil"/>
              <w:right w:val="nil"/>
            </w:tcBorders>
          </w:tcPr>
          <w:p w14:paraId="52A9A6BD" w14:textId="77777777" w:rsidR="00BA3856" w:rsidRDefault="00BA3856" w:rsidP="002869BF">
            <w:pPr>
              <w:rPr>
                <w:rFonts w:ascii="Arial" w:hAnsi="Arial"/>
                <w:b/>
                <w:color w:val="0000FF"/>
                <w:sz w:val="20"/>
              </w:rPr>
            </w:pPr>
          </w:p>
          <w:p w14:paraId="3E99CFC5" w14:textId="77777777" w:rsidR="00F97305" w:rsidRDefault="00F97305" w:rsidP="002869BF">
            <w:pPr>
              <w:rPr>
                <w:rFonts w:ascii="Arial" w:hAnsi="Arial"/>
                <w:b/>
                <w:color w:val="0000FF"/>
                <w:sz w:val="20"/>
              </w:rPr>
            </w:pPr>
            <w:r>
              <w:rPr>
                <w:rFonts w:ascii="Arial" w:hAnsi="Arial"/>
                <w:b/>
                <w:color w:val="0000FF"/>
                <w:sz w:val="20"/>
              </w:rPr>
              <w:t>Critical Results</w:t>
            </w:r>
          </w:p>
        </w:tc>
        <w:tc>
          <w:tcPr>
            <w:tcW w:w="9365" w:type="dxa"/>
            <w:gridSpan w:val="5"/>
            <w:tcBorders>
              <w:left w:val="nil"/>
              <w:right w:val="nil"/>
            </w:tcBorders>
          </w:tcPr>
          <w:p w14:paraId="2DC488D1" w14:textId="77777777" w:rsidR="00F97305" w:rsidRDefault="00F97305" w:rsidP="002869BF">
            <w:pPr>
              <w:rPr>
                <w:rFonts w:ascii="Arial" w:hAnsi="Arial" w:cs="Arial"/>
                <w:sz w:val="20"/>
                <w:szCs w:val="20"/>
              </w:rPr>
            </w:pPr>
          </w:p>
          <w:p w14:paraId="67C18201" w14:textId="77777777" w:rsidR="00F97305" w:rsidRPr="00545A04" w:rsidRDefault="0055247C" w:rsidP="002869BF">
            <w:pPr>
              <w:rPr>
                <w:rFonts w:ascii="Arial" w:hAnsi="Arial" w:cs="Arial"/>
                <w:sz w:val="20"/>
                <w:szCs w:val="20"/>
              </w:rPr>
            </w:pPr>
            <w:r>
              <w:rPr>
                <w:rFonts w:ascii="Arial" w:hAnsi="Arial" w:cs="Arial"/>
                <w:sz w:val="20"/>
                <w:szCs w:val="20"/>
              </w:rPr>
              <w:t xml:space="preserve">No critical result values. </w:t>
            </w:r>
          </w:p>
          <w:p w14:paraId="05A55687" w14:textId="77777777" w:rsidR="00F97305" w:rsidRPr="00545A04" w:rsidRDefault="00F97305" w:rsidP="002869BF">
            <w:pPr>
              <w:rPr>
                <w:rFonts w:ascii="Arial" w:hAnsi="Arial" w:cs="Arial"/>
                <w:sz w:val="20"/>
                <w:szCs w:val="20"/>
              </w:rPr>
            </w:pPr>
          </w:p>
        </w:tc>
      </w:tr>
      <w:tr w:rsidR="00F97305" w14:paraId="7AF9C346" w14:textId="77777777" w:rsidTr="00140D1A">
        <w:trPr>
          <w:gridAfter w:val="2"/>
          <w:wAfter w:w="5398" w:type="dxa"/>
        </w:trPr>
        <w:tc>
          <w:tcPr>
            <w:tcW w:w="1797" w:type="dxa"/>
            <w:tcBorders>
              <w:top w:val="nil"/>
              <w:left w:val="nil"/>
              <w:bottom w:val="nil"/>
              <w:right w:val="nil"/>
            </w:tcBorders>
          </w:tcPr>
          <w:p w14:paraId="054BFE60" w14:textId="77777777" w:rsidR="00F97305" w:rsidRDefault="00232D43" w:rsidP="002869BF">
            <w:pPr>
              <w:rPr>
                <w:rFonts w:ascii="Arial" w:hAnsi="Arial"/>
                <w:b/>
                <w:color w:val="0000FF"/>
                <w:sz w:val="20"/>
              </w:rPr>
            </w:pPr>
            <w:r>
              <w:rPr>
                <w:rFonts w:ascii="Arial" w:hAnsi="Arial"/>
                <w:b/>
                <w:color w:val="0000FF"/>
                <w:sz w:val="20"/>
              </w:rPr>
              <w:t xml:space="preserve">Reporting </w:t>
            </w:r>
            <w:r w:rsidR="00F97305">
              <w:rPr>
                <w:rFonts w:ascii="Arial" w:hAnsi="Arial"/>
                <w:b/>
                <w:color w:val="0000FF"/>
                <w:sz w:val="20"/>
              </w:rPr>
              <w:t>Invalid</w:t>
            </w:r>
            <w:r w:rsidR="004C6796">
              <w:rPr>
                <w:rFonts w:ascii="Arial" w:hAnsi="Arial"/>
                <w:b/>
                <w:color w:val="0000FF"/>
                <w:sz w:val="20"/>
              </w:rPr>
              <w:t xml:space="preserve"> (unresolved)</w:t>
            </w:r>
            <w:r w:rsidR="00F97305">
              <w:rPr>
                <w:rFonts w:ascii="Arial" w:hAnsi="Arial"/>
                <w:b/>
                <w:color w:val="0000FF"/>
                <w:sz w:val="20"/>
              </w:rPr>
              <w:t xml:space="preserve"> Results</w:t>
            </w:r>
          </w:p>
        </w:tc>
        <w:tc>
          <w:tcPr>
            <w:tcW w:w="9365" w:type="dxa"/>
            <w:gridSpan w:val="5"/>
            <w:tcBorders>
              <w:left w:val="nil"/>
              <w:right w:val="nil"/>
            </w:tcBorders>
          </w:tcPr>
          <w:p w14:paraId="4F6A6B43" w14:textId="77777777" w:rsidR="00F97305" w:rsidRPr="00545A04" w:rsidRDefault="00F97305" w:rsidP="002869BF">
            <w:pPr>
              <w:pStyle w:val="ListParagraph"/>
              <w:rPr>
                <w:rFonts w:ascii="Arial" w:hAnsi="Arial" w:cs="Arial"/>
                <w:sz w:val="20"/>
                <w:szCs w:val="20"/>
              </w:rPr>
            </w:pPr>
          </w:p>
          <w:p w14:paraId="40A1C0A2" w14:textId="77777777" w:rsidR="00140D1A" w:rsidRPr="00C406A4" w:rsidRDefault="00140D1A" w:rsidP="00C406A4">
            <w:pPr>
              <w:pStyle w:val="ListParagraph"/>
              <w:numPr>
                <w:ilvl w:val="0"/>
                <w:numId w:val="28"/>
              </w:numPr>
              <w:rPr>
                <w:rFonts w:ascii="Arial" w:hAnsi="Arial" w:cs="Arial"/>
                <w:sz w:val="20"/>
                <w:szCs w:val="20"/>
              </w:rPr>
            </w:pPr>
            <w:r w:rsidRPr="00C406A4">
              <w:rPr>
                <w:rFonts w:ascii="Arial" w:hAnsi="Arial" w:cs="Arial"/>
                <w:sz w:val="20"/>
                <w:szCs w:val="20"/>
              </w:rPr>
              <w:t>Notify the care provider of the unresolved result.</w:t>
            </w:r>
          </w:p>
          <w:p w14:paraId="1867D1C8" w14:textId="77777777" w:rsidR="00140D1A" w:rsidRDefault="00140D1A" w:rsidP="00140D1A">
            <w:pPr>
              <w:pStyle w:val="ListParagraph"/>
              <w:rPr>
                <w:rFonts w:ascii="Arial" w:hAnsi="Arial" w:cs="Arial"/>
                <w:sz w:val="20"/>
                <w:szCs w:val="20"/>
              </w:rPr>
            </w:pPr>
          </w:p>
          <w:p w14:paraId="61E7B1B5" w14:textId="77777777" w:rsidR="00140D1A" w:rsidRDefault="00140D1A" w:rsidP="00140D1A">
            <w:pPr>
              <w:pStyle w:val="NoSpacing"/>
              <w:numPr>
                <w:ilvl w:val="0"/>
                <w:numId w:val="28"/>
              </w:numPr>
              <w:jc w:val="left"/>
              <w:rPr>
                <w:rFonts w:ascii="Arial" w:hAnsi="Arial" w:cs="Arial"/>
                <w:sz w:val="20"/>
                <w:szCs w:val="20"/>
              </w:rPr>
            </w:pPr>
            <w:r>
              <w:rPr>
                <w:rFonts w:ascii="Arial" w:hAnsi="Arial" w:cs="Arial"/>
                <w:sz w:val="20"/>
                <w:szCs w:val="20"/>
              </w:rPr>
              <w:t xml:space="preserve">Log into Sunquest </w:t>
            </w:r>
            <w:r w:rsidRPr="001E5203">
              <w:rPr>
                <w:rFonts w:ascii="Arial" w:hAnsi="Arial" w:cs="Arial"/>
                <w:sz w:val="20"/>
                <w:szCs w:val="20"/>
              </w:rPr>
              <w:t>to release results.</w:t>
            </w:r>
          </w:p>
          <w:p w14:paraId="1099549C" w14:textId="44556CF9" w:rsidR="00140D1A" w:rsidRDefault="00140D1A" w:rsidP="00140D1A">
            <w:pPr>
              <w:pStyle w:val="NoSpacing"/>
              <w:numPr>
                <w:ilvl w:val="0"/>
                <w:numId w:val="28"/>
              </w:numPr>
              <w:jc w:val="left"/>
              <w:rPr>
                <w:rFonts w:ascii="Arial" w:hAnsi="Arial" w:cs="Arial"/>
                <w:sz w:val="20"/>
                <w:szCs w:val="20"/>
              </w:rPr>
            </w:pPr>
            <w:r w:rsidRPr="001E5203">
              <w:rPr>
                <w:rFonts w:ascii="Arial" w:hAnsi="Arial" w:cs="Arial"/>
                <w:sz w:val="20"/>
                <w:szCs w:val="20"/>
              </w:rPr>
              <w:t xml:space="preserve">Select Result Entry from Menu options </w:t>
            </w:r>
            <w:r>
              <w:rPr>
                <w:rFonts w:ascii="Arial" w:hAnsi="Arial" w:cs="Arial"/>
                <w:noProof/>
                <w:sz w:val="20"/>
                <w:szCs w:val="20"/>
              </w:rPr>
              <w:drawing>
                <wp:inline distT="0" distB="0" distL="0" distR="0" wp14:anchorId="22C0D7CE" wp14:editId="5B23AE0F">
                  <wp:extent cx="753745" cy="815340"/>
                  <wp:effectExtent l="1905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753745" cy="815340"/>
                          </a:xfrm>
                          <a:prstGeom prst="rect">
                            <a:avLst/>
                          </a:prstGeom>
                          <a:noFill/>
                          <a:ln w="9525">
                            <a:noFill/>
                            <a:miter lim="800000"/>
                            <a:headEnd/>
                            <a:tailEnd/>
                          </a:ln>
                        </pic:spPr>
                      </pic:pic>
                    </a:graphicData>
                  </a:graphic>
                </wp:inline>
              </w:drawing>
            </w:r>
          </w:p>
          <w:p w14:paraId="654F8EB4" w14:textId="77777777" w:rsidR="00140D1A" w:rsidRPr="001E5203" w:rsidRDefault="00140D1A" w:rsidP="00140D1A">
            <w:pPr>
              <w:pStyle w:val="NoSpacing"/>
              <w:numPr>
                <w:ilvl w:val="0"/>
                <w:numId w:val="28"/>
              </w:numPr>
              <w:jc w:val="left"/>
              <w:rPr>
                <w:rFonts w:ascii="Arial" w:hAnsi="Arial" w:cs="Arial"/>
                <w:sz w:val="20"/>
                <w:szCs w:val="20"/>
              </w:rPr>
            </w:pPr>
            <w:r w:rsidRPr="001E5203">
              <w:rPr>
                <w:rFonts w:ascii="Arial" w:hAnsi="Arial" w:cs="Arial"/>
                <w:sz w:val="20"/>
                <w:szCs w:val="20"/>
              </w:rPr>
              <w:t xml:space="preserve">In the Configuration field </w:t>
            </w:r>
            <w:r w:rsidRPr="00E7393F">
              <w:rPr>
                <w:rFonts w:ascii="Arial" w:hAnsi="Arial" w:cs="Arial"/>
                <w:sz w:val="20"/>
                <w:szCs w:val="20"/>
              </w:rPr>
              <w:t>select CGX</w:t>
            </w:r>
            <w:r w:rsidRPr="001E5203">
              <w:rPr>
                <w:rFonts w:ascii="Arial" w:hAnsi="Arial" w:cs="Arial"/>
                <w:sz w:val="20"/>
                <w:szCs w:val="20"/>
              </w:rPr>
              <w:t xml:space="preserve"> from the dropdown box.</w:t>
            </w:r>
          </w:p>
          <w:p w14:paraId="38228BC6" w14:textId="77777777" w:rsidR="00140D1A" w:rsidRDefault="00140D1A" w:rsidP="00140D1A">
            <w:pPr>
              <w:rPr>
                <w:rFonts w:ascii="Arial" w:hAnsi="Arial" w:cs="Arial"/>
                <w:sz w:val="20"/>
                <w:szCs w:val="20"/>
              </w:rPr>
            </w:pPr>
          </w:p>
          <w:p w14:paraId="2058F27D" w14:textId="77777777" w:rsidR="00140D1A" w:rsidRPr="00D54241" w:rsidRDefault="00140D1A" w:rsidP="00140D1A">
            <w:pPr>
              <w:pStyle w:val="ListParagraph"/>
              <w:numPr>
                <w:ilvl w:val="0"/>
                <w:numId w:val="28"/>
              </w:numPr>
              <w:rPr>
                <w:rFonts w:ascii="Arial" w:hAnsi="Arial" w:cs="Arial"/>
                <w:sz w:val="20"/>
                <w:szCs w:val="20"/>
              </w:rPr>
            </w:pPr>
            <w:r w:rsidRPr="00D54241">
              <w:rPr>
                <w:rFonts w:ascii="Arial" w:hAnsi="Arial" w:cs="Arial"/>
                <w:sz w:val="20"/>
                <w:szCs w:val="20"/>
              </w:rPr>
              <w:t xml:space="preserve">Click on the  </w:t>
            </w:r>
            <w:r w:rsidRPr="00545A04">
              <w:object w:dxaOrig="1230" w:dyaOrig="525" w14:anchorId="02D96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18.7pt" o:ole="">
                  <v:imagedata r:id="rId14" o:title=""/>
                </v:shape>
                <o:OLEObject Type="Embed" ProgID="PBrush" ShapeID="_x0000_i1025" DrawAspect="Content" ObjectID="_1745912760" r:id="rId15"/>
              </w:object>
            </w:r>
            <w:r w:rsidRPr="00D54241">
              <w:rPr>
                <w:rFonts w:ascii="Arial" w:hAnsi="Arial" w:cs="Arial"/>
                <w:sz w:val="20"/>
                <w:szCs w:val="20"/>
              </w:rPr>
              <w:t xml:space="preserve"> button located in the lower right corner to populate the transmitted results.</w:t>
            </w:r>
          </w:p>
          <w:p w14:paraId="0F5B6ACC" w14:textId="77777777" w:rsidR="00140D1A" w:rsidRPr="00545A04" w:rsidRDefault="00140D1A" w:rsidP="00140D1A">
            <w:pPr>
              <w:rPr>
                <w:rFonts w:ascii="Arial" w:hAnsi="Arial" w:cs="Arial"/>
                <w:sz w:val="20"/>
                <w:szCs w:val="20"/>
              </w:rPr>
            </w:pPr>
          </w:p>
          <w:p w14:paraId="411CCF3A" w14:textId="77777777" w:rsidR="00140D1A" w:rsidRPr="0055247C" w:rsidRDefault="00140D1A" w:rsidP="00140D1A">
            <w:pPr>
              <w:pStyle w:val="ListParagraph"/>
              <w:numPr>
                <w:ilvl w:val="0"/>
                <w:numId w:val="28"/>
              </w:numPr>
              <w:rPr>
                <w:rFonts w:ascii="Arial" w:hAnsi="Arial" w:cs="Arial"/>
                <w:sz w:val="20"/>
                <w:szCs w:val="20"/>
              </w:rPr>
            </w:pPr>
            <w:r w:rsidRPr="00D54241">
              <w:rPr>
                <w:rFonts w:ascii="Arial" w:hAnsi="Arial" w:cs="Arial"/>
                <w:sz w:val="20"/>
                <w:szCs w:val="20"/>
              </w:rPr>
              <w:t xml:space="preserve"> Review messages located on the top and results. Compare results to the GeneXpert report.</w:t>
            </w:r>
          </w:p>
          <w:p w14:paraId="0946C9FA" w14:textId="77777777" w:rsidR="00140D1A" w:rsidRDefault="00140D1A" w:rsidP="00140D1A">
            <w:pPr>
              <w:pStyle w:val="ListParagraph"/>
              <w:rPr>
                <w:rFonts w:ascii="Arial" w:hAnsi="Arial" w:cs="Arial"/>
                <w:sz w:val="20"/>
                <w:szCs w:val="20"/>
              </w:rPr>
            </w:pPr>
          </w:p>
          <w:p w14:paraId="7BBF307E" w14:textId="77777777" w:rsidR="00140D1A" w:rsidRPr="00545A04" w:rsidRDefault="00140D1A" w:rsidP="00140D1A">
            <w:pPr>
              <w:pStyle w:val="ListParagraph"/>
              <w:rPr>
                <w:rFonts w:ascii="Arial" w:hAnsi="Arial" w:cs="Arial"/>
                <w:sz w:val="20"/>
                <w:szCs w:val="20"/>
              </w:rPr>
            </w:pPr>
          </w:p>
          <w:p w14:paraId="70B44636" w14:textId="77777777" w:rsidR="00140D1A" w:rsidRPr="00545A04" w:rsidRDefault="00140D1A" w:rsidP="00140D1A">
            <w:pPr>
              <w:pStyle w:val="ListParagraph"/>
              <w:numPr>
                <w:ilvl w:val="0"/>
                <w:numId w:val="28"/>
              </w:numPr>
              <w:rPr>
                <w:rFonts w:ascii="Arial" w:hAnsi="Arial" w:cs="Arial"/>
                <w:sz w:val="20"/>
                <w:szCs w:val="20"/>
              </w:rPr>
            </w:pPr>
            <w:r w:rsidRPr="00545A04">
              <w:rPr>
                <w:rFonts w:ascii="Arial" w:hAnsi="Arial" w:cs="Arial"/>
                <w:sz w:val="20"/>
                <w:szCs w:val="20"/>
              </w:rPr>
              <w:t xml:space="preserve">The result will be reported as </w:t>
            </w:r>
            <w:r w:rsidRPr="00545A04">
              <w:rPr>
                <w:rFonts w:ascii="Arial" w:hAnsi="Arial" w:cs="Arial"/>
                <w:b/>
                <w:sz w:val="20"/>
                <w:szCs w:val="20"/>
              </w:rPr>
              <w:t>unresolved</w:t>
            </w:r>
            <w:r w:rsidRPr="00545A04">
              <w:rPr>
                <w:rFonts w:ascii="Arial" w:hAnsi="Arial" w:cs="Arial"/>
                <w:sz w:val="20"/>
                <w:szCs w:val="20"/>
              </w:rPr>
              <w:t xml:space="preserve"> (UNRE) and the following code SIA will automatically append: “This sample is inhibitory to amplification and the results are inconclusive.  Consider repeat collection if clinically indicated.”</w:t>
            </w:r>
          </w:p>
          <w:p w14:paraId="4EF669F2" w14:textId="77777777" w:rsidR="00140D1A" w:rsidRPr="00545A04" w:rsidRDefault="00140D1A" w:rsidP="00140D1A">
            <w:pPr>
              <w:pStyle w:val="ListParagraph"/>
              <w:rPr>
                <w:rFonts w:ascii="Arial" w:hAnsi="Arial" w:cs="Arial"/>
                <w:sz w:val="20"/>
                <w:szCs w:val="20"/>
              </w:rPr>
            </w:pPr>
          </w:p>
          <w:p w14:paraId="5E4B4B25" w14:textId="6B893548" w:rsidR="00140D1A" w:rsidRPr="00140D1A" w:rsidRDefault="00140D1A" w:rsidP="00140D1A">
            <w:pPr>
              <w:pStyle w:val="ListParagraph"/>
              <w:numPr>
                <w:ilvl w:val="0"/>
                <w:numId w:val="28"/>
              </w:numPr>
              <w:rPr>
                <w:rFonts w:ascii="Arial" w:hAnsi="Arial" w:cs="Arial"/>
                <w:sz w:val="20"/>
                <w:szCs w:val="20"/>
              </w:rPr>
            </w:pPr>
            <w:r w:rsidRPr="00545A04">
              <w:rPr>
                <w:rFonts w:ascii="Arial" w:hAnsi="Arial" w:cs="Arial"/>
                <w:sz w:val="20"/>
                <w:szCs w:val="20"/>
              </w:rPr>
              <w:t>Add the code CAL</w:t>
            </w:r>
            <w:r w:rsidR="00994960">
              <w:rPr>
                <w:rFonts w:ascii="Arial" w:hAnsi="Arial" w:cs="Arial"/>
                <w:sz w:val="20"/>
                <w:szCs w:val="20"/>
              </w:rPr>
              <w:t xml:space="preserve"> to one of the results</w:t>
            </w:r>
            <w:r w:rsidRPr="00545A04">
              <w:rPr>
                <w:rFonts w:ascii="Arial" w:hAnsi="Arial" w:cs="Arial"/>
                <w:sz w:val="20"/>
                <w:szCs w:val="20"/>
              </w:rPr>
              <w:t xml:space="preserve">, press tab, enter semi-colon </w:t>
            </w:r>
            <w:r w:rsidR="00BF6002">
              <w:rPr>
                <w:rFonts w:ascii="Arial" w:hAnsi="Arial" w:cs="Arial"/>
                <w:sz w:val="20"/>
                <w:szCs w:val="20"/>
              </w:rPr>
              <w:t xml:space="preserve">and </w:t>
            </w:r>
            <w:r w:rsidRPr="00545A04">
              <w:rPr>
                <w:rFonts w:ascii="Arial" w:hAnsi="Arial" w:cs="Arial"/>
                <w:sz w:val="20"/>
                <w:szCs w:val="20"/>
              </w:rPr>
              <w:t xml:space="preserve">record who the result was relayed to and the date/time.   </w:t>
            </w:r>
            <w:r w:rsidRPr="00545A04">
              <w:rPr>
                <w:rFonts w:ascii="Arial" w:hAnsi="Arial" w:cs="Arial"/>
                <w:noProof/>
                <w:sz w:val="20"/>
                <w:szCs w:val="20"/>
              </w:rPr>
              <w:t xml:space="preserve"> </w:t>
            </w:r>
          </w:p>
          <w:p w14:paraId="098EA94E" w14:textId="77777777" w:rsidR="00140D1A" w:rsidRDefault="00140D1A" w:rsidP="00140D1A">
            <w:pPr>
              <w:rPr>
                <w:rFonts w:ascii="Arial" w:hAnsi="Arial" w:cs="Arial"/>
                <w:sz w:val="20"/>
                <w:szCs w:val="20"/>
              </w:rPr>
            </w:pPr>
          </w:p>
          <w:p w14:paraId="4101C72A" w14:textId="77777777" w:rsidR="00140D1A" w:rsidRPr="00D54241" w:rsidRDefault="00140D1A" w:rsidP="00140D1A">
            <w:pPr>
              <w:pStyle w:val="ListParagraph"/>
              <w:numPr>
                <w:ilvl w:val="0"/>
                <w:numId w:val="16"/>
              </w:numPr>
              <w:rPr>
                <w:rFonts w:ascii="Arial" w:hAnsi="Arial" w:cs="Arial"/>
                <w:sz w:val="20"/>
                <w:szCs w:val="20"/>
              </w:rPr>
            </w:pPr>
            <w:r w:rsidRPr="00D54241">
              <w:rPr>
                <w:rFonts w:ascii="Arial" w:hAnsi="Arial" w:cs="Arial"/>
                <w:sz w:val="20"/>
                <w:szCs w:val="20"/>
              </w:rPr>
              <w:t>Check the release box.</w:t>
            </w:r>
            <w:r w:rsidRPr="00D54241">
              <w:rPr>
                <w:rFonts w:ascii="Arial" w:hAnsi="Arial" w:cs="Arial"/>
                <w:noProof/>
                <w:sz w:val="20"/>
                <w:szCs w:val="20"/>
              </w:rPr>
              <w:t xml:space="preserve"> </w:t>
            </w:r>
            <w:r w:rsidRPr="00545A04">
              <w:rPr>
                <w:noProof/>
              </w:rPr>
              <w:drawing>
                <wp:inline distT="0" distB="0" distL="0" distR="0" wp14:anchorId="693BD397" wp14:editId="37314032">
                  <wp:extent cx="647700" cy="600075"/>
                  <wp:effectExtent l="1905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7700" cy="600075"/>
                          </a:xfrm>
                          <a:prstGeom prst="rect">
                            <a:avLst/>
                          </a:prstGeom>
                        </pic:spPr>
                      </pic:pic>
                    </a:graphicData>
                  </a:graphic>
                </wp:inline>
              </w:drawing>
            </w:r>
          </w:p>
          <w:p w14:paraId="7C426813" w14:textId="77777777" w:rsidR="00140D1A" w:rsidRPr="00D54241" w:rsidRDefault="00140D1A" w:rsidP="00140D1A">
            <w:pPr>
              <w:pStyle w:val="ListParagraph"/>
              <w:numPr>
                <w:ilvl w:val="0"/>
                <w:numId w:val="16"/>
              </w:numPr>
              <w:rPr>
                <w:rFonts w:ascii="Arial" w:hAnsi="Arial" w:cs="Arial"/>
                <w:sz w:val="20"/>
                <w:szCs w:val="20"/>
              </w:rPr>
            </w:pPr>
            <w:r w:rsidRPr="00D54241">
              <w:rPr>
                <w:rFonts w:ascii="Arial" w:hAnsi="Arial" w:cs="Arial"/>
                <w:sz w:val="20"/>
                <w:szCs w:val="20"/>
              </w:rPr>
              <w:t xml:space="preserve">Click  </w:t>
            </w:r>
            <w:r w:rsidRPr="00545A04">
              <w:object w:dxaOrig="1140" w:dyaOrig="420" w14:anchorId="77787DB3">
                <v:shape id="_x0000_i1026" type="#_x0000_t75" style="width:42.5pt;height:15.85pt" o:ole="">
                  <v:imagedata r:id="rId17" o:title=""/>
                </v:shape>
                <o:OLEObject Type="Embed" ProgID="PBrush" ShapeID="_x0000_i1026" DrawAspect="Content" ObjectID="_1745912761" r:id="rId18"/>
              </w:object>
            </w:r>
            <w:r w:rsidRPr="00D54241">
              <w:rPr>
                <w:rFonts w:ascii="Arial" w:hAnsi="Arial" w:cs="Arial"/>
                <w:sz w:val="20"/>
                <w:szCs w:val="20"/>
              </w:rPr>
              <w:t xml:space="preserve">  button located on the lower left corner. Click </w:t>
            </w:r>
            <w:r w:rsidRPr="00545A04">
              <w:rPr>
                <w:noProof/>
              </w:rPr>
              <w:drawing>
                <wp:inline distT="0" distB="0" distL="0" distR="0" wp14:anchorId="647B3D6D" wp14:editId="66F0731C">
                  <wp:extent cx="628650" cy="238125"/>
                  <wp:effectExtent l="19050" t="0" r="0" b="0"/>
                  <wp:docPr id="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D54241">
              <w:rPr>
                <w:rFonts w:ascii="Arial" w:hAnsi="Arial" w:cs="Arial"/>
                <w:sz w:val="20"/>
                <w:szCs w:val="20"/>
              </w:rPr>
              <w:t xml:space="preserve"> when the “Verify Release Destination” window opens.  </w:t>
            </w:r>
          </w:p>
          <w:p w14:paraId="1A9FAE98" w14:textId="77777777" w:rsidR="00F97305" w:rsidRDefault="00F97305" w:rsidP="00140D1A">
            <w:pPr>
              <w:rPr>
                <w:rFonts w:ascii="Arial" w:hAnsi="Arial" w:cs="Arial"/>
                <w:sz w:val="20"/>
                <w:szCs w:val="20"/>
              </w:rPr>
            </w:pPr>
          </w:p>
        </w:tc>
      </w:tr>
      <w:tr w:rsidR="004C6796" w14:paraId="1EE12737" w14:textId="77777777" w:rsidTr="002869BF">
        <w:trPr>
          <w:gridAfter w:val="2"/>
          <w:wAfter w:w="5398" w:type="dxa"/>
          <w:trHeight w:val="541"/>
        </w:trPr>
        <w:tc>
          <w:tcPr>
            <w:tcW w:w="1797" w:type="dxa"/>
            <w:tcBorders>
              <w:top w:val="nil"/>
              <w:left w:val="nil"/>
              <w:bottom w:val="nil"/>
              <w:right w:val="nil"/>
            </w:tcBorders>
          </w:tcPr>
          <w:p w14:paraId="5AC54E43" w14:textId="77777777" w:rsidR="004C6796" w:rsidRDefault="004C6796" w:rsidP="002869BF">
            <w:pPr>
              <w:rPr>
                <w:rFonts w:ascii="Arial" w:hAnsi="Arial"/>
                <w:b/>
                <w:color w:val="0000FF"/>
                <w:sz w:val="20"/>
              </w:rPr>
            </w:pPr>
            <w:r>
              <w:rPr>
                <w:rFonts w:ascii="Arial" w:hAnsi="Arial"/>
                <w:b/>
                <w:color w:val="0000FF"/>
                <w:sz w:val="20"/>
              </w:rPr>
              <w:lastRenderedPageBreak/>
              <w:t>Correcting Results</w:t>
            </w:r>
          </w:p>
        </w:tc>
        <w:tc>
          <w:tcPr>
            <w:tcW w:w="9365" w:type="dxa"/>
            <w:gridSpan w:val="5"/>
            <w:vMerge w:val="restart"/>
            <w:tcBorders>
              <w:left w:val="nil"/>
              <w:right w:val="nil"/>
            </w:tcBorders>
          </w:tcPr>
          <w:p w14:paraId="5E5847AA" w14:textId="77777777" w:rsidR="004C6796" w:rsidRPr="00545A04" w:rsidRDefault="004C6796" w:rsidP="002869BF">
            <w:pPr>
              <w:rPr>
                <w:rFonts w:ascii="Arial" w:hAnsi="Arial" w:cs="Arial"/>
                <w:color w:val="FF0000"/>
                <w:sz w:val="20"/>
                <w:szCs w:val="20"/>
              </w:rPr>
            </w:pPr>
          </w:p>
          <w:p w14:paraId="7BC2311A" w14:textId="2DF8ED34" w:rsidR="004C6796" w:rsidRPr="00545A04" w:rsidRDefault="004C6796" w:rsidP="004C6796">
            <w:pPr>
              <w:pStyle w:val="ListParagraph"/>
              <w:numPr>
                <w:ilvl w:val="0"/>
                <w:numId w:val="19"/>
              </w:numPr>
              <w:jc w:val="left"/>
              <w:rPr>
                <w:rFonts w:ascii="Arial" w:hAnsi="Arial" w:cs="Arial"/>
                <w:sz w:val="20"/>
                <w:szCs w:val="20"/>
              </w:rPr>
            </w:pPr>
            <w:r w:rsidRPr="00545A04">
              <w:rPr>
                <w:rFonts w:ascii="Arial" w:hAnsi="Arial" w:cs="Arial"/>
                <w:sz w:val="20"/>
                <w:szCs w:val="20"/>
              </w:rPr>
              <w:t>Open Result Entry, select the Manual r</w:t>
            </w:r>
            <w:r w:rsidR="00BF6002">
              <w:rPr>
                <w:rFonts w:ascii="Arial" w:hAnsi="Arial" w:cs="Arial"/>
                <w:sz w:val="20"/>
                <w:szCs w:val="20"/>
              </w:rPr>
              <w:t>esulting mode (top left corner)</w:t>
            </w:r>
            <w:r w:rsidRPr="00545A04">
              <w:rPr>
                <w:rFonts w:ascii="Arial" w:hAnsi="Arial" w:cs="Arial"/>
                <w:sz w:val="20"/>
                <w:szCs w:val="20"/>
              </w:rPr>
              <w:t xml:space="preserve"> from the configuration drop down</w:t>
            </w:r>
            <w:r w:rsidR="00BF6002">
              <w:rPr>
                <w:rFonts w:ascii="Arial" w:hAnsi="Arial" w:cs="Arial"/>
                <w:sz w:val="20"/>
                <w:szCs w:val="20"/>
              </w:rPr>
              <w:t>,</w:t>
            </w:r>
            <w:r w:rsidRPr="00545A04">
              <w:rPr>
                <w:rFonts w:ascii="Arial" w:hAnsi="Arial" w:cs="Arial"/>
                <w:sz w:val="20"/>
                <w:szCs w:val="20"/>
              </w:rPr>
              <w:t xml:space="preserve"> </w:t>
            </w:r>
            <w:proofErr w:type="gramStart"/>
            <w:r w:rsidRPr="00545A04">
              <w:rPr>
                <w:rFonts w:ascii="Arial" w:hAnsi="Arial" w:cs="Arial"/>
                <w:sz w:val="20"/>
                <w:szCs w:val="20"/>
              </w:rPr>
              <w:t>select</w:t>
            </w:r>
            <w:proofErr w:type="gramEnd"/>
            <w:r w:rsidRPr="00545A04">
              <w:rPr>
                <w:rFonts w:ascii="Arial" w:hAnsi="Arial" w:cs="Arial"/>
                <w:sz w:val="20"/>
                <w:szCs w:val="20"/>
              </w:rPr>
              <w:t xml:space="preserve"> </w:t>
            </w:r>
            <w:r>
              <w:rPr>
                <w:rFonts w:ascii="Arial" w:hAnsi="Arial" w:cs="Arial"/>
                <w:sz w:val="20"/>
                <w:szCs w:val="20"/>
              </w:rPr>
              <w:t>the appropriate test</w:t>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14:anchorId="317CE452" wp14:editId="1F4FEDE4">
                  <wp:extent cx="714375" cy="219075"/>
                  <wp:effectExtent l="19050" t="0" r="9525" b="0"/>
                  <wp:docPr id="2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in the lower right corner. </w:t>
            </w:r>
          </w:p>
          <w:p w14:paraId="63E2A54F" w14:textId="77777777" w:rsidR="004C6796" w:rsidRPr="00545A04" w:rsidRDefault="004C6796" w:rsidP="004C6796">
            <w:pPr>
              <w:rPr>
                <w:rFonts w:ascii="Arial" w:hAnsi="Arial" w:cs="Arial"/>
                <w:color w:val="FF0000"/>
                <w:sz w:val="20"/>
                <w:szCs w:val="20"/>
              </w:rPr>
            </w:pPr>
          </w:p>
          <w:p w14:paraId="08ECB313" w14:textId="77777777" w:rsidR="004C6796" w:rsidRPr="00545A04" w:rsidRDefault="004C6796" w:rsidP="004C6796">
            <w:pPr>
              <w:pStyle w:val="ListParagraph"/>
              <w:numPr>
                <w:ilvl w:val="0"/>
                <w:numId w:val="19"/>
              </w:numPr>
              <w:jc w:val="left"/>
              <w:rPr>
                <w:rFonts w:ascii="Arial" w:hAnsi="Arial" w:cs="Arial"/>
                <w:sz w:val="20"/>
                <w:szCs w:val="20"/>
              </w:rPr>
            </w:pPr>
            <w:r w:rsidRPr="00545A04">
              <w:rPr>
                <w:rFonts w:ascii="Arial" w:hAnsi="Arial" w:cs="Arial"/>
                <w:sz w:val="20"/>
                <w:szCs w:val="20"/>
              </w:rPr>
              <w:t xml:space="preserve">Enter the Specimen ID, enter Tab and click </w:t>
            </w:r>
            <w:proofErr w:type="gramStart"/>
            <w:r w:rsidRPr="00545A04">
              <w:rPr>
                <w:rFonts w:ascii="Arial" w:hAnsi="Arial" w:cs="Arial"/>
                <w:sz w:val="20"/>
                <w:szCs w:val="20"/>
              </w:rPr>
              <w:t>Yes</w:t>
            </w:r>
            <w:proofErr w:type="gramEnd"/>
            <w:r w:rsidRPr="00545A04">
              <w:rPr>
                <w:rFonts w:ascii="Arial" w:hAnsi="Arial" w:cs="Arial"/>
                <w:sz w:val="20"/>
                <w:szCs w:val="20"/>
              </w:rPr>
              <w:t xml:space="preserve"> to modify the result.</w:t>
            </w:r>
          </w:p>
          <w:p w14:paraId="7B9E9E8A" w14:textId="77777777" w:rsidR="004C6796" w:rsidRPr="00313A53" w:rsidRDefault="004C6796" w:rsidP="004C6796">
            <w:pPr>
              <w:jc w:val="left"/>
              <w:rPr>
                <w:rFonts w:ascii="Arial" w:hAnsi="Arial" w:cs="Arial"/>
                <w:sz w:val="20"/>
                <w:szCs w:val="20"/>
              </w:rPr>
            </w:pPr>
          </w:p>
          <w:p w14:paraId="0F350EA5" w14:textId="77777777" w:rsidR="004C6796" w:rsidRPr="00545A04" w:rsidRDefault="004C6796" w:rsidP="004C6796">
            <w:pPr>
              <w:pStyle w:val="ListParagraph"/>
              <w:numPr>
                <w:ilvl w:val="0"/>
                <w:numId w:val="19"/>
              </w:numPr>
              <w:jc w:val="left"/>
              <w:rPr>
                <w:rFonts w:ascii="Arial" w:hAnsi="Arial" w:cs="Arial"/>
                <w:sz w:val="20"/>
                <w:szCs w:val="20"/>
              </w:rPr>
            </w:pPr>
            <w:r w:rsidRPr="00545A04">
              <w:rPr>
                <w:rFonts w:ascii="Arial" w:hAnsi="Arial" w:cs="Arial"/>
                <w:sz w:val="20"/>
                <w:szCs w:val="20"/>
              </w:rPr>
              <w:t>Change the incorrect result.  The corrected result comment will automatically append.  Add the CAL comment, press tab, enter a semi-colon and record who was called and the time/date.</w:t>
            </w:r>
          </w:p>
          <w:p w14:paraId="017F82D2" w14:textId="77777777" w:rsidR="004C6796" w:rsidRPr="00545A04" w:rsidRDefault="004C6796" w:rsidP="004C6796">
            <w:pPr>
              <w:rPr>
                <w:rFonts w:ascii="Arial" w:hAnsi="Arial" w:cs="Arial"/>
                <w:sz w:val="20"/>
                <w:szCs w:val="20"/>
              </w:rPr>
            </w:pPr>
            <w:r w:rsidRPr="00545A04">
              <w:rPr>
                <w:rFonts w:ascii="Arial" w:hAnsi="Arial" w:cs="Arial"/>
                <w:sz w:val="20"/>
                <w:szCs w:val="20"/>
              </w:rPr>
              <w:t xml:space="preserve"> </w:t>
            </w:r>
          </w:p>
          <w:p w14:paraId="13CA7295" w14:textId="77777777" w:rsidR="004C6796" w:rsidRPr="00545A04" w:rsidRDefault="004C6796" w:rsidP="004C6796">
            <w:pPr>
              <w:pStyle w:val="ListParagraph"/>
              <w:numPr>
                <w:ilvl w:val="0"/>
                <w:numId w:val="19"/>
              </w:numPr>
              <w:jc w:val="left"/>
              <w:rPr>
                <w:rFonts w:ascii="Arial" w:hAnsi="Arial" w:cs="Arial"/>
                <w:sz w:val="20"/>
                <w:szCs w:val="20"/>
              </w:rPr>
            </w:pPr>
            <w:r w:rsidRPr="00545A04">
              <w:rPr>
                <w:rFonts w:ascii="Arial" w:hAnsi="Arial" w:cs="Arial"/>
                <w:sz w:val="20"/>
                <w:szCs w:val="20"/>
              </w:rPr>
              <w:t xml:space="preserve"> </w:t>
            </w:r>
            <w:proofErr w:type="gramStart"/>
            <w:r w:rsidRPr="00545A04">
              <w:rPr>
                <w:rFonts w:ascii="Arial" w:hAnsi="Arial" w:cs="Arial"/>
                <w:sz w:val="20"/>
                <w:szCs w:val="20"/>
              </w:rPr>
              <w:t xml:space="preserve">Click </w:t>
            </w:r>
            <w:proofErr w:type="gramEnd"/>
            <w:r w:rsidRPr="00545A04">
              <w:rPr>
                <w:rFonts w:ascii="Arial" w:hAnsi="Arial" w:cs="Arial"/>
                <w:noProof/>
                <w:sz w:val="20"/>
                <w:szCs w:val="20"/>
              </w:rPr>
              <w:drawing>
                <wp:inline distT="0" distB="0" distL="0" distR="0" wp14:anchorId="5865FDF9" wp14:editId="5BCD117F">
                  <wp:extent cx="714375" cy="219075"/>
                  <wp:effectExtent l="19050" t="0" r="9525" b="0"/>
                  <wp:docPr id="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14:anchorId="65251F62" wp14:editId="5C31E22B">
                  <wp:extent cx="628650" cy="238125"/>
                  <wp:effectExtent l="19050" t="0" r="0" b="0"/>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when the “Verify Release Destination” window opens.  </w:t>
            </w:r>
          </w:p>
          <w:p w14:paraId="589A6BC3" w14:textId="77777777" w:rsidR="004C6796" w:rsidRPr="00545A04" w:rsidRDefault="004C6796" w:rsidP="002869BF">
            <w:pPr>
              <w:rPr>
                <w:rFonts w:ascii="Arial" w:hAnsi="Arial" w:cs="Arial"/>
                <w:color w:val="FF0000"/>
                <w:sz w:val="20"/>
                <w:szCs w:val="20"/>
              </w:rPr>
            </w:pPr>
          </w:p>
          <w:p w14:paraId="3724EE92" w14:textId="77777777" w:rsidR="004C6796" w:rsidRDefault="004C6796" w:rsidP="002869BF">
            <w:pPr>
              <w:rPr>
                <w:rFonts w:ascii="Arial" w:hAnsi="Arial" w:cs="Arial"/>
                <w:sz w:val="20"/>
                <w:szCs w:val="20"/>
              </w:rPr>
            </w:pPr>
          </w:p>
        </w:tc>
      </w:tr>
      <w:tr w:rsidR="004C6796" w14:paraId="0AC18DD7" w14:textId="77777777" w:rsidTr="0055247C">
        <w:trPr>
          <w:gridAfter w:val="2"/>
          <w:wAfter w:w="5398" w:type="dxa"/>
          <w:trHeight w:val="541"/>
        </w:trPr>
        <w:tc>
          <w:tcPr>
            <w:tcW w:w="1797" w:type="dxa"/>
            <w:tcBorders>
              <w:top w:val="nil"/>
              <w:left w:val="nil"/>
              <w:bottom w:val="nil"/>
              <w:right w:val="nil"/>
            </w:tcBorders>
          </w:tcPr>
          <w:p w14:paraId="3EAA2A18" w14:textId="77777777" w:rsidR="004C6796" w:rsidRDefault="004C6796" w:rsidP="002869BF">
            <w:pPr>
              <w:rPr>
                <w:rFonts w:ascii="Arial" w:hAnsi="Arial"/>
                <w:b/>
                <w:color w:val="0000FF"/>
                <w:sz w:val="20"/>
              </w:rPr>
            </w:pPr>
          </w:p>
        </w:tc>
        <w:tc>
          <w:tcPr>
            <w:tcW w:w="9365" w:type="dxa"/>
            <w:gridSpan w:val="5"/>
            <w:vMerge/>
            <w:tcBorders>
              <w:left w:val="nil"/>
              <w:right w:val="nil"/>
            </w:tcBorders>
          </w:tcPr>
          <w:p w14:paraId="211DAEA4" w14:textId="77777777" w:rsidR="004C6796" w:rsidRPr="004C6796" w:rsidRDefault="004C6796" w:rsidP="004C6796">
            <w:pPr>
              <w:jc w:val="left"/>
              <w:rPr>
                <w:rFonts w:ascii="Arial" w:hAnsi="Arial" w:cs="Arial"/>
                <w:color w:val="FF0000"/>
                <w:sz w:val="20"/>
                <w:szCs w:val="20"/>
              </w:rPr>
            </w:pPr>
          </w:p>
        </w:tc>
      </w:tr>
      <w:tr w:rsidR="00F97305" w14:paraId="05DC92BE" w14:textId="77777777" w:rsidTr="004C6796">
        <w:trPr>
          <w:gridAfter w:val="2"/>
          <w:wAfter w:w="5398" w:type="dxa"/>
        </w:trPr>
        <w:tc>
          <w:tcPr>
            <w:tcW w:w="1797" w:type="dxa"/>
            <w:tcBorders>
              <w:top w:val="nil"/>
              <w:left w:val="nil"/>
              <w:bottom w:val="nil"/>
              <w:right w:val="nil"/>
            </w:tcBorders>
          </w:tcPr>
          <w:p w14:paraId="3E6B36CA" w14:textId="77777777" w:rsidR="00F97305" w:rsidRDefault="00F97305" w:rsidP="002869BF">
            <w:pPr>
              <w:rPr>
                <w:rFonts w:ascii="Arial" w:hAnsi="Arial"/>
                <w:b/>
                <w:color w:val="0000FF"/>
                <w:sz w:val="20"/>
              </w:rPr>
            </w:pPr>
          </w:p>
          <w:p w14:paraId="3221BA60" w14:textId="77777777" w:rsidR="00F97305" w:rsidRDefault="00F97305" w:rsidP="002869BF">
            <w:pPr>
              <w:rPr>
                <w:rFonts w:ascii="Arial" w:hAnsi="Arial"/>
                <w:b/>
                <w:color w:val="0000FF"/>
                <w:sz w:val="20"/>
              </w:rPr>
            </w:pPr>
            <w:r>
              <w:rPr>
                <w:rFonts w:ascii="Arial" w:hAnsi="Arial"/>
                <w:b/>
                <w:color w:val="0000FF"/>
                <w:sz w:val="20"/>
              </w:rPr>
              <w:t>Limitations</w:t>
            </w:r>
          </w:p>
          <w:p w14:paraId="52F7CA4B" w14:textId="77777777" w:rsidR="00F97305" w:rsidRDefault="00F97305" w:rsidP="002869BF">
            <w:pPr>
              <w:rPr>
                <w:rFonts w:ascii="Arial" w:hAnsi="Arial"/>
                <w:b/>
                <w:color w:val="0000FF"/>
                <w:sz w:val="20"/>
              </w:rPr>
            </w:pPr>
          </w:p>
        </w:tc>
        <w:tc>
          <w:tcPr>
            <w:tcW w:w="9365" w:type="dxa"/>
            <w:gridSpan w:val="5"/>
            <w:tcBorders>
              <w:left w:val="nil"/>
              <w:right w:val="nil"/>
            </w:tcBorders>
          </w:tcPr>
          <w:p w14:paraId="5B7D022E" w14:textId="77777777" w:rsidR="004C6796" w:rsidRDefault="000150E6" w:rsidP="004C6796">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The Xpert Xpress MVP test has been validated using the procedures provided in this Instructions for Use only. Modification to these procedures may alter the performance of the test.</w:t>
            </w:r>
          </w:p>
          <w:p w14:paraId="60889F1A" w14:textId="77777777" w:rsidR="000150E6" w:rsidRDefault="000150E6" w:rsidP="004C6796">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The Xpert Xpress MVP test has been validated with vaginal swabs collected with the Xpert Swab Specimen Collection kit</w:t>
            </w:r>
          </w:p>
          <w:p w14:paraId="5E52107A" w14:textId="6B119D8D" w:rsidR="000150E6" w:rsidRDefault="000150E6" w:rsidP="004C6796">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Testin</w:t>
            </w:r>
            <w:r w:rsidR="008636FB">
              <w:rPr>
                <w:rFonts w:ascii="Arial" w:eastAsiaTheme="minorHAnsi" w:hAnsi="Arial" w:cs="Arial"/>
                <w:sz w:val="20"/>
                <w:szCs w:val="20"/>
              </w:rPr>
              <w:t>g of vaginal swab specimen</w:t>
            </w:r>
            <w:r>
              <w:rPr>
                <w:rFonts w:ascii="Arial" w:eastAsiaTheme="minorHAnsi" w:hAnsi="Arial" w:cs="Arial"/>
                <w:sz w:val="20"/>
                <w:szCs w:val="20"/>
              </w:rPr>
              <w:t>s with the Xpert Xpress MVP test is not intended to replace an exam by a clinician. Vaginal infections may results from other causes or concurrent infections may occur.</w:t>
            </w:r>
          </w:p>
          <w:p w14:paraId="47729B5D" w14:textId="384995D5" w:rsidR="000150E6" w:rsidRDefault="000150E6" w:rsidP="004C6796">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As with many diagnostic tests, results from the Xpert Xpress MVP test should be </w:t>
            </w:r>
            <w:r w:rsidR="008636FB">
              <w:rPr>
                <w:rFonts w:ascii="Arial" w:eastAsiaTheme="minorHAnsi" w:hAnsi="Arial" w:cs="Arial"/>
                <w:sz w:val="20"/>
                <w:szCs w:val="20"/>
              </w:rPr>
              <w:t>interpreted</w:t>
            </w:r>
            <w:r>
              <w:rPr>
                <w:rFonts w:ascii="Arial" w:eastAsiaTheme="minorHAnsi" w:hAnsi="Arial" w:cs="Arial"/>
                <w:sz w:val="20"/>
                <w:szCs w:val="20"/>
              </w:rPr>
              <w:t xml:space="preserve"> in conjunction with other laboratory and clinical data available to the clinician.</w:t>
            </w:r>
          </w:p>
          <w:p w14:paraId="011AB994" w14:textId="5012DBDE" w:rsidR="000150E6" w:rsidRDefault="000150E6" w:rsidP="004C6796">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Public health recommendations should be consulted </w:t>
            </w:r>
            <w:r w:rsidR="008636FB">
              <w:rPr>
                <w:rFonts w:ascii="Arial" w:eastAsiaTheme="minorHAnsi" w:hAnsi="Arial" w:cs="Arial"/>
                <w:sz w:val="20"/>
                <w:szCs w:val="20"/>
              </w:rPr>
              <w:t>regrading</w:t>
            </w:r>
            <w:r>
              <w:rPr>
                <w:rFonts w:ascii="Arial" w:eastAsiaTheme="minorHAnsi" w:hAnsi="Arial" w:cs="Arial"/>
                <w:sz w:val="20"/>
                <w:szCs w:val="20"/>
              </w:rPr>
              <w:t xml:space="preserve"> testing for additional sexually transmitted diseases for patients with a positive result for bacterial vaginosis (BV) or </w:t>
            </w:r>
            <w:r w:rsidRPr="008636FB">
              <w:rPr>
                <w:rFonts w:ascii="Arial" w:eastAsiaTheme="minorHAnsi" w:hAnsi="Arial" w:cs="Arial"/>
                <w:i/>
                <w:sz w:val="20"/>
                <w:szCs w:val="20"/>
              </w:rPr>
              <w:t xml:space="preserve">T. vaginalis </w:t>
            </w:r>
            <w:r>
              <w:rPr>
                <w:rFonts w:ascii="Arial" w:eastAsiaTheme="minorHAnsi" w:hAnsi="Arial" w:cs="Arial"/>
                <w:sz w:val="20"/>
                <w:szCs w:val="20"/>
              </w:rPr>
              <w:t xml:space="preserve">with the Xpert Xpress MVP test. </w:t>
            </w:r>
          </w:p>
          <w:p w14:paraId="3027268E" w14:textId="3069FE28" w:rsidR="000150E6" w:rsidRDefault="000150E6" w:rsidP="004C6796">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The Xpert Xpress MVP test targets three anae</w:t>
            </w:r>
            <w:r w:rsidR="008636FB">
              <w:rPr>
                <w:rFonts w:ascii="Arial" w:eastAsiaTheme="minorHAnsi" w:hAnsi="Arial" w:cs="Arial"/>
                <w:sz w:val="20"/>
                <w:szCs w:val="20"/>
              </w:rPr>
              <w:t>robic microorganisms that are associated with BV. Other organisms that are not detected by the Xpert Xpress MVP test have also been reported to be associated with BV.</w:t>
            </w:r>
          </w:p>
          <w:p w14:paraId="6D4824D0" w14:textId="77777777" w:rsidR="008636FB" w:rsidRDefault="008636FB" w:rsidP="004C6796">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A </w:t>
            </w:r>
            <w:r w:rsidRPr="008636FB">
              <w:rPr>
                <w:rFonts w:ascii="Arial" w:eastAsiaTheme="minorHAnsi" w:hAnsi="Arial" w:cs="Arial"/>
                <w:i/>
                <w:sz w:val="20"/>
                <w:szCs w:val="20"/>
              </w:rPr>
              <w:t>Candid</w:t>
            </w:r>
            <w:r>
              <w:rPr>
                <w:rFonts w:ascii="Arial" w:eastAsiaTheme="minorHAnsi" w:hAnsi="Arial" w:cs="Arial"/>
                <w:sz w:val="20"/>
                <w:szCs w:val="20"/>
              </w:rPr>
              <w:t xml:space="preserve">a group positive results can be due to one or multiple </w:t>
            </w:r>
            <w:r w:rsidRPr="008636FB">
              <w:rPr>
                <w:rFonts w:ascii="Arial" w:eastAsiaTheme="minorHAnsi" w:hAnsi="Arial" w:cs="Arial"/>
                <w:i/>
                <w:sz w:val="20"/>
                <w:szCs w:val="20"/>
              </w:rPr>
              <w:t xml:space="preserve">Candida </w:t>
            </w:r>
            <w:r>
              <w:rPr>
                <w:rFonts w:ascii="Arial" w:eastAsiaTheme="minorHAnsi" w:hAnsi="Arial" w:cs="Arial"/>
                <w:sz w:val="20"/>
                <w:szCs w:val="20"/>
              </w:rPr>
              <w:t xml:space="preserve">species. </w:t>
            </w:r>
          </w:p>
          <w:p w14:paraId="21B12AA4" w14:textId="59F5D520" w:rsidR="008636FB" w:rsidRDefault="008636FB" w:rsidP="004C6796">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Candida species can be present as commensal organisms in women; the Xpert Xpress MVP positive results for Candida should be considered in conjunction with other clinical and patient information to determine the disease status.</w:t>
            </w:r>
          </w:p>
          <w:p w14:paraId="484A09EF" w14:textId="77777777" w:rsidR="008636FB" w:rsidRDefault="008636FB" w:rsidP="004C6796">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The BV organism target of the Xpert Xpress MVP test can be commensal in women; Xpert Xpress MVP positive results for bacterial vaginosis should be considered in conjunction with other clinical and patient information to determine the disease status.</w:t>
            </w:r>
          </w:p>
          <w:p w14:paraId="7E61FA5B" w14:textId="77777777" w:rsidR="008636FB" w:rsidRDefault="008636FB" w:rsidP="004C6796">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Erroneous test results might occur from improper specimen collection, technical error, sample mix-up, or because the number of organisms in the specimen is not detected by the test. Careful compliance with the Instructions for Use and to the Xpert Swab Collection Kit instructions document are necessary to avoid erroneous results.</w:t>
            </w:r>
          </w:p>
          <w:p w14:paraId="46DC1C80" w14:textId="77777777" w:rsidR="008636FB" w:rsidRDefault="008636FB" w:rsidP="007A22CA">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lastRenderedPageBreak/>
              <w:t xml:space="preserve">A negative test results does not exclude the possibility of infection because test results may be affected by improper specimen collection, technical error, sample mix-up, </w:t>
            </w:r>
            <w:r w:rsidR="007A22CA">
              <w:rPr>
                <w:rFonts w:ascii="Arial" w:eastAsiaTheme="minorHAnsi" w:hAnsi="Arial" w:cs="Arial"/>
                <w:sz w:val="20"/>
                <w:szCs w:val="20"/>
              </w:rPr>
              <w:t xml:space="preserve">concurrent antibiotic therapy, or </w:t>
            </w:r>
            <w:r>
              <w:rPr>
                <w:rFonts w:ascii="Arial" w:eastAsiaTheme="minorHAnsi" w:hAnsi="Arial" w:cs="Arial"/>
                <w:sz w:val="20"/>
                <w:szCs w:val="20"/>
              </w:rPr>
              <w:t>the number of organisms in the specimen</w:t>
            </w:r>
            <w:r w:rsidR="007A22CA">
              <w:rPr>
                <w:rFonts w:ascii="Arial" w:eastAsiaTheme="minorHAnsi" w:hAnsi="Arial" w:cs="Arial"/>
                <w:sz w:val="20"/>
                <w:szCs w:val="20"/>
              </w:rPr>
              <w:t xml:space="preserve"> that may be below the sensitivity of the tests. </w:t>
            </w:r>
          </w:p>
          <w:p w14:paraId="0E3EE404" w14:textId="77777777" w:rsidR="007A22CA" w:rsidRDefault="007A22CA" w:rsidP="007A22CA">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False negative results may occur if the organism is present at levels below the analytical limit of detection or below the cut-off concentration. </w:t>
            </w:r>
          </w:p>
          <w:p w14:paraId="09DCBCFF" w14:textId="77777777" w:rsidR="00B87E3C" w:rsidRDefault="007A22CA" w:rsidP="007A22CA">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Mutations of other changes within the regions of the microbial genomes covered by the primers and/or probes in the Xpert Xpress MVP test may result in failure to detect the target organisms.</w:t>
            </w:r>
          </w:p>
          <w:p w14:paraId="1A807EB7" w14:textId="4E89EAD3" w:rsidR="00B87E3C" w:rsidRDefault="00B87E3C" w:rsidP="007A22CA">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The effects of other potential variable such as vaginal discharge, use of tampons, douching, and specimen collection variables have not been determined.</w:t>
            </w:r>
          </w:p>
          <w:p w14:paraId="7219307C" w14:textId="0633544C" w:rsidR="00B87E3C" w:rsidRDefault="00B87E3C" w:rsidP="00B87E3C">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The Xpert Xpress MVP test provided qualitative results. No correlation can be drawn between the magnitude of the Ct value and the number of cells in an infected sample.</w:t>
            </w:r>
          </w:p>
          <w:p w14:paraId="76D96B79" w14:textId="4A478551" w:rsidR="00B87E3C" w:rsidRDefault="00B87E3C" w:rsidP="00B87E3C">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The Xpert Xpress MVP test performance has been evaluated in patients 18 years of age and older (including pregnant women).</w:t>
            </w:r>
          </w:p>
          <w:p w14:paraId="73AC65E7" w14:textId="580E4853" w:rsidR="004B2E9D" w:rsidRDefault="004B2E9D" w:rsidP="00B87E3C">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The Xpert Xpress MVP test has not been validated for use with vaginal swab specimens collected by patients at home. The self-collected vaginal swab specimen application is limited to healthcare facilities where support/counseling is available to explain procedures and precautions. </w:t>
            </w:r>
          </w:p>
          <w:p w14:paraId="36F972F7" w14:textId="41538DBE" w:rsidR="004B2E9D" w:rsidRDefault="004B2E9D" w:rsidP="00B87E3C">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Five strains of </w:t>
            </w:r>
            <w:r w:rsidRPr="004B2E9D">
              <w:rPr>
                <w:rFonts w:ascii="Arial" w:eastAsiaTheme="minorHAnsi" w:hAnsi="Arial" w:cs="Arial"/>
                <w:i/>
                <w:sz w:val="20"/>
                <w:szCs w:val="20"/>
              </w:rPr>
              <w:t>Candida albicans</w:t>
            </w:r>
            <w:r>
              <w:rPr>
                <w:rFonts w:ascii="Arial" w:eastAsiaTheme="minorHAnsi" w:hAnsi="Arial" w:cs="Arial"/>
                <w:sz w:val="20"/>
                <w:szCs w:val="20"/>
              </w:rPr>
              <w:t xml:space="preserve"> evaluated in the Inclusivity Study were detected by the Xpert Xpress MVP test. Three of the strains were only detected at concentration higher than 3xLoD.</w:t>
            </w:r>
          </w:p>
          <w:p w14:paraId="534B5F30" w14:textId="457A4CB4" w:rsidR="004B2E9D" w:rsidRDefault="004B2E9D" w:rsidP="00B87E3C">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Eleven strains of </w:t>
            </w:r>
            <w:r w:rsidRPr="004B2E9D">
              <w:rPr>
                <w:rFonts w:ascii="Arial" w:eastAsiaTheme="minorHAnsi" w:hAnsi="Arial" w:cs="Arial"/>
                <w:i/>
                <w:sz w:val="20"/>
                <w:szCs w:val="20"/>
              </w:rPr>
              <w:t>Atopobium spp</w:t>
            </w:r>
            <w:r>
              <w:rPr>
                <w:rFonts w:ascii="Arial" w:eastAsiaTheme="minorHAnsi" w:hAnsi="Arial" w:cs="Arial"/>
                <w:sz w:val="20"/>
                <w:szCs w:val="20"/>
              </w:rPr>
              <w:t>. evaluated in the Inclusivity Study were detected by the Xpert Xpress MVP test. Four of the strains were only detected at concentrations higher than 3xnear cut-off concentration.</w:t>
            </w:r>
          </w:p>
          <w:p w14:paraId="449485A7" w14:textId="011F2ED9" w:rsidR="004B2E9D" w:rsidRDefault="004B2E9D" w:rsidP="00B87E3C">
            <w:pPr>
              <w:pStyle w:val="ListParagraph"/>
              <w:numPr>
                <w:ilvl w:val="0"/>
                <w:numId w:val="29"/>
              </w:numPr>
              <w:autoSpaceDE w:val="0"/>
              <w:autoSpaceDN w:val="0"/>
              <w:adjustRightInd w:val="0"/>
              <w:jc w:val="left"/>
              <w:rPr>
                <w:rFonts w:ascii="Arial" w:eastAsiaTheme="minorHAnsi" w:hAnsi="Arial" w:cs="Arial"/>
                <w:sz w:val="20"/>
                <w:szCs w:val="20"/>
              </w:rPr>
            </w:pPr>
            <w:r w:rsidRPr="004B2E9D">
              <w:rPr>
                <w:rFonts w:ascii="Arial" w:eastAsiaTheme="minorHAnsi" w:hAnsi="Arial" w:cs="Arial"/>
                <w:i/>
                <w:sz w:val="20"/>
                <w:szCs w:val="20"/>
              </w:rPr>
              <w:t xml:space="preserve">Candida </w:t>
            </w:r>
            <w:proofErr w:type="spellStart"/>
            <w:r w:rsidRPr="004B2E9D">
              <w:rPr>
                <w:rFonts w:ascii="Arial" w:eastAsiaTheme="minorHAnsi" w:hAnsi="Arial" w:cs="Arial"/>
                <w:i/>
                <w:sz w:val="20"/>
                <w:szCs w:val="20"/>
              </w:rPr>
              <w:t>orthopsilosis</w:t>
            </w:r>
            <w:proofErr w:type="spellEnd"/>
            <w:r>
              <w:rPr>
                <w:rFonts w:ascii="Arial" w:eastAsiaTheme="minorHAnsi" w:hAnsi="Arial" w:cs="Arial"/>
                <w:sz w:val="20"/>
                <w:szCs w:val="20"/>
              </w:rPr>
              <w:t>, a recently described species that has been grouped previously with C. parapsilosis, was found to cross-react with the Xpert Xpress MVP test at levels above 1x10</w:t>
            </w:r>
            <w:r>
              <w:rPr>
                <w:rFonts w:ascii="Arial" w:eastAsiaTheme="minorHAnsi" w:hAnsi="Arial" w:cs="Arial"/>
                <w:sz w:val="20"/>
                <w:szCs w:val="20"/>
                <w:vertAlign w:val="superscript"/>
              </w:rPr>
              <w:t xml:space="preserve">2 </w:t>
            </w:r>
            <w:r>
              <w:rPr>
                <w:rFonts w:ascii="Arial" w:eastAsiaTheme="minorHAnsi" w:hAnsi="Arial" w:cs="Arial"/>
                <w:sz w:val="20"/>
                <w:szCs w:val="20"/>
              </w:rPr>
              <w:t>CFU/</w:t>
            </w:r>
            <w:proofErr w:type="spellStart"/>
            <w:r>
              <w:rPr>
                <w:rFonts w:ascii="Arial" w:eastAsiaTheme="minorHAnsi" w:hAnsi="Arial" w:cs="Arial"/>
                <w:sz w:val="20"/>
                <w:szCs w:val="20"/>
              </w:rPr>
              <w:t>mL.</w:t>
            </w:r>
            <w:proofErr w:type="spellEnd"/>
            <w:r>
              <w:rPr>
                <w:rFonts w:ascii="Arial" w:eastAsiaTheme="minorHAnsi" w:hAnsi="Arial" w:cs="Arial"/>
                <w:sz w:val="20"/>
                <w:szCs w:val="20"/>
              </w:rPr>
              <w:t xml:space="preserve"> </w:t>
            </w:r>
            <w:proofErr w:type="spellStart"/>
            <w:r w:rsidRPr="004B2E9D">
              <w:rPr>
                <w:rFonts w:ascii="Arial" w:eastAsiaTheme="minorHAnsi" w:hAnsi="Arial" w:cs="Arial"/>
                <w:i/>
                <w:sz w:val="20"/>
                <w:szCs w:val="20"/>
              </w:rPr>
              <w:t>Pentatrichomonas</w:t>
            </w:r>
            <w:proofErr w:type="spellEnd"/>
            <w:r w:rsidRPr="004B2E9D">
              <w:rPr>
                <w:rFonts w:ascii="Arial" w:eastAsiaTheme="minorHAnsi" w:hAnsi="Arial" w:cs="Arial"/>
                <w:i/>
                <w:sz w:val="20"/>
                <w:szCs w:val="20"/>
              </w:rPr>
              <w:t xml:space="preserve"> hominis</w:t>
            </w:r>
            <w:r>
              <w:rPr>
                <w:rFonts w:ascii="Arial" w:eastAsiaTheme="minorHAnsi" w:hAnsi="Arial" w:cs="Arial"/>
                <w:sz w:val="20"/>
                <w:szCs w:val="20"/>
              </w:rPr>
              <w:t xml:space="preserve"> (a commensal of the large intestine) was found to cross-react with the Xpert Xpress MVP test at levels above 5x10</w:t>
            </w:r>
            <w:r>
              <w:rPr>
                <w:rFonts w:ascii="Arial" w:eastAsiaTheme="minorHAnsi" w:hAnsi="Arial" w:cs="Arial"/>
                <w:sz w:val="20"/>
                <w:szCs w:val="20"/>
                <w:vertAlign w:val="superscript"/>
              </w:rPr>
              <w:t xml:space="preserve">4 </w:t>
            </w:r>
            <w:r>
              <w:rPr>
                <w:rFonts w:ascii="Arial" w:eastAsiaTheme="minorHAnsi" w:hAnsi="Arial" w:cs="Arial"/>
                <w:sz w:val="20"/>
                <w:szCs w:val="20"/>
              </w:rPr>
              <w:t>cell/</w:t>
            </w:r>
            <w:proofErr w:type="spellStart"/>
            <w:r>
              <w:rPr>
                <w:rFonts w:ascii="Arial" w:eastAsiaTheme="minorHAnsi" w:hAnsi="Arial" w:cs="Arial"/>
                <w:sz w:val="20"/>
                <w:szCs w:val="20"/>
              </w:rPr>
              <w:t>mL.</w:t>
            </w:r>
            <w:proofErr w:type="spellEnd"/>
            <w:r>
              <w:rPr>
                <w:rFonts w:ascii="Arial" w:eastAsiaTheme="minorHAnsi" w:hAnsi="Arial" w:cs="Arial"/>
                <w:sz w:val="20"/>
                <w:szCs w:val="20"/>
              </w:rPr>
              <w:t xml:space="preserve"> </w:t>
            </w:r>
            <w:r w:rsidRPr="0017660D">
              <w:rPr>
                <w:rFonts w:ascii="Arial" w:eastAsiaTheme="minorHAnsi" w:hAnsi="Arial" w:cs="Arial"/>
                <w:i/>
                <w:sz w:val="20"/>
                <w:szCs w:val="20"/>
              </w:rPr>
              <w:t xml:space="preserve">Trichomonas </w:t>
            </w:r>
            <w:proofErr w:type="spellStart"/>
            <w:r w:rsidRPr="0017660D">
              <w:rPr>
                <w:rFonts w:ascii="Arial" w:eastAsiaTheme="minorHAnsi" w:hAnsi="Arial" w:cs="Arial"/>
                <w:i/>
                <w:sz w:val="20"/>
                <w:szCs w:val="20"/>
              </w:rPr>
              <w:t>tenax</w:t>
            </w:r>
            <w:proofErr w:type="spellEnd"/>
            <w:r>
              <w:rPr>
                <w:rFonts w:ascii="Arial" w:eastAsiaTheme="minorHAnsi" w:hAnsi="Arial" w:cs="Arial"/>
                <w:sz w:val="20"/>
                <w:szCs w:val="20"/>
              </w:rPr>
              <w:t xml:space="preserve"> (a commensal of the oral cavity) was found to cross-react with the Xpert Xpress MVP test at level above 10 cells</w:t>
            </w:r>
            <w:r w:rsidR="0017660D">
              <w:rPr>
                <w:rFonts w:ascii="Arial" w:eastAsiaTheme="minorHAnsi" w:hAnsi="Arial" w:cs="Arial"/>
                <w:sz w:val="20"/>
                <w:szCs w:val="20"/>
              </w:rPr>
              <w:t>/</w:t>
            </w:r>
            <w:proofErr w:type="spellStart"/>
            <w:r w:rsidR="0017660D">
              <w:rPr>
                <w:rFonts w:ascii="Arial" w:eastAsiaTheme="minorHAnsi" w:hAnsi="Arial" w:cs="Arial"/>
                <w:sz w:val="20"/>
                <w:szCs w:val="20"/>
              </w:rPr>
              <w:t>mL.</w:t>
            </w:r>
            <w:proofErr w:type="spellEnd"/>
            <w:r w:rsidR="0017660D">
              <w:rPr>
                <w:rFonts w:ascii="Arial" w:eastAsiaTheme="minorHAnsi" w:hAnsi="Arial" w:cs="Arial"/>
                <w:sz w:val="20"/>
                <w:szCs w:val="20"/>
              </w:rPr>
              <w:t xml:space="preserve"> </w:t>
            </w:r>
          </w:p>
          <w:p w14:paraId="2454DF79" w14:textId="3B723445" w:rsidR="0017660D" w:rsidRDefault="0017660D" w:rsidP="00B87E3C">
            <w:pPr>
              <w:pStyle w:val="ListParagraph"/>
              <w:numPr>
                <w:ilvl w:val="0"/>
                <w:numId w:val="29"/>
              </w:numPr>
              <w:autoSpaceDE w:val="0"/>
              <w:autoSpaceDN w:val="0"/>
              <w:adjustRightInd w:val="0"/>
              <w:jc w:val="left"/>
              <w:rPr>
                <w:rFonts w:ascii="Arial" w:eastAsiaTheme="minorHAnsi" w:hAnsi="Arial" w:cs="Arial"/>
                <w:sz w:val="20"/>
                <w:szCs w:val="20"/>
              </w:rPr>
            </w:pPr>
            <w:r w:rsidRPr="0017660D">
              <w:rPr>
                <w:rFonts w:ascii="Arial" w:eastAsiaTheme="minorHAnsi" w:hAnsi="Arial" w:cs="Arial"/>
                <w:sz w:val="20"/>
                <w:szCs w:val="20"/>
              </w:rPr>
              <w:t>Inter</w:t>
            </w:r>
            <w:r>
              <w:rPr>
                <w:rFonts w:ascii="Arial" w:eastAsiaTheme="minorHAnsi" w:hAnsi="Arial" w:cs="Arial"/>
                <w:sz w:val="20"/>
                <w:szCs w:val="20"/>
              </w:rPr>
              <w:t>ference with Xpert Xpress MVP test was observed in the presence of mucin (from porcine stomach).</w:t>
            </w:r>
          </w:p>
          <w:p w14:paraId="274C0B04" w14:textId="73C19527" w:rsidR="0017660D" w:rsidRDefault="0017660D" w:rsidP="00B87E3C">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The analyte target may persist </w:t>
            </w:r>
            <w:r w:rsidRPr="0017660D">
              <w:rPr>
                <w:rFonts w:ascii="Arial" w:eastAsiaTheme="minorHAnsi" w:hAnsi="Arial" w:cs="Arial"/>
                <w:i/>
                <w:sz w:val="20"/>
                <w:szCs w:val="20"/>
              </w:rPr>
              <w:t>in vivo</w:t>
            </w:r>
            <w:r>
              <w:rPr>
                <w:rFonts w:ascii="Arial" w:eastAsiaTheme="minorHAnsi" w:hAnsi="Arial" w:cs="Arial"/>
                <w:sz w:val="20"/>
                <w:szCs w:val="20"/>
              </w:rPr>
              <w:t>, independent of pathogen viability. Detection of the analyte does not imply that the corresponding pathogen is infectious, or is the causative agent of the clinical symptoms.</w:t>
            </w:r>
          </w:p>
          <w:p w14:paraId="6483F94B" w14:textId="25636F98" w:rsidR="0017660D" w:rsidRPr="0017660D" w:rsidRDefault="0017660D" w:rsidP="00B87E3C">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The Xpert Xpress MVP test cannot be used to assess therapeutic success or failure since target nucleic acids may persist following antimicrobial therapy.</w:t>
            </w:r>
          </w:p>
          <w:p w14:paraId="47215E5C" w14:textId="77777777" w:rsidR="00B87E3C" w:rsidRDefault="00B87E3C" w:rsidP="00B87E3C">
            <w:pPr>
              <w:autoSpaceDE w:val="0"/>
              <w:autoSpaceDN w:val="0"/>
              <w:adjustRightInd w:val="0"/>
              <w:jc w:val="left"/>
              <w:rPr>
                <w:rFonts w:ascii="Arial" w:eastAsiaTheme="minorHAnsi" w:hAnsi="Arial" w:cs="Arial"/>
                <w:sz w:val="20"/>
                <w:szCs w:val="20"/>
              </w:rPr>
            </w:pPr>
          </w:p>
          <w:p w14:paraId="662DC237" w14:textId="77777777" w:rsidR="00B87E3C" w:rsidRDefault="00B87E3C" w:rsidP="00B87E3C">
            <w:pPr>
              <w:autoSpaceDE w:val="0"/>
              <w:autoSpaceDN w:val="0"/>
              <w:adjustRightInd w:val="0"/>
              <w:jc w:val="left"/>
              <w:rPr>
                <w:rFonts w:ascii="Arial" w:eastAsiaTheme="minorHAnsi" w:hAnsi="Arial" w:cs="Arial"/>
                <w:sz w:val="20"/>
                <w:szCs w:val="20"/>
              </w:rPr>
            </w:pPr>
          </w:p>
          <w:p w14:paraId="0480AD2C" w14:textId="77777777" w:rsidR="00B87E3C" w:rsidRDefault="00B87E3C" w:rsidP="00B87E3C">
            <w:pPr>
              <w:autoSpaceDE w:val="0"/>
              <w:autoSpaceDN w:val="0"/>
              <w:adjustRightInd w:val="0"/>
              <w:jc w:val="left"/>
              <w:rPr>
                <w:rFonts w:ascii="Arial" w:eastAsiaTheme="minorHAnsi" w:hAnsi="Arial" w:cs="Arial"/>
                <w:sz w:val="20"/>
                <w:szCs w:val="20"/>
              </w:rPr>
            </w:pPr>
          </w:p>
          <w:p w14:paraId="578027C1" w14:textId="77777777" w:rsidR="00B87E3C" w:rsidRDefault="00B87E3C" w:rsidP="00B87E3C">
            <w:pPr>
              <w:autoSpaceDE w:val="0"/>
              <w:autoSpaceDN w:val="0"/>
              <w:adjustRightInd w:val="0"/>
              <w:jc w:val="left"/>
              <w:rPr>
                <w:rFonts w:ascii="Arial" w:eastAsiaTheme="minorHAnsi" w:hAnsi="Arial" w:cs="Arial"/>
                <w:sz w:val="20"/>
                <w:szCs w:val="20"/>
              </w:rPr>
            </w:pPr>
          </w:p>
          <w:p w14:paraId="6A820ED9" w14:textId="77777777" w:rsidR="00B87E3C" w:rsidRDefault="00B87E3C" w:rsidP="00B87E3C">
            <w:pPr>
              <w:autoSpaceDE w:val="0"/>
              <w:autoSpaceDN w:val="0"/>
              <w:adjustRightInd w:val="0"/>
              <w:jc w:val="left"/>
              <w:rPr>
                <w:rFonts w:ascii="Arial" w:eastAsiaTheme="minorHAnsi" w:hAnsi="Arial" w:cs="Arial"/>
                <w:sz w:val="20"/>
                <w:szCs w:val="20"/>
              </w:rPr>
            </w:pPr>
          </w:p>
          <w:p w14:paraId="5AC655F6" w14:textId="744B2793" w:rsidR="007A22CA" w:rsidRPr="00B87E3C" w:rsidRDefault="007A22CA" w:rsidP="00B87E3C">
            <w:pPr>
              <w:autoSpaceDE w:val="0"/>
              <w:autoSpaceDN w:val="0"/>
              <w:adjustRightInd w:val="0"/>
              <w:jc w:val="left"/>
              <w:rPr>
                <w:rFonts w:ascii="Arial" w:eastAsiaTheme="minorHAnsi" w:hAnsi="Arial" w:cs="Arial"/>
                <w:sz w:val="20"/>
                <w:szCs w:val="20"/>
              </w:rPr>
            </w:pPr>
            <w:r w:rsidRPr="00B87E3C">
              <w:rPr>
                <w:rFonts w:ascii="Arial" w:eastAsiaTheme="minorHAnsi" w:hAnsi="Arial" w:cs="Arial"/>
                <w:sz w:val="20"/>
                <w:szCs w:val="20"/>
              </w:rPr>
              <w:t xml:space="preserve"> </w:t>
            </w:r>
          </w:p>
        </w:tc>
      </w:tr>
      <w:tr w:rsidR="00F97305" w14:paraId="5C16C7CA" w14:textId="77777777" w:rsidTr="00BC3844">
        <w:trPr>
          <w:gridAfter w:val="2"/>
          <w:wAfter w:w="5398" w:type="dxa"/>
          <w:cantSplit/>
        </w:trPr>
        <w:tc>
          <w:tcPr>
            <w:tcW w:w="1797" w:type="dxa"/>
            <w:tcBorders>
              <w:top w:val="nil"/>
              <w:left w:val="nil"/>
              <w:bottom w:val="nil"/>
              <w:right w:val="nil"/>
            </w:tcBorders>
          </w:tcPr>
          <w:p w14:paraId="79F6245D" w14:textId="35FFA377" w:rsidR="00F97305" w:rsidRDefault="00F97305" w:rsidP="002869BF">
            <w:pPr>
              <w:rPr>
                <w:rFonts w:ascii="Arial" w:hAnsi="Arial"/>
                <w:b/>
                <w:color w:val="0000FF"/>
                <w:sz w:val="20"/>
              </w:rPr>
            </w:pPr>
          </w:p>
          <w:p w14:paraId="72DDFD77" w14:textId="77777777" w:rsidR="00F97305" w:rsidRDefault="00F97305" w:rsidP="002869BF">
            <w:pPr>
              <w:rPr>
                <w:rFonts w:ascii="Arial" w:hAnsi="Arial"/>
                <w:b/>
                <w:color w:val="0000FF"/>
                <w:sz w:val="20"/>
              </w:rPr>
            </w:pPr>
            <w:r>
              <w:rPr>
                <w:rFonts w:ascii="Arial" w:hAnsi="Arial"/>
                <w:b/>
                <w:color w:val="0000FF"/>
                <w:sz w:val="20"/>
              </w:rPr>
              <w:t>Method Performance Specifications</w:t>
            </w:r>
          </w:p>
          <w:p w14:paraId="4951BDD5" w14:textId="77777777" w:rsidR="00F97305" w:rsidRDefault="00F97305" w:rsidP="002869BF">
            <w:pPr>
              <w:rPr>
                <w:rFonts w:ascii="Arial" w:hAnsi="Arial"/>
                <w:b/>
                <w:color w:val="0000FF"/>
                <w:sz w:val="20"/>
              </w:rPr>
            </w:pPr>
          </w:p>
        </w:tc>
        <w:tc>
          <w:tcPr>
            <w:tcW w:w="9365" w:type="dxa"/>
            <w:gridSpan w:val="5"/>
            <w:tcBorders>
              <w:left w:val="nil"/>
              <w:right w:val="nil"/>
            </w:tcBorders>
          </w:tcPr>
          <w:p w14:paraId="5FEC7B1B" w14:textId="77777777" w:rsidR="006D5D46" w:rsidRDefault="006D5D46" w:rsidP="002869BF">
            <w:pPr>
              <w:jc w:val="left"/>
              <w:rPr>
                <w:rFonts w:ascii="Arial" w:hAnsi="Arial"/>
                <w:sz w:val="20"/>
              </w:rPr>
            </w:pPr>
          </w:p>
          <w:p w14:paraId="0E3B95C6" w14:textId="77777777" w:rsidR="00F97305" w:rsidRPr="003A3374" w:rsidRDefault="00F97305" w:rsidP="002869BF">
            <w:pPr>
              <w:jc w:val="left"/>
              <w:rPr>
                <w:rFonts w:ascii="Arial" w:hAnsi="Arial"/>
                <w:b/>
                <w:sz w:val="20"/>
              </w:rPr>
            </w:pPr>
            <w:r>
              <w:rPr>
                <w:rFonts w:ascii="Arial" w:hAnsi="Arial"/>
                <w:sz w:val="20"/>
              </w:rPr>
              <w:t>According to the manufacturer (per the package insert)</w:t>
            </w:r>
            <w:r w:rsidR="00BC3844">
              <w:rPr>
                <w:rFonts w:ascii="Arial" w:hAnsi="Arial"/>
                <w:sz w:val="20"/>
              </w:rPr>
              <w:t xml:space="preserve"> – Overall specifications</w:t>
            </w:r>
            <w:r w:rsidR="00D62505">
              <w:rPr>
                <w:rFonts w:ascii="Arial" w:hAnsi="Arial"/>
                <w:sz w:val="20"/>
              </w:rPr>
              <w:t xml:space="preserve"> are shown in </w:t>
            </w:r>
            <w:r w:rsidR="00D62505">
              <w:rPr>
                <w:rFonts w:ascii="Arial" w:hAnsi="Arial"/>
                <w:b/>
                <w:sz w:val="20"/>
              </w:rPr>
              <w:t>Table 3</w:t>
            </w:r>
            <w:r w:rsidR="004C6796">
              <w:rPr>
                <w:rFonts w:ascii="Arial" w:hAnsi="Arial"/>
                <w:sz w:val="20"/>
              </w:rPr>
              <w:t>:</w:t>
            </w:r>
          </w:p>
          <w:p w14:paraId="1EED940A" w14:textId="77777777" w:rsidR="00F97305" w:rsidRDefault="00F97305" w:rsidP="002869BF">
            <w:pPr>
              <w:jc w:val="left"/>
              <w:rPr>
                <w:rFonts w:ascii="Arial" w:hAnsi="Arial"/>
                <w:sz w:val="20"/>
              </w:rPr>
            </w:pPr>
          </w:p>
          <w:p w14:paraId="1B550593" w14:textId="5C839B9F" w:rsidR="004C6796" w:rsidRPr="00D62505" w:rsidRDefault="00A81FE2" w:rsidP="002869BF">
            <w:pPr>
              <w:jc w:val="left"/>
              <w:rPr>
                <w:rFonts w:ascii="Arial" w:hAnsi="Arial"/>
                <w:b/>
                <w:sz w:val="20"/>
              </w:rPr>
            </w:pPr>
            <w:r>
              <w:rPr>
                <w:rFonts w:ascii="Arial" w:hAnsi="Arial"/>
                <w:b/>
                <w:sz w:val="20"/>
              </w:rPr>
              <w:t>Table 3: Overall Performance of Xpert Xpress MVP Test</w:t>
            </w:r>
          </w:p>
          <w:p w14:paraId="26AB8841" w14:textId="552828D4" w:rsidR="00F97305" w:rsidRDefault="00A81FE2" w:rsidP="00A81FE2">
            <w:pPr>
              <w:pStyle w:val="ListParagraph"/>
              <w:jc w:val="left"/>
              <w:rPr>
                <w:rFonts w:ascii="Arial" w:hAnsi="Arial"/>
                <w:b/>
                <w:sz w:val="20"/>
              </w:rPr>
            </w:pPr>
            <w:r>
              <w:rPr>
                <w:noProof/>
              </w:rPr>
              <w:drawing>
                <wp:inline distT="0" distB="0" distL="0" distR="0" wp14:anchorId="00B326DC" wp14:editId="73E6713A">
                  <wp:extent cx="5486400" cy="51752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86400" cy="5175250"/>
                          </a:xfrm>
                          <a:prstGeom prst="rect">
                            <a:avLst/>
                          </a:prstGeom>
                        </pic:spPr>
                      </pic:pic>
                    </a:graphicData>
                  </a:graphic>
                </wp:inline>
              </w:drawing>
            </w:r>
          </w:p>
          <w:p w14:paraId="369DBADF" w14:textId="77777777" w:rsidR="00A81FE2" w:rsidRDefault="00A81FE2" w:rsidP="00A81FE2">
            <w:pPr>
              <w:pStyle w:val="ListParagraph"/>
              <w:jc w:val="left"/>
              <w:rPr>
                <w:rFonts w:ascii="Arial" w:hAnsi="Arial"/>
                <w:b/>
                <w:sz w:val="20"/>
              </w:rPr>
            </w:pPr>
          </w:p>
        </w:tc>
      </w:tr>
      <w:tr w:rsidR="00F97305" w14:paraId="5F1A9E05"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Pr>
        <w:tc>
          <w:tcPr>
            <w:tcW w:w="1797" w:type="dxa"/>
            <w:tcBorders>
              <w:left w:val="nil"/>
            </w:tcBorders>
          </w:tcPr>
          <w:p w14:paraId="70FB74DC" w14:textId="77777777" w:rsidR="00F97305" w:rsidRDefault="00F97305" w:rsidP="002869BF">
            <w:pPr>
              <w:rPr>
                <w:rFonts w:ascii="Arial" w:hAnsi="Arial"/>
                <w:b/>
                <w:color w:val="0000FF"/>
                <w:sz w:val="20"/>
              </w:rPr>
            </w:pPr>
          </w:p>
          <w:p w14:paraId="79BF0C03" w14:textId="77777777" w:rsidR="00F97305" w:rsidRDefault="00F97305" w:rsidP="002869BF">
            <w:pPr>
              <w:rPr>
                <w:rFonts w:ascii="Arial" w:hAnsi="Arial"/>
                <w:b/>
                <w:color w:val="0000FF"/>
                <w:sz w:val="20"/>
              </w:rPr>
            </w:pPr>
            <w:r>
              <w:rPr>
                <w:rFonts w:ascii="Arial" w:hAnsi="Arial"/>
                <w:b/>
                <w:color w:val="0000FF"/>
                <w:sz w:val="20"/>
              </w:rPr>
              <w:t>References</w:t>
            </w:r>
          </w:p>
          <w:p w14:paraId="313CC51A" w14:textId="77777777" w:rsidR="00F97305" w:rsidRDefault="00F97305" w:rsidP="002869BF">
            <w:pPr>
              <w:rPr>
                <w:rFonts w:ascii="Arial" w:hAnsi="Arial"/>
                <w:b/>
                <w:color w:val="0000FF"/>
                <w:sz w:val="20"/>
              </w:rPr>
            </w:pPr>
          </w:p>
        </w:tc>
        <w:tc>
          <w:tcPr>
            <w:tcW w:w="9365" w:type="dxa"/>
            <w:gridSpan w:val="5"/>
            <w:tcBorders>
              <w:top w:val="single" w:sz="4" w:space="0" w:color="auto"/>
              <w:bottom w:val="single" w:sz="4" w:space="0" w:color="auto"/>
              <w:right w:val="nil"/>
            </w:tcBorders>
          </w:tcPr>
          <w:p w14:paraId="03625396" w14:textId="77777777" w:rsidR="00326A46" w:rsidRPr="00C206FB" w:rsidRDefault="00326A46" w:rsidP="00326A46">
            <w:pPr>
              <w:pStyle w:val="NoSpacing"/>
              <w:rPr>
                <w:rFonts w:ascii="Calibri" w:hAnsi="Calibri"/>
              </w:rPr>
            </w:pPr>
          </w:p>
          <w:p w14:paraId="6E2D4C80" w14:textId="361A460B" w:rsidR="00C0138E" w:rsidRPr="001D1007" w:rsidRDefault="00C0138E" w:rsidP="00C0138E">
            <w:pPr>
              <w:rPr>
                <w:rFonts w:ascii="Arial" w:eastAsiaTheme="minorHAnsi" w:hAnsi="Arial" w:cs="Arial"/>
                <w:sz w:val="20"/>
                <w:szCs w:val="20"/>
              </w:rPr>
            </w:pPr>
            <w:r w:rsidRPr="001D1007">
              <w:rPr>
                <w:rFonts w:ascii="Arial" w:eastAsiaTheme="minorHAnsi" w:hAnsi="Arial" w:cs="Arial"/>
                <w:sz w:val="20"/>
                <w:szCs w:val="20"/>
              </w:rPr>
              <w:t xml:space="preserve">Xpert Xpress </w:t>
            </w:r>
            <w:r w:rsidR="008B387F">
              <w:rPr>
                <w:rFonts w:ascii="Arial" w:eastAsiaTheme="minorHAnsi" w:hAnsi="Arial" w:cs="Arial"/>
                <w:sz w:val="20"/>
                <w:szCs w:val="20"/>
              </w:rPr>
              <w:t>MVP Instructions for Use, 301-8994, Rev. E, October 2022</w:t>
            </w:r>
            <w:r w:rsidRPr="001D1007">
              <w:rPr>
                <w:rFonts w:ascii="Arial" w:eastAsiaTheme="minorHAnsi" w:hAnsi="Arial" w:cs="Arial"/>
                <w:sz w:val="20"/>
                <w:szCs w:val="20"/>
              </w:rPr>
              <w:t>. Sunnyvale, CA: Cepheid.</w:t>
            </w:r>
          </w:p>
          <w:p w14:paraId="5ADCAE61" w14:textId="77777777" w:rsidR="00F97305" w:rsidRDefault="00326A46" w:rsidP="00326A46">
            <w:pPr>
              <w:rPr>
                <w:rFonts w:ascii="Arial" w:hAnsi="Arial"/>
                <w:sz w:val="20"/>
              </w:rPr>
            </w:pPr>
            <w:r w:rsidRPr="00ED402D">
              <w:rPr>
                <w:rFonts w:ascii="Arial" w:hAnsi="Arial" w:cs="Arial"/>
                <w:noProof/>
                <w:sz w:val="20"/>
                <w:szCs w:val="20"/>
              </w:rPr>
              <w:fldChar w:fldCharType="begin"/>
            </w:r>
            <w:r w:rsidRPr="00ED402D">
              <w:rPr>
                <w:rFonts w:ascii="Arial" w:hAnsi="Arial" w:cs="Arial"/>
                <w:sz w:val="20"/>
                <w:szCs w:val="20"/>
              </w:rPr>
              <w:instrText xml:space="preserve"> ADDIN EN.REFLIST </w:instrText>
            </w:r>
            <w:r w:rsidRPr="00ED402D">
              <w:rPr>
                <w:rFonts w:ascii="Arial" w:hAnsi="Arial" w:cs="Arial"/>
                <w:noProof/>
                <w:sz w:val="20"/>
                <w:szCs w:val="20"/>
              </w:rPr>
              <w:fldChar w:fldCharType="end"/>
            </w:r>
          </w:p>
        </w:tc>
      </w:tr>
      <w:tr w:rsidR="00F97305" w14:paraId="3B5B9C6C"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525"/>
        </w:trPr>
        <w:tc>
          <w:tcPr>
            <w:tcW w:w="1797" w:type="dxa"/>
            <w:tcBorders>
              <w:top w:val="nil"/>
              <w:left w:val="nil"/>
              <w:bottom w:val="nil"/>
            </w:tcBorders>
          </w:tcPr>
          <w:p w14:paraId="1B2D1D68" w14:textId="77777777" w:rsidR="00F97305" w:rsidRDefault="00F97305" w:rsidP="002869BF">
            <w:pPr>
              <w:rPr>
                <w:rFonts w:ascii="Arial" w:hAnsi="Arial"/>
                <w:b/>
                <w:color w:val="0000FF"/>
                <w:sz w:val="20"/>
              </w:rPr>
            </w:pPr>
            <w:r>
              <w:rPr>
                <w:rFonts w:ascii="Arial" w:hAnsi="Arial"/>
                <w:b/>
                <w:color w:val="0000FF"/>
                <w:sz w:val="20"/>
              </w:rPr>
              <w:t>Alternate Methods</w:t>
            </w:r>
          </w:p>
        </w:tc>
        <w:tc>
          <w:tcPr>
            <w:tcW w:w="9365" w:type="dxa"/>
            <w:gridSpan w:val="5"/>
            <w:tcBorders>
              <w:top w:val="single" w:sz="4" w:space="0" w:color="auto"/>
              <w:bottom w:val="single" w:sz="4" w:space="0" w:color="auto"/>
              <w:right w:val="nil"/>
            </w:tcBorders>
          </w:tcPr>
          <w:p w14:paraId="2CCDCE5D" w14:textId="77777777" w:rsidR="00F97305" w:rsidRDefault="00F97305" w:rsidP="002869BF">
            <w:pPr>
              <w:jc w:val="left"/>
              <w:rPr>
                <w:rFonts w:ascii="Arial" w:hAnsi="Arial"/>
                <w:sz w:val="20"/>
              </w:rPr>
            </w:pPr>
          </w:p>
          <w:p w14:paraId="6E72865F" w14:textId="03E5861B" w:rsidR="00F97305" w:rsidRPr="002F5A7E" w:rsidRDefault="008A36BD" w:rsidP="00F97305">
            <w:pPr>
              <w:pStyle w:val="ListParagraph"/>
              <w:numPr>
                <w:ilvl w:val="0"/>
                <w:numId w:val="13"/>
              </w:numPr>
              <w:jc w:val="left"/>
              <w:rPr>
                <w:rFonts w:ascii="Arial" w:hAnsi="Arial" w:cs="Arial"/>
                <w:sz w:val="20"/>
                <w:szCs w:val="20"/>
              </w:rPr>
            </w:pPr>
            <w:r w:rsidRPr="008A36BD">
              <w:rPr>
                <w:rFonts w:ascii="Arial" w:hAnsi="Arial" w:cs="Arial"/>
                <w:i/>
                <w:sz w:val="20"/>
                <w:szCs w:val="20"/>
              </w:rPr>
              <w:t>Trichomonas</w:t>
            </w:r>
            <w:r w:rsidRPr="008A36BD">
              <w:rPr>
                <w:rFonts w:ascii="Arial" w:hAnsi="Arial" w:cs="Arial"/>
                <w:sz w:val="20"/>
                <w:szCs w:val="20"/>
              </w:rPr>
              <w:t xml:space="preserve"> </w:t>
            </w:r>
            <w:r>
              <w:rPr>
                <w:rFonts w:ascii="Arial" w:hAnsi="Arial" w:cs="Arial"/>
                <w:sz w:val="20"/>
                <w:szCs w:val="20"/>
              </w:rPr>
              <w:t>PCR (TVPCR)</w:t>
            </w:r>
          </w:p>
          <w:p w14:paraId="3A99DA61" w14:textId="77777777" w:rsidR="00F97305" w:rsidRDefault="00F97305" w:rsidP="00702608">
            <w:pPr>
              <w:pStyle w:val="ListParagraph"/>
              <w:jc w:val="left"/>
              <w:rPr>
                <w:rFonts w:ascii="Arial" w:hAnsi="Arial"/>
                <w:sz w:val="20"/>
              </w:rPr>
            </w:pPr>
          </w:p>
        </w:tc>
      </w:tr>
      <w:tr w:rsidR="00F97305" w14:paraId="315D455A"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525"/>
        </w:trPr>
        <w:tc>
          <w:tcPr>
            <w:tcW w:w="1797" w:type="dxa"/>
            <w:tcBorders>
              <w:top w:val="nil"/>
              <w:left w:val="nil"/>
              <w:bottom w:val="nil"/>
            </w:tcBorders>
          </w:tcPr>
          <w:p w14:paraId="448CA543" w14:textId="77777777" w:rsidR="00F97305" w:rsidRDefault="00F97305" w:rsidP="002869BF">
            <w:pPr>
              <w:rPr>
                <w:rFonts w:ascii="Arial" w:hAnsi="Arial"/>
                <w:b/>
                <w:color w:val="0000FF"/>
                <w:sz w:val="20"/>
              </w:rPr>
            </w:pPr>
            <w:r>
              <w:rPr>
                <w:rFonts w:ascii="Arial" w:hAnsi="Arial"/>
                <w:b/>
                <w:color w:val="0000FF"/>
                <w:sz w:val="20"/>
              </w:rPr>
              <w:t>Proficiency Testing</w:t>
            </w:r>
          </w:p>
        </w:tc>
        <w:tc>
          <w:tcPr>
            <w:tcW w:w="9365" w:type="dxa"/>
            <w:gridSpan w:val="5"/>
            <w:tcBorders>
              <w:top w:val="single" w:sz="4" w:space="0" w:color="auto"/>
              <w:bottom w:val="single" w:sz="4" w:space="0" w:color="auto"/>
              <w:right w:val="nil"/>
            </w:tcBorders>
            <w:vAlign w:val="center"/>
          </w:tcPr>
          <w:p w14:paraId="1E2178DD" w14:textId="0DE85FAF" w:rsidR="00F97305" w:rsidRDefault="007254DE" w:rsidP="002869BF">
            <w:pPr>
              <w:jc w:val="left"/>
              <w:rPr>
                <w:rFonts w:ascii="Arial" w:hAnsi="Arial"/>
                <w:sz w:val="20"/>
              </w:rPr>
            </w:pPr>
            <w:r>
              <w:rPr>
                <w:rFonts w:ascii="Arial" w:hAnsi="Arial"/>
                <w:sz w:val="20"/>
              </w:rPr>
              <w:t>CAP</w:t>
            </w:r>
            <w:r w:rsidR="00A81FE2">
              <w:rPr>
                <w:rFonts w:ascii="Arial" w:hAnsi="Arial"/>
                <w:sz w:val="20"/>
              </w:rPr>
              <w:t xml:space="preserve"> </w:t>
            </w:r>
            <w:r>
              <w:rPr>
                <w:rFonts w:ascii="Arial" w:hAnsi="Arial"/>
                <w:sz w:val="20"/>
              </w:rPr>
              <w:t>Molecular Vaginal Panel (MVP)</w:t>
            </w:r>
            <w:r w:rsidR="001016F8" w:rsidRPr="001016F8">
              <w:rPr>
                <w:rFonts w:ascii="Arial" w:hAnsi="Arial"/>
                <w:sz w:val="20"/>
              </w:rPr>
              <w:t>: 3 shipments a year with 5</w:t>
            </w:r>
            <w:r w:rsidR="00326A46" w:rsidRPr="001016F8">
              <w:rPr>
                <w:rFonts w:ascii="Arial" w:hAnsi="Arial"/>
                <w:sz w:val="20"/>
              </w:rPr>
              <w:t xml:space="preserve"> samples</w:t>
            </w:r>
            <w:r w:rsidR="00F97305" w:rsidRPr="001016F8">
              <w:rPr>
                <w:rFonts w:ascii="Arial" w:hAnsi="Arial"/>
                <w:sz w:val="20"/>
              </w:rPr>
              <w:t>.</w:t>
            </w:r>
          </w:p>
          <w:p w14:paraId="05268231" w14:textId="77777777" w:rsidR="00F97305" w:rsidRDefault="00F97305" w:rsidP="00326A46">
            <w:pPr>
              <w:jc w:val="left"/>
              <w:rPr>
                <w:rFonts w:ascii="Arial" w:hAnsi="Arial"/>
                <w:sz w:val="20"/>
              </w:rPr>
            </w:pPr>
          </w:p>
        </w:tc>
      </w:tr>
      <w:tr w:rsidR="00F97305" w14:paraId="4176A639"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64"/>
        </w:trPr>
        <w:tc>
          <w:tcPr>
            <w:tcW w:w="1797" w:type="dxa"/>
            <w:vMerge w:val="restart"/>
            <w:tcBorders>
              <w:top w:val="nil"/>
              <w:left w:val="nil"/>
              <w:right w:val="single" w:sz="4" w:space="0" w:color="auto"/>
            </w:tcBorders>
          </w:tcPr>
          <w:p w14:paraId="623A6655" w14:textId="77777777" w:rsidR="00F97305" w:rsidRDefault="00F97305" w:rsidP="002869BF">
            <w:pPr>
              <w:rPr>
                <w:rFonts w:ascii="Arial" w:hAnsi="Arial"/>
                <w:b/>
                <w:color w:val="0000FF"/>
                <w:sz w:val="20"/>
              </w:rPr>
            </w:pPr>
          </w:p>
          <w:p w14:paraId="7574C682" w14:textId="77777777" w:rsidR="00F97305" w:rsidRDefault="00F97305" w:rsidP="002869BF">
            <w:pPr>
              <w:jc w:val="left"/>
              <w:rPr>
                <w:rFonts w:ascii="Arial" w:hAnsi="Arial"/>
                <w:b/>
                <w:color w:val="0000FF"/>
                <w:sz w:val="20"/>
              </w:rPr>
            </w:pPr>
            <w:r>
              <w:rPr>
                <w:rFonts w:ascii="Arial" w:hAnsi="Arial"/>
                <w:b/>
                <w:color w:val="0000FF"/>
                <w:sz w:val="20"/>
              </w:rPr>
              <w:t>Training Plan/ Competency Assessment</w:t>
            </w:r>
          </w:p>
          <w:p w14:paraId="1BF05E31" w14:textId="77777777" w:rsidR="00F97305" w:rsidRDefault="00F97305" w:rsidP="002869BF">
            <w:pPr>
              <w:rPr>
                <w:rFonts w:ascii="Arial" w:hAnsi="Arial"/>
                <w:b/>
                <w:color w:val="0000FF"/>
                <w:sz w:val="20"/>
              </w:rPr>
            </w:pPr>
          </w:p>
        </w:tc>
        <w:tc>
          <w:tcPr>
            <w:tcW w:w="4518" w:type="dxa"/>
            <w:gridSpan w:val="3"/>
            <w:tcBorders>
              <w:top w:val="single" w:sz="4" w:space="0" w:color="auto"/>
              <w:left w:val="single" w:sz="4" w:space="0" w:color="auto"/>
              <w:bottom w:val="single" w:sz="4" w:space="0" w:color="auto"/>
              <w:right w:val="single" w:sz="4" w:space="0" w:color="auto"/>
            </w:tcBorders>
          </w:tcPr>
          <w:p w14:paraId="6F5A461B" w14:textId="77777777" w:rsidR="00F97305" w:rsidRDefault="00F97305" w:rsidP="002869BF">
            <w:pPr>
              <w:jc w:val="left"/>
              <w:rPr>
                <w:rFonts w:ascii="Arial" w:hAnsi="Arial"/>
                <w:b/>
                <w:sz w:val="20"/>
              </w:rPr>
            </w:pPr>
            <w:r>
              <w:rPr>
                <w:rFonts w:ascii="Arial" w:hAnsi="Arial"/>
                <w:b/>
                <w:sz w:val="20"/>
              </w:rPr>
              <w:t>Training Plan</w:t>
            </w:r>
          </w:p>
        </w:tc>
        <w:tc>
          <w:tcPr>
            <w:tcW w:w="4847" w:type="dxa"/>
            <w:gridSpan w:val="2"/>
            <w:tcBorders>
              <w:top w:val="single" w:sz="4" w:space="0" w:color="auto"/>
              <w:left w:val="single" w:sz="4" w:space="0" w:color="auto"/>
              <w:bottom w:val="single" w:sz="4" w:space="0" w:color="auto"/>
              <w:right w:val="single" w:sz="4" w:space="0" w:color="auto"/>
            </w:tcBorders>
          </w:tcPr>
          <w:p w14:paraId="75405E82" w14:textId="77777777" w:rsidR="00F97305" w:rsidRDefault="00F97305" w:rsidP="002869BF">
            <w:pPr>
              <w:jc w:val="left"/>
              <w:rPr>
                <w:rFonts w:ascii="Arial" w:hAnsi="Arial"/>
                <w:b/>
                <w:sz w:val="20"/>
              </w:rPr>
            </w:pPr>
            <w:r>
              <w:rPr>
                <w:rFonts w:ascii="Arial" w:hAnsi="Arial"/>
                <w:b/>
                <w:sz w:val="20"/>
              </w:rPr>
              <w:t>Initial Competency Assessment</w:t>
            </w:r>
          </w:p>
        </w:tc>
      </w:tr>
      <w:tr w:rsidR="00F97305" w14:paraId="3A4174E0"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872"/>
        </w:trPr>
        <w:tc>
          <w:tcPr>
            <w:tcW w:w="1797" w:type="dxa"/>
            <w:vMerge/>
            <w:tcBorders>
              <w:left w:val="nil"/>
              <w:bottom w:val="nil"/>
              <w:right w:val="single" w:sz="4" w:space="0" w:color="auto"/>
            </w:tcBorders>
          </w:tcPr>
          <w:p w14:paraId="7FD3C26D" w14:textId="77777777" w:rsidR="00F97305" w:rsidRDefault="00F97305" w:rsidP="002869BF">
            <w:pPr>
              <w:rPr>
                <w:rFonts w:ascii="Arial" w:hAnsi="Arial"/>
                <w:b/>
                <w:color w:val="0000FF"/>
                <w:sz w:val="20"/>
              </w:rPr>
            </w:pPr>
          </w:p>
        </w:tc>
        <w:tc>
          <w:tcPr>
            <w:tcW w:w="4518" w:type="dxa"/>
            <w:gridSpan w:val="3"/>
            <w:tcBorders>
              <w:top w:val="single" w:sz="4" w:space="0" w:color="auto"/>
              <w:left w:val="single" w:sz="4" w:space="0" w:color="auto"/>
              <w:bottom w:val="single" w:sz="4" w:space="0" w:color="auto"/>
              <w:right w:val="single" w:sz="4" w:space="0" w:color="auto"/>
            </w:tcBorders>
          </w:tcPr>
          <w:p w14:paraId="79D6DB1C" w14:textId="77777777" w:rsidR="00F97305" w:rsidRDefault="00F97305" w:rsidP="00F97305">
            <w:pPr>
              <w:pStyle w:val="ListParagraph"/>
              <w:numPr>
                <w:ilvl w:val="0"/>
                <w:numId w:val="11"/>
              </w:numPr>
              <w:jc w:val="left"/>
              <w:rPr>
                <w:rFonts w:ascii="Arial" w:hAnsi="Arial"/>
                <w:sz w:val="20"/>
              </w:rPr>
            </w:pPr>
            <w:r>
              <w:rPr>
                <w:rFonts w:ascii="Arial" w:hAnsi="Arial"/>
                <w:sz w:val="20"/>
              </w:rPr>
              <w:t>Employee must read the procedure.</w:t>
            </w:r>
          </w:p>
          <w:p w14:paraId="42A0C9C4" w14:textId="77777777" w:rsidR="00F97305" w:rsidRPr="008922E8" w:rsidRDefault="00F97305" w:rsidP="00F97305">
            <w:pPr>
              <w:pStyle w:val="ListParagraph"/>
              <w:numPr>
                <w:ilvl w:val="0"/>
                <w:numId w:val="11"/>
              </w:numPr>
              <w:jc w:val="left"/>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4847" w:type="dxa"/>
            <w:gridSpan w:val="2"/>
            <w:tcBorders>
              <w:top w:val="single" w:sz="4" w:space="0" w:color="auto"/>
              <w:left w:val="single" w:sz="4" w:space="0" w:color="auto"/>
              <w:bottom w:val="single" w:sz="4" w:space="0" w:color="auto"/>
              <w:right w:val="single" w:sz="4" w:space="0" w:color="auto"/>
            </w:tcBorders>
          </w:tcPr>
          <w:p w14:paraId="2D694324" w14:textId="77777777" w:rsidR="00F97305" w:rsidRPr="008922E8" w:rsidRDefault="00F97305" w:rsidP="00F97305">
            <w:pPr>
              <w:pStyle w:val="ListParagraph"/>
              <w:numPr>
                <w:ilvl w:val="0"/>
                <w:numId w:val="12"/>
              </w:numPr>
              <w:jc w:val="left"/>
              <w:rPr>
                <w:rFonts w:ascii="Arial" w:hAnsi="Arial"/>
                <w:sz w:val="20"/>
              </w:rPr>
            </w:pPr>
            <w:r>
              <w:rPr>
                <w:rFonts w:ascii="Arial" w:hAnsi="Arial"/>
                <w:sz w:val="20"/>
              </w:rPr>
              <w:t>Direct observation</w:t>
            </w:r>
          </w:p>
        </w:tc>
      </w:tr>
      <w:tr w:rsidR="00F97305" w14:paraId="34A801F9"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tcBorders>
              <w:left w:val="nil"/>
              <w:right w:val="nil"/>
            </w:tcBorders>
          </w:tcPr>
          <w:p w14:paraId="7C2D8313" w14:textId="77777777" w:rsidR="00F97305" w:rsidRDefault="00F97305" w:rsidP="002869BF">
            <w:pPr>
              <w:rPr>
                <w:rFonts w:ascii="Arial" w:hAnsi="Arial"/>
                <w:b/>
                <w:color w:val="0000FF"/>
                <w:sz w:val="20"/>
              </w:rPr>
            </w:pPr>
            <w:r>
              <w:rPr>
                <w:rFonts w:ascii="Arial" w:hAnsi="Arial"/>
                <w:b/>
                <w:color w:val="0000FF"/>
                <w:sz w:val="20"/>
              </w:rPr>
              <w:t>Historical Record</w:t>
            </w:r>
          </w:p>
        </w:tc>
        <w:tc>
          <w:tcPr>
            <w:tcW w:w="1440" w:type="dxa"/>
            <w:tcBorders>
              <w:top w:val="single" w:sz="4" w:space="0" w:color="auto"/>
              <w:left w:val="nil"/>
              <w:bottom w:val="single" w:sz="4" w:space="0" w:color="auto"/>
              <w:right w:val="nil"/>
            </w:tcBorders>
          </w:tcPr>
          <w:p w14:paraId="790A579A" w14:textId="77777777" w:rsidR="00F97305" w:rsidRDefault="00F97305" w:rsidP="002869BF">
            <w:pPr>
              <w:jc w:val="left"/>
              <w:rPr>
                <w:rFonts w:ascii="Arial" w:hAnsi="Arial"/>
                <w:b/>
                <w:sz w:val="20"/>
              </w:rPr>
            </w:pPr>
          </w:p>
        </w:tc>
        <w:tc>
          <w:tcPr>
            <w:tcW w:w="2700" w:type="dxa"/>
            <w:tcBorders>
              <w:top w:val="single" w:sz="4" w:space="0" w:color="auto"/>
              <w:left w:val="nil"/>
              <w:bottom w:val="single" w:sz="4" w:space="0" w:color="auto"/>
              <w:right w:val="nil"/>
            </w:tcBorders>
          </w:tcPr>
          <w:p w14:paraId="1CCF97C6" w14:textId="77777777" w:rsidR="00F97305" w:rsidRDefault="00F97305" w:rsidP="002869BF">
            <w:pPr>
              <w:jc w:val="left"/>
              <w:rPr>
                <w:rFonts w:ascii="Arial" w:hAnsi="Arial"/>
                <w:b/>
                <w:sz w:val="20"/>
              </w:rPr>
            </w:pPr>
          </w:p>
        </w:tc>
        <w:tc>
          <w:tcPr>
            <w:tcW w:w="1803" w:type="dxa"/>
            <w:gridSpan w:val="2"/>
            <w:tcBorders>
              <w:top w:val="single" w:sz="4" w:space="0" w:color="auto"/>
              <w:left w:val="nil"/>
              <w:bottom w:val="single" w:sz="4" w:space="0" w:color="auto"/>
              <w:right w:val="nil"/>
            </w:tcBorders>
          </w:tcPr>
          <w:p w14:paraId="62FE3EE6" w14:textId="77777777" w:rsidR="00F97305" w:rsidRDefault="00F97305" w:rsidP="002869BF">
            <w:pPr>
              <w:jc w:val="left"/>
              <w:rPr>
                <w:rFonts w:ascii="Arial" w:hAnsi="Arial"/>
                <w:b/>
                <w:sz w:val="20"/>
              </w:rPr>
            </w:pPr>
          </w:p>
        </w:tc>
        <w:tc>
          <w:tcPr>
            <w:tcW w:w="3422" w:type="dxa"/>
            <w:tcBorders>
              <w:top w:val="single" w:sz="4" w:space="0" w:color="auto"/>
              <w:left w:val="nil"/>
              <w:bottom w:val="single" w:sz="4" w:space="0" w:color="auto"/>
              <w:right w:val="nil"/>
            </w:tcBorders>
          </w:tcPr>
          <w:p w14:paraId="4EBFF1B1" w14:textId="77777777" w:rsidR="00F97305" w:rsidRDefault="00F97305" w:rsidP="002869BF">
            <w:pPr>
              <w:jc w:val="left"/>
              <w:rPr>
                <w:rFonts w:ascii="Arial" w:hAnsi="Arial"/>
                <w:b/>
                <w:sz w:val="20"/>
              </w:rPr>
            </w:pPr>
          </w:p>
        </w:tc>
      </w:tr>
      <w:tr w:rsidR="00F97305" w14:paraId="4D231BB3"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vMerge w:val="restart"/>
            <w:tcBorders>
              <w:left w:val="nil"/>
              <w:right w:val="single" w:sz="4" w:space="0" w:color="auto"/>
            </w:tcBorders>
          </w:tcPr>
          <w:p w14:paraId="2C606BCD" w14:textId="77777777"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14:paraId="0A144FBF" w14:textId="77777777" w:rsidR="00F97305" w:rsidRDefault="00F97305" w:rsidP="002869BF">
            <w:pPr>
              <w:rPr>
                <w:rFonts w:ascii="Arial" w:hAnsi="Arial"/>
                <w:b/>
                <w:sz w:val="20"/>
              </w:rPr>
            </w:pPr>
            <w:r>
              <w:rPr>
                <w:rFonts w:ascii="Arial" w:hAnsi="Arial"/>
                <w:b/>
                <w:sz w:val="20"/>
              </w:rPr>
              <w:t>Version</w:t>
            </w:r>
          </w:p>
        </w:tc>
        <w:tc>
          <w:tcPr>
            <w:tcW w:w="2700" w:type="dxa"/>
            <w:tcBorders>
              <w:top w:val="single" w:sz="4" w:space="0" w:color="auto"/>
              <w:left w:val="single" w:sz="4" w:space="0" w:color="auto"/>
              <w:bottom w:val="single" w:sz="4" w:space="0" w:color="auto"/>
              <w:right w:val="single" w:sz="4" w:space="0" w:color="auto"/>
            </w:tcBorders>
          </w:tcPr>
          <w:p w14:paraId="484415AC" w14:textId="77777777" w:rsidR="00F97305" w:rsidRPr="00E7393F" w:rsidRDefault="00F97305" w:rsidP="002869BF">
            <w:pPr>
              <w:rPr>
                <w:rFonts w:ascii="Arial" w:hAnsi="Arial"/>
                <w:b/>
                <w:sz w:val="20"/>
              </w:rPr>
            </w:pPr>
            <w:r w:rsidRPr="00E7393F">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14:paraId="770045AB" w14:textId="77777777" w:rsidR="00F97305" w:rsidRPr="00E7393F" w:rsidRDefault="00F97305" w:rsidP="002869BF">
            <w:pPr>
              <w:rPr>
                <w:rFonts w:ascii="Arial" w:hAnsi="Arial"/>
                <w:b/>
                <w:sz w:val="20"/>
              </w:rPr>
            </w:pPr>
            <w:r w:rsidRPr="00E7393F">
              <w:rPr>
                <w:rFonts w:ascii="Arial" w:hAnsi="Arial"/>
                <w:b/>
                <w:sz w:val="20"/>
              </w:rPr>
              <w:t>Effective Date:</w:t>
            </w:r>
          </w:p>
        </w:tc>
        <w:tc>
          <w:tcPr>
            <w:tcW w:w="3422" w:type="dxa"/>
            <w:tcBorders>
              <w:top w:val="single" w:sz="4" w:space="0" w:color="auto"/>
              <w:left w:val="single" w:sz="4" w:space="0" w:color="auto"/>
              <w:bottom w:val="single" w:sz="4" w:space="0" w:color="auto"/>
              <w:right w:val="single" w:sz="4" w:space="0" w:color="auto"/>
            </w:tcBorders>
          </w:tcPr>
          <w:p w14:paraId="607D9752" w14:textId="77777777" w:rsidR="00F97305" w:rsidRDefault="00F97305" w:rsidP="002869BF">
            <w:pPr>
              <w:rPr>
                <w:rFonts w:ascii="Arial" w:hAnsi="Arial"/>
                <w:b/>
                <w:sz w:val="20"/>
              </w:rPr>
            </w:pPr>
            <w:r>
              <w:rPr>
                <w:rFonts w:ascii="Arial" w:hAnsi="Arial"/>
                <w:b/>
                <w:sz w:val="20"/>
              </w:rPr>
              <w:t>Summary of Revisions</w:t>
            </w:r>
          </w:p>
        </w:tc>
      </w:tr>
      <w:tr w:rsidR="00F97305" w14:paraId="4438F20C"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35"/>
        </w:trPr>
        <w:tc>
          <w:tcPr>
            <w:tcW w:w="1797" w:type="dxa"/>
            <w:vMerge/>
            <w:tcBorders>
              <w:left w:val="nil"/>
              <w:right w:val="single" w:sz="4" w:space="0" w:color="auto"/>
            </w:tcBorders>
          </w:tcPr>
          <w:p w14:paraId="56EA85FB" w14:textId="77777777"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14:paraId="7E22D3DC" w14:textId="77777777" w:rsidR="00F97305" w:rsidRDefault="00F97305" w:rsidP="002869BF">
            <w:pPr>
              <w:rPr>
                <w:rFonts w:ascii="Arial" w:hAnsi="Arial"/>
                <w:sz w:val="20"/>
              </w:rPr>
            </w:pPr>
            <w:r>
              <w:rPr>
                <w:rFonts w:ascii="Arial" w:hAnsi="Arial"/>
                <w:sz w:val="20"/>
              </w:rPr>
              <w:t>1</w:t>
            </w:r>
          </w:p>
        </w:tc>
        <w:tc>
          <w:tcPr>
            <w:tcW w:w="2700" w:type="dxa"/>
            <w:tcBorders>
              <w:top w:val="single" w:sz="4" w:space="0" w:color="auto"/>
              <w:left w:val="single" w:sz="4" w:space="0" w:color="auto"/>
              <w:bottom w:val="single" w:sz="4" w:space="0" w:color="auto"/>
              <w:right w:val="single" w:sz="4" w:space="0" w:color="auto"/>
            </w:tcBorders>
          </w:tcPr>
          <w:p w14:paraId="19268B6C" w14:textId="4E6D529C" w:rsidR="00F97305" w:rsidRDefault="008B387F" w:rsidP="006D5D46">
            <w:pPr>
              <w:rPr>
                <w:rFonts w:ascii="Arial" w:hAnsi="Arial"/>
                <w:sz w:val="20"/>
              </w:rPr>
            </w:pPr>
            <w:r>
              <w:rPr>
                <w:rFonts w:ascii="Arial" w:hAnsi="Arial"/>
                <w:sz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14:paraId="76BF624E" w14:textId="7F6030F3" w:rsidR="00F97305" w:rsidRDefault="00B2331C" w:rsidP="002869BF">
            <w:pPr>
              <w:rPr>
                <w:rFonts w:ascii="Arial" w:hAnsi="Arial"/>
                <w:sz w:val="20"/>
              </w:rPr>
            </w:pPr>
            <w:r>
              <w:rPr>
                <w:rFonts w:ascii="Arial" w:hAnsi="Arial"/>
                <w:sz w:val="20"/>
              </w:rPr>
              <w:t>6/6</w:t>
            </w:r>
            <w:r w:rsidR="008B387F">
              <w:rPr>
                <w:rFonts w:ascii="Arial" w:hAnsi="Arial"/>
                <w:sz w:val="20"/>
              </w:rPr>
              <w:t>/2023</w:t>
            </w:r>
          </w:p>
        </w:tc>
        <w:tc>
          <w:tcPr>
            <w:tcW w:w="3422" w:type="dxa"/>
            <w:tcBorders>
              <w:top w:val="single" w:sz="4" w:space="0" w:color="auto"/>
              <w:left w:val="single" w:sz="4" w:space="0" w:color="auto"/>
              <w:bottom w:val="single" w:sz="4" w:space="0" w:color="auto"/>
              <w:right w:val="single" w:sz="4" w:space="0" w:color="auto"/>
            </w:tcBorders>
          </w:tcPr>
          <w:p w14:paraId="272B53C2" w14:textId="77777777" w:rsidR="00F97305" w:rsidRDefault="00F97305" w:rsidP="002869BF">
            <w:pPr>
              <w:rPr>
                <w:rFonts w:ascii="Arial" w:hAnsi="Arial"/>
                <w:sz w:val="20"/>
              </w:rPr>
            </w:pPr>
            <w:r>
              <w:rPr>
                <w:rFonts w:ascii="Arial" w:hAnsi="Arial"/>
                <w:sz w:val="20"/>
              </w:rPr>
              <w:t>Initial Version</w:t>
            </w:r>
          </w:p>
        </w:tc>
      </w:tr>
      <w:tr w:rsidR="00F97305" w14:paraId="522F76BA"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Pr>
        <w:tc>
          <w:tcPr>
            <w:tcW w:w="1797" w:type="dxa"/>
            <w:vMerge/>
            <w:tcBorders>
              <w:top w:val="nil"/>
              <w:left w:val="nil"/>
              <w:bottom w:val="nil"/>
              <w:right w:val="single" w:sz="4" w:space="0" w:color="auto"/>
            </w:tcBorders>
          </w:tcPr>
          <w:p w14:paraId="57AA9584" w14:textId="77777777"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14:paraId="4636DD04" w14:textId="77777777" w:rsidR="00F97305" w:rsidRDefault="00F97305" w:rsidP="002869BF">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14:paraId="41C9CA27" w14:textId="77777777" w:rsidR="00F97305" w:rsidRDefault="00F97305" w:rsidP="002869BF">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14:paraId="755D22FD" w14:textId="77777777" w:rsidR="00F97305" w:rsidRDefault="00F97305" w:rsidP="002869BF">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14:paraId="11144889" w14:textId="77777777" w:rsidR="00F97305" w:rsidRDefault="00F97305" w:rsidP="002869BF">
            <w:pPr>
              <w:rPr>
                <w:rFonts w:ascii="Arial" w:hAnsi="Arial"/>
                <w:sz w:val="20"/>
              </w:rPr>
            </w:pPr>
          </w:p>
        </w:tc>
      </w:tr>
      <w:tr w:rsidR="00F97305" w14:paraId="5AFE6AA7"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vMerge w:val="restart"/>
            <w:tcBorders>
              <w:top w:val="nil"/>
              <w:left w:val="nil"/>
              <w:right w:val="single" w:sz="4" w:space="0" w:color="auto"/>
            </w:tcBorders>
          </w:tcPr>
          <w:p w14:paraId="01EA97F0" w14:textId="77777777"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14:paraId="1FD387EA" w14:textId="77777777" w:rsidR="00F97305" w:rsidRDefault="00F97305" w:rsidP="002869BF">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14:paraId="1111D88E" w14:textId="77777777" w:rsidR="00F97305" w:rsidRDefault="00F97305" w:rsidP="002869BF">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14:paraId="74AD8112" w14:textId="77777777" w:rsidR="00F97305" w:rsidRDefault="00F97305" w:rsidP="002869BF">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14:paraId="3F3D864D" w14:textId="77777777" w:rsidR="00F97305" w:rsidRDefault="00F97305" w:rsidP="002869BF">
            <w:pPr>
              <w:rPr>
                <w:rFonts w:ascii="Arial" w:hAnsi="Arial"/>
                <w:b/>
                <w:color w:val="0000FF"/>
                <w:sz w:val="20"/>
              </w:rPr>
            </w:pPr>
          </w:p>
        </w:tc>
        <w:tc>
          <w:tcPr>
            <w:tcW w:w="2699" w:type="dxa"/>
          </w:tcPr>
          <w:p w14:paraId="36560E11" w14:textId="77777777" w:rsidR="00F97305" w:rsidRDefault="00F97305" w:rsidP="002869BF">
            <w:pPr>
              <w:jc w:val="left"/>
              <w:rPr>
                <w:rFonts w:ascii="Arial" w:hAnsi="Arial"/>
                <w:sz w:val="20"/>
              </w:rPr>
            </w:pPr>
          </w:p>
        </w:tc>
        <w:tc>
          <w:tcPr>
            <w:tcW w:w="2699" w:type="dxa"/>
          </w:tcPr>
          <w:p w14:paraId="1E6670B4" w14:textId="77777777" w:rsidR="00F97305" w:rsidRDefault="00F97305" w:rsidP="002869BF">
            <w:pPr>
              <w:jc w:val="left"/>
              <w:rPr>
                <w:rFonts w:ascii="Arial" w:hAnsi="Arial"/>
                <w:sz w:val="20"/>
              </w:rPr>
            </w:pPr>
          </w:p>
        </w:tc>
      </w:tr>
      <w:tr w:rsidR="00F97305" w14:paraId="49F15070"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14:paraId="6D4E6A86" w14:textId="77777777"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14:paraId="7459790F" w14:textId="77777777" w:rsidR="00F97305" w:rsidRDefault="00F97305" w:rsidP="002869BF">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14:paraId="27862152" w14:textId="77777777" w:rsidR="00F97305" w:rsidRDefault="00F97305" w:rsidP="002869BF">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14:paraId="5FB91DC7" w14:textId="77777777" w:rsidR="00F97305" w:rsidRDefault="00F97305" w:rsidP="002869BF">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14:paraId="5BB85713" w14:textId="77777777" w:rsidR="00F97305" w:rsidRDefault="00F97305" w:rsidP="002869BF">
            <w:pPr>
              <w:rPr>
                <w:rFonts w:ascii="Arial" w:hAnsi="Arial"/>
                <w:sz w:val="20"/>
              </w:rPr>
            </w:pPr>
          </w:p>
        </w:tc>
      </w:tr>
      <w:tr w:rsidR="00F97305" w14:paraId="0E2F055D"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77"/>
        </w:trPr>
        <w:tc>
          <w:tcPr>
            <w:tcW w:w="1797" w:type="dxa"/>
            <w:vMerge/>
            <w:tcBorders>
              <w:left w:val="nil"/>
              <w:bottom w:val="nil"/>
              <w:right w:val="single" w:sz="4" w:space="0" w:color="auto"/>
            </w:tcBorders>
          </w:tcPr>
          <w:p w14:paraId="49A7BF0A" w14:textId="77777777"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14:paraId="4358C11E" w14:textId="77777777" w:rsidR="00F97305" w:rsidRDefault="00F97305" w:rsidP="002869BF">
            <w:pPr>
              <w:jc w:val="left"/>
              <w:rPr>
                <w:rFonts w:ascii="Arial" w:hAnsi="Arial"/>
                <w:b/>
                <w:sz w:val="20"/>
              </w:rPr>
            </w:pPr>
            <w:r>
              <w:rPr>
                <w:rFonts w:ascii="Arial" w:hAnsi="Arial"/>
                <w:b/>
                <w:sz w:val="20"/>
              </w:rPr>
              <w:t>Archived by:</w:t>
            </w:r>
          </w:p>
        </w:tc>
        <w:tc>
          <w:tcPr>
            <w:tcW w:w="2700" w:type="dxa"/>
            <w:tcBorders>
              <w:top w:val="single" w:sz="4" w:space="0" w:color="auto"/>
              <w:left w:val="single" w:sz="4" w:space="0" w:color="auto"/>
              <w:bottom w:val="single" w:sz="4" w:space="0" w:color="auto"/>
              <w:right w:val="single" w:sz="4" w:space="0" w:color="auto"/>
            </w:tcBorders>
          </w:tcPr>
          <w:p w14:paraId="3EF5779C" w14:textId="77777777" w:rsidR="00F97305" w:rsidRDefault="00F97305" w:rsidP="002869BF">
            <w:pPr>
              <w:jc w:val="left"/>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14:paraId="69FA8219" w14:textId="77777777" w:rsidR="00F97305" w:rsidRDefault="00F97305" w:rsidP="002869BF">
            <w:pPr>
              <w:jc w:val="left"/>
              <w:rPr>
                <w:rFonts w:ascii="Arial" w:hAnsi="Arial"/>
                <w:b/>
                <w:sz w:val="20"/>
              </w:rPr>
            </w:pPr>
            <w:r>
              <w:rPr>
                <w:rFonts w:ascii="Arial" w:hAnsi="Arial"/>
                <w:b/>
                <w:sz w:val="20"/>
              </w:rPr>
              <w:t>Archived Date:</w:t>
            </w:r>
          </w:p>
        </w:tc>
        <w:tc>
          <w:tcPr>
            <w:tcW w:w="3422" w:type="dxa"/>
            <w:tcBorders>
              <w:top w:val="single" w:sz="4" w:space="0" w:color="auto"/>
              <w:left w:val="single" w:sz="4" w:space="0" w:color="auto"/>
              <w:bottom w:val="single" w:sz="4" w:space="0" w:color="auto"/>
              <w:right w:val="single" w:sz="4" w:space="0" w:color="auto"/>
            </w:tcBorders>
          </w:tcPr>
          <w:p w14:paraId="4A5DDE89" w14:textId="77777777" w:rsidR="00F97305" w:rsidRDefault="00F97305" w:rsidP="002869BF">
            <w:pPr>
              <w:jc w:val="left"/>
              <w:rPr>
                <w:rFonts w:ascii="Arial" w:hAnsi="Arial"/>
                <w:sz w:val="20"/>
              </w:rPr>
            </w:pPr>
          </w:p>
        </w:tc>
      </w:tr>
    </w:tbl>
    <w:p w14:paraId="3CED8139" w14:textId="77777777" w:rsidR="00F97305" w:rsidRDefault="00F97305" w:rsidP="00F97305">
      <w:pPr>
        <w:pStyle w:val="Header"/>
        <w:tabs>
          <w:tab w:val="clear" w:pos="4320"/>
          <w:tab w:val="clear" w:pos="8640"/>
        </w:tabs>
        <w:rPr>
          <w:rFonts w:ascii="Arial" w:hAnsi="Arial"/>
        </w:rPr>
      </w:pPr>
    </w:p>
    <w:p w14:paraId="7E8349A3" w14:textId="77777777" w:rsidR="00F97305" w:rsidRDefault="00F97305" w:rsidP="00F97305">
      <w:pPr>
        <w:pStyle w:val="NoSpacing"/>
      </w:pPr>
    </w:p>
    <w:p w14:paraId="78C3D5A0" w14:textId="229C0839" w:rsidR="007B0D03" w:rsidRDefault="007B0D03" w:rsidP="0087480A">
      <w:pPr>
        <w:pStyle w:val="NoSpacing"/>
      </w:pPr>
    </w:p>
    <w:sectPr w:rsidR="007B0D03" w:rsidSect="002869BF">
      <w:headerReference w:type="default" r:id="rId23"/>
      <w:footerReference w:type="default" r:id="rId24"/>
      <w:pgSz w:w="12240" w:h="15840" w:code="1"/>
      <w:pgMar w:top="720" w:right="1800" w:bottom="720" w:left="180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971E2" w14:textId="77777777" w:rsidR="00DA4EAE" w:rsidRDefault="00DA4EAE" w:rsidP="00F97305">
      <w:r>
        <w:separator/>
      </w:r>
    </w:p>
  </w:endnote>
  <w:endnote w:type="continuationSeparator" w:id="0">
    <w:p w14:paraId="4425A8DB" w14:textId="77777777" w:rsidR="00DA4EAE" w:rsidRDefault="00DA4EAE" w:rsidP="00F9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49832" w14:textId="77777777" w:rsidR="00DA4EAE" w:rsidRPr="00634740" w:rsidRDefault="00DA4EAE" w:rsidP="002869BF">
    <w:pPr>
      <w:pStyle w:val="Footer"/>
      <w:ind w:hanging="1350"/>
      <w:rPr>
        <w:rFonts w:ascii="Arial" w:hAnsi="Arial" w:cs="Arial"/>
        <w:b/>
        <w:sz w:val="18"/>
        <w:szCs w:val="18"/>
      </w:rPr>
    </w:pPr>
  </w:p>
  <w:p w14:paraId="442F6AFD" w14:textId="77777777" w:rsidR="00DA4EAE" w:rsidRDefault="00DA4EAE" w:rsidP="002869BF">
    <w:pPr>
      <w:pStyle w:val="Footer"/>
      <w:ind w:hanging="1350"/>
    </w:pPr>
  </w:p>
  <w:p w14:paraId="6A2847EB" w14:textId="4937EA67" w:rsidR="00DA4EAE" w:rsidRDefault="00DA4EAE" w:rsidP="002869BF">
    <w:pPr>
      <w:pStyle w:val="Footer"/>
      <w:ind w:hanging="1350"/>
      <w:rPr>
        <w:rFonts w:ascii="Arial" w:hAnsi="Arial" w:cs="Arial"/>
        <w:sz w:val="18"/>
        <w:szCs w:val="18"/>
      </w:rPr>
    </w:pPr>
    <w:r>
      <w:rPr>
        <w:rFonts w:ascii="Arial" w:hAnsi="Arial" w:cs="Arial"/>
        <w:sz w:val="18"/>
        <w:szCs w:val="18"/>
      </w:rPr>
      <w:t>Children’s Minnesota Laboratory, Minneapolis</w:t>
    </w:r>
    <w:r w:rsidRPr="00634740">
      <w:rPr>
        <w:rFonts w:ascii="Arial" w:hAnsi="Arial" w:cs="Arial"/>
        <w:sz w:val="18"/>
        <w:szCs w:val="18"/>
      </w:rPr>
      <w:t>/St Paul MN</w:t>
    </w:r>
    <w:r>
      <w:rPr>
        <w:rFonts w:ascii="Arial" w:hAnsi="Arial" w:cs="Arial"/>
        <w:sz w:val="18"/>
        <w:szCs w:val="18"/>
      </w:rPr>
      <w:tab/>
    </w:r>
    <w:r w:rsidRPr="0036171A">
      <w:rPr>
        <w:rFonts w:ascii="Arial" w:hAnsi="Arial" w:cs="Arial"/>
        <w:sz w:val="18"/>
        <w:szCs w:val="18"/>
      </w:rPr>
      <w:t xml:space="preserve">Page </w:t>
    </w:r>
    <w:r w:rsidRPr="0036171A">
      <w:rPr>
        <w:rFonts w:ascii="Arial" w:hAnsi="Arial" w:cs="Arial"/>
        <w:sz w:val="18"/>
        <w:szCs w:val="18"/>
      </w:rPr>
      <w:fldChar w:fldCharType="begin"/>
    </w:r>
    <w:r w:rsidRPr="0036171A">
      <w:rPr>
        <w:rFonts w:ascii="Arial" w:hAnsi="Arial" w:cs="Arial"/>
        <w:sz w:val="18"/>
        <w:szCs w:val="18"/>
      </w:rPr>
      <w:instrText xml:space="preserve"> PAGE </w:instrText>
    </w:r>
    <w:r w:rsidRPr="0036171A">
      <w:rPr>
        <w:rFonts w:ascii="Arial" w:hAnsi="Arial" w:cs="Arial"/>
        <w:sz w:val="18"/>
        <w:szCs w:val="18"/>
      </w:rPr>
      <w:fldChar w:fldCharType="separate"/>
    </w:r>
    <w:r w:rsidR="00342B25">
      <w:rPr>
        <w:rFonts w:ascii="Arial" w:hAnsi="Arial" w:cs="Arial"/>
        <w:noProof/>
        <w:sz w:val="18"/>
        <w:szCs w:val="18"/>
      </w:rPr>
      <w:t>11</w:t>
    </w:r>
    <w:r w:rsidRPr="0036171A">
      <w:rPr>
        <w:rFonts w:ascii="Arial" w:hAnsi="Arial" w:cs="Arial"/>
        <w:sz w:val="18"/>
        <w:szCs w:val="18"/>
      </w:rPr>
      <w:fldChar w:fldCharType="end"/>
    </w:r>
    <w:r w:rsidRPr="0036171A">
      <w:rPr>
        <w:rFonts w:ascii="Arial" w:hAnsi="Arial" w:cs="Arial"/>
        <w:sz w:val="18"/>
        <w:szCs w:val="18"/>
      </w:rPr>
      <w:t xml:space="preserve"> of </w:t>
    </w:r>
    <w:r w:rsidRPr="0036171A">
      <w:rPr>
        <w:rFonts w:ascii="Arial" w:hAnsi="Arial" w:cs="Arial"/>
        <w:sz w:val="18"/>
        <w:szCs w:val="18"/>
      </w:rPr>
      <w:fldChar w:fldCharType="begin"/>
    </w:r>
    <w:r w:rsidRPr="0036171A">
      <w:rPr>
        <w:rFonts w:ascii="Arial" w:hAnsi="Arial" w:cs="Arial"/>
        <w:sz w:val="18"/>
        <w:szCs w:val="18"/>
      </w:rPr>
      <w:instrText xml:space="preserve"> NUMPAGES </w:instrText>
    </w:r>
    <w:r w:rsidRPr="0036171A">
      <w:rPr>
        <w:rFonts w:ascii="Arial" w:hAnsi="Arial" w:cs="Arial"/>
        <w:sz w:val="18"/>
        <w:szCs w:val="18"/>
      </w:rPr>
      <w:fldChar w:fldCharType="separate"/>
    </w:r>
    <w:r w:rsidR="00342B25">
      <w:rPr>
        <w:rFonts w:ascii="Arial" w:hAnsi="Arial" w:cs="Arial"/>
        <w:noProof/>
        <w:sz w:val="18"/>
        <w:szCs w:val="18"/>
      </w:rPr>
      <w:t>11</w:t>
    </w:r>
    <w:r w:rsidRPr="0036171A">
      <w:rPr>
        <w:rFonts w:ascii="Arial" w:hAnsi="Arial" w:cs="Arial"/>
        <w:sz w:val="18"/>
        <w:szCs w:val="18"/>
      </w:rPr>
      <w:fldChar w:fldCharType="end"/>
    </w:r>
  </w:p>
  <w:p w14:paraId="265C04AC" w14:textId="77777777" w:rsidR="00DA4EAE" w:rsidRDefault="00DA4EAE">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AFA40" w14:textId="77777777" w:rsidR="00DA4EAE" w:rsidRDefault="00DA4EAE" w:rsidP="00F97305">
      <w:r>
        <w:separator/>
      </w:r>
    </w:p>
  </w:footnote>
  <w:footnote w:type="continuationSeparator" w:id="0">
    <w:p w14:paraId="0BAEEF23" w14:textId="77777777" w:rsidR="00DA4EAE" w:rsidRDefault="00DA4EAE" w:rsidP="00F97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B314D" w14:textId="477C5421" w:rsidR="00DA4EAE" w:rsidRPr="00BC41AF" w:rsidRDefault="00342B25">
    <w:pPr>
      <w:ind w:left="-1260" w:right="-1260"/>
      <w:rPr>
        <w:rFonts w:ascii="Arial" w:hAnsi="Arial"/>
        <w:sz w:val="18"/>
      </w:rPr>
    </w:pPr>
    <w:r>
      <w:rPr>
        <w:rFonts w:ascii="Arial" w:hAnsi="Arial"/>
        <w:sz w:val="18"/>
      </w:rPr>
      <w:t>MC 9.4</w:t>
    </w:r>
    <w:r w:rsidR="00DA4EAE">
      <w:rPr>
        <w:rFonts w:ascii="Arial" w:hAnsi="Arial"/>
        <w:sz w:val="18"/>
      </w:rPr>
      <w:t>0</w:t>
    </w:r>
    <w:r w:rsidR="00DA4EAE" w:rsidRPr="00BC41AF">
      <w:rPr>
        <w:rFonts w:ascii="Arial" w:hAnsi="Arial"/>
        <w:sz w:val="18"/>
      </w:rPr>
      <w:t xml:space="preserve"> GeneXpert</w:t>
    </w:r>
    <w:r w:rsidR="00BA3856">
      <w:rPr>
        <w:rFonts w:ascii="Arial" w:hAnsi="Arial"/>
        <w:sz w:val="18"/>
      </w:rPr>
      <w:t xml:space="preserve"> Xpress Multiplex Vaginal Panel </w:t>
    </w:r>
    <w:r w:rsidR="002F617E">
      <w:rPr>
        <w:rFonts w:ascii="Arial" w:hAnsi="Arial"/>
        <w:sz w:val="18"/>
      </w:rPr>
      <w:t xml:space="preserve">(MVP) </w:t>
    </w:r>
    <w:r w:rsidR="00BA3856">
      <w:rPr>
        <w:rFonts w:ascii="Arial" w:hAnsi="Arial"/>
        <w:sz w:val="18"/>
      </w:rPr>
      <w:t>Assay</w:t>
    </w:r>
    <w:r w:rsidR="00BA3856">
      <w:rPr>
        <w:rFonts w:ascii="Arial" w:hAnsi="Arial"/>
        <w:sz w:val="18"/>
      </w:rPr>
      <w:tab/>
    </w:r>
    <w:r w:rsidR="00BA3856">
      <w:rPr>
        <w:rFonts w:ascii="Arial" w:hAnsi="Arial"/>
        <w:sz w:val="18"/>
      </w:rPr>
      <w:tab/>
    </w:r>
    <w:r w:rsidR="00BA3856">
      <w:rPr>
        <w:rFonts w:ascii="Arial" w:hAnsi="Arial"/>
        <w:sz w:val="18"/>
      </w:rPr>
      <w:tab/>
    </w:r>
    <w:r w:rsidR="00BA3856">
      <w:rPr>
        <w:rFonts w:ascii="Arial" w:hAnsi="Arial"/>
        <w:sz w:val="18"/>
      </w:rPr>
      <w:tab/>
    </w:r>
    <w:r w:rsidR="00BA3856">
      <w:rPr>
        <w:rFonts w:ascii="Arial" w:hAnsi="Arial"/>
        <w:sz w:val="18"/>
      </w:rPr>
      <w:tab/>
    </w:r>
    <w:r w:rsidR="00BA3856">
      <w:rPr>
        <w:rFonts w:ascii="Arial" w:hAnsi="Arial"/>
        <w:sz w:val="18"/>
      </w:rPr>
      <w:tab/>
    </w:r>
    <w:r w:rsidR="00BA3856">
      <w:rPr>
        <w:rFonts w:ascii="Arial" w:hAnsi="Arial"/>
        <w:sz w:val="18"/>
      </w:rPr>
      <w:tab/>
    </w:r>
    <w:r w:rsidR="00BA3856">
      <w:rPr>
        <w:rFonts w:ascii="Arial" w:hAnsi="Arial"/>
        <w:sz w:val="18"/>
      </w:rPr>
      <w:tab/>
    </w:r>
  </w:p>
  <w:p w14:paraId="303F3E26" w14:textId="77777777" w:rsidR="00DA4EAE" w:rsidRPr="00BC41AF" w:rsidRDefault="00DA4EAE">
    <w:pPr>
      <w:ind w:left="-1260" w:right="-1260"/>
      <w:rPr>
        <w:sz w:val="18"/>
      </w:rPr>
    </w:pPr>
    <w:r>
      <w:rPr>
        <w:rFonts w:ascii="Arial" w:hAnsi="Arial"/>
        <w:sz w:val="18"/>
      </w:rPr>
      <w:t>Version: 1</w:t>
    </w:r>
    <w:r w:rsidRPr="00BC41AF">
      <w:rPr>
        <w:rFonts w:ascii="Arial" w:hAnsi="Arial"/>
        <w:sz w:val="18"/>
      </w:rPr>
      <w:tab/>
    </w:r>
    <w:r w:rsidRPr="00BC41AF">
      <w:rPr>
        <w:sz w:val="18"/>
      </w:rPr>
      <w:t xml:space="preserve"> </w:t>
    </w:r>
  </w:p>
  <w:p w14:paraId="05401638" w14:textId="4638F459" w:rsidR="00DA4EAE" w:rsidRDefault="00DA4EAE">
    <w:pPr>
      <w:ind w:left="-1260" w:right="-1260"/>
      <w:rPr>
        <w:b/>
        <w:sz w:val="18"/>
      </w:rPr>
    </w:pPr>
    <w:r w:rsidRPr="00E7393F">
      <w:rPr>
        <w:rFonts w:ascii="Arial" w:hAnsi="Arial"/>
        <w:noProof/>
        <w:sz w:val="18"/>
      </w:rPr>
      <w:drawing>
        <wp:anchor distT="0" distB="0" distL="114300" distR="114300" simplePos="0" relativeHeight="251658240" behindDoc="0" locked="0" layoutInCell="0" allowOverlap="1" wp14:anchorId="577DE626" wp14:editId="2A74A5A8">
          <wp:simplePos x="0" y="0"/>
          <wp:positionH relativeFrom="column">
            <wp:posOffset>5084445</wp:posOffset>
          </wp:positionH>
          <wp:positionV relativeFrom="page">
            <wp:posOffset>156845</wp:posOffset>
          </wp:positionV>
          <wp:extent cx="1113155" cy="357505"/>
          <wp:effectExtent l="0" t="0" r="0" b="4445"/>
          <wp:wrapNone/>
          <wp:docPr id="10"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357505"/>
                  </a:xfrm>
                  <a:prstGeom prst="rect">
                    <a:avLst/>
                  </a:prstGeom>
                  <a:noFill/>
                </pic:spPr>
              </pic:pic>
            </a:graphicData>
          </a:graphic>
          <wp14:sizeRelH relativeFrom="page">
            <wp14:pctWidth>0</wp14:pctWidth>
          </wp14:sizeRelH>
          <wp14:sizeRelV relativeFrom="page">
            <wp14:pctHeight>0</wp14:pctHeight>
          </wp14:sizeRelV>
        </wp:anchor>
      </w:drawing>
    </w:r>
    <w:r w:rsidRPr="00E7393F">
      <w:rPr>
        <w:rFonts w:ascii="Arial" w:hAnsi="Arial"/>
        <w:sz w:val="18"/>
      </w:rPr>
      <w:t>Effective Date:</w:t>
    </w:r>
    <w:r w:rsidR="0084464E">
      <w:rPr>
        <w:rFonts w:ascii="Arial" w:hAnsi="Arial"/>
        <w:sz w:val="18"/>
      </w:rPr>
      <w:t xml:space="preserve"> 6/6</w:t>
    </w:r>
    <w:r>
      <w:rPr>
        <w:rFonts w:ascii="Arial" w:hAnsi="Arial"/>
        <w:sz w:val="18"/>
      </w:rPr>
      <w:t>/2023</w:t>
    </w:r>
  </w:p>
  <w:p w14:paraId="06A110BA" w14:textId="77777777" w:rsidR="00DA4EAE" w:rsidRDefault="00DA4EAE">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E23291"/>
    <w:multiLevelType w:val="hybridMultilevel"/>
    <w:tmpl w:val="112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93EB6"/>
    <w:multiLevelType w:val="hybridMultilevel"/>
    <w:tmpl w:val="372C09E2"/>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15:restartNumberingAfterBreak="0">
    <w:nsid w:val="092A36BB"/>
    <w:multiLevelType w:val="hybridMultilevel"/>
    <w:tmpl w:val="5A60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86B68"/>
    <w:multiLevelType w:val="hybridMultilevel"/>
    <w:tmpl w:val="93E6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16C67"/>
    <w:multiLevelType w:val="hybridMultilevel"/>
    <w:tmpl w:val="0046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BB4B3D"/>
    <w:multiLevelType w:val="hybridMultilevel"/>
    <w:tmpl w:val="0E682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735E3"/>
    <w:multiLevelType w:val="hybridMultilevel"/>
    <w:tmpl w:val="5F98A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B6F8B"/>
    <w:multiLevelType w:val="hybridMultilevel"/>
    <w:tmpl w:val="270C6D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B6E14"/>
    <w:multiLevelType w:val="hybridMultilevel"/>
    <w:tmpl w:val="9C086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1738F1"/>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73713"/>
    <w:multiLevelType w:val="hybridMultilevel"/>
    <w:tmpl w:val="0274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E792C"/>
    <w:multiLevelType w:val="hybridMultilevel"/>
    <w:tmpl w:val="CDACB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377625"/>
    <w:multiLevelType w:val="hybridMultilevel"/>
    <w:tmpl w:val="6370508C"/>
    <w:lvl w:ilvl="0" w:tplc="04090003">
      <w:start w:val="1"/>
      <w:numFmt w:val="bullet"/>
      <w:lvlText w:val="o"/>
      <w:lvlJc w:val="left"/>
      <w:pPr>
        <w:ind w:left="2325" w:hanging="360"/>
      </w:pPr>
      <w:rPr>
        <w:rFonts w:ascii="Courier New" w:hAnsi="Courier New" w:cs="Courier New"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15" w15:restartNumberingAfterBreak="0">
    <w:nsid w:val="38717BE7"/>
    <w:multiLevelType w:val="hybridMultilevel"/>
    <w:tmpl w:val="4992B35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3C6460"/>
    <w:multiLevelType w:val="hybridMultilevel"/>
    <w:tmpl w:val="28D4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21EBE"/>
    <w:multiLevelType w:val="hybridMultilevel"/>
    <w:tmpl w:val="413A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F338C"/>
    <w:multiLevelType w:val="hybridMultilevel"/>
    <w:tmpl w:val="CD3629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FC37DB"/>
    <w:multiLevelType w:val="hybridMultilevel"/>
    <w:tmpl w:val="2F2C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5C1D4B"/>
    <w:multiLevelType w:val="hybridMultilevel"/>
    <w:tmpl w:val="D91A3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23" w15:restartNumberingAfterBreak="0">
    <w:nsid w:val="5A023783"/>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24" w15:restartNumberingAfterBreak="0">
    <w:nsid w:val="5BE22858"/>
    <w:multiLevelType w:val="hybridMultilevel"/>
    <w:tmpl w:val="99DE3E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754AF1"/>
    <w:multiLevelType w:val="hybridMultilevel"/>
    <w:tmpl w:val="AC84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FD3225"/>
    <w:multiLevelType w:val="hybridMultilevel"/>
    <w:tmpl w:val="676CF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15355D"/>
    <w:multiLevelType w:val="hybridMultilevel"/>
    <w:tmpl w:val="B9208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0C31C5"/>
    <w:multiLevelType w:val="hybridMultilevel"/>
    <w:tmpl w:val="1458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AA2A9C"/>
    <w:multiLevelType w:val="hybridMultilevel"/>
    <w:tmpl w:val="169CA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7629A3"/>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7E5350"/>
    <w:multiLevelType w:val="hybridMultilevel"/>
    <w:tmpl w:val="B39C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B87983"/>
    <w:multiLevelType w:val="hybridMultilevel"/>
    <w:tmpl w:val="24229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902333"/>
    <w:multiLevelType w:val="hybridMultilevel"/>
    <w:tmpl w:val="265CE75C"/>
    <w:lvl w:ilvl="0" w:tplc="04090017">
      <w:start w:val="1"/>
      <w:numFmt w:val="lowerLetter"/>
      <w:lvlText w:val="%1)"/>
      <w:lvlJc w:val="left"/>
      <w:pPr>
        <w:ind w:left="1883" w:hanging="360"/>
      </w:pPr>
    </w:lvl>
    <w:lvl w:ilvl="1" w:tplc="04090019" w:tentative="1">
      <w:start w:val="1"/>
      <w:numFmt w:val="lowerLetter"/>
      <w:lvlText w:val="%2."/>
      <w:lvlJc w:val="left"/>
      <w:pPr>
        <w:ind w:left="2603" w:hanging="360"/>
      </w:pPr>
    </w:lvl>
    <w:lvl w:ilvl="2" w:tplc="0409001B" w:tentative="1">
      <w:start w:val="1"/>
      <w:numFmt w:val="lowerRoman"/>
      <w:lvlText w:val="%3."/>
      <w:lvlJc w:val="right"/>
      <w:pPr>
        <w:ind w:left="3323" w:hanging="180"/>
      </w:pPr>
    </w:lvl>
    <w:lvl w:ilvl="3" w:tplc="0409000F" w:tentative="1">
      <w:start w:val="1"/>
      <w:numFmt w:val="decimal"/>
      <w:lvlText w:val="%4."/>
      <w:lvlJc w:val="left"/>
      <w:pPr>
        <w:ind w:left="4043" w:hanging="360"/>
      </w:pPr>
    </w:lvl>
    <w:lvl w:ilvl="4" w:tplc="04090019" w:tentative="1">
      <w:start w:val="1"/>
      <w:numFmt w:val="lowerLetter"/>
      <w:lvlText w:val="%5."/>
      <w:lvlJc w:val="left"/>
      <w:pPr>
        <w:ind w:left="4763" w:hanging="360"/>
      </w:pPr>
    </w:lvl>
    <w:lvl w:ilvl="5" w:tplc="0409001B" w:tentative="1">
      <w:start w:val="1"/>
      <w:numFmt w:val="lowerRoman"/>
      <w:lvlText w:val="%6."/>
      <w:lvlJc w:val="right"/>
      <w:pPr>
        <w:ind w:left="5483" w:hanging="180"/>
      </w:pPr>
    </w:lvl>
    <w:lvl w:ilvl="6" w:tplc="0409000F" w:tentative="1">
      <w:start w:val="1"/>
      <w:numFmt w:val="decimal"/>
      <w:lvlText w:val="%7."/>
      <w:lvlJc w:val="left"/>
      <w:pPr>
        <w:ind w:left="6203" w:hanging="360"/>
      </w:pPr>
    </w:lvl>
    <w:lvl w:ilvl="7" w:tplc="04090019" w:tentative="1">
      <w:start w:val="1"/>
      <w:numFmt w:val="lowerLetter"/>
      <w:lvlText w:val="%8."/>
      <w:lvlJc w:val="left"/>
      <w:pPr>
        <w:ind w:left="6923" w:hanging="360"/>
      </w:pPr>
    </w:lvl>
    <w:lvl w:ilvl="8" w:tplc="0409001B" w:tentative="1">
      <w:start w:val="1"/>
      <w:numFmt w:val="lowerRoman"/>
      <w:lvlText w:val="%9."/>
      <w:lvlJc w:val="right"/>
      <w:pPr>
        <w:ind w:left="7643"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2"/>
  </w:num>
  <w:num w:numId="3">
    <w:abstractNumId w:val="23"/>
  </w:num>
  <w:num w:numId="4">
    <w:abstractNumId w:val="6"/>
  </w:num>
  <w:num w:numId="5">
    <w:abstractNumId w:val="18"/>
  </w:num>
  <w:num w:numId="6">
    <w:abstractNumId w:val="15"/>
  </w:num>
  <w:num w:numId="7">
    <w:abstractNumId w:val="3"/>
  </w:num>
  <w:num w:numId="8">
    <w:abstractNumId w:val="9"/>
  </w:num>
  <w:num w:numId="9">
    <w:abstractNumId w:val="11"/>
  </w:num>
  <w:num w:numId="10">
    <w:abstractNumId w:val="8"/>
  </w:num>
  <w:num w:numId="11">
    <w:abstractNumId w:val="31"/>
  </w:num>
  <w:num w:numId="12">
    <w:abstractNumId w:val="7"/>
  </w:num>
  <w:num w:numId="13">
    <w:abstractNumId w:val="29"/>
  </w:num>
  <w:num w:numId="14">
    <w:abstractNumId w:val="10"/>
  </w:num>
  <w:num w:numId="15">
    <w:abstractNumId w:val="13"/>
  </w:num>
  <w:num w:numId="16">
    <w:abstractNumId w:val="30"/>
  </w:num>
  <w:num w:numId="17">
    <w:abstractNumId w:val="1"/>
  </w:num>
  <w:num w:numId="18">
    <w:abstractNumId w:val="32"/>
  </w:num>
  <w:num w:numId="19">
    <w:abstractNumId w:val="5"/>
  </w:num>
  <w:num w:numId="20">
    <w:abstractNumId w:val="4"/>
  </w:num>
  <w:num w:numId="21">
    <w:abstractNumId w:val="17"/>
  </w:num>
  <w:num w:numId="22">
    <w:abstractNumId w:val="21"/>
  </w:num>
  <w:num w:numId="23">
    <w:abstractNumId w:val="27"/>
  </w:num>
  <w:num w:numId="24">
    <w:abstractNumId w:val="12"/>
  </w:num>
  <w:num w:numId="25">
    <w:abstractNumId w:val="28"/>
  </w:num>
  <w:num w:numId="26">
    <w:abstractNumId w:val="19"/>
  </w:num>
  <w:num w:numId="27">
    <w:abstractNumId w:val="26"/>
  </w:num>
  <w:num w:numId="28">
    <w:abstractNumId w:val="24"/>
  </w:num>
  <w:num w:numId="29">
    <w:abstractNumId w:val="25"/>
  </w:num>
  <w:num w:numId="30">
    <w:abstractNumId w:val="16"/>
  </w:num>
  <w:num w:numId="31">
    <w:abstractNumId w:val="33"/>
  </w:num>
  <w:num w:numId="32">
    <w:abstractNumId w:val="2"/>
  </w:num>
  <w:num w:numId="33">
    <w:abstractNumId w:val="14"/>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vw05verzwpsee5drupe9xs9fpwa52rra90&quot;&gt;TV EndNote Library&lt;record-ids&gt;&lt;item&gt;1&lt;/item&gt;&lt;item&gt;2&lt;/item&gt;&lt;/record-ids&gt;&lt;/item&gt;&lt;/Libraries&gt;"/>
  </w:docVars>
  <w:rsids>
    <w:rsidRoot w:val="00F97305"/>
    <w:rsid w:val="000132B3"/>
    <w:rsid w:val="000150E6"/>
    <w:rsid w:val="000240D8"/>
    <w:rsid w:val="00037AE8"/>
    <w:rsid w:val="0007409D"/>
    <w:rsid w:val="000759D4"/>
    <w:rsid w:val="000C5B16"/>
    <w:rsid w:val="000E17A9"/>
    <w:rsid w:val="000F4971"/>
    <w:rsid w:val="001014FB"/>
    <w:rsid w:val="001016F8"/>
    <w:rsid w:val="00140D1A"/>
    <w:rsid w:val="0016328D"/>
    <w:rsid w:val="0017660D"/>
    <w:rsid w:val="001D1351"/>
    <w:rsid w:val="001E1E76"/>
    <w:rsid w:val="00232D43"/>
    <w:rsid w:val="002869BF"/>
    <w:rsid w:val="002F617E"/>
    <w:rsid w:val="00326A46"/>
    <w:rsid w:val="00342B25"/>
    <w:rsid w:val="00357F8D"/>
    <w:rsid w:val="00375D20"/>
    <w:rsid w:val="00380849"/>
    <w:rsid w:val="003E3C7C"/>
    <w:rsid w:val="004108AB"/>
    <w:rsid w:val="00420669"/>
    <w:rsid w:val="00443A76"/>
    <w:rsid w:val="00453423"/>
    <w:rsid w:val="004751B6"/>
    <w:rsid w:val="004B2E9D"/>
    <w:rsid w:val="004B4856"/>
    <w:rsid w:val="004C6796"/>
    <w:rsid w:val="004E09F8"/>
    <w:rsid w:val="0050725A"/>
    <w:rsid w:val="00510E5D"/>
    <w:rsid w:val="005309A5"/>
    <w:rsid w:val="005335A5"/>
    <w:rsid w:val="0055127F"/>
    <w:rsid w:val="0055247C"/>
    <w:rsid w:val="00561B67"/>
    <w:rsid w:val="0058198F"/>
    <w:rsid w:val="00583ACA"/>
    <w:rsid w:val="00583FD0"/>
    <w:rsid w:val="005953CC"/>
    <w:rsid w:val="005960E3"/>
    <w:rsid w:val="005F168D"/>
    <w:rsid w:val="0060286B"/>
    <w:rsid w:val="006276E6"/>
    <w:rsid w:val="00632404"/>
    <w:rsid w:val="00672201"/>
    <w:rsid w:val="006A14F4"/>
    <w:rsid w:val="006A6270"/>
    <w:rsid w:val="006D5D46"/>
    <w:rsid w:val="006E465C"/>
    <w:rsid w:val="006F5358"/>
    <w:rsid w:val="00702608"/>
    <w:rsid w:val="007254DE"/>
    <w:rsid w:val="00731E14"/>
    <w:rsid w:val="00733671"/>
    <w:rsid w:val="007A22CA"/>
    <w:rsid w:val="007A37FE"/>
    <w:rsid w:val="007B0D03"/>
    <w:rsid w:val="007E2FD3"/>
    <w:rsid w:val="007F7F1E"/>
    <w:rsid w:val="0082374A"/>
    <w:rsid w:val="0084464E"/>
    <w:rsid w:val="008636FB"/>
    <w:rsid w:val="0087480A"/>
    <w:rsid w:val="00882F00"/>
    <w:rsid w:val="008A36BD"/>
    <w:rsid w:val="008B387F"/>
    <w:rsid w:val="008C1EB1"/>
    <w:rsid w:val="008F2E3E"/>
    <w:rsid w:val="008F3FA9"/>
    <w:rsid w:val="00926C84"/>
    <w:rsid w:val="009442CC"/>
    <w:rsid w:val="009726E4"/>
    <w:rsid w:val="00994960"/>
    <w:rsid w:val="009D0CBE"/>
    <w:rsid w:val="009F2BA2"/>
    <w:rsid w:val="009F35F7"/>
    <w:rsid w:val="00A22187"/>
    <w:rsid w:val="00A6728D"/>
    <w:rsid w:val="00A81FE2"/>
    <w:rsid w:val="00A95C33"/>
    <w:rsid w:val="00B2331C"/>
    <w:rsid w:val="00B87E3C"/>
    <w:rsid w:val="00BA3856"/>
    <w:rsid w:val="00BC3844"/>
    <w:rsid w:val="00BF6002"/>
    <w:rsid w:val="00C0138E"/>
    <w:rsid w:val="00C11789"/>
    <w:rsid w:val="00C206FB"/>
    <w:rsid w:val="00C406A4"/>
    <w:rsid w:val="00C5272C"/>
    <w:rsid w:val="00C602EC"/>
    <w:rsid w:val="00C70CB4"/>
    <w:rsid w:val="00C76C05"/>
    <w:rsid w:val="00CB1421"/>
    <w:rsid w:val="00CC02CF"/>
    <w:rsid w:val="00CE0044"/>
    <w:rsid w:val="00D32090"/>
    <w:rsid w:val="00D50C90"/>
    <w:rsid w:val="00D5407C"/>
    <w:rsid w:val="00D62505"/>
    <w:rsid w:val="00DA2A54"/>
    <w:rsid w:val="00DA4EAE"/>
    <w:rsid w:val="00DA5E2C"/>
    <w:rsid w:val="00DB7019"/>
    <w:rsid w:val="00E7393F"/>
    <w:rsid w:val="00EC43B2"/>
    <w:rsid w:val="00ED402D"/>
    <w:rsid w:val="00F0688C"/>
    <w:rsid w:val="00F14271"/>
    <w:rsid w:val="00F232D3"/>
    <w:rsid w:val="00F50C2A"/>
    <w:rsid w:val="00F65A9C"/>
    <w:rsid w:val="00F97305"/>
    <w:rsid w:val="00FA1D64"/>
    <w:rsid w:val="00FD4BDE"/>
    <w:rsid w:val="00FF2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0879C79"/>
  <w15:docId w15:val="{89F39066-10E6-41BB-A1CE-A808A7A6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305"/>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semiHidden/>
    <w:rsid w:val="00F97305"/>
    <w:pPr>
      <w:tabs>
        <w:tab w:val="center" w:pos="4320"/>
        <w:tab w:val="right" w:pos="8640"/>
      </w:tabs>
    </w:pPr>
  </w:style>
  <w:style w:type="character" w:customStyle="1" w:styleId="HeaderChar">
    <w:name w:val="Header Char"/>
    <w:basedOn w:val="DefaultParagraphFont"/>
    <w:link w:val="Header"/>
    <w:uiPriority w:val="99"/>
    <w:semiHidden/>
    <w:rsid w:val="00F97305"/>
    <w:rPr>
      <w:rFonts w:ascii="Times New Roman" w:eastAsia="Times New Roman" w:hAnsi="Times New Roman"/>
      <w:szCs w:val="24"/>
      <w:lang w:bidi="ar-SA"/>
    </w:rPr>
  </w:style>
  <w:style w:type="paragraph" w:styleId="Footer">
    <w:name w:val="footer"/>
    <w:basedOn w:val="Normal"/>
    <w:link w:val="FooterChar"/>
    <w:uiPriority w:val="99"/>
    <w:rsid w:val="00F97305"/>
    <w:pPr>
      <w:tabs>
        <w:tab w:val="center" w:pos="4320"/>
        <w:tab w:val="right" w:pos="8640"/>
      </w:tabs>
    </w:pPr>
  </w:style>
  <w:style w:type="character" w:customStyle="1" w:styleId="FooterChar">
    <w:name w:val="Footer Char"/>
    <w:basedOn w:val="DefaultParagraphFont"/>
    <w:link w:val="Footer"/>
    <w:uiPriority w:val="99"/>
    <w:rsid w:val="00F97305"/>
    <w:rPr>
      <w:rFonts w:ascii="Times New Roman" w:eastAsia="Times New Roman" w:hAnsi="Times New Roman"/>
      <w:szCs w:val="24"/>
      <w:lang w:bidi="ar-SA"/>
    </w:rPr>
  </w:style>
  <w:style w:type="paragraph" w:customStyle="1" w:styleId="TableText">
    <w:name w:val="Table Text"/>
    <w:basedOn w:val="Normal"/>
    <w:rsid w:val="00F97305"/>
    <w:pPr>
      <w:autoSpaceDE w:val="0"/>
      <w:autoSpaceDN w:val="0"/>
      <w:jc w:val="left"/>
    </w:pPr>
    <w:rPr>
      <w:sz w:val="20"/>
    </w:rPr>
  </w:style>
  <w:style w:type="paragraph" w:customStyle="1" w:styleId="Custom">
    <w:name w:val="Custom"/>
    <w:basedOn w:val="Normal"/>
    <w:rsid w:val="00F97305"/>
    <w:rPr>
      <w:rFonts w:ascii="Arial" w:hAnsi="Arial" w:cs="Arial"/>
      <w:sz w:val="24"/>
    </w:rPr>
  </w:style>
  <w:style w:type="paragraph" w:customStyle="1" w:styleId="Custom2">
    <w:name w:val="Custom 2"/>
    <w:basedOn w:val="Normal"/>
    <w:rsid w:val="00F97305"/>
    <w:pPr>
      <w:jc w:val="left"/>
    </w:pPr>
    <w:rPr>
      <w:rFonts w:ascii="Arial" w:hAnsi="Arial" w:cs="Arial"/>
      <w:b/>
      <w:bCs/>
      <w:color w:val="0000FF"/>
      <w:sz w:val="20"/>
    </w:rPr>
  </w:style>
  <w:style w:type="table" w:styleId="TableGrid">
    <w:name w:val="Table Grid"/>
    <w:basedOn w:val="TableNormal"/>
    <w:uiPriority w:val="59"/>
    <w:rsid w:val="00F973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97305"/>
    <w:pPr>
      <w:autoSpaceDE w:val="0"/>
      <w:autoSpaceDN w:val="0"/>
      <w:adjustRightInd w:val="0"/>
      <w:spacing w:after="0" w:line="240" w:lineRule="auto"/>
    </w:pPr>
    <w:rPr>
      <w:rFonts w:ascii="Times New Roman" w:hAnsi="Times New Roman"/>
      <w:color w:val="000000"/>
      <w:sz w:val="24"/>
      <w:szCs w:val="24"/>
      <w:lang w:bidi="ar-SA"/>
    </w:rPr>
  </w:style>
  <w:style w:type="paragraph" w:customStyle="1" w:styleId="EndNoteBibliography">
    <w:name w:val="EndNote Bibliography"/>
    <w:basedOn w:val="Normal"/>
    <w:link w:val="EndNoteBibliographyChar"/>
    <w:rsid w:val="00F97305"/>
    <w:rPr>
      <w:noProof/>
    </w:rPr>
  </w:style>
  <w:style w:type="character" w:customStyle="1" w:styleId="EndNoteBibliographyChar">
    <w:name w:val="EndNote Bibliography Char"/>
    <w:basedOn w:val="DefaultParagraphFont"/>
    <w:link w:val="EndNoteBibliography"/>
    <w:rsid w:val="00F97305"/>
    <w:rPr>
      <w:rFonts w:ascii="Times New Roman" w:eastAsia="Times New Roman" w:hAnsi="Times New Roman"/>
      <w:noProof/>
      <w:szCs w:val="24"/>
      <w:lang w:bidi="ar-SA"/>
    </w:rPr>
  </w:style>
  <w:style w:type="paragraph" w:styleId="BalloonText">
    <w:name w:val="Balloon Text"/>
    <w:basedOn w:val="Normal"/>
    <w:link w:val="BalloonTextChar"/>
    <w:uiPriority w:val="99"/>
    <w:semiHidden/>
    <w:unhideWhenUsed/>
    <w:rsid w:val="00F97305"/>
    <w:rPr>
      <w:rFonts w:ascii="Tahoma" w:hAnsi="Tahoma" w:cs="Tahoma"/>
      <w:sz w:val="16"/>
      <w:szCs w:val="16"/>
    </w:rPr>
  </w:style>
  <w:style w:type="character" w:customStyle="1" w:styleId="BalloonTextChar">
    <w:name w:val="Balloon Text Char"/>
    <w:basedOn w:val="DefaultParagraphFont"/>
    <w:link w:val="BalloonText"/>
    <w:uiPriority w:val="99"/>
    <w:semiHidden/>
    <w:rsid w:val="00F97305"/>
    <w:rPr>
      <w:rFonts w:ascii="Tahoma" w:eastAsia="Times New Roman" w:hAnsi="Tahoma" w:cs="Tahoma"/>
      <w:sz w:val="16"/>
      <w:szCs w:val="16"/>
      <w:lang w:bidi="ar-SA"/>
    </w:rPr>
  </w:style>
  <w:style w:type="paragraph" w:customStyle="1" w:styleId="EndNoteBibliographyTitle">
    <w:name w:val="EndNote Bibliography Title"/>
    <w:basedOn w:val="Normal"/>
    <w:link w:val="EndNoteBibliographyTitleChar"/>
    <w:rsid w:val="00326A46"/>
    <w:pPr>
      <w:jc w:val="center"/>
    </w:pPr>
    <w:rPr>
      <w:noProof/>
    </w:rPr>
  </w:style>
  <w:style w:type="character" w:customStyle="1" w:styleId="EndNoteBibliographyTitleChar">
    <w:name w:val="EndNote Bibliography Title Char"/>
    <w:basedOn w:val="DefaultParagraphFont"/>
    <w:link w:val="EndNoteBibliographyTitle"/>
    <w:rsid w:val="00326A46"/>
    <w:rPr>
      <w:rFonts w:ascii="Times New Roman" w:eastAsia="Times New Roman" w:hAnsi="Times New Roman"/>
      <w:noProof/>
      <w:szCs w:val="24"/>
      <w:lang w:bidi="ar-SA"/>
    </w:rPr>
  </w:style>
  <w:style w:type="character" w:styleId="Hyperlink">
    <w:name w:val="Hyperlink"/>
    <w:basedOn w:val="DefaultParagraphFont"/>
    <w:uiPriority w:val="99"/>
    <w:unhideWhenUsed/>
    <w:rsid w:val="00326A46"/>
    <w:rPr>
      <w:color w:val="0000FF" w:themeColor="hyperlink"/>
      <w:u w:val="single"/>
    </w:rPr>
  </w:style>
  <w:style w:type="character" w:styleId="CommentReference">
    <w:name w:val="annotation reference"/>
    <w:basedOn w:val="DefaultParagraphFont"/>
    <w:uiPriority w:val="99"/>
    <w:semiHidden/>
    <w:unhideWhenUsed/>
    <w:rsid w:val="0007409D"/>
    <w:rPr>
      <w:sz w:val="16"/>
      <w:szCs w:val="16"/>
    </w:rPr>
  </w:style>
  <w:style w:type="paragraph" w:styleId="CommentText">
    <w:name w:val="annotation text"/>
    <w:basedOn w:val="Normal"/>
    <w:link w:val="CommentTextChar"/>
    <w:uiPriority w:val="99"/>
    <w:semiHidden/>
    <w:unhideWhenUsed/>
    <w:rsid w:val="0007409D"/>
    <w:rPr>
      <w:sz w:val="20"/>
      <w:szCs w:val="20"/>
    </w:rPr>
  </w:style>
  <w:style w:type="character" w:customStyle="1" w:styleId="CommentTextChar">
    <w:name w:val="Comment Text Char"/>
    <w:basedOn w:val="DefaultParagraphFont"/>
    <w:link w:val="CommentText"/>
    <w:uiPriority w:val="99"/>
    <w:semiHidden/>
    <w:rsid w:val="0007409D"/>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7409D"/>
    <w:rPr>
      <w:b/>
      <w:bCs/>
    </w:rPr>
  </w:style>
  <w:style w:type="character" w:customStyle="1" w:styleId="CommentSubjectChar">
    <w:name w:val="Comment Subject Char"/>
    <w:basedOn w:val="CommentTextChar"/>
    <w:link w:val="CommentSubject"/>
    <w:uiPriority w:val="99"/>
    <w:semiHidden/>
    <w:rsid w:val="0007409D"/>
    <w:rPr>
      <w:rFonts w:ascii="Times New Roman" w:eastAsia="Times New Roman" w:hAnsi="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00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C0126-C869-40F4-870D-6877A341B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11</Pages>
  <Words>2903</Words>
  <Characters>16552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19417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CE156920</dc:creator>
  <cp:lastModifiedBy>Susan Demeyere</cp:lastModifiedBy>
  <cp:revision>18</cp:revision>
  <cp:lastPrinted>2019-09-12T17:57:00Z</cp:lastPrinted>
  <dcterms:created xsi:type="dcterms:W3CDTF">2023-04-11T13:22:00Z</dcterms:created>
  <dcterms:modified xsi:type="dcterms:W3CDTF">2023-05-18T16:00:00Z</dcterms:modified>
</cp:coreProperties>
</file>