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512"/>
        <w:gridCol w:w="1080"/>
        <w:gridCol w:w="630"/>
        <w:gridCol w:w="810"/>
        <w:gridCol w:w="648"/>
        <w:gridCol w:w="342"/>
        <w:gridCol w:w="1890"/>
        <w:gridCol w:w="2448"/>
      </w:tblGrid>
      <w:tr w:rsidR="003F2CAF" w:rsidRPr="00B95A4F" w14:paraId="21BF837D" w14:textId="77777777">
        <w:trPr>
          <w:cantSplit/>
        </w:trPr>
        <w:tc>
          <w:tcPr>
            <w:tcW w:w="11160" w:type="dxa"/>
            <w:gridSpan w:val="9"/>
            <w:tcBorders>
              <w:top w:val="nil"/>
              <w:left w:val="nil"/>
              <w:bottom w:val="nil"/>
              <w:right w:val="nil"/>
            </w:tcBorders>
          </w:tcPr>
          <w:p w14:paraId="21BF837B" w14:textId="7157D5BD" w:rsidR="003F2CAF" w:rsidRPr="00B95A4F" w:rsidRDefault="003F2CAF">
            <w:pPr>
              <w:rPr>
                <w:rFonts w:ascii="Arial" w:hAnsi="Arial" w:cs="Arial"/>
                <w:b/>
                <w:bCs/>
                <w:color w:val="0000FF"/>
                <w:sz w:val="36"/>
              </w:rPr>
            </w:pPr>
            <w:r w:rsidRPr="00B95A4F">
              <w:rPr>
                <w:rFonts w:ascii="Arial" w:hAnsi="Arial" w:cs="Arial"/>
                <w:b/>
                <w:bCs/>
                <w:color w:val="0000FF"/>
                <w:sz w:val="36"/>
              </w:rPr>
              <w:t>Urine Drugs of Abuse</w:t>
            </w:r>
            <w:r w:rsidR="003F39ED" w:rsidRPr="00B95A4F">
              <w:rPr>
                <w:rFonts w:ascii="Arial" w:hAnsi="Arial" w:cs="Arial"/>
                <w:b/>
                <w:bCs/>
                <w:color w:val="0000FF"/>
                <w:sz w:val="36"/>
              </w:rPr>
              <w:t xml:space="preserve"> Screen</w:t>
            </w:r>
            <w:r w:rsidR="00791303" w:rsidRPr="00B95A4F">
              <w:rPr>
                <w:rFonts w:ascii="Arial" w:hAnsi="Arial" w:cs="Arial"/>
                <w:b/>
                <w:bCs/>
                <w:color w:val="0000FF"/>
                <w:sz w:val="36"/>
              </w:rPr>
              <w:t xml:space="preserve"> by MEDTOXScan</w:t>
            </w:r>
          </w:p>
          <w:p w14:paraId="21BF837C" w14:textId="77777777" w:rsidR="003F2CAF" w:rsidRPr="00B95A4F" w:rsidRDefault="003F2CAF">
            <w:pPr>
              <w:pStyle w:val="BodyText"/>
              <w:rPr>
                <w:rFonts w:ascii="Arial" w:hAnsi="Arial" w:cs="Arial"/>
                <w:sz w:val="24"/>
              </w:rPr>
            </w:pPr>
          </w:p>
        </w:tc>
      </w:tr>
      <w:tr w:rsidR="003F2CAF" w:rsidRPr="008A278C" w14:paraId="21BF8383" w14:textId="77777777" w:rsidTr="0002613A">
        <w:trPr>
          <w:cantSplit/>
          <w:trHeight w:val="638"/>
        </w:trPr>
        <w:tc>
          <w:tcPr>
            <w:tcW w:w="1800" w:type="dxa"/>
            <w:tcBorders>
              <w:top w:val="nil"/>
              <w:left w:val="nil"/>
              <w:bottom w:val="nil"/>
              <w:right w:val="nil"/>
            </w:tcBorders>
          </w:tcPr>
          <w:p w14:paraId="21BF837E" w14:textId="77777777" w:rsidR="003F2CAF" w:rsidRPr="008A278C" w:rsidRDefault="003F2CAF">
            <w:pPr>
              <w:rPr>
                <w:rFonts w:ascii="Arial" w:hAnsi="Arial" w:cs="Arial"/>
                <w:b/>
                <w:bCs/>
                <w:color w:val="0000FF"/>
                <w:szCs w:val="22"/>
              </w:rPr>
            </w:pPr>
          </w:p>
          <w:p w14:paraId="21BF837F" w14:textId="77777777" w:rsidR="003F2CAF" w:rsidRPr="008A278C" w:rsidRDefault="003F2CAF">
            <w:pPr>
              <w:jc w:val="left"/>
              <w:rPr>
                <w:rFonts w:ascii="Arial" w:hAnsi="Arial" w:cs="Arial"/>
                <w:b/>
                <w:bCs/>
                <w:color w:val="0000FF"/>
                <w:szCs w:val="22"/>
              </w:rPr>
            </w:pPr>
            <w:r w:rsidRPr="008A278C">
              <w:rPr>
                <w:rFonts w:ascii="Arial" w:hAnsi="Arial" w:cs="Arial"/>
                <w:b/>
                <w:bCs/>
                <w:color w:val="0000FF"/>
                <w:szCs w:val="22"/>
              </w:rPr>
              <w:t>Purpose</w:t>
            </w:r>
          </w:p>
        </w:tc>
        <w:tc>
          <w:tcPr>
            <w:tcW w:w="9360" w:type="dxa"/>
            <w:gridSpan w:val="8"/>
            <w:tcBorders>
              <w:top w:val="single" w:sz="18" w:space="0" w:color="A6A6A6"/>
              <w:left w:val="nil"/>
              <w:bottom w:val="single" w:sz="18" w:space="0" w:color="A6A6A6"/>
              <w:right w:val="nil"/>
            </w:tcBorders>
          </w:tcPr>
          <w:p w14:paraId="21BF8380" w14:textId="77777777" w:rsidR="003F2CAF" w:rsidRPr="008A278C" w:rsidRDefault="003F2CAF">
            <w:pPr>
              <w:pStyle w:val="BodyText"/>
              <w:jc w:val="left"/>
              <w:rPr>
                <w:rFonts w:ascii="Arial" w:hAnsi="Arial" w:cs="Arial"/>
                <w:szCs w:val="22"/>
              </w:rPr>
            </w:pPr>
          </w:p>
          <w:p w14:paraId="21BF8381" w14:textId="4965C47B" w:rsidR="003F2CAF" w:rsidRPr="008A278C" w:rsidRDefault="003F2CAF" w:rsidP="00480289">
            <w:pPr>
              <w:autoSpaceDE w:val="0"/>
              <w:autoSpaceDN w:val="0"/>
              <w:adjustRightInd w:val="0"/>
              <w:jc w:val="left"/>
              <w:rPr>
                <w:rFonts w:ascii="Arial" w:hAnsi="Arial" w:cs="Arial"/>
                <w:szCs w:val="22"/>
              </w:rPr>
            </w:pPr>
            <w:r w:rsidRPr="008A278C">
              <w:rPr>
                <w:rFonts w:ascii="Arial" w:hAnsi="Arial" w:cs="Arial"/>
                <w:szCs w:val="22"/>
              </w:rPr>
              <w:t>This procedure provides instructions for</w:t>
            </w:r>
            <w:r w:rsidR="00480289" w:rsidRPr="008A278C">
              <w:rPr>
                <w:rFonts w:ascii="Arial" w:hAnsi="Arial" w:cs="Arial"/>
                <w:szCs w:val="22"/>
              </w:rPr>
              <w:t xml:space="preserve"> performing</w:t>
            </w:r>
            <w:r w:rsidRPr="008A278C">
              <w:rPr>
                <w:rFonts w:ascii="Arial" w:hAnsi="Arial" w:cs="Arial"/>
                <w:szCs w:val="22"/>
              </w:rPr>
              <w:t xml:space="preserve"> URINE DRUGS OF ABUSE</w:t>
            </w:r>
            <w:r w:rsidR="00480289" w:rsidRPr="008A278C">
              <w:rPr>
                <w:rFonts w:ascii="Arial" w:hAnsi="Arial" w:cs="Arial"/>
                <w:szCs w:val="22"/>
              </w:rPr>
              <w:t xml:space="preserve"> </w:t>
            </w:r>
            <w:r w:rsidR="003F39ED" w:rsidRPr="008A278C">
              <w:rPr>
                <w:rFonts w:ascii="Arial" w:hAnsi="Arial" w:cs="Arial"/>
                <w:szCs w:val="22"/>
              </w:rPr>
              <w:t>SCREEN</w:t>
            </w:r>
            <w:r w:rsidR="00791303" w:rsidRPr="008A278C">
              <w:rPr>
                <w:rFonts w:ascii="Arial" w:hAnsi="Arial" w:cs="Arial"/>
                <w:szCs w:val="22"/>
              </w:rPr>
              <w:t xml:space="preserve"> on the MEDTOXScan® Reader</w:t>
            </w:r>
            <w:r w:rsidR="003F39ED" w:rsidRPr="008A278C">
              <w:rPr>
                <w:rFonts w:ascii="Arial" w:hAnsi="Arial" w:cs="Arial"/>
                <w:szCs w:val="22"/>
              </w:rPr>
              <w:t xml:space="preserve"> </w:t>
            </w:r>
            <w:r w:rsidR="00480289" w:rsidRPr="008A278C">
              <w:rPr>
                <w:rFonts w:ascii="Arial" w:hAnsi="Arial" w:cs="Arial"/>
                <w:szCs w:val="22"/>
              </w:rPr>
              <w:t xml:space="preserve">using an </w:t>
            </w:r>
            <w:r w:rsidR="00480289" w:rsidRPr="008A278C">
              <w:rPr>
                <w:rFonts w:ascii="Arial" w:hAnsi="Arial" w:cs="Arial"/>
                <w:i/>
                <w:iCs/>
                <w:szCs w:val="22"/>
              </w:rPr>
              <w:t xml:space="preserve">in vitro </w:t>
            </w:r>
            <w:r w:rsidR="00480289" w:rsidRPr="008A278C">
              <w:rPr>
                <w:rFonts w:ascii="Arial" w:hAnsi="Arial" w:cs="Arial"/>
                <w:szCs w:val="22"/>
              </w:rPr>
              <w:t>diagnostic test for the qualitati</w:t>
            </w:r>
            <w:r w:rsidR="00291A08">
              <w:rPr>
                <w:rFonts w:ascii="Arial" w:hAnsi="Arial" w:cs="Arial"/>
                <w:szCs w:val="22"/>
              </w:rPr>
              <w:t>ve determination of amphetamine</w:t>
            </w:r>
            <w:r w:rsidR="00480289" w:rsidRPr="008A278C">
              <w:rPr>
                <w:rFonts w:ascii="Arial" w:hAnsi="Arial" w:cs="Arial"/>
                <w:szCs w:val="22"/>
              </w:rPr>
              <w:t xml:space="preserve">, benzodiazepines, barbiturates, </w:t>
            </w:r>
            <w:proofErr w:type="spellStart"/>
            <w:r w:rsidR="00480289" w:rsidRPr="008A278C">
              <w:rPr>
                <w:rFonts w:ascii="Arial" w:hAnsi="Arial" w:cs="Arial"/>
                <w:szCs w:val="22"/>
              </w:rPr>
              <w:t>benzoylecgonine</w:t>
            </w:r>
            <w:proofErr w:type="spellEnd"/>
            <w:r w:rsidR="00480289" w:rsidRPr="008A278C">
              <w:rPr>
                <w:rFonts w:ascii="Arial" w:hAnsi="Arial" w:cs="Arial"/>
                <w:szCs w:val="22"/>
              </w:rPr>
              <w:t xml:space="preserve"> (cocaine metabolite), opiates, phencyclidine</w:t>
            </w:r>
            <w:r w:rsidR="002F7DE5">
              <w:rPr>
                <w:rFonts w:ascii="Arial" w:hAnsi="Arial" w:cs="Arial"/>
                <w:szCs w:val="22"/>
              </w:rPr>
              <w:t>,</w:t>
            </w:r>
            <w:r w:rsidR="003F39ED" w:rsidRPr="008A278C">
              <w:rPr>
                <w:rFonts w:ascii="Arial" w:hAnsi="Arial" w:cs="Arial"/>
                <w:szCs w:val="22"/>
              </w:rPr>
              <w:t xml:space="preserve"> cannabinoids</w:t>
            </w:r>
            <w:r w:rsidR="002F7DE5">
              <w:rPr>
                <w:rFonts w:ascii="Arial" w:hAnsi="Arial" w:cs="Arial"/>
                <w:szCs w:val="22"/>
              </w:rPr>
              <w:t>, buprenorphine, tricyclic antidepressants, methadone, oxycodone, and methamphetamine</w:t>
            </w:r>
            <w:r w:rsidR="003F39ED" w:rsidRPr="008A278C">
              <w:rPr>
                <w:rFonts w:ascii="Arial" w:hAnsi="Arial" w:cs="Arial"/>
                <w:szCs w:val="22"/>
              </w:rPr>
              <w:t xml:space="preserve"> </w:t>
            </w:r>
            <w:r w:rsidR="00480289" w:rsidRPr="008A278C">
              <w:rPr>
                <w:rFonts w:ascii="Arial" w:hAnsi="Arial" w:cs="Arial"/>
                <w:szCs w:val="22"/>
              </w:rPr>
              <w:t>in human urine</w:t>
            </w:r>
            <w:r w:rsidRPr="008A278C">
              <w:rPr>
                <w:rFonts w:ascii="Arial" w:hAnsi="Arial" w:cs="Arial"/>
                <w:szCs w:val="22"/>
              </w:rPr>
              <w:t>.</w:t>
            </w:r>
          </w:p>
          <w:p w14:paraId="21BF8382" w14:textId="77777777" w:rsidR="003F2CAF" w:rsidRPr="008A278C" w:rsidRDefault="003F2CAF">
            <w:pPr>
              <w:jc w:val="left"/>
              <w:rPr>
                <w:rFonts w:ascii="Arial" w:hAnsi="Arial" w:cs="Arial"/>
                <w:szCs w:val="22"/>
              </w:rPr>
            </w:pPr>
          </w:p>
        </w:tc>
      </w:tr>
      <w:tr w:rsidR="003F2CAF" w:rsidRPr="008A278C" w14:paraId="21BF8389" w14:textId="77777777" w:rsidTr="0002613A">
        <w:trPr>
          <w:cantSplit/>
          <w:trHeight w:val="692"/>
        </w:trPr>
        <w:tc>
          <w:tcPr>
            <w:tcW w:w="1800" w:type="dxa"/>
            <w:tcBorders>
              <w:top w:val="nil"/>
              <w:left w:val="nil"/>
              <w:bottom w:val="nil"/>
              <w:right w:val="nil"/>
            </w:tcBorders>
          </w:tcPr>
          <w:p w14:paraId="21BF8384" w14:textId="77777777" w:rsidR="003F2CAF" w:rsidRPr="008A278C" w:rsidRDefault="003F2CAF">
            <w:pPr>
              <w:rPr>
                <w:rFonts w:ascii="Arial" w:hAnsi="Arial" w:cs="Arial"/>
                <w:b/>
                <w:bCs/>
                <w:color w:val="0000FF"/>
                <w:szCs w:val="22"/>
              </w:rPr>
            </w:pPr>
          </w:p>
          <w:p w14:paraId="21BF8385" w14:textId="77777777" w:rsidR="003F2CAF" w:rsidRPr="008A278C" w:rsidRDefault="003F2CAF">
            <w:pPr>
              <w:rPr>
                <w:rFonts w:ascii="Arial" w:hAnsi="Arial" w:cs="Arial"/>
                <w:b/>
                <w:bCs/>
                <w:color w:val="0000FF"/>
                <w:szCs w:val="22"/>
              </w:rPr>
            </w:pPr>
            <w:r w:rsidRPr="008A278C">
              <w:rPr>
                <w:rFonts w:ascii="Arial" w:hAnsi="Arial" w:cs="Arial"/>
                <w:b/>
                <w:bCs/>
                <w:color w:val="0000FF"/>
                <w:szCs w:val="22"/>
              </w:rPr>
              <w:t>Policy Statements</w:t>
            </w:r>
          </w:p>
        </w:tc>
        <w:tc>
          <w:tcPr>
            <w:tcW w:w="9360" w:type="dxa"/>
            <w:gridSpan w:val="8"/>
            <w:tcBorders>
              <w:top w:val="single" w:sz="18" w:space="0" w:color="A6A6A6"/>
              <w:left w:val="nil"/>
              <w:bottom w:val="single" w:sz="18" w:space="0" w:color="A6A6A6"/>
              <w:right w:val="nil"/>
            </w:tcBorders>
          </w:tcPr>
          <w:p w14:paraId="21BF8386" w14:textId="77777777" w:rsidR="003F2CAF" w:rsidRPr="008A278C" w:rsidRDefault="003F2CAF">
            <w:pPr>
              <w:jc w:val="left"/>
              <w:rPr>
                <w:rFonts w:ascii="Arial" w:hAnsi="Arial" w:cs="Arial"/>
                <w:iCs/>
                <w:szCs w:val="22"/>
              </w:rPr>
            </w:pPr>
          </w:p>
          <w:p w14:paraId="21BF8387" w14:textId="791E94E5" w:rsidR="003F2CAF" w:rsidRPr="008A278C" w:rsidRDefault="003F2CAF">
            <w:pPr>
              <w:pStyle w:val="BodyText3"/>
              <w:autoSpaceDE w:val="0"/>
              <w:autoSpaceDN w:val="0"/>
              <w:adjustRightInd w:val="0"/>
              <w:rPr>
                <w:rFonts w:ascii="Arial" w:hAnsi="Arial" w:cs="Arial"/>
                <w:color w:val="auto"/>
                <w:szCs w:val="22"/>
              </w:rPr>
            </w:pPr>
            <w:r w:rsidRPr="008A278C">
              <w:rPr>
                <w:rFonts w:ascii="Arial" w:hAnsi="Arial" w:cs="Arial"/>
                <w:b w:val="0"/>
                <w:bCs/>
                <w:color w:val="auto"/>
                <w:szCs w:val="22"/>
              </w:rPr>
              <w:t xml:space="preserve">This procedure applies to all personnel </w:t>
            </w:r>
            <w:r w:rsidR="00CB6CAF" w:rsidRPr="008A278C">
              <w:rPr>
                <w:rFonts w:ascii="Arial" w:hAnsi="Arial" w:cs="Arial"/>
                <w:b w:val="0"/>
                <w:bCs/>
                <w:color w:val="auto"/>
                <w:szCs w:val="22"/>
              </w:rPr>
              <w:t xml:space="preserve">who </w:t>
            </w:r>
            <w:r w:rsidR="00791303" w:rsidRPr="008A278C">
              <w:rPr>
                <w:rFonts w:ascii="Arial" w:hAnsi="Arial" w:cs="Arial"/>
                <w:b w:val="0"/>
                <w:bCs/>
                <w:color w:val="auto"/>
                <w:szCs w:val="22"/>
              </w:rPr>
              <w:t>perform testing on the MEDTOX</w:t>
            </w:r>
            <w:r w:rsidR="00791303" w:rsidRPr="008A278C">
              <w:rPr>
                <w:rFonts w:ascii="Arial" w:hAnsi="Arial" w:cs="Arial"/>
                <w:b w:val="0"/>
                <w:bCs/>
                <w:i/>
                <w:color w:val="auto"/>
                <w:szCs w:val="22"/>
              </w:rPr>
              <w:t>Scan</w:t>
            </w:r>
            <w:r w:rsidR="00791303" w:rsidRPr="008A278C">
              <w:rPr>
                <w:rFonts w:ascii="Arial" w:hAnsi="Arial" w:cs="Arial"/>
                <w:b w:val="0"/>
                <w:bCs/>
                <w:color w:val="auto"/>
                <w:szCs w:val="22"/>
              </w:rPr>
              <w:t xml:space="preserve">® Reader.  </w:t>
            </w:r>
          </w:p>
          <w:p w14:paraId="21BF8388" w14:textId="77777777" w:rsidR="003F2CAF" w:rsidRPr="008A278C" w:rsidRDefault="003F2CAF">
            <w:pPr>
              <w:pStyle w:val="TableText"/>
              <w:autoSpaceDE/>
              <w:autoSpaceDN/>
              <w:rPr>
                <w:rFonts w:ascii="Arial" w:hAnsi="Arial" w:cs="Arial"/>
                <w:iCs/>
                <w:sz w:val="22"/>
                <w:szCs w:val="22"/>
              </w:rPr>
            </w:pPr>
          </w:p>
        </w:tc>
      </w:tr>
      <w:tr w:rsidR="003F2CAF" w:rsidRPr="008A278C" w14:paraId="21BF8398" w14:textId="77777777" w:rsidTr="0002613A">
        <w:trPr>
          <w:cantSplit/>
          <w:trHeight w:val="1025"/>
        </w:trPr>
        <w:tc>
          <w:tcPr>
            <w:tcW w:w="1800" w:type="dxa"/>
            <w:tcBorders>
              <w:top w:val="nil"/>
              <w:left w:val="nil"/>
              <w:bottom w:val="nil"/>
              <w:right w:val="nil"/>
            </w:tcBorders>
          </w:tcPr>
          <w:p w14:paraId="21BF838A" w14:textId="77777777" w:rsidR="003F2CAF" w:rsidRPr="008A278C" w:rsidRDefault="003F2CAF">
            <w:pPr>
              <w:rPr>
                <w:rFonts w:ascii="Arial" w:hAnsi="Arial" w:cs="Arial"/>
                <w:b/>
                <w:bCs/>
                <w:color w:val="0000FF"/>
                <w:szCs w:val="22"/>
              </w:rPr>
            </w:pPr>
          </w:p>
          <w:p w14:paraId="21BF838B" w14:textId="77777777" w:rsidR="003F2CAF" w:rsidRPr="008A278C" w:rsidRDefault="003F2CAF">
            <w:pPr>
              <w:rPr>
                <w:rFonts w:ascii="Arial" w:hAnsi="Arial" w:cs="Arial"/>
                <w:b/>
                <w:bCs/>
                <w:color w:val="0000FF"/>
                <w:szCs w:val="22"/>
              </w:rPr>
            </w:pPr>
            <w:r w:rsidRPr="008A278C">
              <w:rPr>
                <w:rFonts w:ascii="Arial" w:hAnsi="Arial" w:cs="Arial"/>
                <w:b/>
                <w:bCs/>
                <w:color w:val="0000FF"/>
                <w:szCs w:val="22"/>
              </w:rPr>
              <w:t>Principle</w:t>
            </w:r>
          </w:p>
          <w:p w14:paraId="21BF838C" w14:textId="77777777" w:rsidR="003F2CAF" w:rsidRPr="008A278C" w:rsidRDefault="003F2CAF">
            <w:pPr>
              <w:rPr>
                <w:rFonts w:ascii="Arial" w:hAnsi="Arial" w:cs="Arial"/>
                <w:b/>
                <w:bCs/>
                <w:color w:val="0000FF"/>
                <w:szCs w:val="22"/>
              </w:rPr>
            </w:pPr>
          </w:p>
        </w:tc>
        <w:tc>
          <w:tcPr>
            <w:tcW w:w="9360" w:type="dxa"/>
            <w:gridSpan w:val="8"/>
            <w:tcBorders>
              <w:top w:val="single" w:sz="18" w:space="0" w:color="A6A6A6"/>
              <w:left w:val="nil"/>
              <w:bottom w:val="single" w:sz="4" w:space="0" w:color="auto"/>
              <w:right w:val="nil"/>
            </w:tcBorders>
          </w:tcPr>
          <w:p w14:paraId="5DAF4D17" w14:textId="2DCF4FD4" w:rsidR="00B90165" w:rsidRPr="008A278C" w:rsidRDefault="00B90165" w:rsidP="00B90165">
            <w:pPr>
              <w:pStyle w:val="TableText"/>
              <w:autoSpaceDE/>
              <w:autoSpaceDN/>
              <w:rPr>
                <w:rFonts w:ascii="Arial" w:hAnsi="Arial" w:cs="Arial"/>
                <w:iCs/>
                <w:sz w:val="22"/>
                <w:szCs w:val="22"/>
              </w:rPr>
            </w:pPr>
            <w:r w:rsidRPr="008A278C">
              <w:rPr>
                <w:rFonts w:ascii="Arial" w:hAnsi="Arial" w:cs="Arial"/>
                <w:iCs/>
                <w:sz w:val="22"/>
                <w:szCs w:val="22"/>
              </w:rPr>
              <w:t>The PROFILE®-V MEDTOX</w:t>
            </w:r>
            <w:r w:rsidRPr="008A278C">
              <w:rPr>
                <w:rFonts w:ascii="Arial" w:hAnsi="Arial" w:cs="Arial"/>
                <w:i/>
                <w:iCs/>
                <w:sz w:val="22"/>
                <w:szCs w:val="22"/>
              </w:rPr>
              <w:t>Scan</w:t>
            </w:r>
            <w:r w:rsidRPr="008A278C">
              <w:rPr>
                <w:rFonts w:ascii="Arial" w:hAnsi="Arial" w:cs="Arial"/>
                <w:iCs/>
                <w:sz w:val="22"/>
                <w:szCs w:val="22"/>
              </w:rPr>
              <w:t xml:space="preserve">® Drugs of Abuse Test System includes the one-step, competitive, membrane-based </w:t>
            </w:r>
            <w:proofErr w:type="spellStart"/>
            <w:r w:rsidRPr="008A278C">
              <w:rPr>
                <w:rFonts w:ascii="Arial" w:hAnsi="Arial" w:cs="Arial"/>
                <w:iCs/>
                <w:sz w:val="22"/>
                <w:szCs w:val="22"/>
              </w:rPr>
              <w:t>immunochromatographic</w:t>
            </w:r>
            <w:proofErr w:type="spellEnd"/>
            <w:r w:rsidRPr="008A278C">
              <w:rPr>
                <w:rFonts w:ascii="Arial" w:hAnsi="Arial" w:cs="Arial"/>
                <w:iCs/>
                <w:sz w:val="22"/>
                <w:szCs w:val="22"/>
              </w:rPr>
              <w:t xml:space="preserve"> PROFILE®-V MEDTOX</w:t>
            </w:r>
            <w:r w:rsidRPr="008A278C">
              <w:rPr>
                <w:rFonts w:ascii="Arial" w:hAnsi="Arial" w:cs="Arial"/>
                <w:i/>
                <w:iCs/>
                <w:sz w:val="22"/>
                <w:szCs w:val="22"/>
              </w:rPr>
              <w:t>Scan</w:t>
            </w:r>
            <w:r w:rsidRPr="008A278C">
              <w:rPr>
                <w:rFonts w:ascii="Arial" w:hAnsi="Arial" w:cs="Arial"/>
                <w:iCs/>
                <w:sz w:val="22"/>
                <w:szCs w:val="22"/>
              </w:rPr>
              <w:t>® Test Device and the MEDTOX</w:t>
            </w:r>
            <w:r w:rsidRPr="008A278C">
              <w:rPr>
                <w:rFonts w:ascii="Arial" w:hAnsi="Arial" w:cs="Arial"/>
                <w:i/>
                <w:iCs/>
                <w:sz w:val="22"/>
                <w:szCs w:val="22"/>
              </w:rPr>
              <w:t>Scan</w:t>
            </w:r>
            <w:r w:rsidRPr="008A278C">
              <w:rPr>
                <w:rFonts w:ascii="Arial" w:hAnsi="Arial" w:cs="Arial"/>
                <w:iCs/>
                <w:sz w:val="22"/>
                <w:szCs w:val="22"/>
              </w:rPr>
              <w:t>® Reader, which interprets and reports the test results automatically. A single urine sample can be evaluated for the presence of each of the classes of drugs specified in a single PROFILE®-V MEDTOX</w:t>
            </w:r>
            <w:r w:rsidRPr="008A278C">
              <w:rPr>
                <w:rFonts w:ascii="Arial" w:hAnsi="Arial" w:cs="Arial"/>
                <w:i/>
                <w:iCs/>
                <w:sz w:val="22"/>
                <w:szCs w:val="22"/>
              </w:rPr>
              <w:t>Scan</w:t>
            </w:r>
            <w:r w:rsidRPr="008A278C">
              <w:rPr>
                <w:rFonts w:ascii="Arial" w:hAnsi="Arial" w:cs="Arial"/>
                <w:iCs/>
                <w:sz w:val="22"/>
                <w:szCs w:val="22"/>
              </w:rPr>
              <w:t>® Test Device. The PROFILE®-V MEDTOX</w:t>
            </w:r>
            <w:r w:rsidRPr="008A278C">
              <w:rPr>
                <w:rFonts w:ascii="Arial" w:hAnsi="Arial" w:cs="Arial"/>
                <w:i/>
                <w:iCs/>
                <w:sz w:val="22"/>
                <w:szCs w:val="22"/>
              </w:rPr>
              <w:t>Scan</w:t>
            </w:r>
            <w:r w:rsidRPr="008A278C">
              <w:rPr>
                <w:rFonts w:ascii="Arial" w:hAnsi="Arial" w:cs="Arial"/>
                <w:iCs/>
                <w:sz w:val="22"/>
                <w:szCs w:val="22"/>
              </w:rPr>
              <w:t>® Test Device includes antibody-colloidal gold, drug-conjugates and a control line.</w:t>
            </w:r>
          </w:p>
          <w:p w14:paraId="053636E2" w14:textId="77777777" w:rsidR="00B90165" w:rsidRPr="008A278C" w:rsidRDefault="00B90165" w:rsidP="00B90165">
            <w:pPr>
              <w:pStyle w:val="TableText"/>
              <w:autoSpaceDE/>
              <w:autoSpaceDN/>
              <w:rPr>
                <w:rFonts w:ascii="Arial" w:hAnsi="Arial" w:cs="Arial"/>
                <w:iCs/>
                <w:sz w:val="22"/>
                <w:szCs w:val="22"/>
              </w:rPr>
            </w:pPr>
          </w:p>
          <w:p w14:paraId="4C76164A" w14:textId="4E49982F" w:rsidR="00B90165" w:rsidRPr="008A278C" w:rsidRDefault="00B90165" w:rsidP="00B90165">
            <w:pPr>
              <w:pStyle w:val="TableText"/>
              <w:autoSpaceDE/>
              <w:autoSpaceDN/>
              <w:rPr>
                <w:rFonts w:ascii="Arial" w:hAnsi="Arial" w:cs="Arial"/>
                <w:iCs/>
                <w:sz w:val="22"/>
                <w:szCs w:val="22"/>
              </w:rPr>
            </w:pPr>
            <w:r w:rsidRPr="008A278C">
              <w:rPr>
                <w:rFonts w:ascii="Arial" w:hAnsi="Arial" w:cs="Arial"/>
                <w:b/>
                <w:bCs/>
                <w:iCs/>
                <w:sz w:val="22"/>
                <w:szCs w:val="22"/>
              </w:rPr>
              <w:t xml:space="preserve">ANTIBODY-COLLOIDAL GOLD </w:t>
            </w:r>
            <w:r w:rsidRPr="008A278C">
              <w:rPr>
                <w:rFonts w:ascii="Arial" w:hAnsi="Arial" w:cs="Arial"/>
                <w:iCs/>
                <w:sz w:val="22"/>
                <w:szCs w:val="22"/>
              </w:rPr>
              <w:t>Mouse monoclonal antibodies were developed that bind specifically to the drug class being tested. The individual monoclonal antibodies were adsorbed to colloidal gold and dried onto the test device.</w:t>
            </w:r>
          </w:p>
          <w:p w14:paraId="786023E1" w14:textId="77777777" w:rsidR="00B90165" w:rsidRPr="008A278C" w:rsidRDefault="00B90165" w:rsidP="00B90165">
            <w:pPr>
              <w:pStyle w:val="TableText"/>
              <w:autoSpaceDE/>
              <w:autoSpaceDN/>
              <w:rPr>
                <w:rFonts w:ascii="Arial" w:hAnsi="Arial" w:cs="Arial"/>
                <w:iCs/>
                <w:sz w:val="22"/>
                <w:szCs w:val="22"/>
              </w:rPr>
            </w:pPr>
          </w:p>
          <w:p w14:paraId="1F67B84A" w14:textId="02CE7A83" w:rsidR="00B90165" w:rsidRPr="008A278C" w:rsidRDefault="00B90165" w:rsidP="00B90165">
            <w:pPr>
              <w:pStyle w:val="TableText"/>
              <w:autoSpaceDE/>
              <w:autoSpaceDN/>
              <w:rPr>
                <w:rFonts w:ascii="Arial" w:hAnsi="Arial" w:cs="Arial"/>
                <w:iCs/>
                <w:sz w:val="22"/>
                <w:szCs w:val="22"/>
              </w:rPr>
            </w:pPr>
            <w:r w:rsidRPr="008A278C">
              <w:rPr>
                <w:rFonts w:ascii="Arial" w:hAnsi="Arial" w:cs="Arial"/>
                <w:b/>
                <w:bCs/>
                <w:iCs/>
                <w:sz w:val="22"/>
                <w:szCs w:val="22"/>
              </w:rPr>
              <w:t xml:space="preserve">DRUG-CONJUGATES </w:t>
            </w:r>
            <w:r w:rsidRPr="008A278C">
              <w:rPr>
                <w:rFonts w:ascii="Arial" w:hAnsi="Arial" w:cs="Arial"/>
                <w:iCs/>
                <w:sz w:val="22"/>
                <w:szCs w:val="22"/>
              </w:rPr>
              <w:t>Drugs from each class to be tested were individually conjugated to bovine serum albumin (BSA) or IgG. Each drug conjugate is immobilized on a test line at a designated position on the membrane strip.</w:t>
            </w:r>
          </w:p>
          <w:p w14:paraId="463E9EE6" w14:textId="77777777" w:rsidR="00B90165" w:rsidRPr="008A278C" w:rsidRDefault="00B90165" w:rsidP="00B90165">
            <w:pPr>
              <w:pStyle w:val="TableText"/>
              <w:autoSpaceDE/>
              <w:autoSpaceDN/>
              <w:rPr>
                <w:rFonts w:ascii="Arial" w:hAnsi="Arial" w:cs="Arial"/>
                <w:iCs/>
                <w:sz w:val="22"/>
                <w:szCs w:val="22"/>
              </w:rPr>
            </w:pPr>
          </w:p>
          <w:p w14:paraId="007DB884" w14:textId="45114724" w:rsidR="00B90165" w:rsidRPr="008A278C" w:rsidRDefault="00B90165" w:rsidP="00B90165">
            <w:pPr>
              <w:pStyle w:val="TableText"/>
              <w:autoSpaceDE/>
              <w:autoSpaceDN/>
              <w:rPr>
                <w:rFonts w:ascii="Arial" w:hAnsi="Arial" w:cs="Arial"/>
                <w:iCs/>
                <w:sz w:val="22"/>
                <w:szCs w:val="22"/>
              </w:rPr>
            </w:pPr>
            <w:r w:rsidRPr="008A278C">
              <w:rPr>
                <w:rFonts w:ascii="Arial" w:hAnsi="Arial" w:cs="Arial"/>
                <w:b/>
                <w:bCs/>
                <w:iCs/>
                <w:sz w:val="22"/>
                <w:szCs w:val="22"/>
              </w:rPr>
              <w:t xml:space="preserve">CONTROL LINE </w:t>
            </w:r>
            <w:r w:rsidRPr="008A278C">
              <w:rPr>
                <w:rFonts w:ascii="Arial" w:hAnsi="Arial" w:cs="Arial"/>
                <w:iCs/>
                <w:sz w:val="22"/>
                <w:szCs w:val="22"/>
              </w:rPr>
              <w:t>Each test strip has anti-mouse antibody immobilized at the Control (C) position of the membrane strip. The anti-mouse antibody will bind excess antibody-colloidal gold, indicating that the reagents are working properly.</w:t>
            </w:r>
          </w:p>
          <w:p w14:paraId="42E31934" w14:textId="77777777" w:rsidR="00B90165" w:rsidRPr="008A278C" w:rsidRDefault="00B90165" w:rsidP="00B90165">
            <w:pPr>
              <w:pStyle w:val="TableText"/>
              <w:autoSpaceDE/>
              <w:autoSpaceDN/>
              <w:rPr>
                <w:rFonts w:ascii="Arial" w:hAnsi="Arial" w:cs="Arial"/>
                <w:iCs/>
                <w:sz w:val="22"/>
                <w:szCs w:val="22"/>
              </w:rPr>
            </w:pPr>
          </w:p>
          <w:p w14:paraId="422C2274" w14:textId="2BAE0FB5" w:rsidR="00B90165" w:rsidRPr="008A278C" w:rsidRDefault="00B90165" w:rsidP="00B90165">
            <w:pPr>
              <w:pStyle w:val="TableText"/>
              <w:autoSpaceDE/>
              <w:autoSpaceDN/>
              <w:rPr>
                <w:rFonts w:ascii="Arial" w:hAnsi="Arial" w:cs="Arial"/>
                <w:iCs/>
                <w:sz w:val="22"/>
                <w:szCs w:val="22"/>
              </w:rPr>
            </w:pPr>
            <w:r w:rsidRPr="008A278C">
              <w:rPr>
                <w:rFonts w:ascii="Arial" w:hAnsi="Arial" w:cs="Arial"/>
                <w:iCs/>
                <w:sz w:val="22"/>
                <w:szCs w:val="22"/>
              </w:rPr>
              <w:t>When the urine sample is placed in the sample well of a test strip, the dried antibody-colloidal gold on the sample pad dissolves and the urine wicks up the white strips carrying the reddish-purple antibody-colloidal gold with it. The PROFILE®-V MEDTOX</w:t>
            </w:r>
            <w:r w:rsidRPr="008A278C">
              <w:rPr>
                <w:rFonts w:ascii="Arial" w:hAnsi="Arial" w:cs="Arial"/>
                <w:i/>
                <w:iCs/>
                <w:sz w:val="22"/>
                <w:szCs w:val="22"/>
              </w:rPr>
              <w:t>Scan</w:t>
            </w:r>
            <w:r w:rsidRPr="008A278C">
              <w:rPr>
                <w:rFonts w:ascii="Arial" w:hAnsi="Arial" w:cs="Arial"/>
                <w:iCs/>
                <w:sz w:val="22"/>
                <w:szCs w:val="22"/>
              </w:rPr>
              <w:t>® Drugs of Abuse Test System will detect specific classes of drugs in urine because drug(s) in the urine and the drug(s) conjugated to the protein compete to bind to the antibody-colloidal gold. A test line will form when drug in the sample is below the detection threshold (negative result).</w:t>
            </w:r>
          </w:p>
          <w:p w14:paraId="4F9D4EFF" w14:textId="77777777" w:rsidR="00B90165" w:rsidRPr="008A278C" w:rsidRDefault="00B90165" w:rsidP="00B90165">
            <w:pPr>
              <w:pStyle w:val="TableText"/>
              <w:autoSpaceDE/>
              <w:autoSpaceDN/>
              <w:rPr>
                <w:rFonts w:ascii="Arial" w:hAnsi="Arial" w:cs="Arial"/>
                <w:iCs/>
                <w:sz w:val="22"/>
                <w:szCs w:val="22"/>
              </w:rPr>
            </w:pPr>
          </w:p>
          <w:p w14:paraId="492D2D40" w14:textId="77777777" w:rsidR="003F2CAF" w:rsidRPr="008A278C" w:rsidRDefault="00B90165" w:rsidP="00B90165">
            <w:pPr>
              <w:pStyle w:val="TableText"/>
              <w:autoSpaceDE/>
              <w:autoSpaceDN/>
              <w:rPr>
                <w:rFonts w:ascii="Arial" w:hAnsi="Arial" w:cs="Arial"/>
                <w:iCs/>
                <w:sz w:val="22"/>
                <w:szCs w:val="22"/>
              </w:rPr>
            </w:pPr>
            <w:r w:rsidRPr="008A278C">
              <w:rPr>
                <w:rFonts w:ascii="Arial" w:hAnsi="Arial" w:cs="Arial"/>
                <w:iCs/>
                <w:sz w:val="22"/>
                <w:szCs w:val="22"/>
              </w:rPr>
              <w:t>The MEDTOX</w:t>
            </w:r>
            <w:r w:rsidRPr="008A278C">
              <w:rPr>
                <w:rFonts w:ascii="Arial" w:hAnsi="Arial" w:cs="Arial"/>
                <w:i/>
                <w:iCs/>
                <w:sz w:val="22"/>
                <w:szCs w:val="22"/>
              </w:rPr>
              <w:t>Scan</w:t>
            </w:r>
            <w:r w:rsidRPr="008A278C">
              <w:rPr>
                <w:rFonts w:ascii="Arial" w:hAnsi="Arial" w:cs="Arial"/>
                <w:iCs/>
                <w:sz w:val="22"/>
                <w:szCs w:val="22"/>
              </w:rPr>
              <w:t>® Reader scans the test device and utilizes a contact imaging sensor (CIS) to capture relative line intensities. Software algorithms and barcodes are used to identify the test device, the drug tests associated with the test device and whether the presence or absence of a line is associated with a negative or positive result, respectively. The results of the scans are displayed on the MEDTOX</w:t>
            </w:r>
            <w:r w:rsidRPr="008A278C">
              <w:rPr>
                <w:rFonts w:ascii="Arial" w:hAnsi="Arial" w:cs="Arial"/>
                <w:i/>
                <w:iCs/>
                <w:sz w:val="22"/>
                <w:szCs w:val="22"/>
              </w:rPr>
              <w:t>Scan</w:t>
            </w:r>
            <w:r w:rsidRPr="008A278C">
              <w:rPr>
                <w:rFonts w:ascii="Arial" w:hAnsi="Arial" w:cs="Arial"/>
                <w:iCs/>
                <w:sz w:val="22"/>
                <w:szCs w:val="22"/>
              </w:rPr>
              <w:t>® Reader screen or, optionally, can be printed.</w:t>
            </w:r>
          </w:p>
          <w:p w14:paraId="21BF8397" w14:textId="7C61A613" w:rsidR="00B90165" w:rsidRPr="008A278C" w:rsidRDefault="00B90165" w:rsidP="00B90165">
            <w:pPr>
              <w:pStyle w:val="TableText"/>
              <w:autoSpaceDE/>
              <w:autoSpaceDN/>
              <w:rPr>
                <w:rFonts w:ascii="Arial" w:hAnsi="Arial" w:cs="Arial"/>
                <w:iCs/>
                <w:sz w:val="22"/>
                <w:szCs w:val="22"/>
              </w:rPr>
            </w:pPr>
          </w:p>
        </w:tc>
      </w:tr>
      <w:tr w:rsidR="003F2CAF" w:rsidRPr="008A278C" w14:paraId="21BF83AB" w14:textId="77777777" w:rsidTr="0002613A">
        <w:tc>
          <w:tcPr>
            <w:tcW w:w="1800" w:type="dxa"/>
            <w:tcBorders>
              <w:top w:val="nil"/>
              <w:left w:val="nil"/>
              <w:bottom w:val="nil"/>
              <w:right w:val="nil"/>
            </w:tcBorders>
          </w:tcPr>
          <w:p w14:paraId="21BF8399" w14:textId="77777777" w:rsidR="003F2CAF" w:rsidRPr="008A278C" w:rsidRDefault="003F2CAF">
            <w:pPr>
              <w:rPr>
                <w:rFonts w:ascii="Arial" w:hAnsi="Arial" w:cs="Arial"/>
                <w:b/>
                <w:bCs/>
                <w:color w:val="0000FF"/>
                <w:szCs w:val="22"/>
              </w:rPr>
            </w:pPr>
          </w:p>
          <w:p w14:paraId="21BF839A" w14:textId="77777777" w:rsidR="003F2CAF" w:rsidRPr="008A278C" w:rsidRDefault="003F2CAF">
            <w:pPr>
              <w:rPr>
                <w:rFonts w:ascii="Arial" w:hAnsi="Arial" w:cs="Arial"/>
                <w:b/>
                <w:bCs/>
                <w:color w:val="0000FF"/>
                <w:szCs w:val="22"/>
              </w:rPr>
            </w:pPr>
            <w:r w:rsidRPr="008A278C">
              <w:rPr>
                <w:rFonts w:ascii="Arial" w:hAnsi="Arial" w:cs="Arial"/>
                <w:b/>
                <w:bCs/>
                <w:color w:val="0000FF"/>
                <w:szCs w:val="22"/>
              </w:rPr>
              <w:t>Clinical Significance</w:t>
            </w:r>
          </w:p>
          <w:p w14:paraId="21BF839B" w14:textId="77777777" w:rsidR="003F2CAF" w:rsidRPr="008A278C" w:rsidRDefault="003F2CAF">
            <w:pPr>
              <w:jc w:val="left"/>
              <w:rPr>
                <w:rFonts w:ascii="Arial" w:hAnsi="Arial" w:cs="Arial"/>
                <w:b/>
                <w:bCs/>
                <w:color w:val="0000FF"/>
                <w:szCs w:val="22"/>
              </w:rPr>
            </w:pPr>
          </w:p>
        </w:tc>
        <w:tc>
          <w:tcPr>
            <w:tcW w:w="9360" w:type="dxa"/>
            <w:gridSpan w:val="8"/>
            <w:tcBorders>
              <w:top w:val="single" w:sz="18" w:space="0" w:color="A6A6A6"/>
              <w:left w:val="nil"/>
              <w:bottom w:val="single" w:sz="18" w:space="0" w:color="A6A6A6"/>
              <w:right w:val="nil"/>
            </w:tcBorders>
          </w:tcPr>
          <w:p w14:paraId="21BF839C" w14:textId="77777777" w:rsidR="003F2CAF" w:rsidRPr="008A278C" w:rsidRDefault="003F2CAF">
            <w:pPr>
              <w:autoSpaceDE w:val="0"/>
              <w:autoSpaceDN w:val="0"/>
              <w:adjustRightInd w:val="0"/>
              <w:rPr>
                <w:rFonts w:ascii="Arial" w:hAnsi="Arial" w:cs="Arial"/>
                <w:szCs w:val="22"/>
              </w:rPr>
            </w:pPr>
          </w:p>
          <w:p w14:paraId="0A6932C5" w14:textId="699A9789" w:rsidR="00B90165" w:rsidRDefault="00D91DA1" w:rsidP="00B90165">
            <w:pPr>
              <w:autoSpaceDE w:val="0"/>
              <w:autoSpaceDN w:val="0"/>
              <w:adjustRightInd w:val="0"/>
              <w:rPr>
                <w:rFonts w:ascii="Arial" w:hAnsi="Arial" w:cs="Arial"/>
                <w:szCs w:val="22"/>
              </w:rPr>
            </w:pPr>
            <w:r w:rsidRPr="00FB539D">
              <w:rPr>
                <w:rFonts w:ascii="Arial" w:hAnsi="Arial" w:cs="Arial"/>
                <w:b/>
                <w:szCs w:val="22"/>
              </w:rPr>
              <w:t>Amphetamine</w:t>
            </w:r>
            <w:r>
              <w:rPr>
                <w:rFonts w:ascii="Arial" w:hAnsi="Arial" w:cs="Arial"/>
                <w:szCs w:val="22"/>
              </w:rPr>
              <w:t xml:space="preserve"> (AMP), or d-amphetamine, is </w:t>
            </w:r>
            <w:r w:rsidR="00FD0FA6">
              <w:rPr>
                <w:rFonts w:ascii="Arial" w:hAnsi="Arial" w:cs="Arial"/>
                <w:szCs w:val="22"/>
              </w:rPr>
              <w:t xml:space="preserve">a </w:t>
            </w:r>
            <w:r w:rsidR="00FD0FA6" w:rsidRPr="008A278C">
              <w:rPr>
                <w:rFonts w:ascii="Arial" w:hAnsi="Arial" w:cs="Arial"/>
                <w:szCs w:val="22"/>
              </w:rPr>
              <w:t xml:space="preserve">central nervous system </w:t>
            </w:r>
            <w:r w:rsidR="00FD0FA6">
              <w:rPr>
                <w:rFonts w:ascii="Arial" w:hAnsi="Arial" w:cs="Arial"/>
                <w:szCs w:val="22"/>
              </w:rPr>
              <w:t xml:space="preserve">stimulant and is </w:t>
            </w:r>
            <w:r>
              <w:rPr>
                <w:rFonts w:ascii="Arial" w:hAnsi="Arial" w:cs="Arial"/>
                <w:szCs w:val="22"/>
              </w:rPr>
              <w:t>detected only at the AMP portion of test cartridge.</w:t>
            </w:r>
          </w:p>
          <w:p w14:paraId="3302F7B2" w14:textId="77777777" w:rsidR="00D91DA1" w:rsidRDefault="00D91DA1" w:rsidP="00B90165">
            <w:pPr>
              <w:autoSpaceDE w:val="0"/>
              <w:autoSpaceDN w:val="0"/>
              <w:adjustRightInd w:val="0"/>
              <w:rPr>
                <w:rFonts w:ascii="Arial" w:hAnsi="Arial" w:cs="Arial"/>
                <w:szCs w:val="22"/>
              </w:rPr>
            </w:pPr>
          </w:p>
          <w:p w14:paraId="0FABA0B9" w14:textId="213AEAB0" w:rsidR="00D91DA1" w:rsidRDefault="00D91DA1" w:rsidP="00B90165">
            <w:pPr>
              <w:autoSpaceDE w:val="0"/>
              <w:autoSpaceDN w:val="0"/>
              <w:adjustRightInd w:val="0"/>
              <w:rPr>
                <w:rFonts w:ascii="Arial" w:hAnsi="Arial" w:cs="Arial"/>
                <w:szCs w:val="22"/>
              </w:rPr>
            </w:pPr>
            <w:r w:rsidRPr="00FB539D">
              <w:rPr>
                <w:rFonts w:ascii="Arial" w:hAnsi="Arial" w:cs="Arial"/>
                <w:b/>
                <w:szCs w:val="22"/>
              </w:rPr>
              <w:t>Methamphetamine</w:t>
            </w:r>
            <w:r>
              <w:rPr>
                <w:rFonts w:ascii="Arial" w:hAnsi="Arial" w:cs="Arial"/>
                <w:szCs w:val="22"/>
              </w:rPr>
              <w:t xml:space="preserve"> (</w:t>
            </w:r>
            <w:proofErr w:type="spellStart"/>
            <w:r>
              <w:rPr>
                <w:rFonts w:ascii="Arial" w:hAnsi="Arial" w:cs="Arial"/>
                <w:szCs w:val="22"/>
              </w:rPr>
              <w:t>mAMP</w:t>
            </w:r>
            <w:proofErr w:type="spellEnd"/>
            <w:r>
              <w:rPr>
                <w:rFonts w:ascii="Arial" w:hAnsi="Arial" w:cs="Arial"/>
                <w:szCs w:val="22"/>
              </w:rPr>
              <w:t xml:space="preserve">) </w:t>
            </w:r>
            <w:r w:rsidR="00FD0FA6">
              <w:rPr>
                <w:rFonts w:ascii="Arial" w:hAnsi="Arial" w:cs="Arial"/>
                <w:szCs w:val="22"/>
              </w:rPr>
              <w:t xml:space="preserve">is a </w:t>
            </w:r>
            <w:r w:rsidR="00FD0FA6" w:rsidRPr="008A278C">
              <w:rPr>
                <w:rFonts w:ascii="Arial" w:hAnsi="Arial" w:cs="Arial"/>
                <w:szCs w:val="22"/>
              </w:rPr>
              <w:t xml:space="preserve">central nervous system </w:t>
            </w:r>
            <w:r w:rsidR="00FD0FA6">
              <w:rPr>
                <w:rFonts w:ascii="Arial" w:hAnsi="Arial" w:cs="Arial"/>
                <w:szCs w:val="22"/>
              </w:rPr>
              <w:t>stimulant and is detected</w:t>
            </w:r>
            <w:r>
              <w:rPr>
                <w:rFonts w:ascii="Arial" w:hAnsi="Arial" w:cs="Arial"/>
                <w:szCs w:val="22"/>
              </w:rPr>
              <w:t xml:space="preserve"> only at the </w:t>
            </w:r>
            <w:proofErr w:type="spellStart"/>
            <w:r>
              <w:rPr>
                <w:rFonts w:ascii="Arial" w:hAnsi="Arial" w:cs="Arial"/>
                <w:szCs w:val="22"/>
              </w:rPr>
              <w:t>mAMP</w:t>
            </w:r>
            <w:proofErr w:type="spellEnd"/>
            <w:r>
              <w:rPr>
                <w:rFonts w:ascii="Arial" w:hAnsi="Arial" w:cs="Arial"/>
                <w:szCs w:val="22"/>
              </w:rPr>
              <w:t xml:space="preserve"> portion of the test cartridge.</w:t>
            </w:r>
          </w:p>
          <w:p w14:paraId="33397C58" w14:textId="77777777" w:rsidR="00D91DA1" w:rsidRPr="008A278C" w:rsidRDefault="00D91DA1" w:rsidP="00B90165">
            <w:pPr>
              <w:autoSpaceDE w:val="0"/>
              <w:autoSpaceDN w:val="0"/>
              <w:adjustRightInd w:val="0"/>
              <w:rPr>
                <w:rFonts w:ascii="Arial" w:hAnsi="Arial" w:cs="Arial"/>
                <w:szCs w:val="22"/>
              </w:rPr>
            </w:pPr>
          </w:p>
          <w:p w14:paraId="21BF839F" w14:textId="74EFE977" w:rsidR="003F2CAF" w:rsidRPr="008A278C" w:rsidRDefault="00B90165" w:rsidP="00B90165">
            <w:pPr>
              <w:autoSpaceDE w:val="0"/>
              <w:autoSpaceDN w:val="0"/>
              <w:adjustRightInd w:val="0"/>
              <w:rPr>
                <w:rFonts w:ascii="Arial" w:hAnsi="Arial" w:cs="Arial"/>
                <w:szCs w:val="22"/>
              </w:rPr>
            </w:pPr>
            <w:r w:rsidRPr="00FB539D">
              <w:rPr>
                <w:rFonts w:ascii="Arial" w:hAnsi="Arial" w:cs="Arial"/>
                <w:b/>
                <w:szCs w:val="22"/>
              </w:rPr>
              <w:lastRenderedPageBreak/>
              <w:t>Barbiturates</w:t>
            </w:r>
            <w:r w:rsidRPr="008A278C">
              <w:rPr>
                <w:rFonts w:ascii="Arial" w:hAnsi="Arial" w:cs="Arial"/>
                <w:szCs w:val="22"/>
              </w:rPr>
              <w:t xml:space="preserve"> (BAR) are a group of structurally related prescription drugs that are used to reduce restlessness and emotional tension, induce sleep and to treat certain convulsive disorders.</w:t>
            </w:r>
          </w:p>
          <w:p w14:paraId="21BF83A0" w14:textId="77777777" w:rsidR="003F2CAF" w:rsidRPr="008A278C" w:rsidRDefault="003F2CAF">
            <w:pPr>
              <w:autoSpaceDE w:val="0"/>
              <w:autoSpaceDN w:val="0"/>
              <w:adjustRightInd w:val="0"/>
              <w:rPr>
                <w:rFonts w:ascii="Arial" w:hAnsi="Arial" w:cs="Arial"/>
                <w:szCs w:val="22"/>
              </w:rPr>
            </w:pPr>
          </w:p>
          <w:p w14:paraId="21BF83A1" w14:textId="4D7A5B48" w:rsidR="003F2CAF" w:rsidRPr="008A278C" w:rsidRDefault="00B90165">
            <w:pPr>
              <w:autoSpaceDE w:val="0"/>
              <w:autoSpaceDN w:val="0"/>
              <w:adjustRightInd w:val="0"/>
              <w:rPr>
                <w:rFonts w:ascii="Arial" w:hAnsi="Arial" w:cs="Arial"/>
                <w:szCs w:val="22"/>
              </w:rPr>
            </w:pPr>
            <w:r w:rsidRPr="00FB539D">
              <w:rPr>
                <w:rFonts w:ascii="Arial" w:hAnsi="Arial" w:cs="Arial"/>
                <w:b/>
                <w:szCs w:val="22"/>
              </w:rPr>
              <w:t>Benzodiazepines</w:t>
            </w:r>
            <w:r w:rsidRPr="008A278C">
              <w:rPr>
                <w:rFonts w:ascii="Arial" w:hAnsi="Arial" w:cs="Arial"/>
                <w:szCs w:val="22"/>
              </w:rPr>
              <w:t xml:space="preserve"> (BZO), a group of structurally related central nervous system depressants, are primarily used to reduce anxiety and induce sleep.</w:t>
            </w:r>
          </w:p>
          <w:p w14:paraId="21BF83A2" w14:textId="77777777" w:rsidR="003F2CAF" w:rsidRPr="008A278C" w:rsidRDefault="003F2CAF">
            <w:pPr>
              <w:autoSpaceDE w:val="0"/>
              <w:autoSpaceDN w:val="0"/>
              <w:adjustRightInd w:val="0"/>
              <w:rPr>
                <w:rFonts w:ascii="Arial" w:hAnsi="Arial" w:cs="Arial"/>
                <w:szCs w:val="22"/>
              </w:rPr>
            </w:pPr>
          </w:p>
          <w:p w14:paraId="21BF83A4" w14:textId="03026069" w:rsidR="003F2CAF" w:rsidRPr="008A278C" w:rsidRDefault="00B90165">
            <w:pPr>
              <w:autoSpaceDE w:val="0"/>
              <w:autoSpaceDN w:val="0"/>
              <w:adjustRightInd w:val="0"/>
              <w:rPr>
                <w:rFonts w:ascii="Arial" w:hAnsi="Arial" w:cs="Arial"/>
                <w:szCs w:val="22"/>
              </w:rPr>
            </w:pPr>
            <w:r w:rsidRPr="00FB539D">
              <w:rPr>
                <w:rFonts w:ascii="Arial" w:hAnsi="Arial" w:cs="Arial"/>
                <w:b/>
                <w:szCs w:val="22"/>
              </w:rPr>
              <w:t>Cocaine</w:t>
            </w:r>
            <w:r w:rsidRPr="008A278C">
              <w:rPr>
                <w:rFonts w:ascii="Arial" w:hAnsi="Arial" w:cs="Arial"/>
                <w:szCs w:val="22"/>
              </w:rPr>
              <w:t xml:space="preserve"> (COC) is a central nervous system stimulant. Its primary metabolite is </w:t>
            </w:r>
            <w:proofErr w:type="spellStart"/>
            <w:r w:rsidRPr="008A278C">
              <w:rPr>
                <w:rFonts w:ascii="Arial" w:hAnsi="Arial" w:cs="Arial"/>
                <w:szCs w:val="22"/>
              </w:rPr>
              <w:t>benzoylecgonine</w:t>
            </w:r>
            <w:proofErr w:type="spellEnd"/>
            <w:r w:rsidRPr="008A278C">
              <w:rPr>
                <w:rFonts w:ascii="Arial" w:hAnsi="Arial" w:cs="Arial"/>
                <w:szCs w:val="22"/>
              </w:rPr>
              <w:t>.</w:t>
            </w:r>
          </w:p>
          <w:p w14:paraId="79803D03" w14:textId="77777777" w:rsidR="00B90165" w:rsidRPr="008A278C" w:rsidRDefault="00B90165">
            <w:pPr>
              <w:autoSpaceDE w:val="0"/>
              <w:autoSpaceDN w:val="0"/>
              <w:adjustRightInd w:val="0"/>
              <w:rPr>
                <w:rFonts w:ascii="Arial" w:hAnsi="Arial" w:cs="Arial"/>
                <w:szCs w:val="22"/>
              </w:rPr>
            </w:pPr>
          </w:p>
          <w:p w14:paraId="21BF83A5" w14:textId="68F2CC7B" w:rsidR="003F2CAF" w:rsidRPr="008A278C" w:rsidRDefault="00B90165">
            <w:pPr>
              <w:autoSpaceDE w:val="0"/>
              <w:autoSpaceDN w:val="0"/>
              <w:adjustRightInd w:val="0"/>
              <w:rPr>
                <w:rFonts w:ascii="Arial" w:hAnsi="Arial" w:cs="Arial"/>
                <w:szCs w:val="22"/>
              </w:rPr>
            </w:pPr>
            <w:r w:rsidRPr="00FB539D">
              <w:rPr>
                <w:rFonts w:ascii="Arial" w:hAnsi="Arial" w:cs="Arial"/>
                <w:b/>
                <w:szCs w:val="22"/>
              </w:rPr>
              <w:t>Opiates</w:t>
            </w:r>
            <w:r w:rsidRPr="008A278C">
              <w:rPr>
                <w:rFonts w:ascii="Arial" w:hAnsi="Arial" w:cs="Arial"/>
                <w:szCs w:val="22"/>
              </w:rPr>
              <w:t xml:space="preserve"> (OPI) are a class of natural and semi-synthetic sedative narcotic drugs that include morphine, codeine and heroin.</w:t>
            </w:r>
          </w:p>
          <w:p w14:paraId="21BF83A6" w14:textId="77777777" w:rsidR="00C6206A" w:rsidRPr="008A278C" w:rsidRDefault="00C6206A">
            <w:pPr>
              <w:autoSpaceDE w:val="0"/>
              <w:autoSpaceDN w:val="0"/>
              <w:adjustRightInd w:val="0"/>
              <w:rPr>
                <w:rFonts w:ascii="Arial" w:hAnsi="Arial" w:cs="Arial"/>
                <w:b/>
                <w:szCs w:val="22"/>
              </w:rPr>
            </w:pPr>
          </w:p>
          <w:p w14:paraId="21BF83A8" w14:textId="76CA8E8F" w:rsidR="003F2CAF" w:rsidRPr="008A278C" w:rsidRDefault="00B90165">
            <w:pPr>
              <w:autoSpaceDE w:val="0"/>
              <w:autoSpaceDN w:val="0"/>
              <w:adjustRightInd w:val="0"/>
              <w:rPr>
                <w:rFonts w:ascii="Arial" w:hAnsi="Arial" w:cs="Arial"/>
                <w:szCs w:val="22"/>
              </w:rPr>
            </w:pPr>
            <w:r w:rsidRPr="00FB539D">
              <w:rPr>
                <w:rFonts w:ascii="Arial" w:hAnsi="Arial" w:cs="Arial"/>
                <w:b/>
                <w:szCs w:val="22"/>
              </w:rPr>
              <w:t>Phencyclidine</w:t>
            </w:r>
            <w:r w:rsidRPr="008A278C">
              <w:rPr>
                <w:rFonts w:ascii="Arial" w:hAnsi="Arial" w:cs="Arial"/>
                <w:szCs w:val="22"/>
              </w:rPr>
              <w:t xml:space="preserve"> (PCP) is a hallucinogenic drug.</w:t>
            </w:r>
          </w:p>
          <w:p w14:paraId="19184969" w14:textId="77777777" w:rsidR="00B90165" w:rsidRPr="008A278C" w:rsidRDefault="00B90165">
            <w:pPr>
              <w:autoSpaceDE w:val="0"/>
              <w:autoSpaceDN w:val="0"/>
              <w:adjustRightInd w:val="0"/>
              <w:rPr>
                <w:rFonts w:ascii="Arial" w:hAnsi="Arial" w:cs="Arial"/>
                <w:szCs w:val="22"/>
              </w:rPr>
            </w:pPr>
          </w:p>
          <w:p w14:paraId="21BF83A9" w14:textId="53CB294B" w:rsidR="003F2CAF" w:rsidRDefault="00B90165" w:rsidP="00B90165">
            <w:pPr>
              <w:autoSpaceDE w:val="0"/>
              <w:autoSpaceDN w:val="0"/>
              <w:adjustRightInd w:val="0"/>
              <w:rPr>
                <w:rFonts w:ascii="Arial" w:hAnsi="Arial" w:cs="Arial"/>
                <w:szCs w:val="22"/>
              </w:rPr>
            </w:pPr>
            <w:r w:rsidRPr="00FB539D">
              <w:rPr>
                <w:rFonts w:ascii="Arial" w:hAnsi="Arial" w:cs="Arial"/>
                <w:b/>
                <w:szCs w:val="22"/>
              </w:rPr>
              <w:t>Marijuana</w:t>
            </w:r>
            <w:r w:rsidRPr="008A278C">
              <w:rPr>
                <w:rFonts w:ascii="Arial" w:hAnsi="Arial" w:cs="Arial"/>
                <w:szCs w:val="22"/>
              </w:rPr>
              <w:t xml:space="preserve"> (THC) is a hallucinogenic drug derived from the hemp plant. Marijuana contains a number of active ingredients collectively known as Cannabinoids.</w:t>
            </w:r>
          </w:p>
          <w:p w14:paraId="0619F257" w14:textId="77777777" w:rsidR="002F7DE5" w:rsidRDefault="002F7DE5" w:rsidP="00B90165">
            <w:pPr>
              <w:autoSpaceDE w:val="0"/>
              <w:autoSpaceDN w:val="0"/>
              <w:adjustRightInd w:val="0"/>
              <w:rPr>
                <w:rFonts w:ascii="Arial" w:hAnsi="Arial" w:cs="Arial"/>
                <w:szCs w:val="22"/>
              </w:rPr>
            </w:pPr>
          </w:p>
          <w:p w14:paraId="2C72B2EC" w14:textId="6897A068" w:rsidR="002F7DE5" w:rsidRDefault="002F7DE5" w:rsidP="00B90165">
            <w:pPr>
              <w:autoSpaceDE w:val="0"/>
              <w:autoSpaceDN w:val="0"/>
              <w:adjustRightInd w:val="0"/>
              <w:rPr>
                <w:rFonts w:ascii="Arial" w:hAnsi="Arial" w:cs="Arial"/>
                <w:szCs w:val="22"/>
              </w:rPr>
            </w:pPr>
            <w:r w:rsidRPr="00FB539D">
              <w:rPr>
                <w:rFonts w:ascii="Arial" w:hAnsi="Arial" w:cs="Arial"/>
                <w:b/>
                <w:szCs w:val="22"/>
              </w:rPr>
              <w:t>Buprenorphine</w:t>
            </w:r>
            <w:r>
              <w:rPr>
                <w:rFonts w:ascii="Arial" w:hAnsi="Arial" w:cs="Arial"/>
                <w:szCs w:val="22"/>
              </w:rPr>
              <w:t xml:space="preserve"> (BUP) is a potent analgesic often used in the treatment of opiate abusers. </w:t>
            </w:r>
          </w:p>
          <w:p w14:paraId="47716B09" w14:textId="77777777" w:rsidR="002F7DE5" w:rsidRDefault="002F7DE5" w:rsidP="00B90165">
            <w:pPr>
              <w:autoSpaceDE w:val="0"/>
              <w:autoSpaceDN w:val="0"/>
              <w:adjustRightInd w:val="0"/>
              <w:rPr>
                <w:rFonts w:ascii="Arial" w:hAnsi="Arial" w:cs="Arial"/>
                <w:szCs w:val="22"/>
              </w:rPr>
            </w:pPr>
          </w:p>
          <w:p w14:paraId="325EFEC9" w14:textId="214448B7" w:rsidR="002F7DE5" w:rsidRDefault="002F7DE5" w:rsidP="00B90165">
            <w:pPr>
              <w:autoSpaceDE w:val="0"/>
              <w:autoSpaceDN w:val="0"/>
              <w:adjustRightInd w:val="0"/>
              <w:rPr>
                <w:rFonts w:ascii="Arial" w:hAnsi="Arial" w:cs="Arial"/>
                <w:szCs w:val="22"/>
              </w:rPr>
            </w:pPr>
            <w:r w:rsidRPr="00FB539D">
              <w:rPr>
                <w:rFonts w:ascii="Arial" w:hAnsi="Arial" w:cs="Arial"/>
                <w:b/>
                <w:szCs w:val="22"/>
              </w:rPr>
              <w:t>Tricyclic Antidepressants</w:t>
            </w:r>
            <w:r>
              <w:rPr>
                <w:rFonts w:ascii="Arial" w:hAnsi="Arial" w:cs="Arial"/>
                <w:szCs w:val="22"/>
              </w:rPr>
              <w:t xml:space="preserve"> (TCA) are a group of structurally related prescription drugs that are used to manage depression.</w:t>
            </w:r>
          </w:p>
          <w:p w14:paraId="5BC117AF" w14:textId="77777777" w:rsidR="002F7DE5" w:rsidRDefault="002F7DE5" w:rsidP="00B90165">
            <w:pPr>
              <w:autoSpaceDE w:val="0"/>
              <w:autoSpaceDN w:val="0"/>
              <w:adjustRightInd w:val="0"/>
              <w:rPr>
                <w:rFonts w:ascii="Arial" w:hAnsi="Arial" w:cs="Arial"/>
                <w:szCs w:val="22"/>
              </w:rPr>
            </w:pPr>
          </w:p>
          <w:p w14:paraId="07B0BEEF" w14:textId="2F25DC87" w:rsidR="002F7DE5" w:rsidRDefault="002F7DE5" w:rsidP="00B90165">
            <w:pPr>
              <w:autoSpaceDE w:val="0"/>
              <w:autoSpaceDN w:val="0"/>
              <w:adjustRightInd w:val="0"/>
              <w:rPr>
                <w:rFonts w:ascii="Arial" w:hAnsi="Arial" w:cs="Arial"/>
                <w:szCs w:val="22"/>
              </w:rPr>
            </w:pPr>
            <w:r w:rsidRPr="00FB539D">
              <w:rPr>
                <w:rFonts w:ascii="Arial" w:hAnsi="Arial" w:cs="Arial"/>
                <w:b/>
                <w:szCs w:val="22"/>
              </w:rPr>
              <w:t>Methadone</w:t>
            </w:r>
            <w:r>
              <w:rPr>
                <w:rFonts w:ascii="Arial" w:hAnsi="Arial" w:cs="Arial"/>
                <w:szCs w:val="22"/>
              </w:rPr>
              <w:t xml:space="preserve"> (MTD) is a synthetic opioid used clinically as a maintenance drug for opiate abusers and for pain management. </w:t>
            </w:r>
          </w:p>
          <w:p w14:paraId="72C35A88" w14:textId="77777777" w:rsidR="002F7DE5" w:rsidRDefault="002F7DE5" w:rsidP="00B90165">
            <w:pPr>
              <w:autoSpaceDE w:val="0"/>
              <w:autoSpaceDN w:val="0"/>
              <w:adjustRightInd w:val="0"/>
              <w:rPr>
                <w:rFonts w:ascii="Arial" w:hAnsi="Arial" w:cs="Arial"/>
                <w:szCs w:val="22"/>
              </w:rPr>
            </w:pPr>
          </w:p>
          <w:p w14:paraId="614DE9BB" w14:textId="79EF1FAD" w:rsidR="002F7DE5" w:rsidRDefault="002F7DE5" w:rsidP="00B90165">
            <w:pPr>
              <w:autoSpaceDE w:val="0"/>
              <w:autoSpaceDN w:val="0"/>
              <w:adjustRightInd w:val="0"/>
              <w:rPr>
                <w:rFonts w:ascii="Arial" w:hAnsi="Arial" w:cs="Arial"/>
                <w:szCs w:val="22"/>
              </w:rPr>
            </w:pPr>
            <w:r w:rsidRPr="00FB539D">
              <w:rPr>
                <w:rFonts w:ascii="Arial" w:hAnsi="Arial" w:cs="Arial"/>
                <w:b/>
                <w:szCs w:val="22"/>
              </w:rPr>
              <w:t>Oxycodone</w:t>
            </w:r>
            <w:r>
              <w:rPr>
                <w:rFonts w:ascii="Arial" w:hAnsi="Arial" w:cs="Arial"/>
                <w:szCs w:val="22"/>
              </w:rPr>
              <w:t xml:space="preserve"> (OXY) is a semi-synthetic narcotic analgesic that is prescribed for moderately severe pain. It is available in both standard and sustained release formulations. Oxycodone is metabolized to </w:t>
            </w:r>
            <w:proofErr w:type="spellStart"/>
            <w:r>
              <w:rPr>
                <w:rFonts w:ascii="Arial" w:hAnsi="Arial" w:cs="Arial"/>
                <w:szCs w:val="22"/>
              </w:rPr>
              <w:t>Oxymorphone</w:t>
            </w:r>
            <w:proofErr w:type="spellEnd"/>
            <w:r>
              <w:rPr>
                <w:rFonts w:ascii="Arial" w:hAnsi="Arial" w:cs="Arial"/>
                <w:szCs w:val="22"/>
              </w:rPr>
              <w:t xml:space="preserve"> and </w:t>
            </w:r>
            <w:proofErr w:type="spellStart"/>
            <w:r>
              <w:rPr>
                <w:rFonts w:ascii="Arial" w:hAnsi="Arial" w:cs="Arial"/>
                <w:szCs w:val="22"/>
              </w:rPr>
              <w:t>Noroxycodone</w:t>
            </w:r>
            <w:proofErr w:type="spellEnd"/>
            <w:r>
              <w:rPr>
                <w:rFonts w:ascii="Arial" w:hAnsi="Arial" w:cs="Arial"/>
                <w:szCs w:val="22"/>
              </w:rPr>
              <w:t>.</w:t>
            </w:r>
          </w:p>
          <w:p w14:paraId="283CF5EE" w14:textId="77777777" w:rsidR="002F7DE5" w:rsidRDefault="002F7DE5" w:rsidP="00B90165">
            <w:pPr>
              <w:autoSpaceDE w:val="0"/>
              <w:autoSpaceDN w:val="0"/>
              <w:adjustRightInd w:val="0"/>
              <w:rPr>
                <w:rFonts w:ascii="Arial" w:hAnsi="Arial" w:cs="Arial"/>
                <w:szCs w:val="22"/>
              </w:rPr>
            </w:pPr>
          </w:p>
          <w:p w14:paraId="344D87B4" w14:textId="77777777" w:rsidR="003F2CAF" w:rsidRPr="008A278C" w:rsidRDefault="003F2CAF">
            <w:pPr>
              <w:autoSpaceDE w:val="0"/>
              <w:autoSpaceDN w:val="0"/>
              <w:adjustRightInd w:val="0"/>
              <w:rPr>
                <w:rFonts w:ascii="Arial" w:hAnsi="Arial" w:cs="Arial"/>
                <w:szCs w:val="22"/>
              </w:rPr>
            </w:pPr>
          </w:p>
          <w:p w14:paraId="1D5BDD55" w14:textId="7A07E20C" w:rsidR="00B90165" w:rsidRDefault="00B90165" w:rsidP="00B90165">
            <w:pPr>
              <w:autoSpaceDE w:val="0"/>
              <w:autoSpaceDN w:val="0"/>
              <w:adjustRightInd w:val="0"/>
              <w:rPr>
                <w:rFonts w:ascii="Arial" w:hAnsi="Arial" w:cs="Arial"/>
                <w:szCs w:val="22"/>
              </w:rPr>
            </w:pPr>
            <w:r w:rsidRPr="008A278C">
              <w:rPr>
                <w:rFonts w:ascii="Arial" w:hAnsi="Arial" w:cs="Arial"/>
                <w:szCs w:val="22"/>
              </w:rPr>
              <w:t>Many factors influence the length of time required for drugs to be metabolized and excreted in the urine. A variety of factors influence the time period during which drug metabolites are detected in urine. These include the rate of urine production, the volume of fluid consumption, the amount of drug taken, the urine pH, and the length of time over which drug was consumed. Drinking large volumes of liquid or using diuretics to increase urine volume will lower the drug concentration in the urine and may decrease the detection period. Lower detection levels may increase the detection time window. Although the detection period for these drugs varies widely depending upon the compound taken, dose and route of administration and individual rates of metabolism, some general times have been established and are listed below.</w:t>
            </w:r>
          </w:p>
          <w:p w14:paraId="2828EC98" w14:textId="77777777" w:rsidR="00D91DA1" w:rsidRPr="008A278C" w:rsidRDefault="00D91DA1" w:rsidP="00B90165">
            <w:pPr>
              <w:autoSpaceDE w:val="0"/>
              <w:autoSpaceDN w:val="0"/>
              <w:adjustRightInd w:val="0"/>
              <w:rPr>
                <w:rFonts w:ascii="Arial" w:hAnsi="Arial" w:cs="Arial"/>
                <w:szCs w:val="22"/>
              </w:rPr>
            </w:pPr>
          </w:p>
          <w:tbl>
            <w:tblPr>
              <w:tblStyle w:val="TableGrid"/>
              <w:tblW w:w="0" w:type="auto"/>
              <w:tblLayout w:type="fixed"/>
              <w:tblLook w:val="04A0" w:firstRow="1" w:lastRow="0" w:firstColumn="1" w:lastColumn="0" w:noHBand="0" w:noVBand="1"/>
            </w:tblPr>
            <w:tblGrid>
              <w:gridCol w:w="4279"/>
              <w:gridCol w:w="4410"/>
            </w:tblGrid>
            <w:tr w:rsidR="00D91DA1" w:rsidRPr="008A278C" w14:paraId="55D3CD48" w14:textId="77777777" w:rsidTr="00D91DA1">
              <w:tc>
                <w:tcPr>
                  <w:tcW w:w="4279" w:type="dxa"/>
                </w:tcPr>
                <w:p w14:paraId="2D7C4E5B" w14:textId="0D0041A9" w:rsidR="00D91DA1" w:rsidRPr="008A278C" w:rsidRDefault="00D91DA1" w:rsidP="00B90165">
                  <w:pPr>
                    <w:autoSpaceDE w:val="0"/>
                    <w:autoSpaceDN w:val="0"/>
                    <w:adjustRightInd w:val="0"/>
                    <w:rPr>
                      <w:rFonts w:ascii="Arial" w:hAnsi="Arial" w:cs="Arial"/>
                      <w:szCs w:val="22"/>
                    </w:rPr>
                  </w:pPr>
                  <w:r w:rsidRPr="008A278C">
                    <w:rPr>
                      <w:rFonts w:ascii="Arial" w:hAnsi="Arial" w:cs="Arial"/>
                      <w:szCs w:val="22"/>
                    </w:rPr>
                    <w:t>Drug</w:t>
                  </w:r>
                </w:p>
              </w:tc>
              <w:tc>
                <w:tcPr>
                  <w:tcW w:w="4410" w:type="dxa"/>
                </w:tcPr>
                <w:p w14:paraId="14D6C257" w14:textId="38DD29C8" w:rsidR="00D91DA1" w:rsidRPr="008A278C" w:rsidRDefault="00D91DA1" w:rsidP="00B90165">
                  <w:pPr>
                    <w:autoSpaceDE w:val="0"/>
                    <w:autoSpaceDN w:val="0"/>
                    <w:adjustRightInd w:val="0"/>
                    <w:rPr>
                      <w:rFonts w:ascii="Arial" w:hAnsi="Arial" w:cs="Arial"/>
                      <w:szCs w:val="22"/>
                    </w:rPr>
                  </w:pPr>
                  <w:r w:rsidRPr="008A278C">
                    <w:rPr>
                      <w:rFonts w:ascii="Arial" w:hAnsi="Arial" w:cs="Arial"/>
                      <w:szCs w:val="22"/>
                    </w:rPr>
                    <w:t>Detection Period</w:t>
                  </w:r>
                </w:p>
              </w:tc>
            </w:tr>
            <w:tr w:rsidR="00D91DA1" w:rsidRPr="008A278C" w14:paraId="757BED1E" w14:textId="77777777" w:rsidTr="00D91DA1">
              <w:tc>
                <w:tcPr>
                  <w:tcW w:w="4279" w:type="dxa"/>
                </w:tcPr>
                <w:p w14:paraId="488FE58B" w14:textId="075B7CB5" w:rsidR="00D91DA1" w:rsidRPr="008A278C" w:rsidRDefault="00D91DA1" w:rsidP="00B90165">
                  <w:pPr>
                    <w:autoSpaceDE w:val="0"/>
                    <w:autoSpaceDN w:val="0"/>
                    <w:adjustRightInd w:val="0"/>
                    <w:jc w:val="left"/>
                    <w:rPr>
                      <w:rFonts w:ascii="Arial" w:hAnsi="Arial" w:cs="Arial"/>
                      <w:szCs w:val="22"/>
                    </w:rPr>
                  </w:pPr>
                  <w:r w:rsidRPr="008A278C">
                    <w:rPr>
                      <w:rFonts w:ascii="Arial" w:hAnsi="Arial" w:cs="Arial"/>
                      <w:szCs w:val="22"/>
                    </w:rPr>
                    <w:t>Amphetamine:</w:t>
                  </w:r>
                </w:p>
                <w:p w14:paraId="5365D4D8" w14:textId="5D9A4E3B" w:rsidR="00D91DA1" w:rsidRPr="008A278C" w:rsidRDefault="00D91DA1" w:rsidP="00A62522">
                  <w:pPr>
                    <w:autoSpaceDE w:val="0"/>
                    <w:autoSpaceDN w:val="0"/>
                    <w:adjustRightInd w:val="0"/>
                    <w:ind w:left="720"/>
                    <w:jc w:val="left"/>
                    <w:rPr>
                      <w:rFonts w:ascii="Arial" w:hAnsi="Arial" w:cs="Arial"/>
                      <w:szCs w:val="22"/>
                    </w:rPr>
                  </w:pPr>
                  <w:r w:rsidRPr="008A278C">
                    <w:rPr>
                      <w:rFonts w:ascii="Arial" w:hAnsi="Arial" w:cs="Arial"/>
                      <w:szCs w:val="22"/>
                    </w:rPr>
                    <w:t>Acid</w:t>
                  </w:r>
                  <w:r>
                    <w:rPr>
                      <w:rFonts w:ascii="Arial" w:hAnsi="Arial" w:cs="Arial"/>
                      <w:szCs w:val="22"/>
                    </w:rPr>
                    <w:t>ic</w:t>
                  </w:r>
                  <w:r w:rsidRPr="008A278C">
                    <w:rPr>
                      <w:rFonts w:ascii="Arial" w:hAnsi="Arial" w:cs="Arial"/>
                      <w:szCs w:val="22"/>
                    </w:rPr>
                    <w:t xml:space="preserve"> Conditions</w:t>
                  </w:r>
                </w:p>
                <w:p w14:paraId="39771A00" w14:textId="0F203B3F" w:rsidR="00D91DA1" w:rsidRPr="008A278C" w:rsidRDefault="00D91DA1" w:rsidP="00A62522">
                  <w:pPr>
                    <w:autoSpaceDE w:val="0"/>
                    <w:autoSpaceDN w:val="0"/>
                    <w:adjustRightInd w:val="0"/>
                    <w:ind w:left="720"/>
                    <w:rPr>
                      <w:rFonts w:ascii="Arial" w:hAnsi="Arial" w:cs="Arial"/>
                      <w:szCs w:val="22"/>
                    </w:rPr>
                  </w:pPr>
                  <w:r w:rsidRPr="008A278C">
                    <w:rPr>
                      <w:rFonts w:ascii="Arial" w:hAnsi="Arial" w:cs="Arial"/>
                      <w:szCs w:val="22"/>
                    </w:rPr>
                    <w:t>Alkaline Condition</w:t>
                  </w:r>
                  <w:r>
                    <w:rPr>
                      <w:rFonts w:ascii="Arial" w:hAnsi="Arial" w:cs="Arial"/>
                      <w:szCs w:val="22"/>
                    </w:rPr>
                    <w:t>s</w:t>
                  </w:r>
                </w:p>
              </w:tc>
              <w:tc>
                <w:tcPr>
                  <w:tcW w:w="4410" w:type="dxa"/>
                </w:tcPr>
                <w:p w14:paraId="05A4784E" w14:textId="77777777" w:rsidR="00D91DA1" w:rsidRPr="008A278C" w:rsidRDefault="00D91DA1" w:rsidP="00B90165">
                  <w:pPr>
                    <w:autoSpaceDE w:val="0"/>
                    <w:autoSpaceDN w:val="0"/>
                    <w:adjustRightInd w:val="0"/>
                    <w:jc w:val="left"/>
                    <w:rPr>
                      <w:rFonts w:ascii="Arial" w:hAnsi="Arial" w:cs="Arial"/>
                      <w:szCs w:val="22"/>
                    </w:rPr>
                  </w:pPr>
                </w:p>
                <w:p w14:paraId="628D9203" w14:textId="20CB7976" w:rsidR="00D91DA1" w:rsidRDefault="00D91DA1" w:rsidP="00D91DA1">
                  <w:pPr>
                    <w:autoSpaceDE w:val="0"/>
                    <w:autoSpaceDN w:val="0"/>
                    <w:adjustRightInd w:val="0"/>
                    <w:jc w:val="left"/>
                    <w:rPr>
                      <w:rFonts w:ascii="Arial" w:hAnsi="Arial" w:cs="Arial"/>
                      <w:szCs w:val="22"/>
                    </w:rPr>
                  </w:pPr>
                  <w:r w:rsidRPr="008A278C">
                    <w:rPr>
                      <w:rFonts w:ascii="Arial" w:hAnsi="Arial" w:cs="Arial"/>
                      <w:szCs w:val="22"/>
                    </w:rPr>
                    <w:t>1-3 days</w:t>
                  </w:r>
                </w:p>
                <w:p w14:paraId="292D397C" w14:textId="5690A205" w:rsidR="00D91DA1" w:rsidRPr="008A278C" w:rsidRDefault="00D91DA1" w:rsidP="00B90165">
                  <w:pPr>
                    <w:autoSpaceDE w:val="0"/>
                    <w:autoSpaceDN w:val="0"/>
                    <w:adjustRightInd w:val="0"/>
                    <w:rPr>
                      <w:rFonts w:ascii="Arial" w:hAnsi="Arial" w:cs="Arial"/>
                      <w:szCs w:val="22"/>
                    </w:rPr>
                  </w:pPr>
                  <w:r w:rsidRPr="008A278C">
                    <w:rPr>
                      <w:rFonts w:ascii="Arial" w:hAnsi="Arial" w:cs="Arial"/>
                      <w:szCs w:val="22"/>
                    </w:rPr>
                    <w:t>3-10 days</w:t>
                  </w:r>
                </w:p>
              </w:tc>
            </w:tr>
            <w:tr w:rsidR="00D91DA1" w:rsidRPr="008A278C" w14:paraId="27F492A7" w14:textId="77777777" w:rsidTr="00D91DA1">
              <w:tc>
                <w:tcPr>
                  <w:tcW w:w="4279" w:type="dxa"/>
                </w:tcPr>
                <w:p w14:paraId="0A137BE3" w14:textId="64772B25" w:rsidR="00D91DA1" w:rsidRPr="008A278C" w:rsidRDefault="00D91DA1" w:rsidP="00B90165">
                  <w:pPr>
                    <w:autoSpaceDE w:val="0"/>
                    <w:autoSpaceDN w:val="0"/>
                    <w:adjustRightInd w:val="0"/>
                    <w:jc w:val="left"/>
                    <w:rPr>
                      <w:rFonts w:ascii="Arial" w:hAnsi="Arial" w:cs="Arial"/>
                      <w:szCs w:val="22"/>
                    </w:rPr>
                  </w:pPr>
                  <w:r w:rsidRPr="008A278C">
                    <w:rPr>
                      <w:rFonts w:ascii="Arial" w:hAnsi="Arial" w:cs="Arial"/>
                      <w:szCs w:val="22"/>
                    </w:rPr>
                    <w:t>Barbiturates</w:t>
                  </w:r>
                  <w:r>
                    <w:rPr>
                      <w:rFonts w:ascii="Arial" w:hAnsi="Arial" w:cs="Arial"/>
                      <w:szCs w:val="22"/>
                    </w:rPr>
                    <w:t>:</w:t>
                  </w:r>
                </w:p>
                <w:p w14:paraId="28845B8E" w14:textId="77777777" w:rsidR="00D91DA1" w:rsidRPr="008A278C" w:rsidRDefault="00D91DA1" w:rsidP="00A62522">
                  <w:pPr>
                    <w:autoSpaceDE w:val="0"/>
                    <w:autoSpaceDN w:val="0"/>
                    <w:adjustRightInd w:val="0"/>
                    <w:ind w:left="720"/>
                    <w:jc w:val="left"/>
                    <w:rPr>
                      <w:rFonts w:ascii="Arial" w:hAnsi="Arial" w:cs="Arial"/>
                      <w:szCs w:val="22"/>
                    </w:rPr>
                  </w:pPr>
                  <w:r w:rsidRPr="008A278C">
                    <w:rPr>
                      <w:rFonts w:ascii="Arial" w:hAnsi="Arial" w:cs="Arial"/>
                      <w:szCs w:val="22"/>
                    </w:rPr>
                    <w:t>Short-Acting</w:t>
                  </w:r>
                </w:p>
                <w:p w14:paraId="2E449CD3" w14:textId="78B910E1" w:rsidR="00D91DA1" w:rsidRPr="008A278C" w:rsidRDefault="00D91DA1" w:rsidP="00A62522">
                  <w:pPr>
                    <w:autoSpaceDE w:val="0"/>
                    <w:autoSpaceDN w:val="0"/>
                    <w:adjustRightInd w:val="0"/>
                    <w:ind w:left="720"/>
                    <w:rPr>
                      <w:rFonts w:ascii="Arial" w:hAnsi="Arial" w:cs="Arial"/>
                      <w:szCs w:val="22"/>
                    </w:rPr>
                  </w:pPr>
                  <w:r w:rsidRPr="008A278C">
                    <w:rPr>
                      <w:rFonts w:ascii="Arial" w:hAnsi="Arial" w:cs="Arial"/>
                      <w:szCs w:val="22"/>
                    </w:rPr>
                    <w:t>Long-Acting</w:t>
                  </w:r>
                </w:p>
              </w:tc>
              <w:tc>
                <w:tcPr>
                  <w:tcW w:w="4410" w:type="dxa"/>
                </w:tcPr>
                <w:p w14:paraId="18DA8866" w14:textId="77777777" w:rsidR="00D91DA1" w:rsidRPr="008A278C" w:rsidRDefault="00D91DA1" w:rsidP="00B90165">
                  <w:pPr>
                    <w:autoSpaceDE w:val="0"/>
                    <w:autoSpaceDN w:val="0"/>
                    <w:adjustRightInd w:val="0"/>
                    <w:jc w:val="left"/>
                    <w:rPr>
                      <w:rFonts w:ascii="Arial" w:hAnsi="Arial" w:cs="Arial"/>
                      <w:szCs w:val="22"/>
                    </w:rPr>
                  </w:pPr>
                </w:p>
                <w:p w14:paraId="78FA504F" w14:textId="77777777" w:rsidR="00D91DA1" w:rsidRPr="008A278C" w:rsidRDefault="00D91DA1" w:rsidP="00B90165">
                  <w:pPr>
                    <w:autoSpaceDE w:val="0"/>
                    <w:autoSpaceDN w:val="0"/>
                    <w:adjustRightInd w:val="0"/>
                    <w:jc w:val="left"/>
                    <w:rPr>
                      <w:rFonts w:ascii="Arial" w:hAnsi="Arial" w:cs="Arial"/>
                      <w:szCs w:val="22"/>
                    </w:rPr>
                  </w:pPr>
                  <w:r w:rsidRPr="008A278C">
                    <w:rPr>
                      <w:rFonts w:ascii="Arial" w:hAnsi="Arial" w:cs="Arial"/>
                      <w:szCs w:val="22"/>
                    </w:rPr>
                    <w:t>Up to 6 days</w:t>
                  </w:r>
                </w:p>
                <w:p w14:paraId="1941071F" w14:textId="35E7CE1A" w:rsidR="00D91DA1" w:rsidRPr="008A278C" w:rsidRDefault="00D91DA1" w:rsidP="00B90165">
                  <w:pPr>
                    <w:autoSpaceDE w:val="0"/>
                    <w:autoSpaceDN w:val="0"/>
                    <w:adjustRightInd w:val="0"/>
                    <w:rPr>
                      <w:rFonts w:ascii="Arial" w:hAnsi="Arial" w:cs="Arial"/>
                      <w:szCs w:val="22"/>
                    </w:rPr>
                  </w:pPr>
                  <w:r w:rsidRPr="008A278C">
                    <w:rPr>
                      <w:rFonts w:ascii="Arial" w:hAnsi="Arial" w:cs="Arial"/>
                      <w:szCs w:val="22"/>
                    </w:rPr>
                    <w:t>Up to 16 days</w:t>
                  </w:r>
                </w:p>
              </w:tc>
            </w:tr>
            <w:tr w:rsidR="00D91DA1" w:rsidRPr="008A278C" w14:paraId="210AB3AA" w14:textId="77777777" w:rsidTr="00D91DA1">
              <w:tc>
                <w:tcPr>
                  <w:tcW w:w="4279" w:type="dxa"/>
                </w:tcPr>
                <w:p w14:paraId="6CAAE2C9" w14:textId="70D282FE" w:rsidR="00D91DA1" w:rsidRPr="008A278C" w:rsidRDefault="00D91DA1" w:rsidP="00B90165">
                  <w:pPr>
                    <w:autoSpaceDE w:val="0"/>
                    <w:autoSpaceDN w:val="0"/>
                    <w:adjustRightInd w:val="0"/>
                    <w:rPr>
                      <w:rFonts w:ascii="Arial" w:hAnsi="Arial" w:cs="Arial"/>
                      <w:szCs w:val="22"/>
                    </w:rPr>
                  </w:pPr>
                  <w:r w:rsidRPr="008A278C">
                    <w:rPr>
                      <w:rFonts w:ascii="Arial" w:hAnsi="Arial" w:cs="Arial"/>
                      <w:szCs w:val="22"/>
                    </w:rPr>
                    <w:t>Benzodiazepines</w:t>
                  </w:r>
                </w:p>
              </w:tc>
              <w:tc>
                <w:tcPr>
                  <w:tcW w:w="4410" w:type="dxa"/>
                </w:tcPr>
                <w:p w14:paraId="72CB3C37" w14:textId="0E67DAD5" w:rsidR="00D91DA1" w:rsidRPr="008A278C" w:rsidRDefault="00D91DA1" w:rsidP="00B90165">
                  <w:pPr>
                    <w:autoSpaceDE w:val="0"/>
                    <w:autoSpaceDN w:val="0"/>
                    <w:adjustRightInd w:val="0"/>
                    <w:rPr>
                      <w:rFonts w:ascii="Arial" w:hAnsi="Arial" w:cs="Arial"/>
                      <w:szCs w:val="22"/>
                    </w:rPr>
                  </w:pPr>
                  <w:r w:rsidRPr="008A278C">
                    <w:rPr>
                      <w:rFonts w:ascii="Arial" w:hAnsi="Arial" w:cs="Arial"/>
                      <w:szCs w:val="22"/>
                    </w:rPr>
                    <w:t>1-12 days</w:t>
                  </w:r>
                </w:p>
              </w:tc>
            </w:tr>
            <w:tr w:rsidR="00D91DA1" w:rsidRPr="008A278C" w14:paraId="4101712B" w14:textId="77777777" w:rsidTr="00D91DA1">
              <w:tc>
                <w:tcPr>
                  <w:tcW w:w="4279" w:type="dxa"/>
                </w:tcPr>
                <w:p w14:paraId="329B35F5" w14:textId="20166D2C" w:rsidR="00D91DA1" w:rsidRPr="008A278C" w:rsidRDefault="00D91DA1" w:rsidP="00B90165">
                  <w:pPr>
                    <w:autoSpaceDE w:val="0"/>
                    <w:autoSpaceDN w:val="0"/>
                    <w:adjustRightInd w:val="0"/>
                    <w:rPr>
                      <w:rFonts w:ascii="Arial" w:hAnsi="Arial" w:cs="Arial"/>
                      <w:szCs w:val="22"/>
                    </w:rPr>
                  </w:pPr>
                  <w:r w:rsidRPr="008A278C">
                    <w:rPr>
                      <w:rFonts w:ascii="Arial" w:hAnsi="Arial" w:cs="Arial"/>
                      <w:szCs w:val="22"/>
                    </w:rPr>
                    <w:t>Cocaine metabolite</w:t>
                  </w:r>
                  <w:r>
                    <w:rPr>
                      <w:rFonts w:ascii="Arial" w:hAnsi="Arial" w:cs="Arial"/>
                      <w:szCs w:val="22"/>
                    </w:rPr>
                    <w:t>:</w:t>
                  </w:r>
                </w:p>
              </w:tc>
              <w:tc>
                <w:tcPr>
                  <w:tcW w:w="4410" w:type="dxa"/>
                </w:tcPr>
                <w:p w14:paraId="23B22F8D" w14:textId="77777777" w:rsidR="00D91DA1" w:rsidRPr="008A278C" w:rsidRDefault="00D91DA1" w:rsidP="00B90165">
                  <w:pPr>
                    <w:autoSpaceDE w:val="0"/>
                    <w:autoSpaceDN w:val="0"/>
                    <w:adjustRightInd w:val="0"/>
                    <w:jc w:val="left"/>
                    <w:rPr>
                      <w:rFonts w:ascii="Arial" w:hAnsi="Arial" w:cs="Arial"/>
                      <w:szCs w:val="22"/>
                    </w:rPr>
                  </w:pPr>
                  <w:r w:rsidRPr="008A278C">
                    <w:rPr>
                      <w:rFonts w:ascii="Arial" w:hAnsi="Arial" w:cs="Arial"/>
                      <w:szCs w:val="22"/>
                    </w:rPr>
                    <w:t>Up to 5 days</w:t>
                  </w:r>
                </w:p>
                <w:p w14:paraId="38FF613B" w14:textId="77777777" w:rsidR="00D91DA1" w:rsidRDefault="00D91DA1" w:rsidP="00B90165">
                  <w:pPr>
                    <w:autoSpaceDE w:val="0"/>
                    <w:autoSpaceDN w:val="0"/>
                    <w:adjustRightInd w:val="0"/>
                    <w:rPr>
                      <w:rFonts w:ascii="Arial" w:hAnsi="Arial" w:cs="Arial"/>
                      <w:szCs w:val="22"/>
                    </w:rPr>
                  </w:pPr>
                  <w:r w:rsidRPr="008A278C">
                    <w:rPr>
                      <w:rFonts w:ascii="Arial" w:hAnsi="Arial" w:cs="Arial"/>
                      <w:szCs w:val="22"/>
                    </w:rPr>
                    <w:t>1 to 3 days typical</w:t>
                  </w:r>
                </w:p>
                <w:p w14:paraId="0771D07F" w14:textId="05D703BA" w:rsidR="00D91DA1" w:rsidRPr="008A278C" w:rsidRDefault="00D91DA1" w:rsidP="00B90165">
                  <w:pPr>
                    <w:autoSpaceDE w:val="0"/>
                    <w:autoSpaceDN w:val="0"/>
                    <w:adjustRightInd w:val="0"/>
                    <w:rPr>
                      <w:rFonts w:ascii="Arial" w:hAnsi="Arial" w:cs="Arial"/>
                      <w:szCs w:val="22"/>
                    </w:rPr>
                  </w:pPr>
                </w:p>
              </w:tc>
            </w:tr>
            <w:tr w:rsidR="00D91DA1" w:rsidRPr="008A278C" w14:paraId="39A1BD72" w14:textId="77777777" w:rsidTr="00D91DA1">
              <w:tc>
                <w:tcPr>
                  <w:tcW w:w="4279" w:type="dxa"/>
                </w:tcPr>
                <w:p w14:paraId="28504930" w14:textId="77777777" w:rsidR="00D91DA1" w:rsidRPr="008A278C" w:rsidRDefault="00D91DA1" w:rsidP="00D91DA1">
                  <w:pPr>
                    <w:autoSpaceDE w:val="0"/>
                    <w:autoSpaceDN w:val="0"/>
                    <w:adjustRightInd w:val="0"/>
                    <w:jc w:val="left"/>
                    <w:rPr>
                      <w:rFonts w:ascii="Arial" w:hAnsi="Arial" w:cs="Arial"/>
                      <w:szCs w:val="22"/>
                    </w:rPr>
                  </w:pPr>
                  <w:r w:rsidRPr="008A278C">
                    <w:rPr>
                      <w:rFonts w:ascii="Arial" w:hAnsi="Arial" w:cs="Arial"/>
                      <w:szCs w:val="22"/>
                    </w:rPr>
                    <w:t>Opiates</w:t>
                  </w:r>
                  <w:r>
                    <w:rPr>
                      <w:rFonts w:ascii="Arial" w:hAnsi="Arial" w:cs="Arial"/>
                      <w:szCs w:val="22"/>
                    </w:rPr>
                    <w:t>:</w:t>
                  </w:r>
                </w:p>
                <w:p w14:paraId="2B148304" w14:textId="77777777" w:rsidR="00D91DA1" w:rsidRPr="008A278C" w:rsidRDefault="00D91DA1" w:rsidP="00D91DA1">
                  <w:pPr>
                    <w:autoSpaceDE w:val="0"/>
                    <w:autoSpaceDN w:val="0"/>
                    <w:adjustRightInd w:val="0"/>
                    <w:ind w:left="720"/>
                    <w:jc w:val="left"/>
                    <w:rPr>
                      <w:rFonts w:ascii="Arial" w:hAnsi="Arial" w:cs="Arial"/>
                      <w:szCs w:val="22"/>
                    </w:rPr>
                  </w:pPr>
                  <w:r w:rsidRPr="008A278C">
                    <w:rPr>
                      <w:rFonts w:ascii="Arial" w:hAnsi="Arial" w:cs="Arial"/>
                      <w:szCs w:val="22"/>
                    </w:rPr>
                    <w:t>Heroin</w:t>
                  </w:r>
                </w:p>
                <w:p w14:paraId="4CF2FC5B" w14:textId="77777777" w:rsidR="00D91DA1" w:rsidRPr="008A278C" w:rsidRDefault="00D91DA1" w:rsidP="00D91DA1">
                  <w:pPr>
                    <w:autoSpaceDE w:val="0"/>
                    <w:autoSpaceDN w:val="0"/>
                    <w:adjustRightInd w:val="0"/>
                    <w:ind w:left="720"/>
                    <w:jc w:val="left"/>
                    <w:rPr>
                      <w:rFonts w:ascii="Arial" w:hAnsi="Arial" w:cs="Arial"/>
                      <w:szCs w:val="22"/>
                    </w:rPr>
                  </w:pPr>
                  <w:r w:rsidRPr="008A278C">
                    <w:rPr>
                      <w:rFonts w:ascii="Arial" w:hAnsi="Arial" w:cs="Arial"/>
                      <w:szCs w:val="22"/>
                    </w:rPr>
                    <w:lastRenderedPageBreak/>
                    <w:t>Morphine</w:t>
                  </w:r>
                </w:p>
                <w:p w14:paraId="4F669DA9" w14:textId="20C808FA" w:rsidR="00D91DA1" w:rsidRPr="008A278C" w:rsidRDefault="00D91DA1" w:rsidP="00D91DA1">
                  <w:pPr>
                    <w:autoSpaceDE w:val="0"/>
                    <w:autoSpaceDN w:val="0"/>
                    <w:adjustRightInd w:val="0"/>
                    <w:ind w:left="720"/>
                    <w:rPr>
                      <w:rFonts w:ascii="Arial" w:hAnsi="Arial" w:cs="Arial"/>
                      <w:szCs w:val="22"/>
                    </w:rPr>
                  </w:pPr>
                  <w:r w:rsidRPr="008A278C">
                    <w:rPr>
                      <w:rFonts w:ascii="Arial" w:hAnsi="Arial" w:cs="Arial"/>
                      <w:szCs w:val="22"/>
                    </w:rPr>
                    <w:t>Codeine</w:t>
                  </w:r>
                </w:p>
              </w:tc>
              <w:tc>
                <w:tcPr>
                  <w:tcW w:w="4410" w:type="dxa"/>
                </w:tcPr>
                <w:p w14:paraId="350D1119" w14:textId="77777777" w:rsidR="00D91DA1" w:rsidRPr="008A278C" w:rsidRDefault="00D91DA1" w:rsidP="00D91DA1">
                  <w:pPr>
                    <w:autoSpaceDE w:val="0"/>
                    <w:autoSpaceDN w:val="0"/>
                    <w:adjustRightInd w:val="0"/>
                    <w:jc w:val="left"/>
                    <w:rPr>
                      <w:rFonts w:ascii="Arial" w:hAnsi="Arial" w:cs="Arial"/>
                      <w:szCs w:val="22"/>
                    </w:rPr>
                  </w:pPr>
                </w:p>
                <w:p w14:paraId="5155C15A" w14:textId="77777777" w:rsidR="00D91DA1" w:rsidRPr="008A278C" w:rsidRDefault="00D91DA1" w:rsidP="00D91DA1">
                  <w:pPr>
                    <w:autoSpaceDE w:val="0"/>
                    <w:autoSpaceDN w:val="0"/>
                    <w:adjustRightInd w:val="0"/>
                    <w:jc w:val="left"/>
                    <w:rPr>
                      <w:rFonts w:ascii="Arial" w:hAnsi="Arial" w:cs="Arial"/>
                      <w:szCs w:val="22"/>
                    </w:rPr>
                  </w:pPr>
                  <w:r w:rsidRPr="008A278C">
                    <w:rPr>
                      <w:rFonts w:ascii="Arial" w:hAnsi="Arial" w:cs="Arial"/>
                      <w:szCs w:val="22"/>
                    </w:rPr>
                    <w:t>1 day</w:t>
                  </w:r>
                </w:p>
                <w:p w14:paraId="61E7684B" w14:textId="77777777" w:rsidR="00D91DA1" w:rsidRPr="008A278C" w:rsidRDefault="00D91DA1" w:rsidP="00D91DA1">
                  <w:pPr>
                    <w:autoSpaceDE w:val="0"/>
                    <w:autoSpaceDN w:val="0"/>
                    <w:adjustRightInd w:val="0"/>
                    <w:jc w:val="left"/>
                    <w:rPr>
                      <w:rFonts w:ascii="Arial" w:hAnsi="Arial" w:cs="Arial"/>
                      <w:szCs w:val="22"/>
                    </w:rPr>
                  </w:pPr>
                  <w:r w:rsidRPr="008A278C">
                    <w:rPr>
                      <w:rFonts w:ascii="Arial" w:hAnsi="Arial" w:cs="Arial"/>
                      <w:szCs w:val="22"/>
                    </w:rPr>
                    <w:lastRenderedPageBreak/>
                    <w:t>1-3 days</w:t>
                  </w:r>
                </w:p>
                <w:p w14:paraId="2EBB430C" w14:textId="0598F3D8" w:rsidR="00D91DA1" w:rsidRPr="008A278C" w:rsidRDefault="00D91DA1" w:rsidP="00D91DA1">
                  <w:pPr>
                    <w:autoSpaceDE w:val="0"/>
                    <w:autoSpaceDN w:val="0"/>
                    <w:adjustRightInd w:val="0"/>
                    <w:jc w:val="left"/>
                    <w:rPr>
                      <w:rFonts w:ascii="Arial" w:hAnsi="Arial" w:cs="Arial"/>
                      <w:szCs w:val="22"/>
                    </w:rPr>
                  </w:pPr>
                  <w:r w:rsidRPr="008A278C">
                    <w:rPr>
                      <w:rFonts w:ascii="Arial" w:hAnsi="Arial" w:cs="Arial"/>
                      <w:szCs w:val="22"/>
                    </w:rPr>
                    <w:t>1-3 days</w:t>
                  </w:r>
                </w:p>
              </w:tc>
            </w:tr>
            <w:tr w:rsidR="00D91DA1" w:rsidRPr="008A278C" w14:paraId="6D511555" w14:textId="77777777" w:rsidTr="00D91DA1">
              <w:tc>
                <w:tcPr>
                  <w:tcW w:w="4279" w:type="dxa"/>
                </w:tcPr>
                <w:p w14:paraId="38366A15" w14:textId="77777777" w:rsidR="00D91DA1" w:rsidRPr="008A278C" w:rsidRDefault="00D91DA1" w:rsidP="00D91DA1">
                  <w:pPr>
                    <w:autoSpaceDE w:val="0"/>
                    <w:autoSpaceDN w:val="0"/>
                    <w:adjustRightInd w:val="0"/>
                    <w:jc w:val="left"/>
                    <w:rPr>
                      <w:rFonts w:ascii="Arial" w:hAnsi="Arial" w:cs="Arial"/>
                      <w:szCs w:val="22"/>
                    </w:rPr>
                  </w:pPr>
                  <w:r w:rsidRPr="008A278C">
                    <w:rPr>
                      <w:rFonts w:ascii="Arial" w:hAnsi="Arial" w:cs="Arial"/>
                      <w:szCs w:val="22"/>
                    </w:rPr>
                    <w:lastRenderedPageBreak/>
                    <w:t>PCP</w:t>
                  </w:r>
                  <w:r>
                    <w:rPr>
                      <w:rFonts w:ascii="Arial" w:hAnsi="Arial" w:cs="Arial"/>
                      <w:szCs w:val="22"/>
                    </w:rPr>
                    <w:t>:</w:t>
                  </w:r>
                </w:p>
                <w:p w14:paraId="1A9082E5" w14:textId="77777777" w:rsidR="00D91DA1" w:rsidRPr="008A278C" w:rsidRDefault="00D91DA1" w:rsidP="00D91DA1">
                  <w:pPr>
                    <w:autoSpaceDE w:val="0"/>
                    <w:autoSpaceDN w:val="0"/>
                    <w:adjustRightInd w:val="0"/>
                    <w:ind w:left="720"/>
                    <w:jc w:val="left"/>
                    <w:rPr>
                      <w:rFonts w:ascii="Arial" w:hAnsi="Arial" w:cs="Arial"/>
                      <w:szCs w:val="22"/>
                    </w:rPr>
                  </w:pPr>
                  <w:r w:rsidRPr="008A278C">
                    <w:rPr>
                      <w:rFonts w:ascii="Arial" w:hAnsi="Arial" w:cs="Arial"/>
                      <w:szCs w:val="22"/>
                    </w:rPr>
                    <w:t>Single Use</w:t>
                  </w:r>
                </w:p>
                <w:p w14:paraId="5A64458F" w14:textId="34FA47CF" w:rsidR="00D91DA1" w:rsidRPr="008A278C" w:rsidRDefault="00D91DA1" w:rsidP="00D91DA1">
                  <w:pPr>
                    <w:autoSpaceDE w:val="0"/>
                    <w:autoSpaceDN w:val="0"/>
                    <w:adjustRightInd w:val="0"/>
                    <w:ind w:left="720"/>
                    <w:rPr>
                      <w:rFonts w:ascii="Arial" w:hAnsi="Arial" w:cs="Arial"/>
                      <w:szCs w:val="22"/>
                    </w:rPr>
                  </w:pPr>
                  <w:r w:rsidRPr="008A278C">
                    <w:rPr>
                      <w:rFonts w:ascii="Arial" w:hAnsi="Arial" w:cs="Arial"/>
                      <w:szCs w:val="22"/>
                    </w:rPr>
                    <w:t>Chronic Use</w:t>
                  </w:r>
                </w:p>
              </w:tc>
              <w:tc>
                <w:tcPr>
                  <w:tcW w:w="4410" w:type="dxa"/>
                </w:tcPr>
                <w:p w14:paraId="00A1A805" w14:textId="77777777" w:rsidR="00D91DA1" w:rsidRPr="008A278C" w:rsidRDefault="00D91DA1" w:rsidP="00D91DA1">
                  <w:pPr>
                    <w:autoSpaceDE w:val="0"/>
                    <w:autoSpaceDN w:val="0"/>
                    <w:adjustRightInd w:val="0"/>
                    <w:jc w:val="left"/>
                    <w:rPr>
                      <w:rFonts w:ascii="Arial" w:hAnsi="Arial" w:cs="Arial"/>
                      <w:szCs w:val="22"/>
                    </w:rPr>
                  </w:pPr>
                </w:p>
                <w:p w14:paraId="54B776CC" w14:textId="77777777" w:rsidR="00D91DA1" w:rsidRPr="008A278C" w:rsidRDefault="00D91DA1" w:rsidP="00D91DA1">
                  <w:pPr>
                    <w:autoSpaceDE w:val="0"/>
                    <w:autoSpaceDN w:val="0"/>
                    <w:adjustRightInd w:val="0"/>
                    <w:jc w:val="left"/>
                    <w:rPr>
                      <w:rFonts w:ascii="Arial" w:hAnsi="Arial" w:cs="Arial"/>
                      <w:szCs w:val="22"/>
                    </w:rPr>
                  </w:pPr>
                  <w:r w:rsidRPr="008A278C">
                    <w:rPr>
                      <w:rFonts w:ascii="Arial" w:hAnsi="Arial" w:cs="Arial"/>
                      <w:szCs w:val="22"/>
                    </w:rPr>
                    <w:t>1-8 days</w:t>
                  </w:r>
                </w:p>
                <w:p w14:paraId="53CD5DE2" w14:textId="1D5545AE" w:rsidR="00D91DA1" w:rsidRPr="008A278C" w:rsidRDefault="00D91DA1" w:rsidP="00D91DA1">
                  <w:pPr>
                    <w:autoSpaceDE w:val="0"/>
                    <w:autoSpaceDN w:val="0"/>
                    <w:adjustRightInd w:val="0"/>
                    <w:jc w:val="left"/>
                    <w:rPr>
                      <w:rFonts w:ascii="Arial" w:hAnsi="Arial" w:cs="Arial"/>
                      <w:szCs w:val="22"/>
                    </w:rPr>
                  </w:pPr>
                  <w:r w:rsidRPr="008A278C">
                    <w:rPr>
                      <w:rFonts w:ascii="Arial" w:hAnsi="Arial" w:cs="Arial"/>
                      <w:szCs w:val="22"/>
                    </w:rPr>
                    <w:t>Up to 4 weeks</w:t>
                  </w:r>
                </w:p>
              </w:tc>
            </w:tr>
            <w:tr w:rsidR="00D91DA1" w:rsidRPr="008A278C" w14:paraId="449BFADF" w14:textId="77777777" w:rsidTr="00D91DA1">
              <w:tc>
                <w:tcPr>
                  <w:tcW w:w="4279" w:type="dxa"/>
                </w:tcPr>
                <w:p w14:paraId="3FBF4CF1" w14:textId="77777777" w:rsidR="00D91DA1" w:rsidRPr="008A278C" w:rsidRDefault="00D91DA1" w:rsidP="00D91DA1">
                  <w:pPr>
                    <w:autoSpaceDE w:val="0"/>
                    <w:autoSpaceDN w:val="0"/>
                    <w:adjustRightInd w:val="0"/>
                    <w:jc w:val="left"/>
                    <w:rPr>
                      <w:rFonts w:ascii="Arial" w:hAnsi="Arial" w:cs="Arial"/>
                      <w:szCs w:val="22"/>
                    </w:rPr>
                  </w:pPr>
                  <w:r w:rsidRPr="008A278C">
                    <w:rPr>
                      <w:rFonts w:ascii="Arial" w:hAnsi="Arial" w:cs="Arial"/>
                      <w:szCs w:val="22"/>
                    </w:rPr>
                    <w:t>THC</w:t>
                  </w:r>
                  <w:r>
                    <w:rPr>
                      <w:rFonts w:ascii="Arial" w:hAnsi="Arial" w:cs="Arial"/>
                      <w:szCs w:val="22"/>
                    </w:rPr>
                    <w:t>:</w:t>
                  </w:r>
                </w:p>
                <w:p w14:paraId="28F79BEF" w14:textId="77777777" w:rsidR="00D91DA1" w:rsidRPr="008A278C" w:rsidRDefault="00D91DA1" w:rsidP="00D91DA1">
                  <w:pPr>
                    <w:autoSpaceDE w:val="0"/>
                    <w:autoSpaceDN w:val="0"/>
                    <w:adjustRightInd w:val="0"/>
                    <w:ind w:left="720"/>
                    <w:jc w:val="left"/>
                    <w:rPr>
                      <w:rFonts w:ascii="Arial" w:hAnsi="Arial" w:cs="Arial"/>
                      <w:szCs w:val="22"/>
                    </w:rPr>
                  </w:pPr>
                  <w:r w:rsidRPr="008A278C">
                    <w:rPr>
                      <w:rFonts w:ascii="Arial" w:hAnsi="Arial" w:cs="Arial"/>
                      <w:szCs w:val="22"/>
                    </w:rPr>
                    <w:t>Single Use</w:t>
                  </w:r>
                </w:p>
                <w:p w14:paraId="354D65FF" w14:textId="3E25E642" w:rsidR="00D91DA1" w:rsidRPr="008A278C" w:rsidRDefault="00D91DA1" w:rsidP="00D91DA1">
                  <w:pPr>
                    <w:autoSpaceDE w:val="0"/>
                    <w:autoSpaceDN w:val="0"/>
                    <w:adjustRightInd w:val="0"/>
                    <w:ind w:left="720"/>
                    <w:rPr>
                      <w:rFonts w:ascii="Arial" w:hAnsi="Arial" w:cs="Arial"/>
                      <w:szCs w:val="22"/>
                    </w:rPr>
                  </w:pPr>
                  <w:r w:rsidRPr="008A278C">
                    <w:rPr>
                      <w:rFonts w:ascii="Arial" w:hAnsi="Arial" w:cs="Arial"/>
                      <w:szCs w:val="22"/>
                    </w:rPr>
                    <w:t>Chronic Use</w:t>
                  </w:r>
                </w:p>
              </w:tc>
              <w:tc>
                <w:tcPr>
                  <w:tcW w:w="4410" w:type="dxa"/>
                </w:tcPr>
                <w:p w14:paraId="4EFF41ED" w14:textId="77777777" w:rsidR="00D91DA1" w:rsidRPr="008A278C" w:rsidRDefault="00D91DA1" w:rsidP="00D91DA1">
                  <w:pPr>
                    <w:autoSpaceDE w:val="0"/>
                    <w:autoSpaceDN w:val="0"/>
                    <w:adjustRightInd w:val="0"/>
                    <w:jc w:val="left"/>
                    <w:rPr>
                      <w:rFonts w:ascii="Arial" w:hAnsi="Arial" w:cs="Arial"/>
                      <w:szCs w:val="22"/>
                    </w:rPr>
                  </w:pPr>
                </w:p>
                <w:p w14:paraId="3190F3AB" w14:textId="77777777" w:rsidR="00D91DA1" w:rsidRPr="008A278C" w:rsidRDefault="00D91DA1" w:rsidP="00D91DA1">
                  <w:pPr>
                    <w:autoSpaceDE w:val="0"/>
                    <w:autoSpaceDN w:val="0"/>
                    <w:adjustRightInd w:val="0"/>
                    <w:jc w:val="left"/>
                    <w:rPr>
                      <w:rFonts w:ascii="Arial" w:hAnsi="Arial" w:cs="Arial"/>
                      <w:szCs w:val="22"/>
                    </w:rPr>
                  </w:pPr>
                  <w:r w:rsidRPr="008A278C">
                    <w:rPr>
                      <w:rFonts w:ascii="Arial" w:hAnsi="Arial" w:cs="Arial"/>
                      <w:szCs w:val="22"/>
                    </w:rPr>
                    <w:t>1-7 days</w:t>
                  </w:r>
                </w:p>
                <w:p w14:paraId="754EA6E0" w14:textId="20E0C768" w:rsidR="00D91DA1" w:rsidRPr="008A278C" w:rsidRDefault="00D91DA1" w:rsidP="00D91DA1">
                  <w:pPr>
                    <w:autoSpaceDE w:val="0"/>
                    <w:autoSpaceDN w:val="0"/>
                    <w:adjustRightInd w:val="0"/>
                    <w:jc w:val="left"/>
                    <w:rPr>
                      <w:rFonts w:ascii="Arial" w:hAnsi="Arial" w:cs="Arial"/>
                      <w:szCs w:val="22"/>
                    </w:rPr>
                  </w:pPr>
                  <w:r w:rsidRPr="008A278C">
                    <w:rPr>
                      <w:rFonts w:ascii="Arial" w:hAnsi="Arial" w:cs="Arial"/>
                      <w:szCs w:val="22"/>
                    </w:rPr>
                    <w:t>Less than 30 days typical</w:t>
                  </w:r>
                </w:p>
              </w:tc>
            </w:tr>
            <w:tr w:rsidR="00D91DA1" w:rsidRPr="008A278C" w14:paraId="318DBDFA" w14:textId="77777777" w:rsidTr="00D91DA1">
              <w:tc>
                <w:tcPr>
                  <w:tcW w:w="4279" w:type="dxa"/>
                </w:tcPr>
                <w:p w14:paraId="2C73FF97" w14:textId="62AFEF2D" w:rsidR="00D91DA1" w:rsidRPr="008A278C" w:rsidRDefault="00D91DA1" w:rsidP="00D91DA1">
                  <w:pPr>
                    <w:autoSpaceDE w:val="0"/>
                    <w:autoSpaceDN w:val="0"/>
                    <w:adjustRightInd w:val="0"/>
                    <w:rPr>
                      <w:rFonts w:ascii="Arial" w:hAnsi="Arial" w:cs="Arial"/>
                      <w:szCs w:val="22"/>
                    </w:rPr>
                  </w:pPr>
                  <w:r>
                    <w:rPr>
                      <w:rFonts w:ascii="Arial" w:hAnsi="Arial" w:cs="Arial"/>
                      <w:szCs w:val="22"/>
                    </w:rPr>
                    <w:t>Buprenorphine:</w:t>
                  </w:r>
                </w:p>
              </w:tc>
              <w:tc>
                <w:tcPr>
                  <w:tcW w:w="4410" w:type="dxa"/>
                </w:tcPr>
                <w:p w14:paraId="79210544" w14:textId="12777FB8" w:rsidR="00D91DA1" w:rsidRPr="008A278C" w:rsidRDefault="00D91DA1" w:rsidP="00D91DA1">
                  <w:pPr>
                    <w:autoSpaceDE w:val="0"/>
                    <w:autoSpaceDN w:val="0"/>
                    <w:adjustRightInd w:val="0"/>
                    <w:jc w:val="left"/>
                    <w:rPr>
                      <w:rFonts w:ascii="Arial" w:hAnsi="Arial" w:cs="Arial"/>
                      <w:szCs w:val="22"/>
                    </w:rPr>
                  </w:pPr>
                  <w:r>
                    <w:rPr>
                      <w:rFonts w:ascii="Arial" w:hAnsi="Arial" w:cs="Arial"/>
                      <w:szCs w:val="22"/>
                    </w:rPr>
                    <w:t>up to 3 days</w:t>
                  </w:r>
                </w:p>
              </w:tc>
            </w:tr>
            <w:tr w:rsidR="00D91DA1" w:rsidRPr="008A278C" w14:paraId="04DFA6EB" w14:textId="77777777" w:rsidTr="00D91DA1">
              <w:tc>
                <w:tcPr>
                  <w:tcW w:w="4279" w:type="dxa"/>
                </w:tcPr>
                <w:p w14:paraId="3BD23B1A" w14:textId="0D6B7EAD" w:rsidR="00D91DA1" w:rsidRPr="008A278C" w:rsidRDefault="00D91DA1" w:rsidP="00D91DA1">
                  <w:pPr>
                    <w:autoSpaceDE w:val="0"/>
                    <w:autoSpaceDN w:val="0"/>
                    <w:adjustRightInd w:val="0"/>
                    <w:rPr>
                      <w:rFonts w:ascii="Arial" w:hAnsi="Arial" w:cs="Arial"/>
                      <w:szCs w:val="22"/>
                    </w:rPr>
                  </w:pPr>
                  <w:r>
                    <w:rPr>
                      <w:rFonts w:ascii="Arial" w:hAnsi="Arial" w:cs="Arial"/>
                      <w:szCs w:val="22"/>
                    </w:rPr>
                    <w:t>Methadone:</w:t>
                  </w:r>
                </w:p>
              </w:tc>
              <w:tc>
                <w:tcPr>
                  <w:tcW w:w="4410" w:type="dxa"/>
                </w:tcPr>
                <w:p w14:paraId="0B321B08" w14:textId="6FE77B9A" w:rsidR="00D91DA1" w:rsidRPr="008A278C" w:rsidRDefault="00D91DA1" w:rsidP="00D91DA1">
                  <w:pPr>
                    <w:autoSpaceDE w:val="0"/>
                    <w:autoSpaceDN w:val="0"/>
                    <w:adjustRightInd w:val="0"/>
                    <w:jc w:val="left"/>
                    <w:rPr>
                      <w:rFonts w:ascii="Arial" w:hAnsi="Arial" w:cs="Arial"/>
                      <w:szCs w:val="22"/>
                    </w:rPr>
                  </w:pPr>
                  <w:r>
                    <w:rPr>
                      <w:rFonts w:ascii="Arial" w:hAnsi="Arial" w:cs="Arial"/>
                      <w:szCs w:val="22"/>
                    </w:rPr>
                    <w:t>1-3 days</w:t>
                  </w:r>
                </w:p>
              </w:tc>
            </w:tr>
            <w:tr w:rsidR="00D91DA1" w:rsidRPr="008A278C" w14:paraId="16D41ED8" w14:textId="77777777" w:rsidTr="00D91DA1">
              <w:tc>
                <w:tcPr>
                  <w:tcW w:w="4279" w:type="dxa"/>
                </w:tcPr>
                <w:p w14:paraId="1E7DAB19" w14:textId="0945FE0A" w:rsidR="00D91DA1" w:rsidRDefault="00D91DA1" w:rsidP="00D91DA1">
                  <w:pPr>
                    <w:autoSpaceDE w:val="0"/>
                    <w:autoSpaceDN w:val="0"/>
                    <w:adjustRightInd w:val="0"/>
                    <w:rPr>
                      <w:rFonts w:ascii="Arial" w:hAnsi="Arial" w:cs="Arial"/>
                      <w:szCs w:val="22"/>
                    </w:rPr>
                  </w:pPr>
                  <w:r>
                    <w:rPr>
                      <w:rFonts w:ascii="Arial" w:hAnsi="Arial" w:cs="Arial"/>
                      <w:szCs w:val="22"/>
                    </w:rPr>
                    <w:t>Methamphetamine:</w:t>
                  </w:r>
                </w:p>
                <w:p w14:paraId="30BACC8D" w14:textId="77777777" w:rsidR="00D91DA1" w:rsidRDefault="00D91DA1" w:rsidP="00D91DA1">
                  <w:pPr>
                    <w:autoSpaceDE w:val="0"/>
                    <w:autoSpaceDN w:val="0"/>
                    <w:adjustRightInd w:val="0"/>
                    <w:ind w:left="720"/>
                    <w:rPr>
                      <w:rFonts w:ascii="Arial" w:hAnsi="Arial" w:cs="Arial"/>
                      <w:szCs w:val="22"/>
                    </w:rPr>
                  </w:pPr>
                  <w:r>
                    <w:rPr>
                      <w:rFonts w:ascii="Arial" w:hAnsi="Arial" w:cs="Arial"/>
                      <w:szCs w:val="22"/>
                    </w:rPr>
                    <w:t>Acid conditions</w:t>
                  </w:r>
                </w:p>
                <w:p w14:paraId="4638B14C" w14:textId="5D2F7DAD" w:rsidR="00D91DA1" w:rsidRPr="008A278C" w:rsidRDefault="00D91DA1" w:rsidP="00D91DA1">
                  <w:pPr>
                    <w:autoSpaceDE w:val="0"/>
                    <w:autoSpaceDN w:val="0"/>
                    <w:adjustRightInd w:val="0"/>
                    <w:ind w:left="720"/>
                    <w:rPr>
                      <w:rFonts w:ascii="Arial" w:hAnsi="Arial" w:cs="Arial"/>
                      <w:szCs w:val="22"/>
                    </w:rPr>
                  </w:pPr>
                  <w:r>
                    <w:rPr>
                      <w:rFonts w:ascii="Arial" w:hAnsi="Arial" w:cs="Arial"/>
                      <w:szCs w:val="22"/>
                    </w:rPr>
                    <w:t>Alkaline conditions</w:t>
                  </w:r>
                </w:p>
              </w:tc>
              <w:tc>
                <w:tcPr>
                  <w:tcW w:w="4410" w:type="dxa"/>
                </w:tcPr>
                <w:p w14:paraId="01F550F5" w14:textId="77777777" w:rsidR="00D91DA1" w:rsidRDefault="00D91DA1" w:rsidP="00D91DA1">
                  <w:pPr>
                    <w:autoSpaceDE w:val="0"/>
                    <w:autoSpaceDN w:val="0"/>
                    <w:adjustRightInd w:val="0"/>
                    <w:jc w:val="left"/>
                    <w:rPr>
                      <w:rFonts w:ascii="Arial" w:hAnsi="Arial" w:cs="Arial"/>
                      <w:szCs w:val="22"/>
                    </w:rPr>
                  </w:pPr>
                </w:p>
                <w:p w14:paraId="33A3DB12" w14:textId="77777777" w:rsidR="00D91DA1" w:rsidRDefault="00D91DA1" w:rsidP="00D91DA1">
                  <w:pPr>
                    <w:autoSpaceDE w:val="0"/>
                    <w:autoSpaceDN w:val="0"/>
                    <w:adjustRightInd w:val="0"/>
                    <w:jc w:val="left"/>
                    <w:rPr>
                      <w:rFonts w:ascii="Arial" w:hAnsi="Arial" w:cs="Arial"/>
                      <w:szCs w:val="22"/>
                    </w:rPr>
                  </w:pPr>
                  <w:r>
                    <w:rPr>
                      <w:rFonts w:ascii="Arial" w:hAnsi="Arial" w:cs="Arial"/>
                      <w:szCs w:val="22"/>
                    </w:rPr>
                    <w:t>1-3 days</w:t>
                  </w:r>
                </w:p>
                <w:p w14:paraId="07F68189" w14:textId="30180D85" w:rsidR="00D91DA1" w:rsidRPr="008A278C" w:rsidRDefault="00D91DA1" w:rsidP="00D91DA1">
                  <w:pPr>
                    <w:autoSpaceDE w:val="0"/>
                    <w:autoSpaceDN w:val="0"/>
                    <w:adjustRightInd w:val="0"/>
                    <w:jc w:val="left"/>
                    <w:rPr>
                      <w:rFonts w:ascii="Arial" w:hAnsi="Arial" w:cs="Arial"/>
                      <w:szCs w:val="22"/>
                    </w:rPr>
                  </w:pPr>
                  <w:r>
                    <w:rPr>
                      <w:rFonts w:ascii="Arial" w:hAnsi="Arial" w:cs="Arial"/>
                      <w:szCs w:val="22"/>
                    </w:rPr>
                    <w:t>3-10 days</w:t>
                  </w:r>
                </w:p>
              </w:tc>
            </w:tr>
            <w:tr w:rsidR="00D91DA1" w:rsidRPr="008A278C" w14:paraId="4AAA648F" w14:textId="77777777" w:rsidTr="00D91DA1">
              <w:tc>
                <w:tcPr>
                  <w:tcW w:w="4279" w:type="dxa"/>
                </w:tcPr>
                <w:p w14:paraId="43661238" w14:textId="2E9DE8FC" w:rsidR="00D91DA1" w:rsidRPr="008A278C" w:rsidRDefault="00D91DA1" w:rsidP="00D91DA1">
                  <w:pPr>
                    <w:autoSpaceDE w:val="0"/>
                    <w:autoSpaceDN w:val="0"/>
                    <w:adjustRightInd w:val="0"/>
                    <w:rPr>
                      <w:rFonts w:ascii="Arial" w:hAnsi="Arial" w:cs="Arial"/>
                      <w:szCs w:val="22"/>
                    </w:rPr>
                  </w:pPr>
                  <w:r>
                    <w:rPr>
                      <w:rFonts w:ascii="Arial" w:hAnsi="Arial" w:cs="Arial"/>
                      <w:szCs w:val="22"/>
                    </w:rPr>
                    <w:t>Oxycodone:</w:t>
                  </w:r>
                </w:p>
              </w:tc>
              <w:tc>
                <w:tcPr>
                  <w:tcW w:w="4410" w:type="dxa"/>
                </w:tcPr>
                <w:p w14:paraId="3DD5B5C0" w14:textId="7AFFE8FB" w:rsidR="00D91DA1" w:rsidRPr="008A278C" w:rsidRDefault="00D91DA1" w:rsidP="00D91DA1">
                  <w:pPr>
                    <w:autoSpaceDE w:val="0"/>
                    <w:autoSpaceDN w:val="0"/>
                    <w:adjustRightInd w:val="0"/>
                    <w:jc w:val="left"/>
                    <w:rPr>
                      <w:rFonts w:ascii="Arial" w:hAnsi="Arial" w:cs="Arial"/>
                      <w:szCs w:val="22"/>
                    </w:rPr>
                  </w:pPr>
                  <w:r>
                    <w:rPr>
                      <w:rFonts w:ascii="Arial" w:hAnsi="Arial" w:cs="Arial"/>
                      <w:szCs w:val="22"/>
                    </w:rPr>
                    <w:t>1-3 days</w:t>
                  </w:r>
                </w:p>
              </w:tc>
            </w:tr>
            <w:tr w:rsidR="00D91DA1" w:rsidRPr="008A278C" w14:paraId="37897017" w14:textId="77777777" w:rsidTr="00D91DA1">
              <w:tc>
                <w:tcPr>
                  <w:tcW w:w="4279" w:type="dxa"/>
                </w:tcPr>
                <w:p w14:paraId="02D0301E" w14:textId="4699D26E" w:rsidR="00D91DA1" w:rsidRPr="008A278C" w:rsidRDefault="00D91DA1" w:rsidP="00D91DA1">
                  <w:pPr>
                    <w:autoSpaceDE w:val="0"/>
                    <w:autoSpaceDN w:val="0"/>
                    <w:adjustRightInd w:val="0"/>
                    <w:rPr>
                      <w:rFonts w:ascii="Arial" w:hAnsi="Arial" w:cs="Arial"/>
                      <w:szCs w:val="22"/>
                    </w:rPr>
                  </w:pPr>
                  <w:r>
                    <w:rPr>
                      <w:rFonts w:ascii="Arial" w:hAnsi="Arial" w:cs="Arial"/>
                      <w:szCs w:val="22"/>
                    </w:rPr>
                    <w:t>Tricyclic Antidepressants</w:t>
                  </w:r>
                </w:p>
              </w:tc>
              <w:tc>
                <w:tcPr>
                  <w:tcW w:w="4410" w:type="dxa"/>
                </w:tcPr>
                <w:p w14:paraId="07D2A826" w14:textId="162A9982" w:rsidR="00D91DA1" w:rsidRPr="008A278C" w:rsidRDefault="00D91DA1" w:rsidP="00D91DA1">
                  <w:pPr>
                    <w:autoSpaceDE w:val="0"/>
                    <w:autoSpaceDN w:val="0"/>
                    <w:adjustRightInd w:val="0"/>
                    <w:jc w:val="left"/>
                    <w:rPr>
                      <w:rFonts w:ascii="Arial" w:hAnsi="Arial" w:cs="Arial"/>
                      <w:szCs w:val="22"/>
                    </w:rPr>
                  </w:pPr>
                  <w:r>
                    <w:rPr>
                      <w:rFonts w:ascii="Arial" w:hAnsi="Arial" w:cs="Arial"/>
                      <w:szCs w:val="22"/>
                    </w:rPr>
                    <w:t>1-7 days</w:t>
                  </w:r>
                </w:p>
              </w:tc>
            </w:tr>
          </w:tbl>
          <w:p w14:paraId="21BF83AA" w14:textId="77777777" w:rsidR="00B90165" w:rsidRPr="008A278C" w:rsidRDefault="00B90165" w:rsidP="00B90165">
            <w:pPr>
              <w:autoSpaceDE w:val="0"/>
              <w:autoSpaceDN w:val="0"/>
              <w:adjustRightInd w:val="0"/>
              <w:rPr>
                <w:rFonts w:ascii="Arial" w:hAnsi="Arial" w:cs="Arial"/>
                <w:szCs w:val="22"/>
              </w:rPr>
            </w:pPr>
          </w:p>
        </w:tc>
      </w:tr>
      <w:tr w:rsidR="00E6058C" w:rsidRPr="008A278C" w14:paraId="6FF42DBA"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nil"/>
            </w:tcBorders>
          </w:tcPr>
          <w:p w14:paraId="747BB62D" w14:textId="77777777" w:rsidR="00E6058C" w:rsidRPr="008A278C" w:rsidRDefault="00E6058C">
            <w:pPr>
              <w:jc w:val="left"/>
              <w:rPr>
                <w:rFonts w:ascii="Arial" w:hAnsi="Arial" w:cs="Arial"/>
                <w:b/>
                <w:bCs/>
                <w:color w:val="0000FF"/>
                <w:szCs w:val="22"/>
              </w:rPr>
            </w:pPr>
          </w:p>
        </w:tc>
        <w:tc>
          <w:tcPr>
            <w:tcW w:w="9360" w:type="dxa"/>
            <w:gridSpan w:val="8"/>
            <w:tcBorders>
              <w:top w:val="single" w:sz="18" w:space="0" w:color="A6A6A6"/>
              <w:left w:val="nil"/>
              <w:bottom w:val="nil"/>
              <w:right w:val="nil"/>
            </w:tcBorders>
          </w:tcPr>
          <w:p w14:paraId="4908C180" w14:textId="77777777" w:rsidR="00E6058C" w:rsidRPr="008A278C" w:rsidRDefault="00E6058C">
            <w:pPr>
              <w:jc w:val="left"/>
              <w:rPr>
                <w:rFonts w:ascii="Arial" w:hAnsi="Arial" w:cs="Arial"/>
                <w:b/>
                <w:iCs/>
                <w:szCs w:val="22"/>
              </w:rPr>
            </w:pPr>
          </w:p>
        </w:tc>
      </w:tr>
      <w:tr w:rsidR="00E6058C" w14:paraId="29363A60" w14:textId="77777777" w:rsidTr="00291A0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0"/>
        </w:trPr>
        <w:tc>
          <w:tcPr>
            <w:tcW w:w="1800" w:type="dxa"/>
            <w:tcBorders>
              <w:top w:val="nil"/>
              <w:left w:val="nil"/>
              <w:bottom w:val="nil"/>
              <w:right w:val="nil"/>
            </w:tcBorders>
          </w:tcPr>
          <w:p w14:paraId="06D64D3A" w14:textId="01636786" w:rsidR="00E6058C" w:rsidRDefault="00E6058C" w:rsidP="00E6058C">
            <w:pPr>
              <w:jc w:val="left"/>
              <w:rPr>
                <w:rFonts w:ascii="Arial" w:hAnsi="Arial" w:cs="Arial"/>
                <w:b/>
                <w:bCs/>
                <w:color w:val="0000FF"/>
                <w:sz w:val="20"/>
              </w:rPr>
            </w:pPr>
            <w:r>
              <w:rPr>
                <w:rFonts w:ascii="Arial" w:hAnsi="Arial" w:cs="Arial"/>
                <w:b/>
                <w:bCs/>
                <w:color w:val="0000FF"/>
                <w:sz w:val="20"/>
              </w:rPr>
              <w:t>Equipment and Materials</w:t>
            </w:r>
          </w:p>
        </w:tc>
        <w:tc>
          <w:tcPr>
            <w:tcW w:w="9360" w:type="dxa"/>
            <w:gridSpan w:val="8"/>
            <w:tcBorders>
              <w:top w:val="nil"/>
              <w:left w:val="nil"/>
              <w:bottom w:val="single" w:sz="4" w:space="0" w:color="auto"/>
              <w:right w:val="nil"/>
            </w:tcBorders>
          </w:tcPr>
          <w:p w14:paraId="665D6D47" w14:textId="77777777" w:rsidR="00E6058C" w:rsidRDefault="00E6058C" w:rsidP="00E6058C">
            <w:pPr>
              <w:jc w:val="left"/>
              <w:rPr>
                <w:rFonts w:ascii="Arial" w:hAnsi="Arial" w:cs="Arial"/>
                <w:b/>
                <w:iCs/>
                <w:sz w:val="20"/>
              </w:rPr>
            </w:pPr>
          </w:p>
        </w:tc>
      </w:tr>
      <w:tr w:rsidR="00E6058C" w14:paraId="642B3136" w14:textId="77777777" w:rsidTr="00291A0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single" w:sz="4" w:space="0" w:color="auto"/>
            </w:tcBorders>
          </w:tcPr>
          <w:p w14:paraId="5D91DDDF" w14:textId="77777777" w:rsidR="00E6058C" w:rsidRDefault="00E6058C" w:rsidP="00E6058C">
            <w:pPr>
              <w:jc w:val="left"/>
              <w:rPr>
                <w:rFonts w:ascii="Arial" w:hAnsi="Arial" w:cs="Arial"/>
                <w:b/>
                <w:bCs/>
                <w:color w:val="0000FF"/>
                <w:sz w:val="20"/>
              </w:rPr>
            </w:pPr>
          </w:p>
        </w:tc>
        <w:tc>
          <w:tcPr>
            <w:tcW w:w="9360" w:type="dxa"/>
            <w:gridSpan w:val="8"/>
            <w:tcBorders>
              <w:top w:val="single" w:sz="4" w:space="0" w:color="auto"/>
              <w:left w:val="single" w:sz="4" w:space="0" w:color="auto"/>
              <w:bottom w:val="single" w:sz="4" w:space="0" w:color="auto"/>
              <w:right w:val="single" w:sz="4" w:space="0" w:color="auto"/>
            </w:tcBorders>
          </w:tcPr>
          <w:p w14:paraId="3FF9908C" w14:textId="44EE6D70" w:rsidR="00E6058C" w:rsidRDefault="00E6058C" w:rsidP="00E6058C">
            <w:pPr>
              <w:jc w:val="left"/>
              <w:rPr>
                <w:rFonts w:ascii="Arial" w:hAnsi="Arial" w:cs="Arial"/>
                <w:b/>
                <w:iCs/>
                <w:sz w:val="20"/>
              </w:rPr>
            </w:pPr>
            <w:r>
              <w:rPr>
                <w:rFonts w:ascii="Arial" w:hAnsi="Arial" w:cs="Arial"/>
                <w:b/>
                <w:iCs/>
                <w:sz w:val="20"/>
              </w:rPr>
              <w:t>Instrumentation</w:t>
            </w:r>
          </w:p>
        </w:tc>
      </w:tr>
      <w:tr w:rsidR="00291A08" w14:paraId="27B48B5B" w14:textId="77777777" w:rsidTr="00291A0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single" w:sz="4" w:space="0" w:color="auto"/>
            </w:tcBorders>
          </w:tcPr>
          <w:p w14:paraId="4AA1AD7C" w14:textId="77777777" w:rsidR="00291A08" w:rsidRDefault="00291A08" w:rsidP="00E6058C">
            <w:pPr>
              <w:jc w:val="left"/>
              <w:rPr>
                <w:rFonts w:ascii="Arial" w:hAnsi="Arial" w:cs="Arial"/>
                <w:b/>
                <w:bCs/>
                <w:color w:val="0000FF"/>
                <w:sz w:val="20"/>
              </w:rPr>
            </w:pPr>
          </w:p>
        </w:tc>
        <w:tc>
          <w:tcPr>
            <w:tcW w:w="4680" w:type="dxa"/>
            <w:gridSpan w:val="5"/>
            <w:tcBorders>
              <w:top w:val="single" w:sz="4" w:space="0" w:color="auto"/>
              <w:left w:val="single" w:sz="4" w:space="0" w:color="auto"/>
              <w:bottom w:val="single" w:sz="4" w:space="0" w:color="auto"/>
              <w:right w:val="single" w:sz="4" w:space="0" w:color="auto"/>
            </w:tcBorders>
          </w:tcPr>
          <w:p w14:paraId="21F9EA68" w14:textId="6803B02C" w:rsidR="00291A08" w:rsidRPr="00E6058C" w:rsidRDefault="00291A08" w:rsidP="00E6058C">
            <w:pPr>
              <w:jc w:val="left"/>
              <w:rPr>
                <w:rFonts w:ascii="Arial" w:hAnsi="Arial" w:cs="Arial"/>
                <w:iCs/>
                <w:sz w:val="20"/>
              </w:rPr>
            </w:pPr>
            <w:r>
              <w:rPr>
                <w:rFonts w:ascii="Arial" w:hAnsi="Arial" w:cs="Arial"/>
                <w:iCs/>
                <w:sz w:val="20"/>
              </w:rPr>
              <w:t>MedTox Scan device reader</w:t>
            </w:r>
          </w:p>
        </w:tc>
        <w:tc>
          <w:tcPr>
            <w:tcW w:w="4680" w:type="dxa"/>
            <w:gridSpan w:val="3"/>
            <w:tcBorders>
              <w:top w:val="single" w:sz="4" w:space="0" w:color="auto"/>
              <w:left w:val="single" w:sz="4" w:space="0" w:color="auto"/>
              <w:bottom w:val="single" w:sz="4" w:space="0" w:color="auto"/>
              <w:right w:val="single" w:sz="4" w:space="0" w:color="auto"/>
            </w:tcBorders>
          </w:tcPr>
          <w:p w14:paraId="378941F8" w14:textId="57372F41" w:rsidR="00291A08" w:rsidRPr="00E6058C" w:rsidRDefault="00291A08" w:rsidP="00E6058C">
            <w:pPr>
              <w:jc w:val="left"/>
              <w:rPr>
                <w:rFonts w:ascii="Arial" w:hAnsi="Arial" w:cs="Arial"/>
                <w:iCs/>
                <w:sz w:val="20"/>
              </w:rPr>
            </w:pPr>
            <w:r w:rsidRPr="008A278C">
              <w:rPr>
                <w:rFonts w:ascii="Arial" w:hAnsi="Arial" w:cs="Arial"/>
                <w:noProof/>
                <w:szCs w:val="22"/>
              </w:rPr>
              <w:drawing>
                <wp:inline distT="0" distB="0" distL="0" distR="0" wp14:anchorId="7B1CA67A" wp14:editId="152B9CAB">
                  <wp:extent cx="723900" cy="1269238"/>
                  <wp:effectExtent l="0" t="0" r="0" b="7620"/>
                  <wp:docPr id="3" name="Picture 3" descr="https://www.medtoxdiagnostics.com/wp-content/uploads/MEDTOXScan-Reader-cli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toxdiagnostics.com/wp-content/uploads/MEDTOXScan-Reader-clip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9896" cy="1279750"/>
                          </a:xfrm>
                          <a:prstGeom prst="rect">
                            <a:avLst/>
                          </a:prstGeom>
                          <a:noFill/>
                          <a:ln>
                            <a:noFill/>
                          </a:ln>
                        </pic:spPr>
                      </pic:pic>
                    </a:graphicData>
                  </a:graphic>
                </wp:inline>
              </w:drawing>
            </w:r>
          </w:p>
        </w:tc>
      </w:tr>
      <w:tr w:rsidR="00291A08" w14:paraId="4E76F84E" w14:textId="77777777" w:rsidTr="00291A0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single" w:sz="4" w:space="0" w:color="auto"/>
            </w:tcBorders>
          </w:tcPr>
          <w:p w14:paraId="63A42C4B" w14:textId="77777777" w:rsidR="00291A08" w:rsidRDefault="00291A08" w:rsidP="00E6058C">
            <w:pPr>
              <w:jc w:val="left"/>
              <w:rPr>
                <w:rFonts w:ascii="Arial" w:hAnsi="Arial" w:cs="Arial"/>
                <w:b/>
                <w:bCs/>
                <w:color w:val="0000FF"/>
                <w:sz w:val="20"/>
              </w:rPr>
            </w:pPr>
          </w:p>
        </w:tc>
        <w:tc>
          <w:tcPr>
            <w:tcW w:w="4680" w:type="dxa"/>
            <w:gridSpan w:val="5"/>
            <w:tcBorders>
              <w:top w:val="single" w:sz="4" w:space="0" w:color="auto"/>
              <w:left w:val="single" w:sz="4" w:space="0" w:color="auto"/>
              <w:bottom w:val="single" w:sz="4" w:space="0" w:color="auto"/>
              <w:right w:val="single" w:sz="4" w:space="0" w:color="auto"/>
            </w:tcBorders>
          </w:tcPr>
          <w:p w14:paraId="1A6BE102" w14:textId="02C2DBC2" w:rsidR="00291A08" w:rsidRPr="00E6058C" w:rsidRDefault="00291A08" w:rsidP="00E6058C">
            <w:pPr>
              <w:jc w:val="left"/>
              <w:rPr>
                <w:rFonts w:ascii="Arial" w:hAnsi="Arial" w:cs="Arial"/>
                <w:iCs/>
                <w:sz w:val="20"/>
              </w:rPr>
            </w:pPr>
            <w:r w:rsidRPr="00E6058C">
              <w:rPr>
                <w:rFonts w:ascii="Arial" w:hAnsi="Arial" w:cs="Arial"/>
                <w:iCs/>
                <w:sz w:val="20"/>
              </w:rPr>
              <w:t>MedTox Printer</w:t>
            </w:r>
          </w:p>
        </w:tc>
        <w:tc>
          <w:tcPr>
            <w:tcW w:w="4680" w:type="dxa"/>
            <w:gridSpan w:val="3"/>
            <w:tcBorders>
              <w:top w:val="single" w:sz="4" w:space="0" w:color="auto"/>
              <w:left w:val="single" w:sz="4" w:space="0" w:color="auto"/>
              <w:bottom w:val="single" w:sz="4" w:space="0" w:color="auto"/>
              <w:right w:val="single" w:sz="4" w:space="0" w:color="auto"/>
            </w:tcBorders>
          </w:tcPr>
          <w:p w14:paraId="2C442CC9" w14:textId="3DBFE41B" w:rsidR="00291A08" w:rsidRPr="00E6058C" w:rsidRDefault="00291A08" w:rsidP="00E6058C">
            <w:pPr>
              <w:jc w:val="left"/>
              <w:rPr>
                <w:rFonts w:ascii="Arial" w:hAnsi="Arial" w:cs="Arial"/>
                <w:iCs/>
                <w:sz w:val="20"/>
              </w:rPr>
            </w:pPr>
            <w:r w:rsidRPr="00291A08">
              <w:rPr>
                <w:rFonts w:ascii="Arial" w:hAnsi="Arial" w:cs="Arial"/>
                <w:iCs/>
                <w:noProof/>
                <w:sz w:val="20"/>
              </w:rPr>
              <w:drawing>
                <wp:inline distT="0" distB="0" distL="0" distR="0" wp14:anchorId="059EC1F8" wp14:editId="2FB50949">
                  <wp:extent cx="1115743" cy="11811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31988" cy="1198296"/>
                          </a:xfrm>
                          <a:prstGeom prst="rect">
                            <a:avLst/>
                          </a:prstGeom>
                        </pic:spPr>
                      </pic:pic>
                    </a:graphicData>
                  </a:graphic>
                </wp:inline>
              </w:drawing>
            </w:r>
          </w:p>
        </w:tc>
      </w:tr>
      <w:tr w:rsidR="00291A08" w14:paraId="167463EA" w14:textId="77777777" w:rsidTr="00291A0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single" w:sz="4" w:space="0" w:color="auto"/>
            </w:tcBorders>
          </w:tcPr>
          <w:p w14:paraId="2B499E9D" w14:textId="77777777" w:rsidR="00291A08" w:rsidRDefault="00291A08" w:rsidP="00E6058C">
            <w:pPr>
              <w:jc w:val="left"/>
              <w:rPr>
                <w:rFonts w:ascii="Arial" w:hAnsi="Arial" w:cs="Arial"/>
                <w:b/>
                <w:bCs/>
                <w:color w:val="0000FF"/>
                <w:sz w:val="20"/>
              </w:rPr>
            </w:pPr>
          </w:p>
        </w:tc>
        <w:tc>
          <w:tcPr>
            <w:tcW w:w="4680" w:type="dxa"/>
            <w:gridSpan w:val="5"/>
            <w:tcBorders>
              <w:top w:val="single" w:sz="4" w:space="0" w:color="auto"/>
              <w:left w:val="single" w:sz="4" w:space="0" w:color="auto"/>
              <w:bottom w:val="single" w:sz="4" w:space="0" w:color="auto"/>
              <w:right w:val="single" w:sz="4" w:space="0" w:color="auto"/>
            </w:tcBorders>
          </w:tcPr>
          <w:p w14:paraId="655FE12D" w14:textId="44ED8B3E" w:rsidR="00291A08" w:rsidRPr="00E6058C" w:rsidRDefault="00291A08" w:rsidP="00E6058C">
            <w:pPr>
              <w:jc w:val="left"/>
              <w:rPr>
                <w:rFonts w:ascii="Arial" w:hAnsi="Arial" w:cs="Arial"/>
                <w:iCs/>
                <w:sz w:val="20"/>
              </w:rPr>
            </w:pPr>
            <w:r w:rsidRPr="00E6058C">
              <w:rPr>
                <w:rFonts w:ascii="Arial" w:hAnsi="Arial" w:cs="Arial"/>
                <w:iCs/>
                <w:sz w:val="20"/>
              </w:rPr>
              <w:t>Handheld barcode scanner</w:t>
            </w:r>
          </w:p>
        </w:tc>
        <w:tc>
          <w:tcPr>
            <w:tcW w:w="4680" w:type="dxa"/>
            <w:gridSpan w:val="3"/>
            <w:tcBorders>
              <w:top w:val="single" w:sz="4" w:space="0" w:color="auto"/>
              <w:left w:val="single" w:sz="4" w:space="0" w:color="auto"/>
              <w:bottom w:val="single" w:sz="4" w:space="0" w:color="auto"/>
              <w:right w:val="single" w:sz="4" w:space="0" w:color="auto"/>
            </w:tcBorders>
          </w:tcPr>
          <w:p w14:paraId="4256C946" w14:textId="45488DD7" w:rsidR="00291A08" w:rsidRPr="00E6058C" w:rsidRDefault="00291A08" w:rsidP="00E6058C">
            <w:pPr>
              <w:jc w:val="left"/>
              <w:rPr>
                <w:rFonts w:ascii="Arial" w:hAnsi="Arial" w:cs="Arial"/>
                <w:iCs/>
                <w:sz w:val="20"/>
              </w:rPr>
            </w:pPr>
            <w:r w:rsidRPr="00291A08">
              <w:rPr>
                <w:rFonts w:ascii="Arial" w:hAnsi="Arial" w:cs="Arial"/>
                <w:iCs/>
                <w:noProof/>
                <w:sz w:val="20"/>
              </w:rPr>
              <w:drawing>
                <wp:inline distT="0" distB="0" distL="0" distR="0" wp14:anchorId="0B765942" wp14:editId="656B02C0">
                  <wp:extent cx="766243" cy="1314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81163" cy="1340045"/>
                          </a:xfrm>
                          <a:prstGeom prst="rect">
                            <a:avLst/>
                          </a:prstGeom>
                        </pic:spPr>
                      </pic:pic>
                    </a:graphicData>
                  </a:graphic>
                </wp:inline>
              </w:drawing>
            </w:r>
          </w:p>
        </w:tc>
      </w:tr>
      <w:tr w:rsidR="00E6058C" w14:paraId="46657757"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65"/>
        </w:trPr>
        <w:tc>
          <w:tcPr>
            <w:tcW w:w="1800" w:type="dxa"/>
            <w:tcBorders>
              <w:top w:val="nil"/>
              <w:left w:val="nil"/>
              <w:bottom w:val="nil"/>
              <w:right w:val="nil"/>
            </w:tcBorders>
          </w:tcPr>
          <w:p w14:paraId="208ECC22" w14:textId="77777777" w:rsidR="00E6058C" w:rsidRDefault="00E6058C" w:rsidP="00E6058C">
            <w:pPr>
              <w:jc w:val="left"/>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14:paraId="2139EDD3" w14:textId="77777777" w:rsidR="00E6058C" w:rsidRDefault="00E6058C" w:rsidP="00E6058C">
            <w:pPr>
              <w:jc w:val="left"/>
              <w:rPr>
                <w:rFonts w:ascii="Arial" w:hAnsi="Arial" w:cs="Arial"/>
                <w:b/>
                <w:iCs/>
                <w:sz w:val="20"/>
              </w:rPr>
            </w:pPr>
          </w:p>
        </w:tc>
      </w:tr>
      <w:tr w:rsidR="00E6058C" w14:paraId="119B08E5"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single" w:sz="4" w:space="0" w:color="auto"/>
            </w:tcBorders>
          </w:tcPr>
          <w:p w14:paraId="39B69678" w14:textId="5D873B3F" w:rsidR="00E6058C" w:rsidRDefault="00E6058C" w:rsidP="00E6058C">
            <w:pPr>
              <w:jc w:val="left"/>
              <w:rPr>
                <w:rFonts w:ascii="Arial" w:hAnsi="Arial" w:cs="Arial"/>
                <w:b/>
                <w:bCs/>
                <w:color w:val="0000FF"/>
                <w:sz w:val="20"/>
              </w:rPr>
            </w:pPr>
          </w:p>
        </w:tc>
        <w:tc>
          <w:tcPr>
            <w:tcW w:w="9360" w:type="dxa"/>
            <w:gridSpan w:val="8"/>
            <w:tcBorders>
              <w:top w:val="single" w:sz="4" w:space="0" w:color="auto"/>
              <w:left w:val="single" w:sz="4" w:space="0" w:color="auto"/>
              <w:bottom w:val="single" w:sz="6" w:space="0" w:color="auto"/>
              <w:right w:val="single" w:sz="4" w:space="0" w:color="auto"/>
            </w:tcBorders>
          </w:tcPr>
          <w:p w14:paraId="2CB75DED" w14:textId="77777777" w:rsidR="00E6058C" w:rsidRDefault="00E6058C" w:rsidP="00E6058C">
            <w:pPr>
              <w:jc w:val="left"/>
              <w:rPr>
                <w:rFonts w:ascii="Arial" w:hAnsi="Arial" w:cs="Arial"/>
                <w:b/>
                <w:iCs/>
                <w:sz w:val="20"/>
              </w:rPr>
            </w:pPr>
            <w:r>
              <w:rPr>
                <w:rFonts w:ascii="Arial" w:hAnsi="Arial" w:cs="Arial"/>
                <w:b/>
                <w:iCs/>
                <w:sz w:val="20"/>
              </w:rPr>
              <w:t xml:space="preserve">Reagents </w:t>
            </w:r>
          </w:p>
        </w:tc>
      </w:tr>
      <w:tr w:rsidR="00E6058C" w14:paraId="012090EF"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10"/>
        </w:trPr>
        <w:tc>
          <w:tcPr>
            <w:tcW w:w="1800" w:type="dxa"/>
            <w:vMerge w:val="restart"/>
            <w:tcBorders>
              <w:top w:val="nil"/>
              <w:left w:val="nil"/>
              <w:bottom w:val="nil"/>
              <w:right w:val="single" w:sz="4" w:space="0" w:color="auto"/>
            </w:tcBorders>
          </w:tcPr>
          <w:p w14:paraId="03B0EAB9" w14:textId="77777777" w:rsidR="00E6058C" w:rsidRDefault="00E6058C" w:rsidP="00E6058C">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35297128" w14:textId="77777777" w:rsidR="00E6058C" w:rsidRDefault="00E6058C" w:rsidP="00E6058C">
            <w:pPr>
              <w:jc w:val="left"/>
              <w:rPr>
                <w:rFonts w:ascii="Arial" w:hAnsi="Arial" w:cs="Arial"/>
                <w:b/>
                <w:iCs/>
                <w:sz w:val="20"/>
              </w:rPr>
            </w:pPr>
            <w:r>
              <w:rPr>
                <w:rFonts w:ascii="Arial" w:hAnsi="Arial" w:cs="Arial"/>
                <w:b/>
                <w:iCs/>
                <w:sz w:val="20"/>
              </w:rPr>
              <w:t>Reagent</w:t>
            </w:r>
          </w:p>
        </w:tc>
        <w:tc>
          <w:tcPr>
            <w:tcW w:w="1710" w:type="dxa"/>
            <w:gridSpan w:val="2"/>
            <w:tcBorders>
              <w:top w:val="single" w:sz="4" w:space="0" w:color="auto"/>
              <w:left w:val="single" w:sz="6" w:space="0" w:color="auto"/>
              <w:bottom w:val="single" w:sz="6" w:space="0" w:color="auto"/>
              <w:right w:val="single" w:sz="4" w:space="0" w:color="auto"/>
            </w:tcBorders>
            <w:vAlign w:val="center"/>
          </w:tcPr>
          <w:p w14:paraId="11E6DCFB" w14:textId="77777777" w:rsidR="00E6058C" w:rsidRDefault="00E6058C" w:rsidP="00E6058C">
            <w:pPr>
              <w:jc w:val="left"/>
              <w:rPr>
                <w:rFonts w:ascii="Arial" w:hAnsi="Arial" w:cs="Arial"/>
                <w:b/>
                <w:iCs/>
                <w:sz w:val="20"/>
              </w:rPr>
            </w:pPr>
            <w:r>
              <w:rPr>
                <w:rFonts w:ascii="Arial" w:hAnsi="Arial" w:cs="Arial"/>
                <w:b/>
                <w:iCs/>
                <w:sz w:val="20"/>
              </w:rPr>
              <w:t>Product Number</w:t>
            </w:r>
          </w:p>
        </w:tc>
        <w:tc>
          <w:tcPr>
            <w:tcW w:w="1800" w:type="dxa"/>
            <w:gridSpan w:val="3"/>
            <w:tcBorders>
              <w:top w:val="single" w:sz="4" w:space="0" w:color="auto"/>
              <w:left w:val="single" w:sz="6" w:space="0" w:color="auto"/>
              <w:bottom w:val="single" w:sz="6" w:space="0" w:color="auto"/>
              <w:right w:val="single" w:sz="4" w:space="0" w:color="auto"/>
            </w:tcBorders>
            <w:vAlign w:val="center"/>
          </w:tcPr>
          <w:p w14:paraId="60B84DAB" w14:textId="77777777" w:rsidR="00E6058C" w:rsidRDefault="00E6058C" w:rsidP="00E6058C">
            <w:pPr>
              <w:jc w:val="left"/>
              <w:rPr>
                <w:rFonts w:ascii="Arial" w:hAnsi="Arial" w:cs="Arial"/>
                <w:b/>
                <w:iCs/>
                <w:sz w:val="20"/>
              </w:rPr>
            </w:pPr>
            <w:r>
              <w:rPr>
                <w:rFonts w:ascii="Arial" w:hAnsi="Arial" w:cs="Arial"/>
                <w:b/>
                <w:iCs/>
                <w:sz w:val="20"/>
              </w:rPr>
              <w:t>CHC Number</w:t>
            </w:r>
          </w:p>
        </w:tc>
        <w:tc>
          <w:tcPr>
            <w:tcW w:w="1890" w:type="dxa"/>
            <w:tcBorders>
              <w:top w:val="single" w:sz="4" w:space="0" w:color="auto"/>
              <w:left w:val="single" w:sz="6" w:space="0" w:color="auto"/>
              <w:bottom w:val="single" w:sz="6" w:space="0" w:color="auto"/>
              <w:right w:val="single" w:sz="4" w:space="0" w:color="auto"/>
            </w:tcBorders>
            <w:vAlign w:val="center"/>
          </w:tcPr>
          <w:p w14:paraId="198873B6" w14:textId="77777777" w:rsidR="00E6058C" w:rsidRDefault="00E6058C" w:rsidP="00E6058C">
            <w:pPr>
              <w:jc w:val="left"/>
              <w:rPr>
                <w:rFonts w:ascii="Arial" w:hAnsi="Arial" w:cs="Arial"/>
                <w:b/>
                <w:iCs/>
                <w:sz w:val="20"/>
              </w:rPr>
            </w:pPr>
            <w:r>
              <w:rPr>
                <w:rFonts w:ascii="Arial" w:hAnsi="Arial" w:cs="Arial"/>
                <w:b/>
                <w:iCs/>
                <w:sz w:val="20"/>
              </w:rPr>
              <w:t>Storage/Stability</w:t>
            </w:r>
          </w:p>
        </w:tc>
        <w:tc>
          <w:tcPr>
            <w:tcW w:w="2448" w:type="dxa"/>
            <w:tcBorders>
              <w:top w:val="single" w:sz="4" w:space="0" w:color="auto"/>
              <w:left w:val="single" w:sz="6" w:space="0" w:color="auto"/>
              <w:bottom w:val="single" w:sz="6" w:space="0" w:color="auto"/>
              <w:right w:val="single" w:sz="4" w:space="0" w:color="auto"/>
            </w:tcBorders>
            <w:vAlign w:val="center"/>
          </w:tcPr>
          <w:p w14:paraId="22CBD7BF" w14:textId="77777777" w:rsidR="00E6058C" w:rsidRDefault="00E6058C" w:rsidP="00E6058C">
            <w:pPr>
              <w:jc w:val="left"/>
              <w:rPr>
                <w:rFonts w:ascii="Arial" w:hAnsi="Arial" w:cs="Arial"/>
                <w:b/>
                <w:iCs/>
                <w:sz w:val="20"/>
              </w:rPr>
            </w:pPr>
            <w:r>
              <w:rPr>
                <w:rFonts w:ascii="Arial" w:hAnsi="Arial" w:cs="Arial"/>
                <w:b/>
                <w:iCs/>
                <w:sz w:val="20"/>
              </w:rPr>
              <w:t>Description</w:t>
            </w:r>
          </w:p>
        </w:tc>
      </w:tr>
      <w:tr w:rsidR="00E6058C" w:rsidRPr="006457E7" w14:paraId="75C93B00"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03"/>
        </w:trPr>
        <w:tc>
          <w:tcPr>
            <w:tcW w:w="1800" w:type="dxa"/>
            <w:vMerge/>
            <w:tcBorders>
              <w:top w:val="nil"/>
              <w:left w:val="nil"/>
              <w:bottom w:val="nil"/>
              <w:right w:val="single" w:sz="4" w:space="0" w:color="auto"/>
            </w:tcBorders>
          </w:tcPr>
          <w:p w14:paraId="5964CC6E" w14:textId="77777777" w:rsidR="00E6058C" w:rsidRDefault="00E6058C" w:rsidP="00E6058C">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0B038D3A" w14:textId="2263EC38" w:rsidR="00E6058C" w:rsidRPr="006457E7" w:rsidRDefault="00E6058C" w:rsidP="00E6058C">
            <w:pPr>
              <w:jc w:val="left"/>
              <w:rPr>
                <w:rFonts w:ascii="Arial" w:hAnsi="Arial" w:cs="Arial"/>
                <w:iCs/>
                <w:sz w:val="20"/>
              </w:rPr>
            </w:pPr>
            <w:r>
              <w:rPr>
                <w:rFonts w:ascii="Arial" w:hAnsi="Arial" w:cs="Arial"/>
                <w:iCs/>
                <w:sz w:val="20"/>
              </w:rPr>
              <w:t>Profile-V Test cartridge</w:t>
            </w:r>
            <w:r w:rsidR="003E668F">
              <w:rPr>
                <w:rFonts w:ascii="Arial" w:hAnsi="Arial" w:cs="Arial"/>
                <w:iCs/>
                <w:sz w:val="20"/>
              </w:rPr>
              <w:t xml:space="preserve"> (V12)</w:t>
            </w:r>
          </w:p>
        </w:tc>
        <w:tc>
          <w:tcPr>
            <w:tcW w:w="1710" w:type="dxa"/>
            <w:gridSpan w:val="2"/>
            <w:tcBorders>
              <w:top w:val="single" w:sz="4" w:space="0" w:color="auto"/>
              <w:left w:val="single" w:sz="6" w:space="0" w:color="auto"/>
              <w:bottom w:val="single" w:sz="6" w:space="0" w:color="auto"/>
              <w:right w:val="single" w:sz="4" w:space="0" w:color="auto"/>
            </w:tcBorders>
            <w:vAlign w:val="center"/>
          </w:tcPr>
          <w:p w14:paraId="224DB347" w14:textId="57213A13" w:rsidR="00E6058C" w:rsidRPr="006457E7" w:rsidRDefault="00E6058C" w:rsidP="00E6058C">
            <w:pPr>
              <w:jc w:val="left"/>
              <w:rPr>
                <w:rFonts w:ascii="Arial" w:hAnsi="Arial" w:cs="Arial"/>
                <w:iCs/>
                <w:sz w:val="20"/>
              </w:rPr>
            </w:pPr>
            <w:r>
              <w:rPr>
                <w:rFonts w:ascii="Arial" w:hAnsi="Arial" w:cs="Arial"/>
                <w:iCs/>
                <w:sz w:val="20"/>
              </w:rPr>
              <w:t>604032</w:t>
            </w:r>
          </w:p>
        </w:tc>
        <w:tc>
          <w:tcPr>
            <w:tcW w:w="1800" w:type="dxa"/>
            <w:gridSpan w:val="3"/>
            <w:tcBorders>
              <w:top w:val="single" w:sz="4" w:space="0" w:color="auto"/>
              <w:left w:val="single" w:sz="6" w:space="0" w:color="auto"/>
              <w:bottom w:val="single" w:sz="6" w:space="0" w:color="auto"/>
              <w:right w:val="single" w:sz="4" w:space="0" w:color="auto"/>
            </w:tcBorders>
            <w:vAlign w:val="center"/>
          </w:tcPr>
          <w:p w14:paraId="19E37008" w14:textId="77B2E488" w:rsidR="00E6058C" w:rsidRPr="006457E7" w:rsidRDefault="00745401" w:rsidP="00E6058C">
            <w:pPr>
              <w:jc w:val="left"/>
              <w:rPr>
                <w:rFonts w:ascii="Arial" w:hAnsi="Arial" w:cs="Arial"/>
                <w:iCs/>
                <w:sz w:val="20"/>
              </w:rPr>
            </w:pPr>
            <w:r>
              <w:rPr>
                <w:rFonts w:ascii="Arial" w:hAnsi="Arial" w:cs="Arial"/>
                <w:iCs/>
                <w:sz w:val="20"/>
              </w:rPr>
              <w:t>33449</w:t>
            </w:r>
          </w:p>
        </w:tc>
        <w:tc>
          <w:tcPr>
            <w:tcW w:w="1890" w:type="dxa"/>
            <w:tcBorders>
              <w:top w:val="single" w:sz="4" w:space="0" w:color="auto"/>
              <w:left w:val="single" w:sz="6" w:space="0" w:color="auto"/>
              <w:bottom w:val="single" w:sz="6" w:space="0" w:color="auto"/>
              <w:right w:val="single" w:sz="4" w:space="0" w:color="auto"/>
            </w:tcBorders>
            <w:vAlign w:val="center"/>
          </w:tcPr>
          <w:p w14:paraId="454D9017" w14:textId="000251A8" w:rsidR="00E6058C" w:rsidRPr="006457E7" w:rsidRDefault="00745401" w:rsidP="00745401">
            <w:pPr>
              <w:jc w:val="left"/>
              <w:rPr>
                <w:rFonts w:ascii="Arial" w:hAnsi="Arial" w:cs="Arial"/>
                <w:iCs/>
                <w:sz w:val="20"/>
              </w:rPr>
            </w:pPr>
            <w:r>
              <w:rPr>
                <w:rFonts w:ascii="Arial" w:hAnsi="Arial" w:cs="Arial"/>
                <w:iCs/>
                <w:sz w:val="20"/>
              </w:rPr>
              <w:t>Store refrigerated or RT (2-25C) until expiration or day of use.</w:t>
            </w:r>
          </w:p>
        </w:tc>
        <w:tc>
          <w:tcPr>
            <w:tcW w:w="2448" w:type="dxa"/>
            <w:tcBorders>
              <w:top w:val="single" w:sz="4" w:space="0" w:color="auto"/>
              <w:left w:val="single" w:sz="6" w:space="0" w:color="auto"/>
              <w:bottom w:val="single" w:sz="6" w:space="0" w:color="auto"/>
              <w:right w:val="single" w:sz="4" w:space="0" w:color="auto"/>
            </w:tcBorders>
            <w:vAlign w:val="center"/>
          </w:tcPr>
          <w:p w14:paraId="4B9D8A23" w14:textId="4846E0E9" w:rsidR="00E6058C" w:rsidRPr="006457E7" w:rsidRDefault="00745401" w:rsidP="00E6058C">
            <w:pPr>
              <w:jc w:val="left"/>
              <w:rPr>
                <w:rFonts w:ascii="Arial" w:hAnsi="Arial" w:cs="Arial"/>
                <w:iCs/>
                <w:sz w:val="20"/>
              </w:rPr>
            </w:pPr>
            <w:r>
              <w:rPr>
                <w:rFonts w:ascii="Arial" w:hAnsi="Arial" w:cs="Arial"/>
                <w:iCs/>
                <w:sz w:val="20"/>
              </w:rPr>
              <w:t>12 drug screening test cartridges, 25 per box.</w:t>
            </w:r>
          </w:p>
        </w:tc>
      </w:tr>
      <w:tr w:rsidR="00E6058C" w:rsidRPr="006457E7" w14:paraId="6A7A7AFF"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03"/>
        </w:trPr>
        <w:tc>
          <w:tcPr>
            <w:tcW w:w="1800" w:type="dxa"/>
            <w:vMerge/>
            <w:tcBorders>
              <w:top w:val="nil"/>
              <w:left w:val="nil"/>
              <w:bottom w:val="nil"/>
              <w:right w:val="single" w:sz="4" w:space="0" w:color="auto"/>
            </w:tcBorders>
          </w:tcPr>
          <w:p w14:paraId="43E96A7B" w14:textId="77777777" w:rsidR="00E6058C" w:rsidRDefault="00E6058C" w:rsidP="00E6058C">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6CA6D7B5" w14:textId="46918F78" w:rsidR="00E6058C" w:rsidRPr="006457E7" w:rsidRDefault="00745401" w:rsidP="00E6058C">
            <w:pPr>
              <w:jc w:val="left"/>
              <w:rPr>
                <w:rFonts w:ascii="Arial" w:hAnsi="Arial" w:cs="Arial"/>
                <w:iCs/>
                <w:sz w:val="20"/>
              </w:rPr>
            </w:pPr>
            <w:r>
              <w:rPr>
                <w:rFonts w:ascii="Arial" w:hAnsi="Arial" w:cs="Arial"/>
                <w:iCs/>
                <w:sz w:val="20"/>
              </w:rPr>
              <w:t>Negative QC</w:t>
            </w:r>
          </w:p>
        </w:tc>
        <w:tc>
          <w:tcPr>
            <w:tcW w:w="1710" w:type="dxa"/>
            <w:gridSpan w:val="2"/>
            <w:tcBorders>
              <w:top w:val="single" w:sz="4" w:space="0" w:color="auto"/>
              <w:left w:val="single" w:sz="6" w:space="0" w:color="auto"/>
              <w:bottom w:val="single" w:sz="6" w:space="0" w:color="auto"/>
              <w:right w:val="single" w:sz="4" w:space="0" w:color="auto"/>
            </w:tcBorders>
            <w:vAlign w:val="center"/>
          </w:tcPr>
          <w:p w14:paraId="57AE3197" w14:textId="5BA332C8" w:rsidR="00E6058C" w:rsidRPr="006457E7" w:rsidRDefault="00745401" w:rsidP="00E6058C">
            <w:pPr>
              <w:jc w:val="left"/>
              <w:rPr>
                <w:rFonts w:ascii="Arial" w:hAnsi="Arial" w:cs="Arial"/>
                <w:iCs/>
                <w:sz w:val="20"/>
              </w:rPr>
            </w:pPr>
            <w:r>
              <w:rPr>
                <w:rFonts w:ascii="Arial" w:hAnsi="Arial" w:cs="Arial"/>
                <w:iCs/>
                <w:sz w:val="20"/>
              </w:rPr>
              <w:t>101183</w:t>
            </w:r>
          </w:p>
        </w:tc>
        <w:tc>
          <w:tcPr>
            <w:tcW w:w="1800" w:type="dxa"/>
            <w:gridSpan w:val="3"/>
            <w:tcBorders>
              <w:top w:val="single" w:sz="4" w:space="0" w:color="auto"/>
              <w:left w:val="single" w:sz="6" w:space="0" w:color="auto"/>
              <w:bottom w:val="single" w:sz="6" w:space="0" w:color="auto"/>
              <w:right w:val="single" w:sz="4" w:space="0" w:color="auto"/>
            </w:tcBorders>
            <w:vAlign w:val="center"/>
          </w:tcPr>
          <w:p w14:paraId="50B14AFE" w14:textId="288BA5DF" w:rsidR="00E6058C" w:rsidRPr="006457E7" w:rsidRDefault="00745401" w:rsidP="00E6058C">
            <w:pPr>
              <w:jc w:val="left"/>
              <w:rPr>
                <w:rFonts w:ascii="Arial" w:hAnsi="Arial" w:cs="Arial"/>
                <w:iCs/>
                <w:sz w:val="20"/>
              </w:rPr>
            </w:pPr>
            <w:r>
              <w:rPr>
                <w:rFonts w:ascii="Arial" w:hAnsi="Arial" w:cs="Arial"/>
                <w:iCs/>
                <w:sz w:val="20"/>
              </w:rPr>
              <w:t>33451</w:t>
            </w:r>
          </w:p>
        </w:tc>
        <w:tc>
          <w:tcPr>
            <w:tcW w:w="1890" w:type="dxa"/>
            <w:tcBorders>
              <w:top w:val="single" w:sz="4" w:space="0" w:color="auto"/>
              <w:left w:val="single" w:sz="6" w:space="0" w:color="auto"/>
              <w:bottom w:val="single" w:sz="6" w:space="0" w:color="auto"/>
              <w:right w:val="single" w:sz="4" w:space="0" w:color="auto"/>
            </w:tcBorders>
            <w:vAlign w:val="center"/>
          </w:tcPr>
          <w:p w14:paraId="3C96C3A5" w14:textId="0432EA26" w:rsidR="00E6058C" w:rsidRPr="006457E7" w:rsidRDefault="00745401" w:rsidP="00845544">
            <w:pPr>
              <w:jc w:val="left"/>
              <w:rPr>
                <w:rFonts w:ascii="Arial" w:hAnsi="Arial" w:cs="Arial"/>
                <w:sz w:val="20"/>
                <w:szCs w:val="20"/>
              </w:rPr>
            </w:pPr>
            <w:r>
              <w:rPr>
                <w:rFonts w:ascii="Arial" w:hAnsi="Arial" w:cs="Arial"/>
                <w:sz w:val="20"/>
                <w:szCs w:val="20"/>
              </w:rPr>
              <w:t xml:space="preserve">Store at frozen </w:t>
            </w:r>
            <w:r w:rsidR="00845544">
              <w:rPr>
                <w:rFonts w:ascii="Arial" w:hAnsi="Arial" w:cs="Arial"/>
                <w:sz w:val="20"/>
                <w:szCs w:val="20"/>
              </w:rPr>
              <w:t>-20 to -10C</w:t>
            </w:r>
            <w:r>
              <w:rPr>
                <w:rFonts w:ascii="Arial" w:hAnsi="Arial" w:cs="Arial"/>
                <w:sz w:val="20"/>
                <w:szCs w:val="20"/>
              </w:rPr>
              <w:t xml:space="preserve"> until use. Once thawed store at 2-8C for up to 30 days.</w:t>
            </w:r>
          </w:p>
        </w:tc>
        <w:tc>
          <w:tcPr>
            <w:tcW w:w="2448" w:type="dxa"/>
            <w:tcBorders>
              <w:top w:val="single" w:sz="4" w:space="0" w:color="auto"/>
              <w:left w:val="single" w:sz="6" w:space="0" w:color="auto"/>
              <w:bottom w:val="single" w:sz="6" w:space="0" w:color="auto"/>
              <w:right w:val="single" w:sz="4" w:space="0" w:color="auto"/>
            </w:tcBorders>
            <w:vAlign w:val="center"/>
          </w:tcPr>
          <w:p w14:paraId="7EDC74D1" w14:textId="5E3DD3A2" w:rsidR="00E6058C" w:rsidRPr="006457E7" w:rsidRDefault="00E6058C" w:rsidP="00845544">
            <w:pPr>
              <w:jc w:val="left"/>
              <w:rPr>
                <w:rFonts w:ascii="Arial" w:hAnsi="Arial" w:cs="Arial"/>
                <w:iCs/>
                <w:sz w:val="20"/>
              </w:rPr>
            </w:pPr>
            <w:r w:rsidRPr="006457E7">
              <w:rPr>
                <w:rFonts w:ascii="Arial" w:hAnsi="Arial" w:cs="Arial"/>
                <w:iCs/>
                <w:sz w:val="20"/>
              </w:rPr>
              <w:t xml:space="preserve">10mL </w:t>
            </w:r>
            <w:r w:rsidR="00845544">
              <w:rPr>
                <w:rFonts w:ascii="Arial" w:hAnsi="Arial" w:cs="Arial"/>
                <w:iCs/>
                <w:sz w:val="20"/>
              </w:rPr>
              <w:t xml:space="preserve">Urine based control. </w:t>
            </w:r>
          </w:p>
        </w:tc>
      </w:tr>
      <w:tr w:rsidR="00E6058C" w:rsidRPr="006457E7" w14:paraId="562F83B9"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03"/>
        </w:trPr>
        <w:tc>
          <w:tcPr>
            <w:tcW w:w="1800" w:type="dxa"/>
            <w:vMerge/>
            <w:tcBorders>
              <w:top w:val="nil"/>
              <w:left w:val="nil"/>
              <w:bottom w:val="nil"/>
              <w:right w:val="single" w:sz="4" w:space="0" w:color="auto"/>
            </w:tcBorders>
          </w:tcPr>
          <w:p w14:paraId="77CD7940" w14:textId="77777777" w:rsidR="00E6058C" w:rsidRDefault="00E6058C" w:rsidP="00E6058C">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20B18CAE" w14:textId="5D6DD8B5" w:rsidR="00E6058C" w:rsidRPr="006457E7" w:rsidRDefault="00745401" w:rsidP="00E6058C">
            <w:pPr>
              <w:jc w:val="left"/>
              <w:rPr>
                <w:rFonts w:ascii="Arial" w:hAnsi="Arial" w:cs="Arial"/>
                <w:iCs/>
                <w:sz w:val="20"/>
              </w:rPr>
            </w:pPr>
            <w:r>
              <w:rPr>
                <w:rFonts w:ascii="Arial" w:hAnsi="Arial" w:cs="Arial"/>
                <w:iCs/>
                <w:sz w:val="20"/>
              </w:rPr>
              <w:t>Positive QC</w:t>
            </w:r>
          </w:p>
        </w:tc>
        <w:tc>
          <w:tcPr>
            <w:tcW w:w="1710" w:type="dxa"/>
            <w:gridSpan w:val="2"/>
            <w:tcBorders>
              <w:top w:val="single" w:sz="4" w:space="0" w:color="auto"/>
              <w:left w:val="single" w:sz="6" w:space="0" w:color="auto"/>
              <w:bottom w:val="single" w:sz="6" w:space="0" w:color="auto"/>
              <w:right w:val="single" w:sz="4" w:space="0" w:color="auto"/>
            </w:tcBorders>
            <w:vAlign w:val="center"/>
          </w:tcPr>
          <w:p w14:paraId="566EAF93" w14:textId="084F0C9A" w:rsidR="00E6058C" w:rsidRPr="006457E7" w:rsidRDefault="00745401" w:rsidP="00E6058C">
            <w:pPr>
              <w:jc w:val="left"/>
              <w:rPr>
                <w:rFonts w:ascii="Arial" w:hAnsi="Arial" w:cs="Arial"/>
                <w:iCs/>
                <w:sz w:val="20"/>
              </w:rPr>
            </w:pPr>
            <w:r>
              <w:rPr>
                <w:rFonts w:ascii="Arial" w:hAnsi="Arial" w:cs="Arial"/>
                <w:iCs/>
                <w:sz w:val="20"/>
              </w:rPr>
              <w:t>102367</w:t>
            </w:r>
          </w:p>
        </w:tc>
        <w:tc>
          <w:tcPr>
            <w:tcW w:w="1800" w:type="dxa"/>
            <w:gridSpan w:val="3"/>
            <w:tcBorders>
              <w:top w:val="single" w:sz="4" w:space="0" w:color="auto"/>
              <w:left w:val="single" w:sz="6" w:space="0" w:color="auto"/>
              <w:bottom w:val="single" w:sz="6" w:space="0" w:color="auto"/>
              <w:right w:val="single" w:sz="4" w:space="0" w:color="auto"/>
            </w:tcBorders>
            <w:vAlign w:val="center"/>
          </w:tcPr>
          <w:p w14:paraId="6F52755D" w14:textId="1208E443" w:rsidR="00E6058C" w:rsidRPr="006457E7" w:rsidRDefault="00745401" w:rsidP="00E6058C">
            <w:pPr>
              <w:jc w:val="left"/>
              <w:rPr>
                <w:rFonts w:ascii="Arial" w:hAnsi="Arial" w:cs="Arial"/>
                <w:iCs/>
                <w:sz w:val="20"/>
              </w:rPr>
            </w:pPr>
            <w:r>
              <w:rPr>
                <w:rFonts w:ascii="Arial" w:hAnsi="Arial" w:cs="Arial"/>
                <w:iCs/>
                <w:sz w:val="20"/>
              </w:rPr>
              <w:t>33450</w:t>
            </w:r>
          </w:p>
        </w:tc>
        <w:tc>
          <w:tcPr>
            <w:tcW w:w="1890" w:type="dxa"/>
            <w:tcBorders>
              <w:top w:val="single" w:sz="4" w:space="0" w:color="auto"/>
              <w:left w:val="single" w:sz="6" w:space="0" w:color="auto"/>
              <w:bottom w:val="single" w:sz="6" w:space="0" w:color="auto"/>
              <w:right w:val="single" w:sz="4" w:space="0" w:color="auto"/>
            </w:tcBorders>
            <w:vAlign w:val="center"/>
          </w:tcPr>
          <w:p w14:paraId="496D5E41" w14:textId="4C091918" w:rsidR="00E6058C" w:rsidRPr="006457E7" w:rsidRDefault="00845544" w:rsidP="00E6058C">
            <w:pPr>
              <w:jc w:val="left"/>
              <w:rPr>
                <w:rFonts w:ascii="Arial" w:hAnsi="Arial" w:cs="Arial"/>
                <w:sz w:val="20"/>
                <w:szCs w:val="20"/>
              </w:rPr>
            </w:pPr>
            <w:r>
              <w:rPr>
                <w:rFonts w:ascii="Arial" w:hAnsi="Arial" w:cs="Arial"/>
                <w:sz w:val="20"/>
                <w:szCs w:val="20"/>
              </w:rPr>
              <w:t>Store at frozen -20 to -10C until use. Once thawed store at 2-8C for up to 30 days.</w:t>
            </w:r>
          </w:p>
        </w:tc>
        <w:tc>
          <w:tcPr>
            <w:tcW w:w="2448" w:type="dxa"/>
            <w:tcBorders>
              <w:top w:val="single" w:sz="4" w:space="0" w:color="auto"/>
              <w:left w:val="single" w:sz="6" w:space="0" w:color="auto"/>
              <w:bottom w:val="single" w:sz="6" w:space="0" w:color="auto"/>
              <w:right w:val="single" w:sz="4" w:space="0" w:color="auto"/>
            </w:tcBorders>
            <w:vAlign w:val="center"/>
          </w:tcPr>
          <w:p w14:paraId="03C5CBFE" w14:textId="77777777" w:rsidR="00E6058C" w:rsidRPr="006457E7" w:rsidRDefault="00E6058C" w:rsidP="00E6058C">
            <w:pPr>
              <w:jc w:val="left"/>
              <w:rPr>
                <w:rFonts w:ascii="Arial" w:hAnsi="Arial" w:cs="Arial"/>
                <w:iCs/>
                <w:sz w:val="20"/>
              </w:rPr>
            </w:pPr>
            <w:r w:rsidRPr="006457E7">
              <w:rPr>
                <w:rFonts w:ascii="Arial" w:hAnsi="Arial" w:cs="Arial"/>
                <w:iCs/>
                <w:sz w:val="20"/>
              </w:rPr>
              <w:t>30mL Gelatin Sol. with indicator, pH 5-7</w:t>
            </w:r>
          </w:p>
        </w:tc>
      </w:tr>
      <w:tr w:rsidR="00E6058C" w:rsidRPr="006457E7" w14:paraId="1588EE1A"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03"/>
        </w:trPr>
        <w:tc>
          <w:tcPr>
            <w:tcW w:w="1800" w:type="dxa"/>
            <w:vMerge/>
            <w:tcBorders>
              <w:top w:val="nil"/>
              <w:left w:val="nil"/>
              <w:bottom w:val="nil"/>
              <w:right w:val="single" w:sz="4" w:space="0" w:color="auto"/>
            </w:tcBorders>
          </w:tcPr>
          <w:p w14:paraId="77DD2FBD" w14:textId="77777777" w:rsidR="00E6058C" w:rsidRDefault="00E6058C" w:rsidP="00E6058C">
            <w:pPr>
              <w:jc w:val="left"/>
              <w:rPr>
                <w:rFonts w:ascii="Arial" w:hAnsi="Arial" w:cs="Arial"/>
                <w:b/>
                <w:bCs/>
                <w:color w:val="0000FF"/>
                <w:sz w:val="20"/>
              </w:rPr>
            </w:pPr>
          </w:p>
        </w:tc>
        <w:tc>
          <w:tcPr>
            <w:tcW w:w="1512" w:type="dxa"/>
            <w:tcBorders>
              <w:top w:val="single" w:sz="4" w:space="0" w:color="auto"/>
              <w:left w:val="single" w:sz="4" w:space="0" w:color="auto"/>
              <w:bottom w:val="single" w:sz="6" w:space="0" w:color="auto"/>
              <w:right w:val="single" w:sz="4" w:space="0" w:color="auto"/>
            </w:tcBorders>
            <w:vAlign w:val="center"/>
          </w:tcPr>
          <w:p w14:paraId="7B7D5633" w14:textId="3D3D8A00" w:rsidR="00E6058C" w:rsidRPr="006457E7" w:rsidRDefault="00845544" w:rsidP="00E6058C">
            <w:pPr>
              <w:jc w:val="left"/>
              <w:rPr>
                <w:rFonts w:ascii="Arial" w:hAnsi="Arial" w:cs="Arial"/>
                <w:iCs/>
                <w:sz w:val="20"/>
              </w:rPr>
            </w:pPr>
            <w:r>
              <w:rPr>
                <w:rFonts w:ascii="Arial" w:hAnsi="Arial" w:cs="Arial"/>
                <w:iCs/>
                <w:sz w:val="20"/>
              </w:rPr>
              <w:t>Control Cartridge</w:t>
            </w:r>
          </w:p>
        </w:tc>
        <w:tc>
          <w:tcPr>
            <w:tcW w:w="1710" w:type="dxa"/>
            <w:gridSpan w:val="2"/>
            <w:tcBorders>
              <w:top w:val="single" w:sz="4" w:space="0" w:color="auto"/>
              <w:left w:val="single" w:sz="6" w:space="0" w:color="auto"/>
              <w:bottom w:val="single" w:sz="6" w:space="0" w:color="auto"/>
              <w:right w:val="single" w:sz="4" w:space="0" w:color="auto"/>
            </w:tcBorders>
            <w:vAlign w:val="center"/>
          </w:tcPr>
          <w:p w14:paraId="1260DC24" w14:textId="535220FB" w:rsidR="00E6058C" w:rsidRPr="006457E7" w:rsidRDefault="00845544" w:rsidP="00E6058C">
            <w:pPr>
              <w:jc w:val="left"/>
              <w:rPr>
                <w:rFonts w:ascii="Arial" w:hAnsi="Arial" w:cs="Arial"/>
                <w:iCs/>
                <w:sz w:val="20"/>
              </w:rPr>
            </w:pPr>
            <w:r>
              <w:rPr>
                <w:rFonts w:ascii="Arial" w:hAnsi="Arial" w:cs="Arial"/>
                <w:iCs/>
                <w:sz w:val="20"/>
              </w:rPr>
              <w:t>553075</w:t>
            </w:r>
          </w:p>
        </w:tc>
        <w:tc>
          <w:tcPr>
            <w:tcW w:w="1800" w:type="dxa"/>
            <w:gridSpan w:val="3"/>
            <w:tcBorders>
              <w:top w:val="single" w:sz="4" w:space="0" w:color="auto"/>
              <w:left w:val="single" w:sz="6" w:space="0" w:color="auto"/>
              <w:bottom w:val="single" w:sz="6" w:space="0" w:color="auto"/>
              <w:right w:val="single" w:sz="4" w:space="0" w:color="auto"/>
            </w:tcBorders>
            <w:vAlign w:val="center"/>
          </w:tcPr>
          <w:p w14:paraId="28E9FD10" w14:textId="687583D9" w:rsidR="00E6058C" w:rsidRPr="006457E7" w:rsidRDefault="00845544" w:rsidP="00E6058C">
            <w:pPr>
              <w:jc w:val="left"/>
              <w:rPr>
                <w:rFonts w:ascii="Arial" w:hAnsi="Arial" w:cs="Arial"/>
                <w:iCs/>
                <w:sz w:val="20"/>
              </w:rPr>
            </w:pPr>
            <w:r>
              <w:rPr>
                <w:rFonts w:ascii="Arial" w:hAnsi="Arial" w:cs="Arial"/>
                <w:iCs/>
                <w:sz w:val="20"/>
              </w:rPr>
              <w:t>33457</w:t>
            </w:r>
          </w:p>
        </w:tc>
        <w:tc>
          <w:tcPr>
            <w:tcW w:w="1890" w:type="dxa"/>
            <w:tcBorders>
              <w:top w:val="single" w:sz="4" w:space="0" w:color="auto"/>
              <w:left w:val="single" w:sz="6" w:space="0" w:color="auto"/>
              <w:bottom w:val="single" w:sz="6" w:space="0" w:color="auto"/>
              <w:right w:val="single" w:sz="4" w:space="0" w:color="auto"/>
            </w:tcBorders>
            <w:vAlign w:val="center"/>
          </w:tcPr>
          <w:p w14:paraId="339E1A31" w14:textId="3C98B63D" w:rsidR="00E6058C" w:rsidRPr="006457E7" w:rsidRDefault="00845544" w:rsidP="00E6058C">
            <w:pPr>
              <w:jc w:val="left"/>
              <w:rPr>
                <w:rFonts w:ascii="Arial" w:hAnsi="Arial" w:cs="Arial"/>
                <w:iCs/>
                <w:sz w:val="20"/>
              </w:rPr>
            </w:pPr>
            <w:r>
              <w:rPr>
                <w:rFonts w:ascii="Arial" w:hAnsi="Arial" w:cs="Arial"/>
                <w:iCs/>
                <w:sz w:val="20"/>
              </w:rPr>
              <w:t>Store at RT until lot expiration when kept in foil pouch.</w:t>
            </w:r>
          </w:p>
        </w:tc>
        <w:tc>
          <w:tcPr>
            <w:tcW w:w="2448" w:type="dxa"/>
            <w:tcBorders>
              <w:top w:val="single" w:sz="4" w:space="0" w:color="auto"/>
              <w:left w:val="single" w:sz="6" w:space="0" w:color="auto"/>
              <w:bottom w:val="single" w:sz="6" w:space="0" w:color="auto"/>
              <w:right w:val="single" w:sz="4" w:space="0" w:color="auto"/>
            </w:tcBorders>
            <w:vAlign w:val="center"/>
          </w:tcPr>
          <w:p w14:paraId="535F994D" w14:textId="758F45FA" w:rsidR="00E6058C" w:rsidRPr="006457E7" w:rsidRDefault="00845544" w:rsidP="00E6058C">
            <w:pPr>
              <w:jc w:val="left"/>
              <w:rPr>
                <w:rFonts w:ascii="Arial" w:hAnsi="Arial" w:cs="Arial"/>
                <w:iCs/>
                <w:sz w:val="20"/>
              </w:rPr>
            </w:pPr>
            <w:r>
              <w:rPr>
                <w:rFonts w:ascii="Arial" w:hAnsi="Arial" w:cs="Arial"/>
                <w:iCs/>
                <w:sz w:val="20"/>
              </w:rPr>
              <w:t>2 daily QC cartridges. Includes 1 positive and 1 negative simulation.</w:t>
            </w:r>
          </w:p>
        </w:tc>
      </w:tr>
      <w:tr w:rsidR="00E6058C" w:rsidRPr="001F0DBD" w14:paraId="798B621B"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03"/>
        </w:trPr>
        <w:tc>
          <w:tcPr>
            <w:tcW w:w="1800" w:type="dxa"/>
            <w:tcBorders>
              <w:top w:val="nil"/>
              <w:left w:val="nil"/>
              <w:bottom w:val="nil"/>
              <w:right w:val="nil"/>
            </w:tcBorders>
          </w:tcPr>
          <w:p w14:paraId="2DA249A8" w14:textId="77777777" w:rsidR="00E6058C" w:rsidRDefault="00E6058C" w:rsidP="00E6058C">
            <w:pPr>
              <w:jc w:val="left"/>
              <w:rPr>
                <w:rFonts w:ascii="Arial" w:hAnsi="Arial" w:cs="Arial"/>
                <w:b/>
                <w:bCs/>
                <w:color w:val="0000FF"/>
                <w:sz w:val="20"/>
              </w:rPr>
            </w:pPr>
          </w:p>
        </w:tc>
        <w:tc>
          <w:tcPr>
            <w:tcW w:w="1512" w:type="dxa"/>
            <w:tcBorders>
              <w:top w:val="single" w:sz="4" w:space="0" w:color="auto"/>
              <w:left w:val="nil"/>
              <w:bottom w:val="single" w:sz="4" w:space="0" w:color="auto"/>
              <w:right w:val="nil"/>
            </w:tcBorders>
            <w:vAlign w:val="center"/>
          </w:tcPr>
          <w:p w14:paraId="45F08B59" w14:textId="77777777" w:rsidR="00E6058C" w:rsidRDefault="00E6058C" w:rsidP="00E6058C">
            <w:pPr>
              <w:jc w:val="left"/>
              <w:rPr>
                <w:rFonts w:ascii="Arial" w:hAnsi="Arial" w:cs="Arial"/>
                <w:iCs/>
                <w:sz w:val="20"/>
              </w:rPr>
            </w:pPr>
          </w:p>
        </w:tc>
        <w:tc>
          <w:tcPr>
            <w:tcW w:w="1710" w:type="dxa"/>
            <w:gridSpan w:val="2"/>
            <w:tcBorders>
              <w:top w:val="single" w:sz="4" w:space="0" w:color="auto"/>
              <w:left w:val="nil"/>
              <w:bottom w:val="single" w:sz="4" w:space="0" w:color="auto"/>
              <w:right w:val="nil"/>
            </w:tcBorders>
            <w:vAlign w:val="center"/>
          </w:tcPr>
          <w:p w14:paraId="381E9C97" w14:textId="77777777" w:rsidR="00E6058C" w:rsidRDefault="00E6058C" w:rsidP="00E6058C">
            <w:pPr>
              <w:jc w:val="left"/>
              <w:rPr>
                <w:rFonts w:ascii="Arial" w:hAnsi="Arial" w:cs="Arial"/>
                <w:iCs/>
                <w:sz w:val="20"/>
              </w:rPr>
            </w:pPr>
          </w:p>
        </w:tc>
        <w:tc>
          <w:tcPr>
            <w:tcW w:w="1800" w:type="dxa"/>
            <w:gridSpan w:val="3"/>
            <w:tcBorders>
              <w:top w:val="single" w:sz="4" w:space="0" w:color="auto"/>
              <w:left w:val="nil"/>
              <w:bottom w:val="single" w:sz="4" w:space="0" w:color="auto"/>
              <w:right w:val="nil"/>
            </w:tcBorders>
            <w:vAlign w:val="center"/>
          </w:tcPr>
          <w:p w14:paraId="096A1CBC" w14:textId="77777777" w:rsidR="00E6058C" w:rsidRDefault="00E6058C" w:rsidP="00E6058C">
            <w:pPr>
              <w:jc w:val="left"/>
              <w:rPr>
                <w:rFonts w:ascii="Arial" w:hAnsi="Arial" w:cs="Arial"/>
                <w:iCs/>
                <w:sz w:val="20"/>
              </w:rPr>
            </w:pPr>
          </w:p>
        </w:tc>
        <w:tc>
          <w:tcPr>
            <w:tcW w:w="1890" w:type="dxa"/>
            <w:tcBorders>
              <w:top w:val="single" w:sz="4" w:space="0" w:color="auto"/>
              <w:left w:val="nil"/>
              <w:bottom w:val="single" w:sz="4" w:space="0" w:color="auto"/>
              <w:right w:val="nil"/>
            </w:tcBorders>
            <w:vAlign w:val="center"/>
          </w:tcPr>
          <w:p w14:paraId="46DCFD89" w14:textId="77777777" w:rsidR="00E6058C" w:rsidRPr="006457E7" w:rsidRDefault="00E6058C" w:rsidP="00E6058C">
            <w:pPr>
              <w:jc w:val="left"/>
              <w:rPr>
                <w:rFonts w:ascii="Arial" w:hAnsi="Arial" w:cs="Arial"/>
                <w:iCs/>
                <w:sz w:val="20"/>
              </w:rPr>
            </w:pPr>
          </w:p>
        </w:tc>
        <w:tc>
          <w:tcPr>
            <w:tcW w:w="2448" w:type="dxa"/>
            <w:tcBorders>
              <w:top w:val="single" w:sz="4" w:space="0" w:color="auto"/>
              <w:left w:val="nil"/>
              <w:bottom w:val="single" w:sz="4" w:space="0" w:color="auto"/>
              <w:right w:val="nil"/>
            </w:tcBorders>
            <w:vAlign w:val="center"/>
          </w:tcPr>
          <w:p w14:paraId="26F7552D" w14:textId="77777777" w:rsidR="00E6058C" w:rsidRPr="001F0DBD" w:rsidRDefault="00E6058C" w:rsidP="00E6058C">
            <w:pPr>
              <w:jc w:val="left"/>
              <w:rPr>
                <w:rFonts w:ascii="Arial" w:hAnsi="Arial" w:cs="Arial"/>
                <w:iCs/>
                <w:sz w:val="20"/>
              </w:rPr>
            </w:pPr>
          </w:p>
        </w:tc>
      </w:tr>
      <w:tr w:rsidR="00E6058C" w14:paraId="57595AE7"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bottom w:val="nil"/>
              <w:right w:val="single" w:sz="4" w:space="0" w:color="auto"/>
            </w:tcBorders>
          </w:tcPr>
          <w:p w14:paraId="733F9FF0" w14:textId="77777777" w:rsidR="00E6058C" w:rsidRDefault="00E6058C" w:rsidP="00E6058C">
            <w:pPr>
              <w:jc w:val="left"/>
              <w:rPr>
                <w:rFonts w:ascii="Arial" w:hAnsi="Arial" w:cs="Arial"/>
                <w:b/>
                <w:bCs/>
                <w:color w:val="0000FF"/>
                <w:sz w:val="20"/>
              </w:rPr>
            </w:pPr>
          </w:p>
        </w:tc>
        <w:tc>
          <w:tcPr>
            <w:tcW w:w="9360" w:type="dxa"/>
            <w:gridSpan w:val="8"/>
            <w:tcBorders>
              <w:top w:val="single" w:sz="4" w:space="0" w:color="auto"/>
              <w:left w:val="single" w:sz="4" w:space="0" w:color="auto"/>
              <w:bottom w:val="single" w:sz="4" w:space="0" w:color="auto"/>
              <w:right w:val="single" w:sz="4" w:space="0" w:color="auto"/>
            </w:tcBorders>
          </w:tcPr>
          <w:p w14:paraId="6AE7BD62" w14:textId="77777777" w:rsidR="00E6058C" w:rsidRDefault="00E6058C" w:rsidP="00E6058C">
            <w:pPr>
              <w:spacing w:line="278" w:lineRule="exact"/>
              <w:rPr>
                <w:rFonts w:ascii="Arial" w:hAnsi="Arial" w:cs="Arial"/>
                <w:sz w:val="20"/>
              </w:rPr>
            </w:pPr>
            <w:r>
              <w:rPr>
                <w:rFonts w:ascii="Arial" w:hAnsi="Arial" w:cs="Arial"/>
                <w:b/>
                <w:sz w:val="20"/>
              </w:rPr>
              <w:t>Supplies and Accessories</w:t>
            </w:r>
          </w:p>
        </w:tc>
      </w:tr>
      <w:tr w:rsidR="00E6058C" w:rsidRPr="001F0DBD" w14:paraId="55655BAB"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230"/>
        </w:trPr>
        <w:tc>
          <w:tcPr>
            <w:tcW w:w="1800" w:type="dxa"/>
            <w:vMerge w:val="restart"/>
            <w:tcBorders>
              <w:top w:val="nil"/>
              <w:left w:val="nil"/>
              <w:bottom w:val="nil"/>
              <w:right w:val="single" w:sz="4" w:space="0" w:color="auto"/>
            </w:tcBorders>
          </w:tcPr>
          <w:p w14:paraId="1A0124F7" w14:textId="77777777" w:rsidR="00E6058C" w:rsidRDefault="00E6058C" w:rsidP="00E6058C">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38F3D16D" w14:textId="77777777" w:rsidR="00E6058C" w:rsidRPr="001F0DBD" w:rsidRDefault="00E6058C" w:rsidP="00E6058C">
            <w:pPr>
              <w:rPr>
                <w:rFonts w:ascii="Arial" w:hAnsi="Arial" w:cs="Arial"/>
                <w:b/>
                <w:sz w:val="20"/>
              </w:rPr>
            </w:pPr>
            <w:r w:rsidRPr="001F0DBD">
              <w:rPr>
                <w:rFonts w:ascii="Arial" w:hAnsi="Arial" w:cs="Arial"/>
                <w:b/>
                <w:sz w:val="20"/>
              </w:rPr>
              <w:t>Supply</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CB61730" w14:textId="77777777" w:rsidR="00E6058C" w:rsidRPr="001F0DBD" w:rsidRDefault="00E6058C" w:rsidP="00E6058C">
            <w:pPr>
              <w:rPr>
                <w:rFonts w:ascii="Arial" w:hAnsi="Arial" w:cs="Arial"/>
                <w:b/>
                <w:sz w:val="20"/>
              </w:rPr>
            </w:pPr>
            <w:r w:rsidRPr="001F0DBD">
              <w:rPr>
                <w:rFonts w:ascii="Arial" w:hAnsi="Arial" w:cs="Arial"/>
                <w:b/>
                <w:sz w:val="20"/>
              </w:rPr>
              <w:t>Product Number</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70A48F69" w14:textId="77777777" w:rsidR="00E6058C" w:rsidRPr="001F0DBD" w:rsidRDefault="00E6058C" w:rsidP="00E6058C">
            <w:pPr>
              <w:rPr>
                <w:rFonts w:ascii="Arial" w:hAnsi="Arial" w:cs="Arial"/>
                <w:b/>
                <w:sz w:val="20"/>
              </w:rPr>
            </w:pPr>
            <w:r w:rsidRPr="001F0DBD">
              <w:rPr>
                <w:rFonts w:ascii="Arial" w:hAnsi="Arial" w:cs="Arial"/>
                <w:b/>
                <w:sz w:val="20"/>
              </w:rPr>
              <w:t>CHC Number</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741E9C76" w14:textId="77777777" w:rsidR="00E6058C" w:rsidRPr="001F0DBD" w:rsidRDefault="00E6058C" w:rsidP="00E6058C">
            <w:pPr>
              <w:rPr>
                <w:rFonts w:ascii="Arial" w:hAnsi="Arial" w:cs="Arial"/>
                <w:b/>
                <w:sz w:val="20"/>
              </w:rPr>
            </w:pPr>
            <w:r w:rsidRPr="001F0DBD">
              <w:rPr>
                <w:rFonts w:ascii="Arial" w:hAnsi="Arial" w:cs="Arial"/>
                <w:b/>
                <w:sz w:val="20"/>
              </w:rPr>
              <w:t>Description</w:t>
            </w:r>
          </w:p>
        </w:tc>
      </w:tr>
      <w:tr w:rsidR="00E6058C" w:rsidRPr="00AD73AD" w14:paraId="14643B0A"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220"/>
        </w:trPr>
        <w:tc>
          <w:tcPr>
            <w:tcW w:w="1800" w:type="dxa"/>
            <w:vMerge/>
            <w:tcBorders>
              <w:top w:val="nil"/>
              <w:left w:val="nil"/>
              <w:bottom w:val="nil"/>
              <w:right w:val="single" w:sz="4" w:space="0" w:color="auto"/>
            </w:tcBorders>
          </w:tcPr>
          <w:p w14:paraId="2C7A9241" w14:textId="77777777" w:rsidR="00E6058C" w:rsidRDefault="00E6058C" w:rsidP="00E6058C">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75498700" w14:textId="5CB4369F" w:rsidR="00E6058C" w:rsidRPr="00AD73AD" w:rsidRDefault="00845544" w:rsidP="00E6058C">
            <w:pPr>
              <w:rPr>
                <w:rFonts w:ascii="Arial" w:hAnsi="Arial" w:cs="Arial"/>
                <w:sz w:val="20"/>
              </w:rPr>
            </w:pPr>
            <w:r>
              <w:rPr>
                <w:rFonts w:ascii="Arial" w:hAnsi="Arial" w:cs="Arial"/>
                <w:sz w:val="20"/>
              </w:rPr>
              <w:t>Cassette, Cleaning</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0CCFE77" w14:textId="2D837BEA" w:rsidR="00E6058C" w:rsidRPr="00AD73AD" w:rsidRDefault="00845544" w:rsidP="00E6058C">
            <w:pPr>
              <w:rPr>
                <w:rFonts w:ascii="Arial" w:hAnsi="Arial" w:cs="Arial"/>
                <w:sz w:val="20"/>
              </w:rPr>
            </w:pPr>
            <w:r>
              <w:rPr>
                <w:rFonts w:ascii="Arial" w:hAnsi="Arial" w:cs="Arial"/>
                <w:sz w:val="20"/>
              </w:rPr>
              <w:t>88307</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734AF19F" w14:textId="27D2743E" w:rsidR="00E6058C" w:rsidRPr="00AD73AD" w:rsidRDefault="00845544" w:rsidP="00E6058C">
            <w:pPr>
              <w:rPr>
                <w:rFonts w:ascii="Arial" w:hAnsi="Arial" w:cs="Arial"/>
                <w:sz w:val="20"/>
              </w:rPr>
            </w:pPr>
            <w:r>
              <w:rPr>
                <w:rFonts w:ascii="Arial" w:hAnsi="Arial" w:cs="Arial"/>
                <w:sz w:val="20"/>
              </w:rPr>
              <w:t>33456</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1D244B2A" w14:textId="6A5F14F7" w:rsidR="00E6058C" w:rsidRPr="00AD73AD" w:rsidRDefault="00845544" w:rsidP="00E6058C">
            <w:pPr>
              <w:rPr>
                <w:rFonts w:ascii="Arial" w:hAnsi="Arial" w:cs="Arial"/>
                <w:sz w:val="20"/>
              </w:rPr>
            </w:pPr>
            <w:r>
              <w:rPr>
                <w:rFonts w:ascii="Arial" w:hAnsi="Arial" w:cs="Arial"/>
                <w:sz w:val="20"/>
              </w:rPr>
              <w:t>Cleaning cassette</w:t>
            </w:r>
          </w:p>
        </w:tc>
      </w:tr>
      <w:tr w:rsidR="00E6058C" w:rsidRPr="00AD73AD" w14:paraId="2F86CA0C"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220"/>
        </w:trPr>
        <w:tc>
          <w:tcPr>
            <w:tcW w:w="1800" w:type="dxa"/>
            <w:vMerge/>
            <w:tcBorders>
              <w:top w:val="nil"/>
              <w:left w:val="nil"/>
              <w:bottom w:val="nil"/>
              <w:right w:val="single" w:sz="4" w:space="0" w:color="auto"/>
            </w:tcBorders>
          </w:tcPr>
          <w:p w14:paraId="6439AB9F" w14:textId="77777777" w:rsidR="00E6058C" w:rsidRDefault="00E6058C" w:rsidP="00E6058C">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1379ED6C" w14:textId="0D43EDC9" w:rsidR="00E6058C" w:rsidRPr="00AD73AD" w:rsidRDefault="00845544" w:rsidP="00E6058C">
            <w:pPr>
              <w:rPr>
                <w:rFonts w:ascii="Arial" w:hAnsi="Arial" w:cs="Arial"/>
                <w:sz w:val="20"/>
              </w:rPr>
            </w:pPr>
            <w:r>
              <w:rPr>
                <w:rFonts w:ascii="Arial" w:hAnsi="Arial" w:cs="Arial"/>
                <w:sz w:val="20"/>
              </w:rPr>
              <w:t>MedTox Paper</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79608F9" w14:textId="3AB1DB95" w:rsidR="00E6058C" w:rsidRPr="00AD73AD" w:rsidRDefault="00845544" w:rsidP="00E6058C">
            <w:pPr>
              <w:rPr>
                <w:rFonts w:ascii="Arial" w:hAnsi="Arial" w:cs="Arial"/>
                <w:sz w:val="20"/>
              </w:rPr>
            </w:pPr>
            <w:r>
              <w:rPr>
                <w:rFonts w:ascii="Arial" w:hAnsi="Arial" w:cs="Arial"/>
                <w:sz w:val="20"/>
              </w:rPr>
              <w:t>101885</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61E30FE6" w14:textId="7751F1E8" w:rsidR="00E6058C" w:rsidRPr="00AD73AD" w:rsidRDefault="00845544" w:rsidP="00E6058C">
            <w:pPr>
              <w:rPr>
                <w:rFonts w:ascii="Arial" w:hAnsi="Arial" w:cs="Arial"/>
                <w:sz w:val="20"/>
              </w:rPr>
            </w:pPr>
            <w:r>
              <w:rPr>
                <w:rFonts w:ascii="Arial" w:hAnsi="Arial" w:cs="Arial"/>
                <w:sz w:val="20"/>
              </w:rPr>
              <w:t>33453</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5EE5C36B" w14:textId="0DD24ADF" w:rsidR="00E6058C" w:rsidRPr="00AD73AD" w:rsidRDefault="00845544" w:rsidP="00E6058C">
            <w:pPr>
              <w:rPr>
                <w:rFonts w:ascii="Arial" w:hAnsi="Arial" w:cs="Arial"/>
                <w:sz w:val="20"/>
              </w:rPr>
            </w:pPr>
            <w:r>
              <w:rPr>
                <w:rFonts w:ascii="Arial" w:hAnsi="Arial" w:cs="Arial"/>
                <w:sz w:val="20"/>
              </w:rPr>
              <w:t>MedTox printer paper</w:t>
            </w:r>
          </w:p>
        </w:tc>
      </w:tr>
      <w:tr w:rsidR="00E6058C" w:rsidRPr="00AD73AD" w14:paraId="1A1B8C90"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220"/>
        </w:trPr>
        <w:tc>
          <w:tcPr>
            <w:tcW w:w="1800" w:type="dxa"/>
            <w:vMerge/>
            <w:tcBorders>
              <w:top w:val="nil"/>
              <w:left w:val="nil"/>
              <w:bottom w:val="nil"/>
              <w:right w:val="single" w:sz="4" w:space="0" w:color="auto"/>
            </w:tcBorders>
          </w:tcPr>
          <w:p w14:paraId="6101F098" w14:textId="77777777" w:rsidR="00E6058C" w:rsidRDefault="00E6058C" w:rsidP="00E6058C">
            <w:pPr>
              <w:jc w:val="left"/>
              <w:rPr>
                <w:rFonts w:ascii="Arial" w:hAnsi="Arial" w:cs="Arial"/>
                <w:b/>
                <w:bCs/>
                <w:color w:val="0000FF"/>
                <w:sz w:val="20"/>
              </w:rPr>
            </w:pPr>
          </w:p>
        </w:tc>
        <w:tc>
          <w:tcPr>
            <w:tcW w:w="2592" w:type="dxa"/>
            <w:gridSpan w:val="2"/>
            <w:tcBorders>
              <w:top w:val="single" w:sz="4" w:space="0" w:color="auto"/>
              <w:left w:val="single" w:sz="4" w:space="0" w:color="auto"/>
              <w:bottom w:val="single" w:sz="4" w:space="0" w:color="auto"/>
              <w:right w:val="single" w:sz="4" w:space="0" w:color="auto"/>
            </w:tcBorders>
            <w:vAlign w:val="center"/>
          </w:tcPr>
          <w:p w14:paraId="2277E6F0" w14:textId="25519EBB" w:rsidR="00E6058C" w:rsidRPr="00AD73AD" w:rsidRDefault="00845544" w:rsidP="00E6058C">
            <w:pPr>
              <w:rPr>
                <w:rFonts w:ascii="Arial" w:hAnsi="Arial" w:cs="Arial"/>
                <w:sz w:val="20"/>
              </w:rPr>
            </w:pPr>
            <w:r>
              <w:rPr>
                <w:rFonts w:ascii="Arial" w:hAnsi="Arial" w:cs="Arial"/>
                <w:sz w:val="20"/>
              </w:rPr>
              <w:t xml:space="preserve">75 </w:t>
            </w:r>
            <w:proofErr w:type="spellStart"/>
            <w:r>
              <w:rPr>
                <w:rFonts w:ascii="Arial" w:hAnsi="Arial" w:cs="Arial"/>
                <w:sz w:val="20"/>
              </w:rPr>
              <w:t>ul</w:t>
            </w:r>
            <w:proofErr w:type="spellEnd"/>
            <w:r>
              <w:rPr>
                <w:rFonts w:ascii="Arial" w:hAnsi="Arial" w:cs="Arial"/>
                <w:sz w:val="20"/>
              </w:rPr>
              <w:t xml:space="preserve"> MLA style pipette</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CE3585B" w14:textId="7577AC8C" w:rsidR="00E6058C" w:rsidRPr="00AD73AD" w:rsidRDefault="00845544" w:rsidP="00E6058C">
            <w:pPr>
              <w:rPr>
                <w:rFonts w:ascii="Arial" w:hAnsi="Arial" w:cs="Arial"/>
                <w:sz w:val="20"/>
              </w:rPr>
            </w:pPr>
            <w:r>
              <w:rPr>
                <w:rFonts w:ascii="Arial" w:hAnsi="Arial" w:cs="Arial"/>
                <w:sz w:val="20"/>
              </w:rPr>
              <w:t>N/A</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68C18CB9" w14:textId="6768377D" w:rsidR="00E6058C" w:rsidRPr="00AD73AD" w:rsidRDefault="00845544" w:rsidP="00E6058C">
            <w:pPr>
              <w:rPr>
                <w:rFonts w:ascii="Arial" w:hAnsi="Arial" w:cs="Arial"/>
                <w:sz w:val="20"/>
              </w:rPr>
            </w:pPr>
            <w:r>
              <w:rPr>
                <w:rFonts w:ascii="Arial" w:hAnsi="Arial" w:cs="Arial"/>
                <w:sz w:val="20"/>
              </w:rPr>
              <w:t>Spec. Order</w:t>
            </w:r>
          </w:p>
        </w:tc>
        <w:tc>
          <w:tcPr>
            <w:tcW w:w="4338" w:type="dxa"/>
            <w:gridSpan w:val="2"/>
            <w:tcBorders>
              <w:top w:val="single" w:sz="4" w:space="0" w:color="auto"/>
              <w:left w:val="single" w:sz="4" w:space="0" w:color="auto"/>
              <w:bottom w:val="single" w:sz="4" w:space="0" w:color="auto"/>
              <w:right w:val="single" w:sz="4" w:space="0" w:color="auto"/>
            </w:tcBorders>
            <w:vAlign w:val="center"/>
          </w:tcPr>
          <w:p w14:paraId="6440842D" w14:textId="77777777" w:rsidR="00E6058C" w:rsidRPr="00AD73AD" w:rsidRDefault="00E6058C" w:rsidP="00E6058C">
            <w:pPr>
              <w:rPr>
                <w:rFonts w:ascii="Arial" w:hAnsi="Arial" w:cs="Arial"/>
                <w:sz w:val="20"/>
              </w:rPr>
            </w:pPr>
          </w:p>
        </w:tc>
      </w:tr>
      <w:tr w:rsidR="00E6058C" w:rsidRPr="00AD73AD" w14:paraId="2EA16C9C"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220"/>
        </w:trPr>
        <w:tc>
          <w:tcPr>
            <w:tcW w:w="1800" w:type="dxa"/>
            <w:tcBorders>
              <w:top w:val="nil"/>
              <w:left w:val="nil"/>
              <w:right w:val="nil"/>
            </w:tcBorders>
          </w:tcPr>
          <w:p w14:paraId="304A2548" w14:textId="77777777" w:rsidR="00E6058C" w:rsidRDefault="00E6058C" w:rsidP="00E6058C">
            <w:pPr>
              <w:jc w:val="left"/>
              <w:rPr>
                <w:rFonts w:ascii="Arial" w:hAnsi="Arial" w:cs="Arial"/>
                <w:b/>
                <w:bCs/>
                <w:color w:val="0000FF"/>
                <w:sz w:val="20"/>
              </w:rPr>
            </w:pPr>
          </w:p>
        </w:tc>
        <w:tc>
          <w:tcPr>
            <w:tcW w:w="2592" w:type="dxa"/>
            <w:gridSpan w:val="2"/>
            <w:tcBorders>
              <w:top w:val="single" w:sz="4" w:space="0" w:color="auto"/>
              <w:left w:val="nil"/>
              <w:bottom w:val="single" w:sz="4" w:space="0" w:color="auto"/>
              <w:right w:val="nil"/>
            </w:tcBorders>
            <w:vAlign w:val="center"/>
          </w:tcPr>
          <w:p w14:paraId="278505B6" w14:textId="77777777" w:rsidR="00E6058C" w:rsidRPr="00AD73AD" w:rsidRDefault="00E6058C" w:rsidP="00E6058C">
            <w:pPr>
              <w:rPr>
                <w:rFonts w:ascii="Arial" w:hAnsi="Arial" w:cs="Arial"/>
                <w:sz w:val="20"/>
              </w:rPr>
            </w:pPr>
          </w:p>
        </w:tc>
        <w:tc>
          <w:tcPr>
            <w:tcW w:w="1440" w:type="dxa"/>
            <w:gridSpan w:val="2"/>
            <w:tcBorders>
              <w:top w:val="single" w:sz="4" w:space="0" w:color="auto"/>
              <w:left w:val="nil"/>
              <w:bottom w:val="single" w:sz="4" w:space="0" w:color="auto"/>
              <w:right w:val="nil"/>
            </w:tcBorders>
            <w:vAlign w:val="center"/>
          </w:tcPr>
          <w:p w14:paraId="3538E6B1" w14:textId="77777777" w:rsidR="00E6058C" w:rsidRDefault="00E6058C" w:rsidP="00E6058C">
            <w:pPr>
              <w:rPr>
                <w:rFonts w:ascii="Arial" w:hAnsi="Arial" w:cs="Arial"/>
                <w:sz w:val="20"/>
              </w:rPr>
            </w:pPr>
          </w:p>
        </w:tc>
        <w:tc>
          <w:tcPr>
            <w:tcW w:w="990" w:type="dxa"/>
            <w:gridSpan w:val="2"/>
            <w:tcBorders>
              <w:top w:val="single" w:sz="4" w:space="0" w:color="auto"/>
              <w:left w:val="nil"/>
              <w:bottom w:val="single" w:sz="4" w:space="0" w:color="auto"/>
              <w:right w:val="nil"/>
            </w:tcBorders>
            <w:vAlign w:val="center"/>
          </w:tcPr>
          <w:p w14:paraId="62F6EA64" w14:textId="77777777" w:rsidR="00E6058C" w:rsidRDefault="00E6058C" w:rsidP="00E6058C">
            <w:pPr>
              <w:rPr>
                <w:rFonts w:ascii="Arial" w:hAnsi="Arial" w:cs="Arial"/>
                <w:sz w:val="20"/>
              </w:rPr>
            </w:pPr>
          </w:p>
        </w:tc>
        <w:tc>
          <w:tcPr>
            <w:tcW w:w="4338" w:type="dxa"/>
            <w:gridSpan w:val="2"/>
            <w:tcBorders>
              <w:top w:val="single" w:sz="4" w:space="0" w:color="auto"/>
              <w:left w:val="nil"/>
              <w:bottom w:val="single" w:sz="4" w:space="0" w:color="auto"/>
              <w:right w:val="nil"/>
            </w:tcBorders>
            <w:vAlign w:val="center"/>
          </w:tcPr>
          <w:p w14:paraId="358AF338" w14:textId="77777777" w:rsidR="00E6058C" w:rsidRPr="00AD73AD" w:rsidRDefault="00E6058C" w:rsidP="00E6058C">
            <w:pPr>
              <w:rPr>
                <w:rFonts w:ascii="Arial" w:hAnsi="Arial" w:cs="Arial"/>
                <w:sz w:val="20"/>
              </w:rPr>
            </w:pPr>
          </w:p>
        </w:tc>
      </w:tr>
      <w:tr w:rsidR="00E6058C" w14:paraId="2F57CB04"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bottom w:val="nil"/>
              <w:right w:val="single" w:sz="4" w:space="0" w:color="auto"/>
            </w:tcBorders>
          </w:tcPr>
          <w:p w14:paraId="01D0582B" w14:textId="77777777" w:rsidR="00E6058C" w:rsidRDefault="00E6058C" w:rsidP="00E6058C">
            <w:pPr>
              <w:jc w:val="left"/>
              <w:rPr>
                <w:rFonts w:ascii="Arial" w:hAnsi="Arial" w:cs="Arial"/>
                <w:b/>
                <w:bCs/>
                <w:color w:val="0000FF"/>
                <w:sz w:val="20"/>
              </w:rPr>
            </w:pPr>
          </w:p>
        </w:tc>
        <w:tc>
          <w:tcPr>
            <w:tcW w:w="9360" w:type="dxa"/>
            <w:gridSpan w:val="8"/>
            <w:tcBorders>
              <w:top w:val="single" w:sz="4" w:space="0" w:color="auto"/>
              <w:left w:val="single" w:sz="4" w:space="0" w:color="auto"/>
              <w:bottom w:val="single" w:sz="4" w:space="0" w:color="auto"/>
              <w:right w:val="single" w:sz="4" w:space="0" w:color="auto"/>
            </w:tcBorders>
          </w:tcPr>
          <w:p w14:paraId="30D325A4" w14:textId="77777777" w:rsidR="00E6058C" w:rsidRDefault="00E6058C" w:rsidP="00E6058C">
            <w:pPr>
              <w:rPr>
                <w:rFonts w:ascii="Arial" w:hAnsi="Arial" w:cs="Arial"/>
                <w:b/>
                <w:bCs/>
                <w:sz w:val="20"/>
              </w:rPr>
            </w:pPr>
            <w:r>
              <w:rPr>
                <w:rFonts w:ascii="Arial" w:hAnsi="Arial" w:cs="Arial"/>
                <w:b/>
                <w:bCs/>
                <w:sz w:val="20"/>
              </w:rPr>
              <w:t>Documents</w:t>
            </w:r>
          </w:p>
        </w:tc>
      </w:tr>
      <w:tr w:rsidR="00E6058C" w:rsidRPr="004D4E31" w14:paraId="44320794" w14:textId="77777777" w:rsidTr="00E6058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804"/>
        </w:trPr>
        <w:tc>
          <w:tcPr>
            <w:tcW w:w="1800" w:type="dxa"/>
            <w:tcBorders>
              <w:top w:val="nil"/>
              <w:left w:val="nil"/>
              <w:bottom w:val="nil"/>
              <w:right w:val="single" w:sz="4" w:space="0" w:color="auto"/>
            </w:tcBorders>
          </w:tcPr>
          <w:p w14:paraId="5614190A" w14:textId="77777777" w:rsidR="00E6058C" w:rsidRDefault="00E6058C" w:rsidP="00E6058C">
            <w:pPr>
              <w:rPr>
                <w:rFonts w:ascii="Arial" w:hAnsi="Arial" w:cs="Arial"/>
                <w:b/>
                <w:bCs/>
                <w:color w:val="0000FF"/>
                <w:sz w:val="20"/>
              </w:rPr>
            </w:pPr>
          </w:p>
        </w:tc>
        <w:tc>
          <w:tcPr>
            <w:tcW w:w="9360" w:type="dxa"/>
            <w:gridSpan w:val="8"/>
            <w:tcBorders>
              <w:top w:val="single" w:sz="4" w:space="0" w:color="auto"/>
              <w:left w:val="single" w:sz="4" w:space="0" w:color="auto"/>
              <w:bottom w:val="single" w:sz="4" w:space="0" w:color="auto"/>
              <w:right w:val="single" w:sz="4" w:space="0" w:color="auto"/>
            </w:tcBorders>
            <w:vAlign w:val="center"/>
          </w:tcPr>
          <w:p w14:paraId="6C383ABB" w14:textId="11818B30" w:rsidR="00E6058C" w:rsidRPr="00291A08" w:rsidRDefault="00266E5C" w:rsidP="00291A08">
            <w:pPr>
              <w:pStyle w:val="ListParagraph"/>
              <w:numPr>
                <w:ilvl w:val="0"/>
                <w:numId w:val="12"/>
              </w:numPr>
              <w:rPr>
                <w:rFonts w:cs="Arial"/>
              </w:rPr>
            </w:pPr>
            <w:hyperlink r:id="rId14" w:history="1">
              <w:r w:rsidR="00291A08" w:rsidRPr="00291A08">
                <w:rPr>
                  <w:rStyle w:val="Hyperlink"/>
                  <w:rFonts w:cs="Arial"/>
                </w:rPr>
                <w:t>CH 6.93.f1 MEDTOXScan Reader Maintenance Log</w:t>
              </w:r>
            </w:hyperlink>
          </w:p>
        </w:tc>
      </w:tr>
      <w:tr w:rsidR="003F2CAF" w:rsidRPr="008A278C" w14:paraId="21BF83CA"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073"/>
        </w:trPr>
        <w:tc>
          <w:tcPr>
            <w:tcW w:w="1800" w:type="dxa"/>
            <w:tcBorders>
              <w:top w:val="nil"/>
              <w:left w:val="nil"/>
              <w:bottom w:val="nil"/>
              <w:right w:val="nil"/>
            </w:tcBorders>
          </w:tcPr>
          <w:p w14:paraId="5FEEB385" w14:textId="77777777" w:rsidR="008E34F3" w:rsidRDefault="008E34F3">
            <w:pPr>
              <w:jc w:val="left"/>
              <w:rPr>
                <w:rFonts w:ascii="Arial" w:hAnsi="Arial" w:cs="Arial"/>
                <w:b/>
                <w:bCs/>
                <w:color w:val="0000FF"/>
                <w:szCs w:val="22"/>
              </w:rPr>
            </w:pPr>
          </w:p>
          <w:p w14:paraId="21BF83B2" w14:textId="77777777" w:rsidR="003F2CAF" w:rsidRPr="008A278C" w:rsidRDefault="003F39ED">
            <w:pPr>
              <w:jc w:val="left"/>
              <w:rPr>
                <w:rFonts w:ascii="Arial" w:hAnsi="Arial" w:cs="Arial"/>
                <w:b/>
                <w:bCs/>
                <w:color w:val="0000FF"/>
                <w:szCs w:val="22"/>
              </w:rPr>
            </w:pPr>
            <w:r w:rsidRPr="008A278C">
              <w:rPr>
                <w:rFonts w:ascii="Arial" w:hAnsi="Arial" w:cs="Arial"/>
                <w:b/>
                <w:bCs/>
                <w:color w:val="0000FF"/>
                <w:szCs w:val="22"/>
              </w:rPr>
              <w:t xml:space="preserve">Sunquest </w:t>
            </w:r>
            <w:r w:rsidR="003F2CAF" w:rsidRPr="008A278C">
              <w:rPr>
                <w:rFonts w:ascii="Arial" w:hAnsi="Arial" w:cs="Arial"/>
                <w:b/>
                <w:bCs/>
                <w:color w:val="0000FF"/>
                <w:szCs w:val="22"/>
              </w:rPr>
              <w:t>Test Codes</w:t>
            </w:r>
          </w:p>
        </w:tc>
        <w:tc>
          <w:tcPr>
            <w:tcW w:w="9360" w:type="dxa"/>
            <w:gridSpan w:val="8"/>
            <w:tcBorders>
              <w:top w:val="single" w:sz="18" w:space="0" w:color="A6A6A6"/>
              <w:left w:val="nil"/>
              <w:bottom w:val="single" w:sz="18" w:space="0" w:color="A6A6A6"/>
              <w:right w:val="nil"/>
            </w:tcBorders>
          </w:tcPr>
          <w:p w14:paraId="21BF83B3" w14:textId="77777777" w:rsidR="003F2CAF" w:rsidRPr="008A278C" w:rsidRDefault="003F2CAF">
            <w:pPr>
              <w:jc w:val="left"/>
              <w:rPr>
                <w:rFonts w:ascii="Arial" w:hAnsi="Arial" w:cs="Arial"/>
                <w:szCs w:val="22"/>
              </w:rPr>
            </w:pPr>
          </w:p>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7560"/>
            </w:tblGrid>
            <w:tr w:rsidR="00D91DA1" w:rsidRPr="008A278C" w14:paraId="21BF83B6" w14:textId="77777777" w:rsidTr="00D91DA1">
              <w:trPr>
                <w:cantSplit/>
              </w:trPr>
              <w:tc>
                <w:tcPr>
                  <w:tcW w:w="1039" w:type="dxa"/>
                  <w:vMerge w:val="restart"/>
                  <w:vAlign w:val="center"/>
                </w:tcPr>
                <w:p w14:paraId="21BF83B4" w14:textId="77777777" w:rsidR="00D91DA1" w:rsidRPr="008A278C" w:rsidRDefault="00D91DA1">
                  <w:pPr>
                    <w:rPr>
                      <w:rFonts w:ascii="Arial" w:hAnsi="Arial" w:cs="Arial"/>
                      <w:szCs w:val="22"/>
                    </w:rPr>
                  </w:pPr>
                  <w:r w:rsidRPr="008A278C">
                    <w:rPr>
                      <w:rFonts w:ascii="Arial" w:hAnsi="Arial" w:cs="Arial"/>
                      <w:b/>
                      <w:bCs/>
                      <w:szCs w:val="22"/>
                    </w:rPr>
                    <w:t>ABUS</w:t>
                  </w:r>
                  <w:r w:rsidRPr="008A278C">
                    <w:rPr>
                      <w:rFonts w:ascii="Arial" w:hAnsi="Arial" w:cs="Arial"/>
                      <w:szCs w:val="22"/>
                    </w:rPr>
                    <w:t xml:space="preserve"> includes</w:t>
                  </w:r>
                </w:p>
              </w:tc>
              <w:tc>
                <w:tcPr>
                  <w:tcW w:w="7560" w:type="dxa"/>
                </w:tcPr>
                <w:p w14:paraId="21BF83B5" w14:textId="77777777" w:rsidR="00D91DA1" w:rsidRPr="008A278C" w:rsidRDefault="00D91DA1" w:rsidP="00CE3209">
                  <w:pPr>
                    <w:tabs>
                      <w:tab w:val="left" w:pos="612"/>
                    </w:tabs>
                    <w:rPr>
                      <w:rFonts w:ascii="Arial" w:hAnsi="Arial" w:cs="Arial"/>
                      <w:szCs w:val="22"/>
                    </w:rPr>
                  </w:pPr>
                  <w:r w:rsidRPr="008A278C">
                    <w:rPr>
                      <w:rFonts w:ascii="Arial" w:hAnsi="Arial" w:cs="Arial"/>
                      <w:szCs w:val="22"/>
                    </w:rPr>
                    <w:t xml:space="preserve">AMPS </w:t>
                  </w:r>
                  <w:r w:rsidRPr="008A278C">
                    <w:rPr>
                      <w:rFonts w:ascii="Arial" w:hAnsi="Arial" w:cs="Arial"/>
                      <w:szCs w:val="22"/>
                    </w:rPr>
                    <w:tab/>
                    <w:t>Amphetamine in urine</w:t>
                  </w:r>
                </w:p>
              </w:tc>
            </w:tr>
            <w:tr w:rsidR="00D91DA1" w:rsidRPr="008A278C" w14:paraId="21BF83B9" w14:textId="77777777" w:rsidTr="00D91DA1">
              <w:trPr>
                <w:cantSplit/>
              </w:trPr>
              <w:tc>
                <w:tcPr>
                  <w:tcW w:w="1039" w:type="dxa"/>
                  <w:vMerge/>
                  <w:vAlign w:val="center"/>
                </w:tcPr>
                <w:p w14:paraId="21BF83B7" w14:textId="77777777" w:rsidR="00D91DA1" w:rsidRPr="008A278C" w:rsidRDefault="00D91DA1">
                  <w:pPr>
                    <w:rPr>
                      <w:rFonts w:ascii="Arial" w:hAnsi="Arial" w:cs="Arial"/>
                      <w:szCs w:val="22"/>
                    </w:rPr>
                  </w:pPr>
                </w:p>
              </w:tc>
              <w:tc>
                <w:tcPr>
                  <w:tcW w:w="7560" w:type="dxa"/>
                </w:tcPr>
                <w:p w14:paraId="21BF83B8" w14:textId="77777777" w:rsidR="00D91DA1" w:rsidRPr="008A278C" w:rsidRDefault="00D91DA1" w:rsidP="00CE3209">
                  <w:pPr>
                    <w:tabs>
                      <w:tab w:val="left" w:pos="612"/>
                    </w:tabs>
                    <w:rPr>
                      <w:rFonts w:ascii="Arial" w:hAnsi="Arial" w:cs="Arial"/>
                      <w:szCs w:val="22"/>
                    </w:rPr>
                  </w:pPr>
                  <w:r w:rsidRPr="008A278C">
                    <w:rPr>
                      <w:rFonts w:ascii="Arial" w:hAnsi="Arial" w:cs="Arial"/>
                      <w:szCs w:val="22"/>
                    </w:rPr>
                    <w:t xml:space="preserve">BAR </w:t>
                  </w:r>
                  <w:r w:rsidRPr="008A278C">
                    <w:rPr>
                      <w:rFonts w:ascii="Arial" w:hAnsi="Arial" w:cs="Arial"/>
                      <w:szCs w:val="22"/>
                    </w:rPr>
                    <w:tab/>
                    <w:t>Barbiturate in urine</w:t>
                  </w:r>
                </w:p>
              </w:tc>
            </w:tr>
            <w:tr w:rsidR="00D91DA1" w:rsidRPr="008A278C" w14:paraId="21BF83BC" w14:textId="77777777" w:rsidTr="00D91DA1">
              <w:trPr>
                <w:cantSplit/>
              </w:trPr>
              <w:tc>
                <w:tcPr>
                  <w:tcW w:w="1039" w:type="dxa"/>
                  <w:vMerge/>
                  <w:vAlign w:val="center"/>
                </w:tcPr>
                <w:p w14:paraId="21BF83BA" w14:textId="77777777" w:rsidR="00D91DA1" w:rsidRPr="008A278C" w:rsidRDefault="00D91DA1">
                  <w:pPr>
                    <w:rPr>
                      <w:rFonts w:ascii="Arial" w:hAnsi="Arial" w:cs="Arial"/>
                      <w:szCs w:val="22"/>
                    </w:rPr>
                  </w:pPr>
                </w:p>
              </w:tc>
              <w:tc>
                <w:tcPr>
                  <w:tcW w:w="7560" w:type="dxa"/>
                </w:tcPr>
                <w:p w14:paraId="21BF83BB" w14:textId="77777777" w:rsidR="00D91DA1" w:rsidRPr="008A278C" w:rsidRDefault="00D91DA1" w:rsidP="00CB6CAF">
                  <w:pPr>
                    <w:tabs>
                      <w:tab w:val="left" w:pos="612"/>
                    </w:tabs>
                    <w:rPr>
                      <w:rFonts w:ascii="Arial" w:hAnsi="Arial" w:cs="Arial"/>
                      <w:szCs w:val="22"/>
                    </w:rPr>
                  </w:pPr>
                  <w:r w:rsidRPr="008A278C">
                    <w:rPr>
                      <w:rFonts w:ascii="Arial" w:hAnsi="Arial" w:cs="Arial"/>
                      <w:szCs w:val="22"/>
                    </w:rPr>
                    <w:t xml:space="preserve">BZO </w:t>
                  </w:r>
                  <w:r w:rsidRPr="008A278C">
                    <w:rPr>
                      <w:rFonts w:ascii="Arial" w:hAnsi="Arial" w:cs="Arial"/>
                      <w:szCs w:val="22"/>
                    </w:rPr>
                    <w:tab/>
                    <w:t>Benzodiazepine in urine</w:t>
                  </w:r>
                </w:p>
              </w:tc>
            </w:tr>
            <w:tr w:rsidR="00D91DA1" w:rsidRPr="008A278C" w14:paraId="21BF83BF" w14:textId="77777777" w:rsidTr="00D91DA1">
              <w:trPr>
                <w:cantSplit/>
              </w:trPr>
              <w:tc>
                <w:tcPr>
                  <w:tcW w:w="1039" w:type="dxa"/>
                  <w:vMerge/>
                  <w:vAlign w:val="center"/>
                </w:tcPr>
                <w:p w14:paraId="21BF83BD" w14:textId="77777777" w:rsidR="00D91DA1" w:rsidRPr="008A278C" w:rsidRDefault="00D91DA1">
                  <w:pPr>
                    <w:rPr>
                      <w:rFonts w:ascii="Arial" w:hAnsi="Arial" w:cs="Arial"/>
                      <w:szCs w:val="22"/>
                    </w:rPr>
                  </w:pPr>
                </w:p>
              </w:tc>
              <w:tc>
                <w:tcPr>
                  <w:tcW w:w="7560" w:type="dxa"/>
                </w:tcPr>
                <w:p w14:paraId="21BF83BE" w14:textId="77777777" w:rsidR="00D91DA1" w:rsidRPr="008A278C" w:rsidRDefault="00D91DA1" w:rsidP="00CB6CAF">
                  <w:pPr>
                    <w:tabs>
                      <w:tab w:val="left" w:pos="612"/>
                    </w:tabs>
                    <w:rPr>
                      <w:rFonts w:ascii="Arial" w:hAnsi="Arial" w:cs="Arial"/>
                      <w:szCs w:val="22"/>
                    </w:rPr>
                  </w:pPr>
                  <w:r w:rsidRPr="008A278C">
                    <w:rPr>
                      <w:rFonts w:ascii="Arial" w:hAnsi="Arial" w:cs="Arial"/>
                      <w:szCs w:val="22"/>
                    </w:rPr>
                    <w:t xml:space="preserve">COKE </w:t>
                  </w:r>
                  <w:r w:rsidRPr="008A278C">
                    <w:rPr>
                      <w:rFonts w:ascii="Arial" w:hAnsi="Arial" w:cs="Arial"/>
                      <w:szCs w:val="22"/>
                    </w:rPr>
                    <w:tab/>
                    <w:t>Cocaine in urine</w:t>
                  </w:r>
                </w:p>
              </w:tc>
            </w:tr>
            <w:tr w:rsidR="00D91DA1" w:rsidRPr="008A278C" w14:paraId="21BF83C2" w14:textId="77777777" w:rsidTr="00D91DA1">
              <w:trPr>
                <w:cantSplit/>
              </w:trPr>
              <w:tc>
                <w:tcPr>
                  <w:tcW w:w="1039" w:type="dxa"/>
                  <w:vMerge/>
                  <w:vAlign w:val="center"/>
                </w:tcPr>
                <w:p w14:paraId="21BF83C0" w14:textId="77777777" w:rsidR="00D91DA1" w:rsidRPr="008A278C" w:rsidRDefault="00D91DA1">
                  <w:pPr>
                    <w:rPr>
                      <w:rFonts w:ascii="Arial" w:hAnsi="Arial" w:cs="Arial"/>
                      <w:szCs w:val="22"/>
                    </w:rPr>
                  </w:pPr>
                </w:p>
              </w:tc>
              <w:tc>
                <w:tcPr>
                  <w:tcW w:w="7560" w:type="dxa"/>
                </w:tcPr>
                <w:p w14:paraId="21BF83C1" w14:textId="77777777" w:rsidR="00D91DA1" w:rsidRPr="008A278C" w:rsidRDefault="00D91DA1" w:rsidP="00CB6CAF">
                  <w:pPr>
                    <w:tabs>
                      <w:tab w:val="left" w:pos="612"/>
                    </w:tabs>
                    <w:rPr>
                      <w:rFonts w:ascii="Arial" w:hAnsi="Arial" w:cs="Arial"/>
                      <w:szCs w:val="22"/>
                    </w:rPr>
                  </w:pPr>
                  <w:r w:rsidRPr="008A278C">
                    <w:rPr>
                      <w:rFonts w:ascii="Arial" w:hAnsi="Arial" w:cs="Arial"/>
                      <w:szCs w:val="22"/>
                    </w:rPr>
                    <w:t xml:space="preserve">OPI </w:t>
                  </w:r>
                  <w:r w:rsidRPr="008A278C">
                    <w:rPr>
                      <w:rFonts w:ascii="Arial" w:hAnsi="Arial" w:cs="Arial"/>
                      <w:szCs w:val="22"/>
                    </w:rPr>
                    <w:tab/>
                    <w:t>Opiates in urine</w:t>
                  </w:r>
                </w:p>
              </w:tc>
            </w:tr>
            <w:tr w:rsidR="00D91DA1" w:rsidRPr="008A278C" w14:paraId="21BF83C5" w14:textId="77777777" w:rsidTr="00D91DA1">
              <w:trPr>
                <w:cantSplit/>
              </w:trPr>
              <w:tc>
                <w:tcPr>
                  <w:tcW w:w="1039" w:type="dxa"/>
                  <w:vMerge/>
                  <w:vAlign w:val="center"/>
                </w:tcPr>
                <w:p w14:paraId="21BF83C3" w14:textId="77777777" w:rsidR="00D91DA1" w:rsidRPr="008A278C" w:rsidRDefault="00D91DA1">
                  <w:pPr>
                    <w:rPr>
                      <w:rFonts w:ascii="Arial" w:hAnsi="Arial" w:cs="Arial"/>
                      <w:szCs w:val="22"/>
                    </w:rPr>
                  </w:pPr>
                </w:p>
              </w:tc>
              <w:tc>
                <w:tcPr>
                  <w:tcW w:w="7560" w:type="dxa"/>
                </w:tcPr>
                <w:p w14:paraId="21BF83C4" w14:textId="77777777" w:rsidR="00D91DA1" w:rsidRPr="008A278C" w:rsidRDefault="00D91DA1" w:rsidP="00CB6CAF">
                  <w:pPr>
                    <w:tabs>
                      <w:tab w:val="left" w:pos="612"/>
                    </w:tabs>
                    <w:rPr>
                      <w:rFonts w:ascii="Arial" w:hAnsi="Arial" w:cs="Arial"/>
                      <w:szCs w:val="22"/>
                    </w:rPr>
                  </w:pPr>
                  <w:r w:rsidRPr="008A278C">
                    <w:rPr>
                      <w:rFonts w:ascii="Arial" w:hAnsi="Arial" w:cs="Arial"/>
                      <w:szCs w:val="22"/>
                    </w:rPr>
                    <w:t xml:space="preserve">PCP  </w:t>
                  </w:r>
                  <w:r w:rsidRPr="008A278C">
                    <w:rPr>
                      <w:rFonts w:ascii="Arial" w:hAnsi="Arial" w:cs="Arial"/>
                      <w:szCs w:val="22"/>
                    </w:rPr>
                    <w:tab/>
                    <w:t>Phencyclidine in urine</w:t>
                  </w:r>
                </w:p>
              </w:tc>
            </w:tr>
            <w:tr w:rsidR="00D91DA1" w:rsidRPr="008A278C" w14:paraId="21BF83C8" w14:textId="77777777" w:rsidTr="00D91DA1">
              <w:trPr>
                <w:cantSplit/>
              </w:trPr>
              <w:tc>
                <w:tcPr>
                  <w:tcW w:w="1039" w:type="dxa"/>
                  <w:vMerge/>
                  <w:vAlign w:val="center"/>
                </w:tcPr>
                <w:p w14:paraId="21BF83C6" w14:textId="77777777" w:rsidR="00D91DA1" w:rsidRPr="008A278C" w:rsidRDefault="00D91DA1">
                  <w:pPr>
                    <w:rPr>
                      <w:rFonts w:ascii="Arial" w:hAnsi="Arial" w:cs="Arial"/>
                      <w:szCs w:val="22"/>
                    </w:rPr>
                  </w:pPr>
                </w:p>
              </w:tc>
              <w:tc>
                <w:tcPr>
                  <w:tcW w:w="7560" w:type="dxa"/>
                </w:tcPr>
                <w:p w14:paraId="21BF83C7" w14:textId="77777777" w:rsidR="00D91DA1" w:rsidRPr="008A278C" w:rsidRDefault="00D91DA1" w:rsidP="00CB6CAF">
                  <w:pPr>
                    <w:tabs>
                      <w:tab w:val="left" w:pos="612"/>
                    </w:tabs>
                    <w:rPr>
                      <w:rFonts w:ascii="Arial" w:hAnsi="Arial" w:cs="Arial"/>
                      <w:szCs w:val="22"/>
                    </w:rPr>
                  </w:pPr>
                  <w:r w:rsidRPr="008A278C">
                    <w:rPr>
                      <w:rFonts w:ascii="Arial" w:hAnsi="Arial" w:cs="Arial"/>
                      <w:szCs w:val="22"/>
                    </w:rPr>
                    <w:t xml:space="preserve">THCS </w:t>
                  </w:r>
                  <w:r w:rsidRPr="008A278C">
                    <w:rPr>
                      <w:rFonts w:ascii="Arial" w:hAnsi="Arial" w:cs="Arial"/>
                      <w:szCs w:val="22"/>
                    </w:rPr>
                    <w:tab/>
                    <w:t>THC (cannabinoids) in urine</w:t>
                  </w:r>
                </w:p>
              </w:tc>
            </w:tr>
            <w:tr w:rsidR="00D91DA1" w:rsidRPr="008A278C" w14:paraId="073AE78B" w14:textId="77777777" w:rsidTr="00D91DA1">
              <w:trPr>
                <w:cantSplit/>
              </w:trPr>
              <w:tc>
                <w:tcPr>
                  <w:tcW w:w="1039" w:type="dxa"/>
                  <w:vMerge/>
                  <w:vAlign w:val="center"/>
                </w:tcPr>
                <w:p w14:paraId="4EC731A5" w14:textId="77777777" w:rsidR="00D91DA1" w:rsidRPr="008A278C" w:rsidRDefault="00D91DA1">
                  <w:pPr>
                    <w:rPr>
                      <w:rFonts w:ascii="Arial" w:hAnsi="Arial" w:cs="Arial"/>
                      <w:szCs w:val="22"/>
                    </w:rPr>
                  </w:pPr>
                </w:p>
              </w:tc>
              <w:tc>
                <w:tcPr>
                  <w:tcW w:w="7560" w:type="dxa"/>
                </w:tcPr>
                <w:p w14:paraId="4AC874F0" w14:textId="69A7C9D6" w:rsidR="00D91DA1" w:rsidRPr="003E668F" w:rsidRDefault="00D91DA1" w:rsidP="00CB6CAF">
                  <w:pPr>
                    <w:tabs>
                      <w:tab w:val="left" w:pos="612"/>
                    </w:tabs>
                    <w:rPr>
                      <w:rFonts w:ascii="Arial" w:hAnsi="Arial" w:cs="Arial"/>
                      <w:szCs w:val="22"/>
                    </w:rPr>
                  </w:pPr>
                  <w:r w:rsidRPr="003E668F">
                    <w:rPr>
                      <w:rFonts w:ascii="Arial" w:hAnsi="Arial" w:cs="Arial"/>
                      <w:szCs w:val="22"/>
                    </w:rPr>
                    <w:t>BUP</w:t>
                  </w:r>
                  <w:r w:rsidR="00A13DD6" w:rsidRPr="003E668F">
                    <w:rPr>
                      <w:rFonts w:ascii="Arial" w:hAnsi="Arial" w:cs="Arial"/>
                      <w:szCs w:val="22"/>
                    </w:rPr>
                    <w:t>S</w:t>
                  </w:r>
                  <w:r w:rsidRPr="003E668F">
                    <w:rPr>
                      <w:rFonts w:ascii="Arial" w:hAnsi="Arial" w:cs="Arial"/>
                      <w:szCs w:val="22"/>
                    </w:rPr>
                    <w:t xml:space="preserve"> Buprenorphine</w:t>
                  </w:r>
                  <w:r w:rsidR="00F45AE3" w:rsidRPr="003E668F">
                    <w:rPr>
                      <w:rFonts w:ascii="Arial" w:hAnsi="Arial" w:cs="Arial"/>
                      <w:szCs w:val="22"/>
                    </w:rPr>
                    <w:t xml:space="preserve"> in  urine</w:t>
                  </w:r>
                </w:p>
              </w:tc>
            </w:tr>
            <w:tr w:rsidR="00D91DA1" w:rsidRPr="008A278C" w14:paraId="33062F17" w14:textId="77777777" w:rsidTr="00D91DA1">
              <w:trPr>
                <w:cantSplit/>
              </w:trPr>
              <w:tc>
                <w:tcPr>
                  <w:tcW w:w="1039" w:type="dxa"/>
                  <w:vMerge/>
                  <w:vAlign w:val="center"/>
                </w:tcPr>
                <w:p w14:paraId="00DE1851" w14:textId="77777777" w:rsidR="00D91DA1" w:rsidRPr="008A278C" w:rsidRDefault="00D91DA1">
                  <w:pPr>
                    <w:rPr>
                      <w:rFonts w:ascii="Arial" w:hAnsi="Arial" w:cs="Arial"/>
                      <w:szCs w:val="22"/>
                    </w:rPr>
                  </w:pPr>
                </w:p>
              </w:tc>
              <w:tc>
                <w:tcPr>
                  <w:tcW w:w="7560" w:type="dxa"/>
                </w:tcPr>
                <w:p w14:paraId="63579BF0" w14:textId="64F717FE" w:rsidR="00D91DA1" w:rsidRPr="003E668F" w:rsidRDefault="00D91DA1" w:rsidP="00CB6CAF">
                  <w:pPr>
                    <w:tabs>
                      <w:tab w:val="left" w:pos="612"/>
                    </w:tabs>
                    <w:rPr>
                      <w:rFonts w:ascii="Arial" w:hAnsi="Arial" w:cs="Arial"/>
                      <w:szCs w:val="22"/>
                    </w:rPr>
                  </w:pPr>
                  <w:r w:rsidRPr="003E668F">
                    <w:rPr>
                      <w:rFonts w:ascii="Arial" w:hAnsi="Arial" w:cs="Arial"/>
                      <w:szCs w:val="22"/>
                    </w:rPr>
                    <w:t>TCA</w:t>
                  </w:r>
                  <w:r w:rsidR="00A13DD6" w:rsidRPr="003E668F">
                    <w:rPr>
                      <w:rFonts w:ascii="Arial" w:hAnsi="Arial" w:cs="Arial"/>
                      <w:szCs w:val="22"/>
                    </w:rPr>
                    <w:t>S</w:t>
                  </w:r>
                  <w:r w:rsidRPr="003E668F">
                    <w:rPr>
                      <w:rFonts w:ascii="Arial" w:hAnsi="Arial" w:cs="Arial"/>
                      <w:szCs w:val="22"/>
                    </w:rPr>
                    <w:t xml:space="preserve"> Tricyclic Antidepressants</w:t>
                  </w:r>
                  <w:r w:rsidR="00F45AE3" w:rsidRPr="003E668F">
                    <w:rPr>
                      <w:rFonts w:ascii="Arial" w:hAnsi="Arial" w:cs="Arial"/>
                      <w:szCs w:val="22"/>
                    </w:rPr>
                    <w:t xml:space="preserve"> in  urine</w:t>
                  </w:r>
                </w:p>
              </w:tc>
            </w:tr>
            <w:tr w:rsidR="00D91DA1" w:rsidRPr="008A278C" w14:paraId="5CD8A312" w14:textId="77777777" w:rsidTr="00D91DA1">
              <w:trPr>
                <w:cantSplit/>
              </w:trPr>
              <w:tc>
                <w:tcPr>
                  <w:tcW w:w="1039" w:type="dxa"/>
                  <w:vMerge/>
                  <w:vAlign w:val="center"/>
                </w:tcPr>
                <w:p w14:paraId="0C93FD49" w14:textId="77777777" w:rsidR="00D91DA1" w:rsidRPr="008A278C" w:rsidRDefault="00D91DA1">
                  <w:pPr>
                    <w:rPr>
                      <w:rFonts w:ascii="Arial" w:hAnsi="Arial" w:cs="Arial"/>
                      <w:szCs w:val="22"/>
                    </w:rPr>
                  </w:pPr>
                </w:p>
              </w:tc>
              <w:tc>
                <w:tcPr>
                  <w:tcW w:w="7560" w:type="dxa"/>
                </w:tcPr>
                <w:p w14:paraId="2468A041" w14:textId="766051C6" w:rsidR="00D91DA1" w:rsidRPr="003E668F" w:rsidRDefault="00D91DA1" w:rsidP="00CB6CAF">
                  <w:pPr>
                    <w:tabs>
                      <w:tab w:val="left" w:pos="612"/>
                    </w:tabs>
                    <w:rPr>
                      <w:rFonts w:ascii="Arial" w:hAnsi="Arial" w:cs="Arial"/>
                      <w:szCs w:val="22"/>
                    </w:rPr>
                  </w:pPr>
                  <w:r w:rsidRPr="003E668F">
                    <w:rPr>
                      <w:rFonts w:ascii="Arial" w:hAnsi="Arial" w:cs="Arial"/>
                      <w:szCs w:val="22"/>
                    </w:rPr>
                    <w:t>MTD</w:t>
                  </w:r>
                  <w:r w:rsidR="00A13DD6" w:rsidRPr="003E668F">
                    <w:rPr>
                      <w:rFonts w:ascii="Arial" w:hAnsi="Arial" w:cs="Arial"/>
                      <w:szCs w:val="22"/>
                    </w:rPr>
                    <w:t>S</w:t>
                  </w:r>
                  <w:r w:rsidRPr="003E668F">
                    <w:rPr>
                      <w:rFonts w:ascii="Arial" w:hAnsi="Arial" w:cs="Arial"/>
                      <w:szCs w:val="22"/>
                    </w:rPr>
                    <w:t xml:space="preserve"> Methadone</w:t>
                  </w:r>
                  <w:r w:rsidR="00F45AE3" w:rsidRPr="003E668F">
                    <w:rPr>
                      <w:rFonts w:ascii="Arial" w:hAnsi="Arial" w:cs="Arial"/>
                      <w:szCs w:val="22"/>
                    </w:rPr>
                    <w:t xml:space="preserve"> in  urine</w:t>
                  </w:r>
                </w:p>
              </w:tc>
            </w:tr>
            <w:tr w:rsidR="00D91DA1" w:rsidRPr="008A278C" w14:paraId="58AF79E2" w14:textId="77777777" w:rsidTr="00D91DA1">
              <w:trPr>
                <w:cantSplit/>
              </w:trPr>
              <w:tc>
                <w:tcPr>
                  <w:tcW w:w="1039" w:type="dxa"/>
                  <w:vMerge/>
                  <w:vAlign w:val="center"/>
                </w:tcPr>
                <w:p w14:paraId="28AB774C" w14:textId="77777777" w:rsidR="00D91DA1" w:rsidRPr="008A278C" w:rsidRDefault="00D91DA1">
                  <w:pPr>
                    <w:rPr>
                      <w:rFonts w:ascii="Arial" w:hAnsi="Arial" w:cs="Arial"/>
                      <w:szCs w:val="22"/>
                    </w:rPr>
                  </w:pPr>
                </w:p>
              </w:tc>
              <w:tc>
                <w:tcPr>
                  <w:tcW w:w="7560" w:type="dxa"/>
                </w:tcPr>
                <w:p w14:paraId="550C6C9C" w14:textId="682E0559" w:rsidR="00D91DA1" w:rsidRPr="003E668F" w:rsidRDefault="00D91DA1" w:rsidP="00CB6CAF">
                  <w:pPr>
                    <w:tabs>
                      <w:tab w:val="left" w:pos="612"/>
                    </w:tabs>
                    <w:rPr>
                      <w:rFonts w:ascii="Arial" w:hAnsi="Arial" w:cs="Arial"/>
                      <w:szCs w:val="22"/>
                    </w:rPr>
                  </w:pPr>
                  <w:r w:rsidRPr="003E668F">
                    <w:rPr>
                      <w:rFonts w:ascii="Arial" w:hAnsi="Arial" w:cs="Arial"/>
                      <w:szCs w:val="22"/>
                    </w:rPr>
                    <w:t>OXY</w:t>
                  </w:r>
                  <w:r w:rsidR="00A13DD6" w:rsidRPr="003E668F">
                    <w:rPr>
                      <w:rFonts w:ascii="Arial" w:hAnsi="Arial" w:cs="Arial"/>
                      <w:szCs w:val="22"/>
                    </w:rPr>
                    <w:t>S</w:t>
                  </w:r>
                  <w:r w:rsidRPr="003E668F">
                    <w:rPr>
                      <w:rFonts w:ascii="Arial" w:hAnsi="Arial" w:cs="Arial"/>
                      <w:szCs w:val="22"/>
                    </w:rPr>
                    <w:t xml:space="preserve"> Oxycodone</w:t>
                  </w:r>
                  <w:r w:rsidR="00F45AE3" w:rsidRPr="003E668F">
                    <w:rPr>
                      <w:rFonts w:ascii="Arial" w:hAnsi="Arial" w:cs="Arial"/>
                      <w:szCs w:val="22"/>
                    </w:rPr>
                    <w:t xml:space="preserve"> in  urine</w:t>
                  </w:r>
                </w:p>
              </w:tc>
            </w:tr>
            <w:tr w:rsidR="00D91DA1" w:rsidRPr="008A278C" w14:paraId="73B9FF22" w14:textId="77777777" w:rsidTr="00D91DA1">
              <w:trPr>
                <w:cantSplit/>
              </w:trPr>
              <w:tc>
                <w:tcPr>
                  <w:tcW w:w="1039" w:type="dxa"/>
                  <w:vMerge/>
                  <w:vAlign w:val="center"/>
                </w:tcPr>
                <w:p w14:paraId="571695C3" w14:textId="77777777" w:rsidR="00D91DA1" w:rsidRPr="008A278C" w:rsidRDefault="00D91DA1">
                  <w:pPr>
                    <w:rPr>
                      <w:rFonts w:ascii="Arial" w:hAnsi="Arial" w:cs="Arial"/>
                      <w:szCs w:val="22"/>
                    </w:rPr>
                  </w:pPr>
                </w:p>
              </w:tc>
              <w:tc>
                <w:tcPr>
                  <w:tcW w:w="7560" w:type="dxa"/>
                </w:tcPr>
                <w:p w14:paraId="187C4D9B" w14:textId="5D0EBF25" w:rsidR="00D91DA1" w:rsidRPr="003E668F" w:rsidRDefault="00D91DA1" w:rsidP="00CB6CAF">
                  <w:pPr>
                    <w:tabs>
                      <w:tab w:val="left" w:pos="612"/>
                    </w:tabs>
                    <w:rPr>
                      <w:rFonts w:ascii="Arial" w:hAnsi="Arial" w:cs="Arial"/>
                      <w:szCs w:val="22"/>
                    </w:rPr>
                  </w:pPr>
                  <w:r w:rsidRPr="003E668F">
                    <w:rPr>
                      <w:rFonts w:ascii="Arial" w:hAnsi="Arial" w:cs="Arial"/>
                      <w:szCs w:val="22"/>
                    </w:rPr>
                    <w:t>MAMP Methamphetamine</w:t>
                  </w:r>
                  <w:r w:rsidR="00F45AE3" w:rsidRPr="003E668F">
                    <w:rPr>
                      <w:rFonts w:ascii="Arial" w:hAnsi="Arial" w:cs="Arial"/>
                      <w:szCs w:val="22"/>
                    </w:rPr>
                    <w:t xml:space="preserve"> in  urine</w:t>
                  </w:r>
                </w:p>
              </w:tc>
            </w:tr>
            <w:tr w:rsidR="00D91DA1" w:rsidRPr="008A278C" w14:paraId="5F644728" w14:textId="77777777" w:rsidTr="00D91DA1">
              <w:trPr>
                <w:cantSplit/>
              </w:trPr>
              <w:tc>
                <w:tcPr>
                  <w:tcW w:w="1039" w:type="dxa"/>
                  <w:vMerge/>
                  <w:vAlign w:val="center"/>
                </w:tcPr>
                <w:p w14:paraId="6C4D2234" w14:textId="77777777" w:rsidR="00D91DA1" w:rsidRPr="008A278C" w:rsidRDefault="00D91DA1">
                  <w:pPr>
                    <w:rPr>
                      <w:rFonts w:ascii="Arial" w:hAnsi="Arial" w:cs="Arial"/>
                      <w:szCs w:val="22"/>
                    </w:rPr>
                  </w:pPr>
                </w:p>
              </w:tc>
              <w:tc>
                <w:tcPr>
                  <w:tcW w:w="7560" w:type="dxa"/>
                </w:tcPr>
                <w:p w14:paraId="66261E46" w14:textId="7A8B130D" w:rsidR="00D91DA1" w:rsidRPr="003E668F" w:rsidRDefault="00D91DA1" w:rsidP="00CB6CAF">
                  <w:pPr>
                    <w:tabs>
                      <w:tab w:val="left" w:pos="612"/>
                    </w:tabs>
                    <w:rPr>
                      <w:rFonts w:ascii="Arial" w:hAnsi="Arial" w:cs="Arial"/>
                      <w:szCs w:val="22"/>
                    </w:rPr>
                  </w:pPr>
                  <w:r w:rsidRPr="003E668F">
                    <w:rPr>
                      <w:rFonts w:ascii="Arial" w:hAnsi="Arial" w:cs="Arial"/>
                      <w:szCs w:val="22"/>
                    </w:rPr>
                    <w:t>FENT</w:t>
                  </w:r>
                  <w:r w:rsidR="009E104D" w:rsidRPr="003E668F">
                    <w:rPr>
                      <w:rFonts w:ascii="Arial" w:hAnsi="Arial" w:cs="Arial"/>
                      <w:szCs w:val="22"/>
                    </w:rPr>
                    <w:t>S</w:t>
                  </w:r>
                  <w:r w:rsidRPr="003E668F">
                    <w:rPr>
                      <w:rFonts w:ascii="Arial" w:hAnsi="Arial" w:cs="Arial"/>
                      <w:szCs w:val="22"/>
                    </w:rPr>
                    <w:t xml:space="preserve"> Fentanyl urine screen </w:t>
                  </w:r>
                  <w:r w:rsidRPr="003E668F">
                    <w:rPr>
                      <w:rFonts w:ascii="Arial" w:hAnsi="Arial" w:cs="Arial"/>
                      <w:i/>
                      <w:szCs w:val="22"/>
                    </w:rPr>
                    <w:t>(performed on Abbott Alinity</w:t>
                  </w:r>
                  <w:r w:rsidR="00FB539D" w:rsidRPr="003E668F">
                    <w:rPr>
                      <w:rFonts w:ascii="Arial" w:hAnsi="Arial" w:cs="Arial"/>
                      <w:i/>
                      <w:szCs w:val="22"/>
                    </w:rPr>
                    <w:t xml:space="preserve"> c</w:t>
                  </w:r>
                  <w:r w:rsidRPr="003E668F">
                    <w:rPr>
                      <w:rFonts w:ascii="Arial" w:hAnsi="Arial" w:cs="Arial"/>
                      <w:i/>
                      <w:szCs w:val="22"/>
                    </w:rPr>
                    <w:t>)</w:t>
                  </w:r>
                </w:p>
              </w:tc>
            </w:tr>
          </w:tbl>
          <w:p w14:paraId="21BF83C9" w14:textId="77777777" w:rsidR="003F2CAF" w:rsidRPr="008A278C" w:rsidRDefault="003F2CAF">
            <w:pPr>
              <w:jc w:val="left"/>
              <w:rPr>
                <w:rFonts w:ascii="Arial" w:hAnsi="Arial" w:cs="Arial"/>
                <w:b/>
                <w:iCs/>
                <w:szCs w:val="22"/>
              </w:rPr>
            </w:pPr>
          </w:p>
        </w:tc>
      </w:tr>
      <w:tr w:rsidR="003F2CAF" w:rsidRPr="008A278C" w14:paraId="21BF83E4" w14:textId="77777777" w:rsidTr="00F84C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918"/>
        </w:trPr>
        <w:tc>
          <w:tcPr>
            <w:tcW w:w="1800" w:type="dxa"/>
            <w:tcBorders>
              <w:top w:val="nil"/>
              <w:left w:val="nil"/>
              <w:bottom w:val="nil"/>
              <w:right w:val="nil"/>
            </w:tcBorders>
          </w:tcPr>
          <w:p w14:paraId="21BF83CB" w14:textId="77777777" w:rsidR="003F2CAF" w:rsidRPr="008A278C" w:rsidRDefault="003F2CAF">
            <w:pPr>
              <w:jc w:val="left"/>
              <w:rPr>
                <w:rFonts w:ascii="Arial" w:hAnsi="Arial" w:cs="Arial"/>
                <w:b/>
                <w:bCs/>
                <w:color w:val="0000FF"/>
                <w:szCs w:val="22"/>
              </w:rPr>
            </w:pPr>
          </w:p>
          <w:p w14:paraId="21BF83CC" w14:textId="77777777" w:rsidR="003F2CAF" w:rsidRPr="008A278C" w:rsidRDefault="003F2CAF" w:rsidP="003F39ED">
            <w:pPr>
              <w:jc w:val="left"/>
              <w:rPr>
                <w:rFonts w:ascii="Arial" w:hAnsi="Arial" w:cs="Arial"/>
                <w:b/>
                <w:bCs/>
                <w:color w:val="0000FF"/>
                <w:szCs w:val="22"/>
              </w:rPr>
            </w:pPr>
            <w:r w:rsidRPr="008A278C">
              <w:rPr>
                <w:rFonts w:ascii="Arial" w:hAnsi="Arial" w:cs="Arial"/>
                <w:b/>
                <w:bCs/>
                <w:color w:val="0000FF"/>
                <w:szCs w:val="22"/>
              </w:rPr>
              <w:t>S</w:t>
            </w:r>
            <w:r w:rsidR="003F39ED" w:rsidRPr="008A278C">
              <w:rPr>
                <w:rFonts w:ascii="Arial" w:hAnsi="Arial" w:cs="Arial"/>
                <w:b/>
                <w:bCs/>
                <w:color w:val="0000FF"/>
                <w:szCs w:val="22"/>
              </w:rPr>
              <w:t>ample</w:t>
            </w:r>
          </w:p>
        </w:tc>
        <w:tc>
          <w:tcPr>
            <w:tcW w:w="9360" w:type="dxa"/>
            <w:gridSpan w:val="8"/>
            <w:tcBorders>
              <w:top w:val="single" w:sz="18" w:space="0" w:color="A6A6A6"/>
              <w:left w:val="nil"/>
              <w:bottom w:val="single" w:sz="18" w:space="0" w:color="A6A6A6"/>
              <w:right w:val="nil"/>
            </w:tcBorders>
          </w:tcPr>
          <w:p w14:paraId="21BF83CD" w14:textId="77777777" w:rsidR="003F2CAF" w:rsidRPr="008A278C" w:rsidRDefault="003F2CAF">
            <w:pPr>
              <w:jc w:val="left"/>
              <w:rPr>
                <w:rFonts w:ascii="Arial" w:hAnsi="Arial" w:cs="Arial"/>
                <w:szCs w:val="22"/>
              </w:rPr>
            </w:pPr>
          </w:p>
          <w:p w14:paraId="21BF83CF" w14:textId="32925F0B" w:rsidR="003F2CAF" w:rsidRPr="008A278C" w:rsidRDefault="003F2CAF">
            <w:pPr>
              <w:autoSpaceDE w:val="0"/>
              <w:autoSpaceDN w:val="0"/>
              <w:adjustRightInd w:val="0"/>
              <w:spacing w:after="120"/>
              <w:rPr>
                <w:rFonts w:ascii="Arial" w:hAnsi="Arial" w:cs="Arial"/>
                <w:szCs w:val="22"/>
              </w:rPr>
            </w:pPr>
            <w:r w:rsidRPr="008A278C">
              <w:rPr>
                <w:rFonts w:ascii="Arial" w:hAnsi="Arial" w:cs="Arial"/>
                <w:szCs w:val="22"/>
              </w:rPr>
              <w:t>Freshly voided urine specimens: collected in clean,</w:t>
            </w:r>
            <w:r w:rsidR="00A6604D">
              <w:rPr>
                <w:rFonts w:ascii="Arial" w:hAnsi="Arial" w:cs="Arial"/>
                <w:szCs w:val="22"/>
              </w:rPr>
              <w:t xml:space="preserve"> polypropylene, unbreakable, leak-</w:t>
            </w:r>
            <w:r w:rsidRPr="008A278C">
              <w:rPr>
                <w:rFonts w:ascii="Arial" w:hAnsi="Arial" w:cs="Arial"/>
                <w:szCs w:val="22"/>
              </w:rPr>
              <w:t>proof containers.</w:t>
            </w:r>
            <w:r w:rsidR="00F84CA9" w:rsidRPr="008A278C">
              <w:rPr>
                <w:rFonts w:ascii="Arial" w:hAnsi="Arial" w:cs="Arial"/>
                <w:szCs w:val="22"/>
              </w:rPr>
              <w:t xml:space="preserve">  If testing is not performed immediately on fresh urine,</w:t>
            </w:r>
            <w:r w:rsidR="0028152C">
              <w:rPr>
                <w:rFonts w:ascii="Arial" w:hAnsi="Arial" w:cs="Arial"/>
                <w:szCs w:val="22"/>
              </w:rPr>
              <w:t xml:space="preserve"> store refrigerated for up to 24</w:t>
            </w:r>
            <w:r w:rsidR="00F84CA9" w:rsidRPr="008A278C">
              <w:rPr>
                <w:rFonts w:ascii="Arial" w:hAnsi="Arial" w:cs="Arial"/>
                <w:szCs w:val="22"/>
              </w:rPr>
              <w:t xml:space="preserve"> hours.  Freeze if delayed more than 24 hours.</w:t>
            </w:r>
            <w:r w:rsidR="00A6604D">
              <w:rPr>
                <w:rFonts w:ascii="Arial" w:hAnsi="Arial" w:cs="Arial"/>
                <w:szCs w:val="22"/>
              </w:rPr>
              <w:t xml:space="preserve">  Do not use polystyrene containers due to propensity for absorbing drugs.</w:t>
            </w:r>
          </w:p>
          <w:p w14:paraId="21BF83D1" w14:textId="1471048B" w:rsidR="003F2CAF" w:rsidRPr="008A278C" w:rsidRDefault="003F2CAF" w:rsidP="009C7596">
            <w:pPr>
              <w:autoSpaceDE w:val="0"/>
              <w:autoSpaceDN w:val="0"/>
              <w:adjustRightInd w:val="0"/>
              <w:spacing w:after="120"/>
              <w:rPr>
                <w:rFonts w:ascii="Arial" w:hAnsi="Arial" w:cs="Arial"/>
                <w:szCs w:val="22"/>
              </w:rPr>
            </w:pPr>
            <w:r w:rsidRPr="008A278C">
              <w:rPr>
                <w:rFonts w:ascii="Arial" w:hAnsi="Arial" w:cs="Arial"/>
                <w:szCs w:val="22"/>
              </w:rPr>
              <w:t xml:space="preserve">Specimens </w:t>
            </w:r>
            <w:r w:rsidR="00CB6CAF" w:rsidRPr="008A278C">
              <w:rPr>
                <w:rFonts w:ascii="Arial" w:hAnsi="Arial" w:cs="Arial"/>
                <w:szCs w:val="22"/>
              </w:rPr>
              <w:t>should</w:t>
            </w:r>
            <w:r w:rsidRPr="008A278C">
              <w:rPr>
                <w:rFonts w:ascii="Arial" w:hAnsi="Arial" w:cs="Arial"/>
                <w:szCs w:val="22"/>
              </w:rPr>
              <w:t xml:space="preserve"> be collected without preservatives or additives.</w:t>
            </w:r>
          </w:p>
          <w:p w14:paraId="21BF83D2" w14:textId="6B0D9D71" w:rsidR="003F2CAF" w:rsidRPr="008A278C" w:rsidRDefault="003F2CAF">
            <w:pPr>
              <w:jc w:val="left"/>
              <w:rPr>
                <w:rFonts w:ascii="Arial" w:hAnsi="Arial" w:cs="Arial"/>
                <w:szCs w:val="22"/>
              </w:rPr>
            </w:pPr>
            <w:r w:rsidRPr="008A278C">
              <w:rPr>
                <w:rFonts w:ascii="Arial" w:hAnsi="Arial" w:cs="Arial"/>
                <w:b/>
                <w:bCs/>
                <w:szCs w:val="22"/>
              </w:rPr>
              <w:t>Minimum Volume:</w:t>
            </w:r>
            <w:r w:rsidRPr="008A278C">
              <w:rPr>
                <w:rFonts w:ascii="Arial" w:hAnsi="Arial" w:cs="Arial"/>
                <w:szCs w:val="22"/>
              </w:rPr>
              <w:t xml:space="preserve"> </w:t>
            </w:r>
            <w:r w:rsidR="00291A08">
              <w:rPr>
                <w:rFonts w:ascii="Arial" w:hAnsi="Arial" w:cs="Arial"/>
                <w:szCs w:val="22"/>
              </w:rPr>
              <w:t>375 uL m</w:t>
            </w:r>
            <w:r w:rsidR="002D04F2" w:rsidRPr="008A278C">
              <w:rPr>
                <w:rFonts w:ascii="Arial" w:hAnsi="Arial" w:cs="Arial"/>
                <w:szCs w:val="22"/>
              </w:rPr>
              <w:t>inimum volume will not allow repeat testing</w:t>
            </w:r>
            <w:r w:rsidRPr="008A278C">
              <w:rPr>
                <w:rFonts w:ascii="Arial" w:hAnsi="Arial" w:cs="Arial"/>
                <w:szCs w:val="22"/>
              </w:rPr>
              <w:t xml:space="preserve"> </w:t>
            </w:r>
          </w:p>
          <w:p w14:paraId="21BF83D3" w14:textId="77777777" w:rsidR="003F2CAF" w:rsidRPr="008A278C" w:rsidRDefault="003F2CAF">
            <w:pPr>
              <w:pStyle w:val="TableText"/>
              <w:autoSpaceDE/>
              <w:autoSpaceDN/>
              <w:rPr>
                <w:rFonts w:ascii="Arial" w:hAnsi="Arial" w:cs="Arial"/>
                <w:sz w:val="22"/>
                <w:szCs w:val="22"/>
              </w:rPr>
            </w:pPr>
          </w:p>
          <w:p w14:paraId="0DEBCD82" w14:textId="19FABBDE" w:rsidR="00EB7627" w:rsidRPr="008A278C" w:rsidRDefault="003F2CAF" w:rsidP="009C7596">
            <w:pPr>
              <w:jc w:val="left"/>
              <w:rPr>
                <w:rFonts w:ascii="Arial" w:hAnsi="Arial" w:cs="Arial"/>
                <w:szCs w:val="22"/>
              </w:rPr>
            </w:pPr>
            <w:r w:rsidRPr="008A278C">
              <w:rPr>
                <w:rFonts w:ascii="Arial" w:hAnsi="Arial" w:cs="Arial"/>
                <w:b/>
                <w:bCs/>
                <w:szCs w:val="22"/>
              </w:rPr>
              <w:t>Stability:</w:t>
            </w:r>
            <w:r w:rsidRPr="008A278C">
              <w:rPr>
                <w:rFonts w:ascii="Arial" w:hAnsi="Arial" w:cs="Arial"/>
                <w:szCs w:val="22"/>
              </w:rPr>
              <w:t xml:space="preserve"> </w:t>
            </w:r>
            <w:r w:rsidR="00F84CA9" w:rsidRPr="008A278C">
              <w:rPr>
                <w:rFonts w:ascii="Arial" w:hAnsi="Arial" w:cs="Arial"/>
                <w:szCs w:val="22"/>
              </w:rPr>
              <w:t xml:space="preserve"> Store at </w:t>
            </w:r>
            <w:r w:rsidRPr="008A278C">
              <w:rPr>
                <w:rFonts w:ascii="Arial" w:hAnsi="Arial" w:cs="Arial"/>
                <w:szCs w:val="22"/>
              </w:rPr>
              <w:t>2-8 °C for</w:t>
            </w:r>
            <w:r w:rsidR="00F84CA9" w:rsidRPr="008A278C">
              <w:rPr>
                <w:rFonts w:ascii="Arial" w:hAnsi="Arial" w:cs="Arial"/>
                <w:szCs w:val="22"/>
              </w:rPr>
              <w:t xml:space="preserve"> up to</w:t>
            </w:r>
            <w:r w:rsidR="0054637D" w:rsidRPr="008A278C">
              <w:rPr>
                <w:rFonts w:ascii="Arial" w:hAnsi="Arial" w:cs="Arial"/>
                <w:szCs w:val="22"/>
              </w:rPr>
              <w:t xml:space="preserve"> 48</w:t>
            </w:r>
            <w:r w:rsidRPr="008A278C">
              <w:rPr>
                <w:rFonts w:ascii="Arial" w:hAnsi="Arial" w:cs="Arial"/>
                <w:szCs w:val="22"/>
              </w:rPr>
              <w:t xml:space="preserve"> hours.</w:t>
            </w:r>
            <w:r w:rsidR="00F84CA9" w:rsidRPr="008A278C">
              <w:rPr>
                <w:rFonts w:ascii="Arial" w:hAnsi="Arial" w:cs="Arial"/>
                <w:szCs w:val="22"/>
              </w:rPr>
              <w:t xml:space="preserve"> </w:t>
            </w:r>
            <w:r w:rsidR="000F00A3" w:rsidRPr="008A278C">
              <w:rPr>
                <w:rFonts w:ascii="Arial" w:hAnsi="Arial" w:cs="Arial"/>
                <w:szCs w:val="22"/>
              </w:rPr>
              <w:t xml:space="preserve"> Frozen, up to 7</w:t>
            </w:r>
            <w:r w:rsidRPr="008A278C">
              <w:rPr>
                <w:rFonts w:ascii="Arial" w:hAnsi="Arial" w:cs="Arial"/>
                <w:szCs w:val="22"/>
              </w:rPr>
              <w:t xml:space="preserve"> days</w:t>
            </w:r>
            <w:r w:rsidR="00F84CA9" w:rsidRPr="008A278C">
              <w:rPr>
                <w:rFonts w:ascii="Arial" w:hAnsi="Arial" w:cs="Arial"/>
                <w:szCs w:val="22"/>
              </w:rPr>
              <w:t xml:space="preserve">.  </w:t>
            </w:r>
          </w:p>
          <w:p w14:paraId="2A37B0D8" w14:textId="77777777" w:rsidR="00EB7627" w:rsidRPr="008A278C" w:rsidRDefault="00EB7627">
            <w:pPr>
              <w:rPr>
                <w:rFonts w:ascii="Arial" w:hAnsi="Arial" w:cs="Arial"/>
                <w:szCs w:val="22"/>
              </w:rPr>
            </w:pPr>
          </w:p>
          <w:p w14:paraId="21BF83D6" w14:textId="4305E421" w:rsidR="003F2CAF" w:rsidRPr="008A278C" w:rsidRDefault="003F2CAF">
            <w:pPr>
              <w:rPr>
                <w:rFonts w:ascii="Arial" w:hAnsi="Arial" w:cs="Arial"/>
                <w:b/>
                <w:bCs/>
                <w:szCs w:val="22"/>
              </w:rPr>
            </w:pPr>
            <w:r w:rsidRPr="008A278C">
              <w:rPr>
                <w:rFonts w:ascii="Arial" w:hAnsi="Arial" w:cs="Arial"/>
                <w:b/>
                <w:bCs/>
                <w:szCs w:val="22"/>
              </w:rPr>
              <w:t>Rejection Criteria:</w:t>
            </w:r>
          </w:p>
          <w:p w14:paraId="1A36D7A8" w14:textId="3454EBE8" w:rsidR="002D04F2" w:rsidRDefault="009C7596" w:rsidP="009C7596">
            <w:pPr>
              <w:pStyle w:val="Default"/>
              <w:jc w:val="both"/>
              <w:rPr>
                <w:rFonts w:ascii="Arial" w:hAnsi="Arial" w:cs="Arial"/>
                <w:bCs/>
                <w:sz w:val="22"/>
                <w:szCs w:val="22"/>
              </w:rPr>
            </w:pPr>
            <w:r w:rsidRPr="008A278C">
              <w:rPr>
                <w:rFonts w:ascii="Arial" w:hAnsi="Arial" w:cs="Arial"/>
                <w:color w:val="auto"/>
                <w:sz w:val="22"/>
                <w:szCs w:val="22"/>
              </w:rPr>
              <w:t>Unlabeled or mislabeled</w:t>
            </w:r>
            <w:r w:rsidR="002D04F2" w:rsidRPr="008A278C">
              <w:rPr>
                <w:rFonts w:ascii="Arial" w:hAnsi="Arial" w:cs="Arial"/>
                <w:color w:val="auto"/>
                <w:sz w:val="22"/>
                <w:szCs w:val="22"/>
              </w:rPr>
              <w:t xml:space="preserve"> specimens</w:t>
            </w:r>
            <w:r w:rsidRPr="008A278C">
              <w:rPr>
                <w:rFonts w:ascii="Arial" w:hAnsi="Arial" w:cs="Arial"/>
                <w:sz w:val="22"/>
                <w:szCs w:val="22"/>
              </w:rPr>
              <w:t xml:space="preserve">, </w:t>
            </w:r>
            <w:r w:rsidRPr="008A278C">
              <w:rPr>
                <w:rFonts w:ascii="Arial" w:hAnsi="Arial" w:cs="Arial"/>
                <w:bCs/>
                <w:sz w:val="22"/>
                <w:szCs w:val="22"/>
              </w:rPr>
              <w:t>s</w:t>
            </w:r>
            <w:r w:rsidR="002D04F2" w:rsidRPr="008A278C">
              <w:rPr>
                <w:rFonts w:ascii="Arial" w:hAnsi="Arial" w:cs="Arial"/>
                <w:bCs/>
                <w:sz w:val="22"/>
                <w:szCs w:val="22"/>
              </w:rPr>
              <w:t>pecimens</w:t>
            </w:r>
            <w:r w:rsidR="00A6604D">
              <w:rPr>
                <w:rFonts w:ascii="Arial" w:hAnsi="Arial" w:cs="Arial"/>
                <w:bCs/>
                <w:sz w:val="22"/>
                <w:szCs w:val="22"/>
              </w:rPr>
              <w:t xml:space="preserve"> with preservative or additives, specimens collected in polystyrene containers</w:t>
            </w:r>
          </w:p>
          <w:p w14:paraId="21BF83E3" w14:textId="47C847B6" w:rsidR="00A6604D" w:rsidRPr="008A278C" w:rsidRDefault="00A6604D" w:rsidP="00D91DA1">
            <w:pPr>
              <w:autoSpaceDE w:val="0"/>
              <w:autoSpaceDN w:val="0"/>
              <w:adjustRightInd w:val="0"/>
              <w:rPr>
                <w:rFonts w:ascii="Arial" w:hAnsi="Arial" w:cs="Arial"/>
                <w:szCs w:val="22"/>
              </w:rPr>
            </w:pPr>
          </w:p>
        </w:tc>
      </w:tr>
      <w:tr w:rsidR="003F2CAF" w:rsidRPr="008A278C" w14:paraId="21BF841C"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nil"/>
            </w:tcBorders>
          </w:tcPr>
          <w:p w14:paraId="21BF8415" w14:textId="775E4A7E" w:rsidR="003F2CAF" w:rsidRPr="008A278C" w:rsidRDefault="003F2CAF">
            <w:pPr>
              <w:rPr>
                <w:rFonts w:ascii="Arial" w:hAnsi="Arial" w:cs="Arial"/>
                <w:b/>
                <w:bCs/>
                <w:color w:val="0000FF"/>
                <w:szCs w:val="22"/>
              </w:rPr>
            </w:pPr>
          </w:p>
          <w:p w14:paraId="21BF8416" w14:textId="77777777" w:rsidR="003F2CAF" w:rsidRPr="008A278C" w:rsidRDefault="003F2CAF">
            <w:pPr>
              <w:rPr>
                <w:rFonts w:ascii="Arial" w:hAnsi="Arial" w:cs="Arial"/>
                <w:b/>
                <w:bCs/>
                <w:color w:val="0000FF"/>
                <w:szCs w:val="22"/>
              </w:rPr>
            </w:pPr>
            <w:r w:rsidRPr="008A278C">
              <w:rPr>
                <w:rFonts w:ascii="Arial" w:hAnsi="Arial" w:cs="Arial"/>
                <w:b/>
                <w:bCs/>
                <w:color w:val="0000FF"/>
                <w:szCs w:val="22"/>
              </w:rPr>
              <w:t>Risk &amp; Safety</w:t>
            </w:r>
          </w:p>
          <w:p w14:paraId="21BF8417" w14:textId="77777777" w:rsidR="003F2CAF" w:rsidRPr="008A278C" w:rsidRDefault="003F2CAF">
            <w:pPr>
              <w:rPr>
                <w:rFonts w:ascii="Arial" w:hAnsi="Arial" w:cs="Arial"/>
                <w:b/>
                <w:bCs/>
                <w:color w:val="0000FF"/>
                <w:szCs w:val="22"/>
              </w:rPr>
            </w:pPr>
          </w:p>
        </w:tc>
        <w:tc>
          <w:tcPr>
            <w:tcW w:w="9360" w:type="dxa"/>
            <w:gridSpan w:val="8"/>
            <w:tcBorders>
              <w:top w:val="single" w:sz="18" w:space="0" w:color="A6A6A6"/>
              <w:left w:val="nil"/>
              <w:bottom w:val="single" w:sz="18" w:space="0" w:color="A6A6A6"/>
              <w:right w:val="nil"/>
            </w:tcBorders>
          </w:tcPr>
          <w:p w14:paraId="21BF8418" w14:textId="77777777" w:rsidR="003F2CAF" w:rsidRPr="008A278C" w:rsidRDefault="003F2CAF">
            <w:pPr>
              <w:jc w:val="left"/>
              <w:rPr>
                <w:rFonts w:ascii="Arial" w:hAnsi="Arial" w:cs="Arial"/>
                <w:szCs w:val="22"/>
              </w:rPr>
            </w:pPr>
          </w:p>
          <w:p w14:paraId="21BF8419" w14:textId="3448E309" w:rsidR="003F2CAF" w:rsidRPr="008A278C" w:rsidRDefault="003F2CAF" w:rsidP="00A6604D">
            <w:pPr>
              <w:jc w:val="left"/>
              <w:rPr>
                <w:rFonts w:ascii="Arial" w:hAnsi="Arial" w:cs="Arial"/>
                <w:szCs w:val="22"/>
              </w:rPr>
            </w:pPr>
            <w:r w:rsidRPr="008A278C">
              <w:rPr>
                <w:rFonts w:ascii="Arial" w:hAnsi="Arial" w:cs="Arial"/>
                <w:szCs w:val="22"/>
              </w:rPr>
              <w:t>Safety data</w:t>
            </w:r>
            <w:r w:rsidR="008E34F3">
              <w:rPr>
                <w:rFonts w:ascii="Arial" w:hAnsi="Arial" w:cs="Arial"/>
                <w:szCs w:val="22"/>
              </w:rPr>
              <w:t xml:space="preserve"> sheets (MSDS/SDS) available from MedTox, Inc.  The MedTox liquid quality controls contain an insignificant amount of sodium </w:t>
            </w:r>
            <w:proofErr w:type="spellStart"/>
            <w:r w:rsidR="008E34F3">
              <w:rPr>
                <w:rFonts w:ascii="Arial" w:hAnsi="Arial" w:cs="Arial"/>
                <w:szCs w:val="22"/>
              </w:rPr>
              <w:t>azide</w:t>
            </w:r>
            <w:proofErr w:type="spellEnd"/>
            <w:r w:rsidR="008E34F3">
              <w:rPr>
                <w:rFonts w:ascii="Arial" w:hAnsi="Arial" w:cs="Arial"/>
                <w:szCs w:val="22"/>
              </w:rPr>
              <w:t xml:space="preserve"> (0.05%) and unused amount may be disposed of in red biohazard trash.  Used and unused expired cartridges may be disposed of in regular trash.</w:t>
            </w:r>
          </w:p>
          <w:p w14:paraId="21BF841B" w14:textId="77777777" w:rsidR="00C5555F" w:rsidRPr="008A278C" w:rsidRDefault="00C5555F" w:rsidP="00CB270B">
            <w:pPr>
              <w:ind w:left="360"/>
              <w:jc w:val="left"/>
              <w:rPr>
                <w:rFonts w:ascii="Arial" w:hAnsi="Arial" w:cs="Arial"/>
                <w:iCs/>
                <w:szCs w:val="22"/>
              </w:rPr>
            </w:pPr>
          </w:p>
        </w:tc>
      </w:tr>
      <w:tr w:rsidR="000E5F10" w:rsidRPr="008A278C" w14:paraId="1E1EC296"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nil"/>
            </w:tcBorders>
          </w:tcPr>
          <w:p w14:paraId="31DB058F" w14:textId="753EC923" w:rsidR="000E5F10" w:rsidRPr="008A278C" w:rsidRDefault="000E5F10">
            <w:pPr>
              <w:rPr>
                <w:rFonts w:ascii="Arial" w:hAnsi="Arial" w:cs="Arial"/>
                <w:b/>
                <w:bCs/>
                <w:color w:val="0000FF"/>
                <w:szCs w:val="22"/>
              </w:rPr>
            </w:pPr>
            <w:r w:rsidRPr="008A278C">
              <w:rPr>
                <w:rFonts w:ascii="Arial" w:hAnsi="Arial" w:cs="Arial"/>
                <w:b/>
                <w:bCs/>
                <w:color w:val="0000FF"/>
                <w:szCs w:val="22"/>
              </w:rPr>
              <w:t>Calibration</w:t>
            </w:r>
          </w:p>
        </w:tc>
        <w:tc>
          <w:tcPr>
            <w:tcW w:w="9360" w:type="dxa"/>
            <w:gridSpan w:val="8"/>
            <w:tcBorders>
              <w:top w:val="single" w:sz="18" w:space="0" w:color="A6A6A6"/>
              <w:left w:val="nil"/>
              <w:bottom w:val="single" w:sz="18" w:space="0" w:color="A6A6A6"/>
              <w:right w:val="nil"/>
            </w:tcBorders>
          </w:tcPr>
          <w:p w14:paraId="6B3A967A" w14:textId="77777777" w:rsidR="008E34F3" w:rsidRDefault="008E34F3">
            <w:pPr>
              <w:jc w:val="left"/>
              <w:rPr>
                <w:rFonts w:ascii="Arial" w:hAnsi="Arial" w:cs="Arial"/>
                <w:iCs/>
                <w:szCs w:val="22"/>
              </w:rPr>
            </w:pPr>
          </w:p>
          <w:p w14:paraId="41ABA7BA" w14:textId="714E6980" w:rsidR="000E5F10" w:rsidRDefault="000E5F10">
            <w:pPr>
              <w:jc w:val="left"/>
              <w:rPr>
                <w:rFonts w:ascii="Arial" w:hAnsi="Arial" w:cs="Arial"/>
                <w:iCs/>
                <w:szCs w:val="22"/>
              </w:rPr>
            </w:pPr>
            <w:r w:rsidRPr="008A278C">
              <w:rPr>
                <w:rFonts w:ascii="Arial" w:hAnsi="Arial" w:cs="Arial"/>
                <w:iCs/>
                <w:szCs w:val="22"/>
              </w:rPr>
              <w:t xml:space="preserve">The MEDTOX Scan reader is calibrated and </w:t>
            </w:r>
            <w:r w:rsidR="00A36F08" w:rsidRPr="008A278C">
              <w:rPr>
                <w:rFonts w:ascii="Arial" w:hAnsi="Arial" w:cs="Arial"/>
                <w:iCs/>
                <w:szCs w:val="22"/>
              </w:rPr>
              <w:t>certified</w:t>
            </w:r>
            <w:r w:rsidRPr="008A278C">
              <w:rPr>
                <w:rFonts w:ascii="Arial" w:hAnsi="Arial" w:cs="Arial"/>
                <w:iCs/>
                <w:szCs w:val="22"/>
              </w:rPr>
              <w:t xml:space="preserve"> before shipping to the customer. </w:t>
            </w:r>
            <w:r w:rsidR="008E34F3">
              <w:rPr>
                <w:rFonts w:ascii="Arial" w:hAnsi="Arial" w:cs="Arial"/>
                <w:iCs/>
                <w:szCs w:val="22"/>
              </w:rPr>
              <w:t xml:space="preserve"> </w:t>
            </w:r>
            <w:r w:rsidRPr="008A278C">
              <w:rPr>
                <w:rFonts w:ascii="Arial" w:hAnsi="Arial" w:cs="Arial"/>
                <w:iCs/>
                <w:szCs w:val="22"/>
              </w:rPr>
              <w:t>No calibration is required of the operator.</w:t>
            </w:r>
          </w:p>
          <w:p w14:paraId="3A710D7A" w14:textId="0422696C" w:rsidR="008E34F3" w:rsidRPr="008A278C" w:rsidRDefault="008E34F3">
            <w:pPr>
              <w:jc w:val="left"/>
              <w:rPr>
                <w:rFonts w:ascii="Arial" w:hAnsi="Arial" w:cs="Arial"/>
                <w:szCs w:val="22"/>
              </w:rPr>
            </w:pPr>
          </w:p>
        </w:tc>
      </w:tr>
      <w:tr w:rsidR="004458A9" w:rsidRPr="008A278C" w14:paraId="21BF8472"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945"/>
        </w:trPr>
        <w:tc>
          <w:tcPr>
            <w:tcW w:w="1800" w:type="dxa"/>
            <w:tcBorders>
              <w:top w:val="nil"/>
              <w:left w:val="nil"/>
              <w:bottom w:val="nil"/>
            </w:tcBorders>
            <w:vAlign w:val="center"/>
          </w:tcPr>
          <w:p w14:paraId="21BF8470" w14:textId="77777777" w:rsidR="004458A9" w:rsidRPr="008A278C" w:rsidRDefault="004458A9" w:rsidP="00C6206A">
            <w:pPr>
              <w:jc w:val="left"/>
              <w:rPr>
                <w:rFonts w:ascii="Arial" w:hAnsi="Arial" w:cs="Arial"/>
                <w:b/>
                <w:bCs/>
                <w:color w:val="0000FF"/>
                <w:szCs w:val="22"/>
              </w:rPr>
            </w:pPr>
            <w:r w:rsidRPr="008A278C">
              <w:rPr>
                <w:rFonts w:ascii="Arial" w:hAnsi="Arial" w:cs="Arial"/>
                <w:b/>
                <w:bCs/>
                <w:color w:val="0000FF"/>
                <w:szCs w:val="22"/>
              </w:rPr>
              <w:t>Analytical Measuring Range (AMR)</w:t>
            </w:r>
          </w:p>
        </w:tc>
        <w:tc>
          <w:tcPr>
            <w:tcW w:w="9360" w:type="dxa"/>
            <w:gridSpan w:val="8"/>
            <w:tcBorders>
              <w:top w:val="single" w:sz="18" w:space="0" w:color="A6A6A6"/>
              <w:bottom w:val="single" w:sz="18" w:space="0" w:color="A6A6A6"/>
              <w:right w:val="nil"/>
            </w:tcBorders>
            <w:vAlign w:val="center"/>
          </w:tcPr>
          <w:tbl>
            <w:tblPr>
              <w:tblStyle w:val="TableGrid"/>
              <w:tblW w:w="0" w:type="auto"/>
              <w:tblLayout w:type="fixed"/>
              <w:tblLook w:val="04A0" w:firstRow="1" w:lastRow="0" w:firstColumn="1" w:lastColumn="0" w:noHBand="0" w:noVBand="1"/>
            </w:tblPr>
            <w:tblGrid>
              <w:gridCol w:w="2899"/>
              <w:gridCol w:w="2899"/>
            </w:tblGrid>
            <w:tr w:rsidR="00A62522" w14:paraId="6AB39123" w14:textId="77777777" w:rsidTr="00A62522">
              <w:trPr>
                <w:trHeight w:val="262"/>
              </w:trPr>
              <w:tc>
                <w:tcPr>
                  <w:tcW w:w="2899" w:type="dxa"/>
                </w:tcPr>
                <w:p w14:paraId="015CDF73" w14:textId="1BBC466C" w:rsidR="00A62522" w:rsidRPr="00A62522" w:rsidRDefault="00A62522" w:rsidP="00380E3B">
                  <w:pPr>
                    <w:autoSpaceDE w:val="0"/>
                    <w:autoSpaceDN w:val="0"/>
                    <w:adjustRightInd w:val="0"/>
                    <w:jc w:val="left"/>
                    <w:rPr>
                      <w:rFonts w:ascii="Arial" w:hAnsi="Arial" w:cs="Arial"/>
                      <w:b/>
                      <w:iCs/>
                      <w:szCs w:val="22"/>
                    </w:rPr>
                  </w:pPr>
                  <w:r w:rsidRPr="00A62522">
                    <w:rPr>
                      <w:rFonts w:ascii="Arial" w:hAnsi="Arial" w:cs="Arial"/>
                      <w:b/>
                      <w:iCs/>
                      <w:szCs w:val="22"/>
                    </w:rPr>
                    <w:t>Drug</w:t>
                  </w:r>
                </w:p>
              </w:tc>
              <w:tc>
                <w:tcPr>
                  <w:tcW w:w="2899" w:type="dxa"/>
                </w:tcPr>
                <w:p w14:paraId="62F4F6F9" w14:textId="20E6605F" w:rsidR="00A62522" w:rsidRPr="00A62522" w:rsidRDefault="00A62522" w:rsidP="00380E3B">
                  <w:pPr>
                    <w:autoSpaceDE w:val="0"/>
                    <w:autoSpaceDN w:val="0"/>
                    <w:adjustRightInd w:val="0"/>
                    <w:jc w:val="left"/>
                    <w:rPr>
                      <w:rFonts w:ascii="Arial" w:hAnsi="Arial" w:cs="Arial"/>
                      <w:b/>
                      <w:iCs/>
                      <w:szCs w:val="22"/>
                    </w:rPr>
                  </w:pPr>
                  <w:r w:rsidRPr="00A62522">
                    <w:rPr>
                      <w:rFonts w:ascii="Arial" w:hAnsi="Arial" w:cs="Arial"/>
                      <w:b/>
                      <w:iCs/>
                      <w:szCs w:val="22"/>
                    </w:rPr>
                    <w:t>Cutoff Concentration</w:t>
                  </w:r>
                </w:p>
              </w:tc>
            </w:tr>
            <w:tr w:rsidR="00A62522" w14:paraId="02108649" w14:textId="77777777" w:rsidTr="00A62522">
              <w:trPr>
                <w:trHeight w:val="246"/>
              </w:trPr>
              <w:tc>
                <w:tcPr>
                  <w:tcW w:w="2899" w:type="dxa"/>
                </w:tcPr>
                <w:p w14:paraId="05D3D97D" w14:textId="2A5CC9DF" w:rsidR="00A62522" w:rsidRDefault="00A62522" w:rsidP="00380E3B">
                  <w:pPr>
                    <w:autoSpaceDE w:val="0"/>
                    <w:autoSpaceDN w:val="0"/>
                    <w:adjustRightInd w:val="0"/>
                    <w:jc w:val="left"/>
                    <w:rPr>
                      <w:rFonts w:ascii="Arial" w:hAnsi="Arial" w:cs="Arial"/>
                      <w:iCs/>
                      <w:szCs w:val="22"/>
                    </w:rPr>
                  </w:pPr>
                  <w:r>
                    <w:rPr>
                      <w:rFonts w:ascii="Arial" w:hAnsi="Arial" w:cs="Arial"/>
                      <w:iCs/>
                      <w:szCs w:val="22"/>
                    </w:rPr>
                    <w:t>Amphetamine</w:t>
                  </w:r>
                </w:p>
              </w:tc>
              <w:tc>
                <w:tcPr>
                  <w:tcW w:w="2899" w:type="dxa"/>
                </w:tcPr>
                <w:p w14:paraId="2B4B47DC" w14:textId="1D5452D5" w:rsidR="00A62522" w:rsidRDefault="00A62522" w:rsidP="00380E3B">
                  <w:pPr>
                    <w:autoSpaceDE w:val="0"/>
                    <w:autoSpaceDN w:val="0"/>
                    <w:adjustRightInd w:val="0"/>
                    <w:jc w:val="left"/>
                    <w:rPr>
                      <w:rFonts w:ascii="Arial" w:hAnsi="Arial" w:cs="Arial"/>
                      <w:iCs/>
                      <w:szCs w:val="22"/>
                    </w:rPr>
                  </w:pPr>
                  <w:r>
                    <w:rPr>
                      <w:rFonts w:ascii="Arial" w:hAnsi="Arial" w:cs="Arial"/>
                      <w:iCs/>
                      <w:szCs w:val="22"/>
                    </w:rPr>
                    <w:t>500 ng/mL</w:t>
                  </w:r>
                </w:p>
              </w:tc>
            </w:tr>
            <w:tr w:rsidR="00A62522" w14:paraId="5643BD95" w14:textId="77777777" w:rsidTr="00A62522">
              <w:trPr>
                <w:trHeight w:val="262"/>
              </w:trPr>
              <w:tc>
                <w:tcPr>
                  <w:tcW w:w="2899" w:type="dxa"/>
                </w:tcPr>
                <w:p w14:paraId="4EFC5D4F" w14:textId="44B92FDA" w:rsidR="00A62522" w:rsidRDefault="00A62522" w:rsidP="00380E3B">
                  <w:pPr>
                    <w:autoSpaceDE w:val="0"/>
                    <w:autoSpaceDN w:val="0"/>
                    <w:adjustRightInd w:val="0"/>
                    <w:jc w:val="left"/>
                    <w:rPr>
                      <w:rFonts w:ascii="Arial" w:hAnsi="Arial" w:cs="Arial"/>
                      <w:iCs/>
                      <w:szCs w:val="22"/>
                    </w:rPr>
                  </w:pPr>
                  <w:r>
                    <w:rPr>
                      <w:rFonts w:ascii="Arial" w:hAnsi="Arial" w:cs="Arial"/>
                      <w:iCs/>
                      <w:szCs w:val="22"/>
                    </w:rPr>
                    <w:t>Barbiturates</w:t>
                  </w:r>
                </w:p>
              </w:tc>
              <w:tc>
                <w:tcPr>
                  <w:tcW w:w="2899" w:type="dxa"/>
                </w:tcPr>
                <w:p w14:paraId="429481C8" w14:textId="46FA6E40" w:rsidR="00A62522" w:rsidRDefault="00A62522" w:rsidP="00380E3B">
                  <w:pPr>
                    <w:autoSpaceDE w:val="0"/>
                    <w:autoSpaceDN w:val="0"/>
                    <w:adjustRightInd w:val="0"/>
                    <w:jc w:val="left"/>
                    <w:rPr>
                      <w:rFonts w:ascii="Arial" w:hAnsi="Arial" w:cs="Arial"/>
                      <w:iCs/>
                      <w:szCs w:val="22"/>
                    </w:rPr>
                  </w:pPr>
                  <w:r>
                    <w:rPr>
                      <w:rFonts w:ascii="Arial" w:hAnsi="Arial" w:cs="Arial"/>
                      <w:iCs/>
                      <w:szCs w:val="22"/>
                    </w:rPr>
                    <w:t>200 ng/mL</w:t>
                  </w:r>
                </w:p>
              </w:tc>
            </w:tr>
            <w:tr w:rsidR="00A62522" w14:paraId="6C52C746" w14:textId="77777777" w:rsidTr="00A62522">
              <w:trPr>
                <w:trHeight w:val="246"/>
              </w:trPr>
              <w:tc>
                <w:tcPr>
                  <w:tcW w:w="2899" w:type="dxa"/>
                </w:tcPr>
                <w:p w14:paraId="7FCCD47E" w14:textId="0F6D8EBF" w:rsidR="00A62522" w:rsidRDefault="00A62522" w:rsidP="00380E3B">
                  <w:pPr>
                    <w:autoSpaceDE w:val="0"/>
                    <w:autoSpaceDN w:val="0"/>
                    <w:adjustRightInd w:val="0"/>
                    <w:jc w:val="left"/>
                    <w:rPr>
                      <w:rFonts w:ascii="Arial" w:hAnsi="Arial" w:cs="Arial"/>
                      <w:iCs/>
                      <w:szCs w:val="22"/>
                    </w:rPr>
                  </w:pPr>
                  <w:r>
                    <w:rPr>
                      <w:rFonts w:ascii="Arial" w:hAnsi="Arial" w:cs="Arial"/>
                      <w:iCs/>
                      <w:szCs w:val="22"/>
                    </w:rPr>
                    <w:t>Benzodiazepines</w:t>
                  </w:r>
                </w:p>
              </w:tc>
              <w:tc>
                <w:tcPr>
                  <w:tcW w:w="2899" w:type="dxa"/>
                </w:tcPr>
                <w:p w14:paraId="7000DE08" w14:textId="106461EC" w:rsidR="00A62522" w:rsidRDefault="00A62522" w:rsidP="00380E3B">
                  <w:pPr>
                    <w:autoSpaceDE w:val="0"/>
                    <w:autoSpaceDN w:val="0"/>
                    <w:adjustRightInd w:val="0"/>
                    <w:jc w:val="left"/>
                    <w:rPr>
                      <w:rFonts w:ascii="Arial" w:hAnsi="Arial" w:cs="Arial"/>
                      <w:iCs/>
                      <w:szCs w:val="22"/>
                    </w:rPr>
                  </w:pPr>
                  <w:r>
                    <w:rPr>
                      <w:rFonts w:ascii="Arial" w:hAnsi="Arial" w:cs="Arial"/>
                      <w:iCs/>
                      <w:szCs w:val="22"/>
                    </w:rPr>
                    <w:t>150 ng/mL</w:t>
                  </w:r>
                </w:p>
              </w:tc>
            </w:tr>
            <w:tr w:rsidR="00A62522" w14:paraId="4CD412A6" w14:textId="77777777" w:rsidTr="00A62522">
              <w:trPr>
                <w:trHeight w:val="262"/>
              </w:trPr>
              <w:tc>
                <w:tcPr>
                  <w:tcW w:w="2899" w:type="dxa"/>
                </w:tcPr>
                <w:p w14:paraId="3EB3B7B3" w14:textId="7909F2FA" w:rsidR="00A62522" w:rsidRDefault="00A62522" w:rsidP="00380E3B">
                  <w:pPr>
                    <w:autoSpaceDE w:val="0"/>
                    <w:autoSpaceDN w:val="0"/>
                    <w:adjustRightInd w:val="0"/>
                    <w:jc w:val="left"/>
                    <w:rPr>
                      <w:rFonts w:ascii="Arial" w:hAnsi="Arial" w:cs="Arial"/>
                      <w:iCs/>
                      <w:szCs w:val="22"/>
                    </w:rPr>
                  </w:pPr>
                  <w:r>
                    <w:rPr>
                      <w:rFonts w:ascii="Arial" w:hAnsi="Arial" w:cs="Arial"/>
                      <w:iCs/>
                      <w:szCs w:val="22"/>
                    </w:rPr>
                    <w:t>Cocaine</w:t>
                  </w:r>
                </w:p>
              </w:tc>
              <w:tc>
                <w:tcPr>
                  <w:tcW w:w="2899" w:type="dxa"/>
                </w:tcPr>
                <w:p w14:paraId="0F9B1DD4" w14:textId="760D57F3" w:rsidR="00A62522" w:rsidRDefault="00A62522" w:rsidP="00380E3B">
                  <w:pPr>
                    <w:autoSpaceDE w:val="0"/>
                    <w:autoSpaceDN w:val="0"/>
                    <w:adjustRightInd w:val="0"/>
                    <w:jc w:val="left"/>
                    <w:rPr>
                      <w:rFonts w:ascii="Arial" w:hAnsi="Arial" w:cs="Arial"/>
                      <w:iCs/>
                      <w:szCs w:val="22"/>
                    </w:rPr>
                  </w:pPr>
                  <w:r>
                    <w:rPr>
                      <w:rFonts w:ascii="Arial" w:hAnsi="Arial" w:cs="Arial"/>
                      <w:iCs/>
                      <w:szCs w:val="22"/>
                    </w:rPr>
                    <w:t>150 ng/mL</w:t>
                  </w:r>
                </w:p>
              </w:tc>
            </w:tr>
            <w:tr w:rsidR="00A62522" w14:paraId="0D9971A6" w14:textId="77777777" w:rsidTr="00A62522">
              <w:trPr>
                <w:trHeight w:val="246"/>
              </w:trPr>
              <w:tc>
                <w:tcPr>
                  <w:tcW w:w="2899" w:type="dxa"/>
                </w:tcPr>
                <w:p w14:paraId="7EDC52D3" w14:textId="0DBB4680" w:rsidR="00A62522" w:rsidRDefault="00A62522" w:rsidP="00380E3B">
                  <w:pPr>
                    <w:autoSpaceDE w:val="0"/>
                    <w:autoSpaceDN w:val="0"/>
                    <w:adjustRightInd w:val="0"/>
                    <w:jc w:val="left"/>
                    <w:rPr>
                      <w:rFonts w:ascii="Arial" w:hAnsi="Arial" w:cs="Arial"/>
                      <w:iCs/>
                      <w:szCs w:val="22"/>
                    </w:rPr>
                  </w:pPr>
                  <w:r>
                    <w:rPr>
                      <w:rFonts w:ascii="Arial" w:hAnsi="Arial" w:cs="Arial"/>
                      <w:iCs/>
                      <w:szCs w:val="22"/>
                    </w:rPr>
                    <w:t>Opiates</w:t>
                  </w:r>
                </w:p>
              </w:tc>
              <w:tc>
                <w:tcPr>
                  <w:tcW w:w="2899" w:type="dxa"/>
                </w:tcPr>
                <w:p w14:paraId="656277C3" w14:textId="78F3EE79" w:rsidR="00A62522" w:rsidRDefault="00A62522" w:rsidP="00380E3B">
                  <w:pPr>
                    <w:autoSpaceDE w:val="0"/>
                    <w:autoSpaceDN w:val="0"/>
                    <w:adjustRightInd w:val="0"/>
                    <w:jc w:val="left"/>
                    <w:rPr>
                      <w:rFonts w:ascii="Arial" w:hAnsi="Arial" w:cs="Arial"/>
                      <w:iCs/>
                      <w:szCs w:val="22"/>
                    </w:rPr>
                  </w:pPr>
                  <w:r>
                    <w:rPr>
                      <w:rFonts w:ascii="Arial" w:hAnsi="Arial" w:cs="Arial"/>
                      <w:iCs/>
                      <w:szCs w:val="22"/>
                    </w:rPr>
                    <w:t>100 ng/mL</w:t>
                  </w:r>
                </w:p>
              </w:tc>
            </w:tr>
            <w:tr w:rsidR="00A62522" w14:paraId="3C5C1154" w14:textId="77777777" w:rsidTr="00A62522">
              <w:trPr>
                <w:trHeight w:val="262"/>
              </w:trPr>
              <w:tc>
                <w:tcPr>
                  <w:tcW w:w="2899" w:type="dxa"/>
                </w:tcPr>
                <w:p w14:paraId="52A99FCE" w14:textId="648C62B5" w:rsidR="00A62522" w:rsidRDefault="00A62522" w:rsidP="00380E3B">
                  <w:pPr>
                    <w:autoSpaceDE w:val="0"/>
                    <w:autoSpaceDN w:val="0"/>
                    <w:adjustRightInd w:val="0"/>
                    <w:jc w:val="left"/>
                    <w:rPr>
                      <w:rFonts w:ascii="Arial" w:hAnsi="Arial" w:cs="Arial"/>
                      <w:iCs/>
                      <w:szCs w:val="22"/>
                    </w:rPr>
                  </w:pPr>
                  <w:r>
                    <w:rPr>
                      <w:rFonts w:ascii="Arial" w:hAnsi="Arial" w:cs="Arial"/>
                      <w:iCs/>
                      <w:szCs w:val="22"/>
                    </w:rPr>
                    <w:t>PCP</w:t>
                  </w:r>
                </w:p>
              </w:tc>
              <w:tc>
                <w:tcPr>
                  <w:tcW w:w="2899" w:type="dxa"/>
                </w:tcPr>
                <w:p w14:paraId="50648C02" w14:textId="4110990F" w:rsidR="00A62522" w:rsidRDefault="00A62522" w:rsidP="00380E3B">
                  <w:pPr>
                    <w:autoSpaceDE w:val="0"/>
                    <w:autoSpaceDN w:val="0"/>
                    <w:adjustRightInd w:val="0"/>
                    <w:jc w:val="left"/>
                    <w:rPr>
                      <w:rFonts w:ascii="Arial" w:hAnsi="Arial" w:cs="Arial"/>
                      <w:iCs/>
                      <w:szCs w:val="22"/>
                    </w:rPr>
                  </w:pPr>
                  <w:r>
                    <w:rPr>
                      <w:rFonts w:ascii="Arial" w:hAnsi="Arial" w:cs="Arial"/>
                      <w:iCs/>
                      <w:szCs w:val="22"/>
                    </w:rPr>
                    <w:t>25 ng/mL</w:t>
                  </w:r>
                </w:p>
              </w:tc>
            </w:tr>
            <w:tr w:rsidR="00A62522" w14:paraId="59374860" w14:textId="77777777" w:rsidTr="00A62522">
              <w:trPr>
                <w:trHeight w:val="246"/>
              </w:trPr>
              <w:tc>
                <w:tcPr>
                  <w:tcW w:w="2899" w:type="dxa"/>
                </w:tcPr>
                <w:p w14:paraId="33118CDF" w14:textId="78B39B28" w:rsidR="00A62522" w:rsidRDefault="00A62522" w:rsidP="00380E3B">
                  <w:pPr>
                    <w:autoSpaceDE w:val="0"/>
                    <w:autoSpaceDN w:val="0"/>
                    <w:adjustRightInd w:val="0"/>
                    <w:jc w:val="left"/>
                    <w:rPr>
                      <w:rFonts w:ascii="Arial" w:hAnsi="Arial" w:cs="Arial"/>
                      <w:iCs/>
                      <w:szCs w:val="22"/>
                    </w:rPr>
                  </w:pPr>
                  <w:r>
                    <w:rPr>
                      <w:rFonts w:ascii="Arial" w:hAnsi="Arial" w:cs="Arial"/>
                      <w:iCs/>
                      <w:szCs w:val="22"/>
                    </w:rPr>
                    <w:t>THC</w:t>
                  </w:r>
                </w:p>
              </w:tc>
              <w:tc>
                <w:tcPr>
                  <w:tcW w:w="2899" w:type="dxa"/>
                </w:tcPr>
                <w:p w14:paraId="43561A2F" w14:textId="34CCAD17" w:rsidR="00A62522" w:rsidRDefault="00A62522" w:rsidP="00380E3B">
                  <w:pPr>
                    <w:autoSpaceDE w:val="0"/>
                    <w:autoSpaceDN w:val="0"/>
                    <w:adjustRightInd w:val="0"/>
                    <w:jc w:val="left"/>
                    <w:rPr>
                      <w:rFonts w:ascii="Arial" w:hAnsi="Arial" w:cs="Arial"/>
                      <w:iCs/>
                      <w:szCs w:val="22"/>
                    </w:rPr>
                  </w:pPr>
                  <w:r>
                    <w:rPr>
                      <w:rFonts w:ascii="Arial" w:hAnsi="Arial" w:cs="Arial"/>
                      <w:iCs/>
                      <w:szCs w:val="22"/>
                    </w:rPr>
                    <w:t>50 ng/mL</w:t>
                  </w:r>
                </w:p>
              </w:tc>
            </w:tr>
            <w:tr w:rsidR="00F45AE3" w14:paraId="7090EABD" w14:textId="77777777" w:rsidTr="00A62522">
              <w:trPr>
                <w:trHeight w:val="246"/>
              </w:trPr>
              <w:tc>
                <w:tcPr>
                  <w:tcW w:w="2899" w:type="dxa"/>
                </w:tcPr>
                <w:p w14:paraId="3280E583" w14:textId="5B60F621" w:rsidR="00F45AE3" w:rsidRDefault="00F45AE3" w:rsidP="00F45AE3">
                  <w:pPr>
                    <w:autoSpaceDE w:val="0"/>
                    <w:autoSpaceDN w:val="0"/>
                    <w:adjustRightInd w:val="0"/>
                    <w:jc w:val="left"/>
                    <w:rPr>
                      <w:rFonts w:ascii="Arial" w:hAnsi="Arial" w:cs="Arial"/>
                      <w:iCs/>
                      <w:szCs w:val="22"/>
                    </w:rPr>
                  </w:pPr>
                  <w:r>
                    <w:rPr>
                      <w:rFonts w:ascii="Arial" w:hAnsi="Arial" w:cs="Arial"/>
                      <w:szCs w:val="22"/>
                    </w:rPr>
                    <w:t>Buprenorphine</w:t>
                  </w:r>
                </w:p>
              </w:tc>
              <w:tc>
                <w:tcPr>
                  <w:tcW w:w="2899" w:type="dxa"/>
                </w:tcPr>
                <w:p w14:paraId="15F19940" w14:textId="6C676C9D" w:rsidR="00F45AE3" w:rsidRDefault="00F45AE3" w:rsidP="00F45AE3">
                  <w:pPr>
                    <w:autoSpaceDE w:val="0"/>
                    <w:autoSpaceDN w:val="0"/>
                    <w:adjustRightInd w:val="0"/>
                    <w:jc w:val="left"/>
                    <w:rPr>
                      <w:rFonts w:ascii="Arial" w:hAnsi="Arial" w:cs="Arial"/>
                      <w:iCs/>
                      <w:szCs w:val="22"/>
                    </w:rPr>
                  </w:pPr>
                  <w:r>
                    <w:rPr>
                      <w:rFonts w:ascii="Arial" w:hAnsi="Arial" w:cs="Arial"/>
                      <w:iCs/>
                      <w:szCs w:val="22"/>
                    </w:rPr>
                    <w:t>10 ng/mL</w:t>
                  </w:r>
                </w:p>
              </w:tc>
            </w:tr>
            <w:tr w:rsidR="00F45AE3" w14:paraId="430F1C23" w14:textId="77777777" w:rsidTr="00A62522">
              <w:trPr>
                <w:trHeight w:val="246"/>
              </w:trPr>
              <w:tc>
                <w:tcPr>
                  <w:tcW w:w="2899" w:type="dxa"/>
                </w:tcPr>
                <w:p w14:paraId="5CD4AA1F" w14:textId="31CF379E" w:rsidR="00F45AE3" w:rsidRDefault="00F45AE3" w:rsidP="00F45AE3">
                  <w:pPr>
                    <w:autoSpaceDE w:val="0"/>
                    <w:autoSpaceDN w:val="0"/>
                    <w:adjustRightInd w:val="0"/>
                    <w:jc w:val="left"/>
                    <w:rPr>
                      <w:rFonts w:ascii="Arial" w:hAnsi="Arial" w:cs="Arial"/>
                      <w:iCs/>
                      <w:szCs w:val="22"/>
                    </w:rPr>
                  </w:pPr>
                  <w:r>
                    <w:rPr>
                      <w:rFonts w:ascii="Arial" w:hAnsi="Arial" w:cs="Arial"/>
                      <w:szCs w:val="22"/>
                    </w:rPr>
                    <w:t>Tricyclic Antidepressants</w:t>
                  </w:r>
                </w:p>
              </w:tc>
              <w:tc>
                <w:tcPr>
                  <w:tcW w:w="2899" w:type="dxa"/>
                </w:tcPr>
                <w:p w14:paraId="658F3C74" w14:textId="56BEBEE4" w:rsidR="00F45AE3" w:rsidRDefault="00F45AE3" w:rsidP="00F45AE3">
                  <w:pPr>
                    <w:autoSpaceDE w:val="0"/>
                    <w:autoSpaceDN w:val="0"/>
                    <w:adjustRightInd w:val="0"/>
                    <w:jc w:val="left"/>
                    <w:rPr>
                      <w:rFonts w:ascii="Arial" w:hAnsi="Arial" w:cs="Arial"/>
                      <w:iCs/>
                      <w:szCs w:val="22"/>
                    </w:rPr>
                  </w:pPr>
                  <w:r>
                    <w:rPr>
                      <w:rFonts w:ascii="Arial" w:hAnsi="Arial" w:cs="Arial"/>
                      <w:iCs/>
                      <w:szCs w:val="22"/>
                    </w:rPr>
                    <w:t>300 ng/mL</w:t>
                  </w:r>
                </w:p>
              </w:tc>
            </w:tr>
            <w:tr w:rsidR="00F45AE3" w14:paraId="5BAA83EF" w14:textId="77777777" w:rsidTr="00A62522">
              <w:trPr>
                <w:trHeight w:val="246"/>
              </w:trPr>
              <w:tc>
                <w:tcPr>
                  <w:tcW w:w="2899" w:type="dxa"/>
                </w:tcPr>
                <w:p w14:paraId="3AEDD7EA" w14:textId="759563E3" w:rsidR="00F45AE3" w:rsidRDefault="00F45AE3" w:rsidP="00F45AE3">
                  <w:pPr>
                    <w:autoSpaceDE w:val="0"/>
                    <w:autoSpaceDN w:val="0"/>
                    <w:adjustRightInd w:val="0"/>
                    <w:jc w:val="left"/>
                    <w:rPr>
                      <w:rFonts w:ascii="Arial" w:hAnsi="Arial" w:cs="Arial"/>
                      <w:iCs/>
                      <w:szCs w:val="22"/>
                    </w:rPr>
                  </w:pPr>
                  <w:r>
                    <w:rPr>
                      <w:rFonts w:ascii="Arial" w:hAnsi="Arial" w:cs="Arial"/>
                      <w:szCs w:val="22"/>
                    </w:rPr>
                    <w:t>Methadone</w:t>
                  </w:r>
                </w:p>
              </w:tc>
              <w:tc>
                <w:tcPr>
                  <w:tcW w:w="2899" w:type="dxa"/>
                </w:tcPr>
                <w:p w14:paraId="5180F7AD" w14:textId="6EAE1468" w:rsidR="00F45AE3" w:rsidRDefault="00F45AE3" w:rsidP="00F45AE3">
                  <w:pPr>
                    <w:autoSpaceDE w:val="0"/>
                    <w:autoSpaceDN w:val="0"/>
                    <w:adjustRightInd w:val="0"/>
                    <w:jc w:val="left"/>
                    <w:rPr>
                      <w:rFonts w:ascii="Arial" w:hAnsi="Arial" w:cs="Arial"/>
                      <w:iCs/>
                      <w:szCs w:val="22"/>
                    </w:rPr>
                  </w:pPr>
                  <w:r>
                    <w:rPr>
                      <w:rFonts w:ascii="Arial" w:hAnsi="Arial" w:cs="Arial"/>
                      <w:iCs/>
                      <w:szCs w:val="22"/>
                    </w:rPr>
                    <w:t>200 ng/mL</w:t>
                  </w:r>
                </w:p>
              </w:tc>
            </w:tr>
            <w:tr w:rsidR="00F45AE3" w14:paraId="2F8C775E" w14:textId="77777777" w:rsidTr="00A62522">
              <w:trPr>
                <w:trHeight w:val="246"/>
              </w:trPr>
              <w:tc>
                <w:tcPr>
                  <w:tcW w:w="2899" w:type="dxa"/>
                </w:tcPr>
                <w:p w14:paraId="7C042A45" w14:textId="7F260435" w:rsidR="00F45AE3" w:rsidRDefault="00F45AE3" w:rsidP="00F45AE3">
                  <w:pPr>
                    <w:autoSpaceDE w:val="0"/>
                    <w:autoSpaceDN w:val="0"/>
                    <w:adjustRightInd w:val="0"/>
                    <w:jc w:val="left"/>
                    <w:rPr>
                      <w:rFonts w:ascii="Arial" w:hAnsi="Arial" w:cs="Arial"/>
                      <w:iCs/>
                      <w:szCs w:val="22"/>
                    </w:rPr>
                  </w:pPr>
                  <w:r>
                    <w:rPr>
                      <w:rFonts w:ascii="Arial" w:hAnsi="Arial" w:cs="Arial"/>
                      <w:szCs w:val="22"/>
                    </w:rPr>
                    <w:t>Oxycodone</w:t>
                  </w:r>
                </w:p>
              </w:tc>
              <w:tc>
                <w:tcPr>
                  <w:tcW w:w="2899" w:type="dxa"/>
                </w:tcPr>
                <w:p w14:paraId="46D68A82" w14:textId="2751C2FB" w:rsidR="00F45AE3" w:rsidRDefault="00F45AE3" w:rsidP="00F45AE3">
                  <w:pPr>
                    <w:autoSpaceDE w:val="0"/>
                    <w:autoSpaceDN w:val="0"/>
                    <w:adjustRightInd w:val="0"/>
                    <w:jc w:val="left"/>
                    <w:rPr>
                      <w:rFonts w:ascii="Arial" w:hAnsi="Arial" w:cs="Arial"/>
                      <w:iCs/>
                      <w:szCs w:val="22"/>
                    </w:rPr>
                  </w:pPr>
                  <w:r>
                    <w:rPr>
                      <w:rFonts w:ascii="Arial" w:hAnsi="Arial" w:cs="Arial"/>
                      <w:iCs/>
                      <w:szCs w:val="22"/>
                    </w:rPr>
                    <w:t>100 ng/mL</w:t>
                  </w:r>
                </w:p>
              </w:tc>
            </w:tr>
            <w:tr w:rsidR="00F45AE3" w14:paraId="69FDB771" w14:textId="77777777" w:rsidTr="00A62522">
              <w:trPr>
                <w:trHeight w:val="246"/>
              </w:trPr>
              <w:tc>
                <w:tcPr>
                  <w:tcW w:w="2899" w:type="dxa"/>
                </w:tcPr>
                <w:p w14:paraId="7D2517BD" w14:textId="707C521F" w:rsidR="00F45AE3" w:rsidRDefault="00F45AE3" w:rsidP="00F45AE3">
                  <w:pPr>
                    <w:autoSpaceDE w:val="0"/>
                    <w:autoSpaceDN w:val="0"/>
                    <w:adjustRightInd w:val="0"/>
                    <w:jc w:val="left"/>
                    <w:rPr>
                      <w:rFonts w:ascii="Arial" w:hAnsi="Arial" w:cs="Arial"/>
                      <w:iCs/>
                      <w:szCs w:val="22"/>
                    </w:rPr>
                  </w:pPr>
                  <w:r>
                    <w:rPr>
                      <w:rFonts w:ascii="Arial" w:hAnsi="Arial" w:cs="Arial"/>
                      <w:szCs w:val="22"/>
                    </w:rPr>
                    <w:t>Methamphetamine</w:t>
                  </w:r>
                </w:p>
              </w:tc>
              <w:tc>
                <w:tcPr>
                  <w:tcW w:w="2899" w:type="dxa"/>
                </w:tcPr>
                <w:p w14:paraId="130CB80E" w14:textId="06B1F1ED" w:rsidR="00F45AE3" w:rsidRDefault="00F45AE3" w:rsidP="00F45AE3">
                  <w:pPr>
                    <w:autoSpaceDE w:val="0"/>
                    <w:autoSpaceDN w:val="0"/>
                    <w:adjustRightInd w:val="0"/>
                    <w:jc w:val="left"/>
                    <w:rPr>
                      <w:rFonts w:ascii="Arial" w:hAnsi="Arial" w:cs="Arial"/>
                      <w:iCs/>
                      <w:szCs w:val="22"/>
                    </w:rPr>
                  </w:pPr>
                  <w:r>
                    <w:rPr>
                      <w:rFonts w:ascii="Arial" w:hAnsi="Arial" w:cs="Arial"/>
                      <w:iCs/>
                      <w:szCs w:val="22"/>
                    </w:rPr>
                    <w:t>500 ng/mL</w:t>
                  </w:r>
                </w:p>
              </w:tc>
            </w:tr>
          </w:tbl>
          <w:p w14:paraId="04E4A281" w14:textId="77777777" w:rsidR="00F45AE3" w:rsidRDefault="00F45AE3" w:rsidP="00380E3B">
            <w:pPr>
              <w:autoSpaceDE w:val="0"/>
              <w:autoSpaceDN w:val="0"/>
              <w:adjustRightInd w:val="0"/>
              <w:jc w:val="left"/>
              <w:rPr>
                <w:rFonts w:ascii="Arial" w:hAnsi="Arial" w:cs="Arial"/>
                <w:iCs/>
                <w:szCs w:val="22"/>
              </w:rPr>
            </w:pPr>
          </w:p>
          <w:p w14:paraId="21BF8471" w14:textId="36D582E0" w:rsidR="004458A9" w:rsidRPr="008A278C" w:rsidRDefault="00801889" w:rsidP="00380E3B">
            <w:pPr>
              <w:autoSpaceDE w:val="0"/>
              <w:autoSpaceDN w:val="0"/>
              <w:adjustRightInd w:val="0"/>
              <w:jc w:val="left"/>
              <w:rPr>
                <w:rFonts w:ascii="Arial" w:hAnsi="Arial" w:cs="Arial"/>
                <w:iCs/>
                <w:szCs w:val="22"/>
              </w:rPr>
            </w:pPr>
            <w:r>
              <w:rPr>
                <w:rFonts w:ascii="Arial" w:hAnsi="Arial" w:cs="Arial"/>
                <w:iCs/>
                <w:szCs w:val="22"/>
              </w:rPr>
              <w:t xml:space="preserve">External liquid control has been certified by the manufacturer to test the cutoff values of each drug. </w:t>
            </w:r>
          </w:p>
        </w:tc>
      </w:tr>
      <w:tr w:rsidR="003F2CAF" w:rsidRPr="008A278C" w14:paraId="21BF8490"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21BF8473" w14:textId="77777777" w:rsidR="003F2CAF" w:rsidRPr="008A278C" w:rsidRDefault="003F2CAF">
            <w:pPr>
              <w:rPr>
                <w:rFonts w:ascii="Arial" w:hAnsi="Arial" w:cs="Arial"/>
                <w:b/>
                <w:bCs/>
                <w:color w:val="0000FF"/>
                <w:szCs w:val="22"/>
              </w:rPr>
            </w:pPr>
          </w:p>
          <w:p w14:paraId="21BF8474" w14:textId="77777777" w:rsidR="003F2CAF" w:rsidRPr="008A278C" w:rsidRDefault="003F2CAF">
            <w:pPr>
              <w:jc w:val="left"/>
              <w:rPr>
                <w:rFonts w:ascii="Arial" w:hAnsi="Arial" w:cs="Arial"/>
                <w:b/>
                <w:bCs/>
                <w:color w:val="0000FF"/>
                <w:szCs w:val="22"/>
              </w:rPr>
            </w:pPr>
            <w:r w:rsidRPr="008A278C">
              <w:rPr>
                <w:rFonts w:ascii="Arial" w:hAnsi="Arial" w:cs="Arial"/>
                <w:b/>
                <w:bCs/>
                <w:color w:val="0000FF"/>
                <w:szCs w:val="22"/>
              </w:rPr>
              <w:t>Quality Control</w:t>
            </w:r>
          </w:p>
          <w:p w14:paraId="21BF8475" w14:textId="77777777" w:rsidR="003F2CAF" w:rsidRPr="008A278C" w:rsidRDefault="003F2CAF">
            <w:pPr>
              <w:rPr>
                <w:rFonts w:ascii="Arial" w:hAnsi="Arial" w:cs="Arial"/>
                <w:b/>
                <w:bCs/>
                <w:color w:val="0000FF"/>
                <w:szCs w:val="22"/>
              </w:rPr>
            </w:pPr>
          </w:p>
        </w:tc>
        <w:tc>
          <w:tcPr>
            <w:tcW w:w="9360" w:type="dxa"/>
            <w:gridSpan w:val="8"/>
            <w:tcBorders>
              <w:top w:val="single" w:sz="18" w:space="0" w:color="A6A6A6"/>
              <w:bottom w:val="single" w:sz="18" w:space="0" w:color="A6A6A6"/>
              <w:right w:val="nil"/>
            </w:tcBorders>
          </w:tcPr>
          <w:p w14:paraId="21BF8476" w14:textId="77777777" w:rsidR="003F2CAF" w:rsidRPr="008A278C" w:rsidRDefault="003F2CAF">
            <w:pPr>
              <w:jc w:val="left"/>
              <w:rPr>
                <w:rFonts w:ascii="Arial" w:hAnsi="Arial" w:cs="Arial"/>
                <w:iCs/>
                <w:szCs w:val="22"/>
              </w:rPr>
            </w:pPr>
          </w:p>
          <w:p w14:paraId="21BF8485" w14:textId="29FCD678" w:rsidR="00F573DD" w:rsidRPr="008A278C" w:rsidRDefault="002F63E3">
            <w:pPr>
              <w:rPr>
                <w:rFonts w:ascii="Arial" w:hAnsi="Arial" w:cs="Arial"/>
                <w:b/>
                <w:bCs/>
                <w:szCs w:val="22"/>
              </w:rPr>
            </w:pPr>
            <w:r w:rsidRPr="008A278C">
              <w:rPr>
                <w:rFonts w:ascii="Arial" w:hAnsi="Arial" w:cs="Arial"/>
                <w:b/>
                <w:bCs/>
                <w:szCs w:val="22"/>
              </w:rPr>
              <w:t xml:space="preserve">Internal </w:t>
            </w:r>
            <w:r w:rsidR="000E40EF">
              <w:rPr>
                <w:rFonts w:ascii="Arial" w:hAnsi="Arial" w:cs="Arial"/>
                <w:b/>
                <w:bCs/>
                <w:szCs w:val="22"/>
              </w:rPr>
              <w:t>Electronic Quality C</w:t>
            </w:r>
            <w:r w:rsidRPr="008A278C">
              <w:rPr>
                <w:rFonts w:ascii="Arial" w:hAnsi="Arial" w:cs="Arial"/>
                <w:b/>
                <w:bCs/>
                <w:szCs w:val="22"/>
              </w:rPr>
              <w:t>ontrol:</w:t>
            </w:r>
            <w:r w:rsidR="000E40EF">
              <w:rPr>
                <w:rFonts w:ascii="Arial" w:hAnsi="Arial" w:cs="Arial"/>
                <w:b/>
                <w:bCs/>
                <w:szCs w:val="22"/>
              </w:rPr>
              <w:t xml:space="preserve"> MEDTOXScan QC T</w:t>
            </w:r>
            <w:r w:rsidR="00721AD2" w:rsidRPr="008A278C">
              <w:rPr>
                <w:rFonts w:ascii="Arial" w:hAnsi="Arial" w:cs="Arial"/>
                <w:b/>
                <w:bCs/>
                <w:szCs w:val="22"/>
              </w:rPr>
              <w:t>est Devices</w:t>
            </w:r>
          </w:p>
          <w:p w14:paraId="21BF8487" w14:textId="525FD285" w:rsidR="004458A9" w:rsidRPr="008A278C" w:rsidRDefault="004458A9" w:rsidP="00CB270B">
            <w:pPr>
              <w:autoSpaceDE w:val="0"/>
              <w:autoSpaceDN w:val="0"/>
              <w:adjustRightInd w:val="0"/>
              <w:rPr>
                <w:rFonts w:ascii="Arial" w:hAnsi="Arial" w:cs="Arial"/>
                <w:szCs w:val="22"/>
              </w:rPr>
            </w:pPr>
            <w:r w:rsidRPr="008A278C">
              <w:rPr>
                <w:rFonts w:ascii="Arial" w:hAnsi="Arial" w:cs="Arial"/>
                <w:b/>
                <w:bCs/>
                <w:szCs w:val="22"/>
              </w:rPr>
              <w:t>Frequency:</w:t>
            </w:r>
            <w:r w:rsidRPr="008A278C">
              <w:rPr>
                <w:rFonts w:ascii="Arial" w:hAnsi="Arial" w:cs="Arial"/>
                <w:szCs w:val="22"/>
              </w:rPr>
              <w:t xml:space="preserve"> </w:t>
            </w:r>
            <w:r w:rsidR="00941D0A" w:rsidRPr="008A278C">
              <w:rPr>
                <w:rFonts w:ascii="Arial" w:hAnsi="Arial" w:cs="Arial"/>
                <w:szCs w:val="22"/>
              </w:rPr>
              <w:t xml:space="preserve">Daily </w:t>
            </w:r>
          </w:p>
          <w:p w14:paraId="2F71FBF3" w14:textId="20AE2DF5" w:rsidR="00502BBD" w:rsidRPr="008A278C" w:rsidRDefault="00502BBD" w:rsidP="00CB270B">
            <w:pPr>
              <w:autoSpaceDE w:val="0"/>
              <w:autoSpaceDN w:val="0"/>
              <w:adjustRightInd w:val="0"/>
              <w:rPr>
                <w:rFonts w:ascii="Arial" w:hAnsi="Arial" w:cs="Arial"/>
                <w:szCs w:val="22"/>
              </w:rPr>
            </w:pPr>
            <w:r w:rsidRPr="008A278C">
              <w:rPr>
                <w:rFonts w:ascii="Arial" w:hAnsi="Arial" w:cs="Arial"/>
                <w:b/>
                <w:szCs w:val="22"/>
              </w:rPr>
              <w:t>Stability</w:t>
            </w:r>
            <w:r w:rsidR="00291A08">
              <w:rPr>
                <w:rFonts w:ascii="Arial" w:hAnsi="Arial" w:cs="Arial"/>
                <w:szCs w:val="22"/>
              </w:rPr>
              <w:t>: The controls are good until e</w:t>
            </w:r>
            <w:r w:rsidRPr="008A278C">
              <w:rPr>
                <w:rFonts w:ascii="Arial" w:hAnsi="Arial" w:cs="Arial"/>
                <w:szCs w:val="22"/>
              </w:rPr>
              <w:t>xpir</w:t>
            </w:r>
            <w:r w:rsidR="001A2D4B">
              <w:rPr>
                <w:rFonts w:ascii="Arial" w:hAnsi="Arial" w:cs="Arial"/>
                <w:szCs w:val="22"/>
              </w:rPr>
              <w:t>ation date at room temperature w</w:t>
            </w:r>
            <w:r w:rsidRPr="008A278C">
              <w:rPr>
                <w:rFonts w:ascii="Arial" w:hAnsi="Arial" w:cs="Arial"/>
                <w:szCs w:val="22"/>
              </w:rPr>
              <w:t>hen kept in the light blocking storage bag</w:t>
            </w:r>
          </w:p>
          <w:p w14:paraId="21BF8489" w14:textId="77777777" w:rsidR="004458A9" w:rsidRPr="008A278C" w:rsidRDefault="00721AD2" w:rsidP="004458A9">
            <w:pPr>
              <w:rPr>
                <w:rFonts w:ascii="Arial" w:hAnsi="Arial" w:cs="Arial"/>
                <w:b/>
                <w:szCs w:val="22"/>
              </w:rPr>
            </w:pPr>
            <w:r w:rsidRPr="008A278C">
              <w:rPr>
                <w:rFonts w:ascii="Arial" w:hAnsi="Arial" w:cs="Arial"/>
                <w:b/>
                <w:szCs w:val="22"/>
              </w:rPr>
              <w:t>Procedure:</w:t>
            </w:r>
          </w:p>
          <w:p w14:paraId="2F3FE5F5" w14:textId="77777777" w:rsidR="00721AD2" w:rsidRPr="008A278C" w:rsidRDefault="00721AD2" w:rsidP="00E63E5E">
            <w:pPr>
              <w:pStyle w:val="ListParagraph"/>
              <w:numPr>
                <w:ilvl w:val="0"/>
                <w:numId w:val="10"/>
              </w:numPr>
              <w:rPr>
                <w:rFonts w:cs="Arial"/>
                <w:iCs/>
                <w:sz w:val="22"/>
                <w:szCs w:val="22"/>
              </w:rPr>
            </w:pPr>
            <w:r w:rsidRPr="008A278C">
              <w:rPr>
                <w:rFonts w:cs="Arial"/>
                <w:iCs/>
                <w:sz w:val="22"/>
                <w:szCs w:val="22"/>
              </w:rPr>
              <w:t>Place the test device in the MEDTOX</w:t>
            </w:r>
            <w:r w:rsidRPr="008A278C">
              <w:rPr>
                <w:rFonts w:cs="Arial"/>
                <w:i/>
                <w:iCs/>
                <w:sz w:val="22"/>
                <w:szCs w:val="22"/>
              </w:rPr>
              <w:t>Scan</w:t>
            </w:r>
            <w:r w:rsidRPr="008A278C">
              <w:rPr>
                <w:rFonts w:cs="Arial"/>
                <w:iCs/>
                <w:sz w:val="22"/>
                <w:szCs w:val="22"/>
              </w:rPr>
              <w:t>® Reader cassette drawer and close the drawer.</w:t>
            </w:r>
          </w:p>
          <w:p w14:paraId="53434511" w14:textId="5C580F4E" w:rsidR="00721AD2" w:rsidRPr="008A278C" w:rsidRDefault="00721AD2" w:rsidP="00E63E5E">
            <w:pPr>
              <w:pStyle w:val="ListParagraph"/>
              <w:numPr>
                <w:ilvl w:val="0"/>
                <w:numId w:val="10"/>
              </w:numPr>
              <w:rPr>
                <w:rFonts w:cs="Arial"/>
                <w:sz w:val="22"/>
                <w:szCs w:val="22"/>
              </w:rPr>
            </w:pPr>
            <w:r w:rsidRPr="008A278C">
              <w:rPr>
                <w:rFonts w:cs="Arial"/>
                <w:sz w:val="22"/>
                <w:szCs w:val="22"/>
              </w:rPr>
              <w:t xml:space="preserve">Enter the lot number </w:t>
            </w:r>
            <w:r w:rsidR="00A13DD6">
              <w:rPr>
                <w:rFonts w:cs="Arial"/>
                <w:sz w:val="22"/>
                <w:szCs w:val="22"/>
              </w:rPr>
              <w:t>f</w:t>
            </w:r>
            <w:r w:rsidRPr="008A278C">
              <w:rPr>
                <w:rFonts w:cs="Arial"/>
                <w:sz w:val="22"/>
                <w:szCs w:val="22"/>
              </w:rPr>
              <w:t>rom the QC device package</w:t>
            </w:r>
          </w:p>
          <w:p w14:paraId="21E28DA4" w14:textId="5525C79A" w:rsidR="00721AD2" w:rsidRPr="008A278C" w:rsidRDefault="00721AD2" w:rsidP="00E63E5E">
            <w:pPr>
              <w:pStyle w:val="ListParagraph"/>
              <w:numPr>
                <w:ilvl w:val="0"/>
                <w:numId w:val="10"/>
              </w:numPr>
              <w:rPr>
                <w:rFonts w:cs="Arial"/>
                <w:sz w:val="22"/>
                <w:szCs w:val="22"/>
              </w:rPr>
            </w:pPr>
            <w:r w:rsidRPr="008A278C">
              <w:rPr>
                <w:rFonts w:cs="Arial"/>
                <w:sz w:val="22"/>
                <w:szCs w:val="22"/>
              </w:rPr>
              <w:t>Enter your tech code</w:t>
            </w:r>
            <w:r w:rsidR="00291A08">
              <w:rPr>
                <w:rFonts w:cs="Arial"/>
                <w:sz w:val="22"/>
                <w:szCs w:val="22"/>
              </w:rPr>
              <w:t xml:space="preserve"> or CE number</w:t>
            </w:r>
          </w:p>
          <w:p w14:paraId="40ECDF33" w14:textId="5E054D88" w:rsidR="00721AD2" w:rsidRPr="008A278C" w:rsidRDefault="00721AD2" w:rsidP="00E63E5E">
            <w:pPr>
              <w:pStyle w:val="ListParagraph"/>
              <w:numPr>
                <w:ilvl w:val="0"/>
                <w:numId w:val="10"/>
              </w:numPr>
              <w:rPr>
                <w:rFonts w:cs="Arial"/>
                <w:sz w:val="22"/>
                <w:szCs w:val="22"/>
              </w:rPr>
            </w:pPr>
            <w:r w:rsidRPr="008A278C">
              <w:rPr>
                <w:rFonts w:cs="Arial"/>
                <w:sz w:val="22"/>
                <w:szCs w:val="22"/>
              </w:rPr>
              <w:t>Scan the control barcode from the QC device package</w:t>
            </w:r>
          </w:p>
          <w:p w14:paraId="5A3B741A" w14:textId="77777777" w:rsidR="00721AD2" w:rsidRPr="008A278C" w:rsidRDefault="00721AD2" w:rsidP="004458A9">
            <w:pPr>
              <w:rPr>
                <w:rFonts w:ascii="Arial" w:hAnsi="Arial" w:cs="Arial"/>
                <w:szCs w:val="22"/>
              </w:rPr>
            </w:pPr>
          </w:p>
          <w:p w14:paraId="30999571" w14:textId="63BC759D" w:rsidR="002F63E3" w:rsidRPr="000E40EF" w:rsidRDefault="002F63E3" w:rsidP="004458A9">
            <w:pPr>
              <w:rPr>
                <w:rFonts w:ascii="Arial" w:hAnsi="Arial" w:cs="Arial"/>
                <w:b/>
                <w:szCs w:val="22"/>
              </w:rPr>
            </w:pPr>
            <w:r w:rsidRPr="008A278C">
              <w:rPr>
                <w:rFonts w:ascii="Arial" w:hAnsi="Arial" w:cs="Arial"/>
                <w:b/>
                <w:szCs w:val="22"/>
              </w:rPr>
              <w:t>External Control:</w:t>
            </w:r>
            <w:r w:rsidR="00321641" w:rsidRPr="008A278C">
              <w:rPr>
                <w:rFonts w:ascii="Arial" w:hAnsi="Arial" w:cs="Arial"/>
                <w:szCs w:val="22"/>
              </w:rPr>
              <w:t xml:space="preserve"> </w:t>
            </w:r>
            <w:r w:rsidR="00321641" w:rsidRPr="000E40EF">
              <w:rPr>
                <w:rFonts w:ascii="Arial" w:hAnsi="Arial" w:cs="Arial"/>
                <w:b/>
                <w:szCs w:val="22"/>
              </w:rPr>
              <w:t>MEDTOX Toxicology Urine Control</w:t>
            </w:r>
            <w:r w:rsidR="000E40EF">
              <w:rPr>
                <w:rFonts w:ascii="Arial" w:hAnsi="Arial" w:cs="Arial"/>
                <w:b/>
                <w:szCs w:val="22"/>
              </w:rPr>
              <w:t>s</w:t>
            </w:r>
          </w:p>
          <w:p w14:paraId="0F06D07E" w14:textId="4FF8E578" w:rsidR="002F63E3" w:rsidRPr="008A278C" w:rsidRDefault="002F63E3" w:rsidP="004458A9">
            <w:pPr>
              <w:rPr>
                <w:rFonts w:ascii="Arial" w:hAnsi="Arial" w:cs="Arial"/>
                <w:szCs w:val="22"/>
              </w:rPr>
            </w:pPr>
            <w:r w:rsidRPr="008A278C">
              <w:rPr>
                <w:rFonts w:ascii="Arial" w:hAnsi="Arial" w:cs="Arial"/>
                <w:b/>
                <w:szCs w:val="22"/>
              </w:rPr>
              <w:t>Frequency</w:t>
            </w:r>
            <w:r w:rsidR="00321641" w:rsidRPr="008A278C">
              <w:rPr>
                <w:rFonts w:ascii="Arial" w:hAnsi="Arial" w:cs="Arial"/>
                <w:b/>
                <w:szCs w:val="22"/>
              </w:rPr>
              <w:t>:</w:t>
            </w:r>
            <w:r w:rsidR="00321641" w:rsidRPr="008A278C">
              <w:rPr>
                <w:rFonts w:ascii="Arial" w:hAnsi="Arial" w:cs="Arial"/>
                <w:szCs w:val="22"/>
              </w:rPr>
              <w:t xml:space="preserve"> </w:t>
            </w:r>
            <w:r w:rsidR="000E40EF">
              <w:rPr>
                <w:rFonts w:ascii="Arial" w:hAnsi="Arial" w:cs="Arial"/>
                <w:szCs w:val="22"/>
              </w:rPr>
              <w:t>Two levels, Positive and Negative, w</w:t>
            </w:r>
            <w:r w:rsidR="000E40EF" w:rsidRPr="000E40EF">
              <w:rPr>
                <w:rFonts w:ascii="Arial" w:hAnsi="Arial" w:cs="Arial"/>
                <w:szCs w:val="22"/>
              </w:rPr>
              <w:t xml:space="preserve">eekly on </w:t>
            </w:r>
            <w:r w:rsidR="000E40EF">
              <w:rPr>
                <w:rFonts w:ascii="Arial" w:hAnsi="Arial" w:cs="Arial"/>
                <w:szCs w:val="22"/>
              </w:rPr>
              <w:t>Tuesdays</w:t>
            </w:r>
          </w:p>
          <w:p w14:paraId="2ACD4BF5" w14:textId="5D90D891" w:rsidR="002F63E3" w:rsidRPr="008A278C" w:rsidRDefault="002E77EB" w:rsidP="004458A9">
            <w:pPr>
              <w:rPr>
                <w:rFonts w:ascii="Arial" w:hAnsi="Arial" w:cs="Arial"/>
                <w:szCs w:val="22"/>
              </w:rPr>
            </w:pPr>
            <w:r w:rsidRPr="008A278C">
              <w:rPr>
                <w:rFonts w:ascii="Arial" w:hAnsi="Arial" w:cs="Arial"/>
                <w:b/>
                <w:szCs w:val="22"/>
              </w:rPr>
              <w:t xml:space="preserve">Storage and </w:t>
            </w:r>
            <w:r w:rsidR="002F63E3" w:rsidRPr="008A278C">
              <w:rPr>
                <w:rFonts w:ascii="Arial" w:hAnsi="Arial" w:cs="Arial"/>
                <w:b/>
                <w:szCs w:val="22"/>
              </w:rPr>
              <w:t>Stability</w:t>
            </w:r>
            <w:r w:rsidR="002D04F2" w:rsidRPr="008A278C">
              <w:rPr>
                <w:rFonts w:ascii="Arial" w:hAnsi="Arial" w:cs="Arial"/>
                <w:szCs w:val="22"/>
              </w:rPr>
              <w:t xml:space="preserve"> </w:t>
            </w:r>
          </w:p>
          <w:p w14:paraId="74038826" w14:textId="6BACA95E" w:rsidR="002E77EB" w:rsidRPr="008A278C" w:rsidRDefault="002E77EB" w:rsidP="00E63E5E">
            <w:pPr>
              <w:pStyle w:val="ListParagraph"/>
              <w:numPr>
                <w:ilvl w:val="0"/>
                <w:numId w:val="6"/>
              </w:numPr>
              <w:rPr>
                <w:rFonts w:cs="Arial"/>
                <w:sz w:val="22"/>
                <w:szCs w:val="22"/>
              </w:rPr>
            </w:pPr>
            <w:r w:rsidRPr="008A278C">
              <w:rPr>
                <w:rFonts w:cs="Arial"/>
                <w:b/>
                <w:sz w:val="22"/>
                <w:szCs w:val="22"/>
              </w:rPr>
              <w:t>Unopened</w:t>
            </w:r>
            <w:r w:rsidRPr="008A278C">
              <w:rPr>
                <w:rFonts w:cs="Arial"/>
                <w:sz w:val="22"/>
                <w:szCs w:val="22"/>
              </w:rPr>
              <w:t>: the controls are stable until expiration date when stored at -10</w:t>
            </w:r>
            <w:r w:rsidR="001A2D4B">
              <w:rPr>
                <w:rFonts w:cs="Arial"/>
                <w:sz w:val="22"/>
                <w:szCs w:val="22"/>
              </w:rPr>
              <w:t>°</w:t>
            </w:r>
            <w:r w:rsidRPr="008A278C">
              <w:rPr>
                <w:rFonts w:cs="Arial"/>
                <w:sz w:val="22"/>
                <w:szCs w:val="22"/>
              </w:rPr>
              <w:t xml:space="preserve"> to -20</w:t>
            </w:r>
            <w:r w:rsidR="001A2D4B">
              <w:rPr>
                <w:rFonts w:cs="Arial"/>
                <w:sz w:val="22"/>
                <w:szCs w:val="22"/>
              </w:rPr>
              <w:t>°</w:t>
            </w:r>
            <w:r w:rsidRPr="008A278C">
              <w:rPr>
                <w:rFonts w:cs="Arial"/>
                <w:sz w:val="22"/>
                <w:szCs w:val="22"/>
              </w:rPr>
              <w:t xml:space="preserve"> C and protected from light</w:t>
            </w:r>
          </w:p>
          <w:p w14:paraId="6C8D7B72" w14:textId="12C37AC5" w:rsidR="001A2D4B" w:rsidRDefault="002E77EB" w:rsidP="00E63E5E">
            <w:pPr>
              <w:pStyle w:val="ListParagraph"/>
              <w:numPr>
                <w:ilvl w:val="0"/>
                <w:numId w:val="6"/>
              </w:numPr>
              <w:rPr>
                <w:rFonts w:cs="Arial"/>
                <w:sz w:val="22"/>
                <w:szCs w:val="22"/>
              </w:rPr>
            </w:pPr>
            <w:r w:rsidRPr="008A278C">
              <w:rPr>
                <w:rFonts w:cs="Arial"/>
                <w:b/>
                <w:sz w:val="22"/>
                <w:szCs w:val="22"/>
              </w:rPr>
              <w:t>Opened:</w:t>
            </w:r>
            <w:r w:rsidR="001A2D4B">
              <w:rPr>
                <w:rFonts w:cs="Arial"/>
                <w:sz w:val="22"/>
                <w:szCs w:val="22"/>
              </w:rPr>
              <w:t xml:space="preserve"> Store the controls at 2-8°C for up to 30 days.  </w:t>
            </w:r>
            <w:r w:rsidR="001A2D4B" w:rsidRPr="008A278C">
              <w:rPr>
                <w:rFonts w:cs="Arial"/>
                <w:sz w:val="22"/>
                <w:szCs w:val="22"/>
              </w:rPr>
              <w:t>Store in original bottle</w:t>
            </w:r>
            <w:r w:rsidR="001A2D4B">
              <w:rPr>
                <w:rFonts w:cs="Arial"/>
                <w:sz w:val="22"/>
                <w:szCs w:val="22"/>
              </w:rPr>
              <w:t>.</w:t>
            </w:r>
          </w:p>
          <w:p w14:paraId="468B0746" w14:textId="7785207F" w:rsidR="002E77EB" w:rsidRPr="008A278C" w:rsidRDefault="001A2D4B" w:rsidP="001A2D4B">
            <w:pPr>
              <w:pStyle w:val="ListParagraph"/>
              <w:ind w:left="360"/>
              <w:rPr>
                <w:rFonts w:cs="Arial"/>
                <w:sz w:val="22"/>
                <w:szCs w:val="22"/>
              </w:rPr>
            </w:pPr>
            <w:r>
              <w:rPr>
                <w:rFonts w:cs="Arial"/>
                <w:b/>
                <w:sz w:val="22"/>
                <w:szCs w:val="22"/>
              </w:rPr>
              <w:t>NOTE:</w:t>
            </w:r>
            <w:r>
              <w:rPr>
                <w:rFonts w:cs="Arial"/>
                <w:sz w:val="22"/>
                <w:szCs w:val="22"/>
              </w:rPr>
              <w:t xml:space="preserve"> T</w:t>
            </w:r>
            <w:r w:rsidR="002E77EB" w:rsidRPr="008A278C">
              <w:rPr>
                <w:rFonts w:cs="Arial"/>
                <w:sz w:val="22"/>
                <w:szCs w:val="22"/>
              </w:rPr>
              <w:t>he contro</w:t>
            </w:r>
            <w:r w:rsidR="006B390D" w:rsidRPr="008A278C">
              <w:rPr>
                <w:rFonts w:cs="Arial"/>
                <w:sz w:val="22"/>
                <w:szCs w:val="22"/>
              </w:rPr>
              <w:t xml:space="preserve">ls are </w:t>
            </w:r>
            <w:r>
              <w:rPr>
                <w:rFonts w:cs="Arial"/>
                <w:sz w:val="22"/>
                <w:szCs w:val="22"/>
              </w:rPr>
              <w:t>also stable for</w:t>
            </w:r>
            <w:r w:rsidR="00301B14">
              <w:rPr>
                <w:rFonts w:cs="Arial"/>
                <w:sz w:val="22"/>
                <w:szCs w:val="22"/>
              </w:rPr>
              <w:t xml:space="preserve"> 3 freeze/</w:t>
            </w:r>
            <w:r w:rsidR="006B390D" w:rsidRPr="008A278C">
              <w:rPr>
                <w:rFonts w:cs="Arial"/>
                <w:sz w:val="22"/>
                <w:szCs w:val="22"/>
              </w:rPr>
              <w:t>thaw cycles</w:t>
            </w:r>
            <w:r w:rsidR="002E77EB" w:rsidRPr="008A278C">
              <w:rPr>
                <w:rFonts w:cs="Arial"/>
                <w:sz w:val="22"/>
                <w:szCs w:val="22"/>
              </w:rPr>
              <w:t xml:space="preserve"> when stored</w:t>
            </w:r>
            <w:r>
              <w:rPr>
                <w:rFonts w:cs="Arial"/>
                <w:sz w:val="22"/>
                <w:szCs w:val="22"/>
              </w:rPr>
              <w:t xml:space="preserve"> and refrozen </w:t>
            </w:r>
            <w:proofErr w:type="gramStart"/>
            <w:r>
              <w:rPr>
                <w:rFonts w:cs="Arial"/>
                <w:sz w:val="22"/>
                <w:szCs w:val="22"/>
              </w:rPr>
              <w:t>at  -</w:t>
            </w:r>
            <w:proofErr w:type="gramEnd"/>
            <w:r w:rsidR="002E77EB" w:rsidRPr="008A278C">
              <w:rPr>
                <w:rFonts w:cs="Arial"/>
                <w:sz w:val="22"/>
                <w:szCs w:val="22"/>
              </w:rPr>
              <w:t>10</w:t>
            </w:r>
            <w:r>
              <w:rPr>
                <w:rFonts w:cs="Arial"/>
                <w:sz w:val="22"/>
                <w:szCs w:val="22"/>
              </w:rPr>
              <w:t>°</w:t>
            </w:r>
            <w:r w:rsidR="002E77EB" w:rsidRPr="008A278C">
              <w:rPr>
                <w:rFonts w:cs="Arial"/>
                <w:sz w:val="22"/>
                <w:szCs w:val="22"/>
              </w:rPr>
              <w:t xml:space="preserve"> to -20</w:t>
            </w:r>
            <w:r>
              <w:rPr>
                <w:rFonts w:cs="Arial"/>
                <w:sz w:val="22"/>
                <w:szCs w:val="22"/>
              </w:rPr>
              <w:t>°</w:t>
            </w:r>
            <w:r w:rsidR="002E77EB" w:rsidRPr="008A278C">
              <w:rPr>
                <w:rFonts w:cs="Arial"/>
                <w:sz w:val="22"/>
                <w:szCs w:val="22"/>
              </w:rPr>
              <w:t xml:space="preserve"> C</w:t>
            </w:r>
            <w:r>
              <w:rPr>
                <w:rFonts w:cs="Arial"/>
                <w:sz w:val="22"/>
                <w:szCs w:val="22"/>
              </w:rPr>
              <w:t xml:space="preserve"> and exposure to room temperature is minimized</w:t>
            </w:r>
            <w:r w:rsidR="002E77EB" w:rsidRPr="008A278C">
              <w:rPr>
                <w:rFonts w:cs="Arial"/>
                <w:sz w:val="22"/>
                <w:szCs w:val="22"/>
              </w:rPr>
              <w:t xml:space="preserve">. </w:t>
            </w:r>
            <w:r>
              <w:rPr>
                <w:rFonts w:cs="Arial"/>
                <w:sz w:val="22"/>
                <w:szCs w:val="22"/>
              </w:rPr>
              <w:t>To extend the number of determinations per bottle, use refrigerated storage conditions.</w:t>
            </w:r>
          </w:p>
          <w:p w14:paraId="6653D0BF" w14:textId="77777777" w:rsidR="006B390D" w:rsidRPr="008A278C" w:rsidRDefault="006B390D" w:rsidP="004458A9">
            <w:pPr>
              <w:rPr>
                <w:rFonts w:ascii="Arial" w:hAnsi="Arial" w:cs="Arial"/>
                <w:szCs w:val="22"/>
              </w:rPr>
            </w:pPr>
            <w:r w:rsidRPr="008A278C">
              <w:rPr>
                <w:rFonts w:ascii="Arial" w:hAnsi="Arial" w:cs="Arial"/>
                <w:szCs w:val="22"/>
              </w:rPr>
              <w:t>Procedure:</w:t>
            </w:r>
          </w:p>
          <w:p w14:paraId="387C0C13" w14:textId="6E43C360" w:rsidR="006B390D" w:rsidRPr="008A278C" w:rsidRDefault="006B390D" w:rsidP="00E63E5E">
            <w:pPr>
              <w:pStyle w:val="ListParagraph"/>
              <w:numPr>
                <w:ilvl w:val="0"/>
                <w:numId w:val="9"/>
              </w:numPr>
              <w:rPr>
                <w:rFonts w:cs="Arial"/>
                <w:sz w:val="22"/>
                <w:szCs w:val="22"/>
              </w:rPr>
            </w:pPr>
            <w:r w:rsidRPr="008A278C">
              <w:rPr>
                <w:rFonts w:cs="Arial"/>
                <w:sz w:val="22"/>
                <w:szCs w:val="22"/>
              </w:rPr>
              <w:t>Allow bottle to come to room temperature.</w:t>
            </w:r>
            <w:r w:rsidR="00301B14">
              <w:rPr>
                <w:rFonts w:cs="Arial"/>
                <w:sz w:val="22"/>
                <w:szCs w:val="22"/>
              </w:rPr>
              <w:t xml:space="preserve">  Mix well by swirling gently prior to opening and sampling.</w:t>
            </w:r>
          </w:p>
          <w:p w14:paraId="4E6E7CD3" w14:textId="15E8AE48" w:rsidR="006B390D" w:rsidRPr="00301B14" w:rsidRDefault="006B390D" w:rsidP="00E63E5E">
            <w:pPr>
              <w:pStyle w:val="ListParagraph"/>
              <w:numPr>
                <w:ilvl w:val="0"/>
                <w:numId w:val="9"/>
              </w:numPr>
              <w:rPr>
                <w:rFonts w:cs="Arial"/>
                <w:sz w:val="22"/>
                <w:szCs w:val="22"/>
              </w:rPr>
            </w:pPr>
            <w:r w:rsidRPr="008A278C">
              <w:rPr>
                <w:rFonts w:cs="Arial"/>
                <w:sz w:val="22"/>
                <w:szCs w:val="22"/>
              </w:rPr>
              <w:t>Follow the Test Procedure section</w:t>
            </w:r>
            <w:r w:rsidR="00301B14">
              <w:rPr>
                <w:rFonts w:cs="Arial"/>
                <w:sz w:val="22"/>
                <w:szCs w:val="22"/>
              </w:rPr>
              <w:t>, below; instead of the sample ID, enter</w:t>
            </w:r>
            <w:r w:rsidR="00A36F08" w:rsidRPr="00301B14">
              <w:rPr>
                <w:rFonts w:cs="Arial"/>
                <w:sz w:val="22"/>
                <w:szCs w:val="22"/>
              </w:rPr>
              <w:t xml:space="preserve"> in the </w:t>
            </w:r>
            <w:r w:rsidR="00301B14">
              <w:rPr>
                <w:rFonts w:cs="Arial"/>
                <w:sz w:val="22"/>
                <w:szCs w:val="22"/>
              </w:rPr>
              <w:t>liquid QC lot number printed on the QC bottle</w:t>
            </w:r>
            <w:r w:rsidRPr="00301B14">
              <w:rPr>
                <w:rFonts w:cs="Arial"/>
                <w:sz w:val="22"/>
                <w:szCs w:val="22"/>
              </w:rPr>
              <w:t>.</w:t>
            </w:r>
          </w:p>
          <w:p w14:paraId="75662C66" w14:textId="4EE2CF9E" w:rsidR="006B390D" w:rsidRPr="008A278C" w:rsidRDefault="00941D0A" w:rsidP="004458A9">
            <w:pPr>
              <w:rPr>
                <w:rFonts w:ascii="Arial" w:hAnsi="Arial" w:cs="Arial"/>
                <w:szCs w:val="22"/>
              </w:rPr>
            </w:pPr>
            <w:r w:rsidRPr="008A278C">
              <w:rPr>
                <w:rFonts w:ascii="Arial" w:hAnsi="Arial" w:cs="Arial"/>
                <w:szCs w:val="22"/>
              </w:rPr>
              <w:t xml:space="preserve">Note: </w:t>
            </w:r>
            <w:r w:rsidR="00301B14">
              <w:rPr>
                <w:rFonts w:ascii="Arial" w:hAnsi="Arial" w:cs="Arial"/>
                <w:szCs w:val="22"/>
              </w:rPr>
              <w:t>When Pipetting, i</w:t>
            </w:r>
            <w:r w:rsidR="00212AA8" w:rsidRPr="008A278C">
              <w:rPr>
                <w:rFonts w:ascii="Arial" w:hAnsi="Arial" w:cs="Arial"/>
                <w:szCs w:val="22"/>
              </w:rPr>
              <w:t>mmerse the pipette tip as little as possible into the sample solution.</w:t>
            </w:r>
          </w:p>
          <w:p w14:paraId="2222CD80" w14:textId="38AB380E" w:rsidR="00212AA8" w:rsidRPr="008A278C" w:rsidRDefault="00212AA8" w:rsidP="004458A9">
            <w:pPr>
              <w:rPr>
                <w:rFonts w:ascii="Arial" w:hAnsi="Arial" w:cs="Arial"/>
                <w:szCs w:val="22"/>
              </w:rPr>
            </w:pPr>
            <w:r w:rsidRPr="008A278C">
              <w:rPr>
                <w:rFonts w:ascii="Arial" w:hAnsi="Arial" w:cs="Arial"/>
                <w:szCs w:val="22"/>
              </w:rPr>
              <w:t>Note: Do not rinse the pipette back and forth into the sample</w:t>
            </w:r>
            <w:r w:rsidR="00301B14">
              <w:rPr>
                <w:rFonts w:ascii="Arial" w:hAnsi="Arial" w:cs="Arial"/>
                <w:szCs w:val="22"/>
              </w:rPr>
              <w:t>.</w:t>
            </w:r>
          </w:p>
          <w:p w14:paraId="564F05AD" w14:textId="77777777" w:rsidR="002F63E3" w:rsidRPr="008A278C" w:rsidRDefault="002F63E3" w:rsidP="004458A9">
            <w:pPr>
              <w:rPr>
                <w:rFonts w:ascii="Arial" w:hAnsi="Arial" w:cs="Arial"/>
                <w:szCs w:val="22"/>
              </w:rPr>
            </w:pPr>
          </w:p>
          <w:p w14:paraId="21BF848A" w14:textId="77777777" w:rsidR="004458A9" w:rsidRPr="008A278C" w:rsidRDefault="004458A9" w:rsidP="004458A9">
            <w:pPr>
              <w:rPr>
                <w:rFonts w:ascii="Arial" w:eastAsia="Arial Unicode MS" w:hAnsi="Arial" w:cs="Arial"/>
                <w:szCs w:val="22"/>
              </w:rPr>
            </w:pPr>
            <w:r w:rsidRPr="008A278C">
              <w:rPr>
                <w:rFonts w:ascii="Arial" w:hAnsi="Arial" w:cs="Arial"/>
                <w:b/>
                <w:bCs/>
                <w:szCs w:val="22"/>
              </w:rPr>
              <w:t>Acceptable ranges:</w:t>
            </w:r>
            <w:r w:rsidRPr="008A278C">
              <w:rPr>
                <w:rFonts w:ascii="Arial" w:eastAsia="Arial Unicode MS" w:hAnsi="Arial" w:cs="Arial"/>
                <w:szCs w:val="22"/>
              </w:rPr>
              <w:t xml:space="preserve"> </w:t>
            </w:r>
          </w:p>
          <w:p w14:paraId="1A8819D8" w14:textId="661E4C90" w:rsidR="000E40EF" w:rsidRPr="000E40EF" w:rsidRDefault="000E40EF" w:rsidP="00E63E5E">
            <w:pPr>
              <w:numPr>
                <w:ilvl w:val="0"/>
                <w:numId w:val="5"/>
              </w:numPr>
              <w:autoSpaceDE w:val="0"/>
              <w:autoSpaceDN w:val="0"/>
              <w:adjustRightInd w:val="0"/>
              <w:rPr>
                <w:rFonts w:ascii="Arial" w:hAnsi="Arial" w:cs="Arial"/>
                <w:color w:val="000000"/>
                <w:szCs w:val="22"/>
              </w:rPr>
            </w:pPr>
            <w:r>
              <w:rPr>
                <w:rFonts w:ascii="Arial" w:hAnsi="Arial" w:cs="Arial"/>
                <w:color w:val="000000"/>
                <w:szCs w:val="22"/>
              </w:rPr>
              <w:t>Positive QC should yield positive and Negative QC should yield negative resul</w:t>
            </w:r>
            <w:r w:rsidR="00B04738">
              <w:rPr>
                <w:rFonts w:ascii="Arial" w:hAnsi="Arial" w:cs="Arial"/>
                <w:color w:val="000000"/>
                <w:szCs w:val="22"/>
              </w:rPr>
              <w:t>ts.  Any deviation for any analyte</w:t>
            </w:r>
            <w:r>
              <w:rPr>
                <w:rFonts w:ascii="Arial" w:hAnsi="Arial" w:cs="Arial"/>
                <w:color w:val="000000"/>
                <w:szCs w:val="22"/>
              </w:rPr>
              <w:t xml:space="preserve"> must be investigated, up to and including notifica</w:t>
            </w:r>
            <w:r w:rsidR="00B04738">
              <w:rPr>
                <w:rFonts w:ascii="Arial" w:hAnsi="Arial" w:cs="Arial"/>
                <w:color w:val="000000"/>
                <w:szCs w:val="22"/>
              </w:rPr>
              <w:t>tion of the manufacturer</w:t>
            </w:r>
            <w:r>
              <w:rPr>
                <w:rFonts w:ascii="Arial" w:hAnsi="Arial" w:cs="Arial"/>
                <w:color w:val="000000"/>
                <w:szCs w:val="22"/>
              </w:rPr>
              <w:t xml:space="preserve">.  </w:t>
            </w:r>
          </w:p>
          <w:p w14:paraId="4CF0D204" w14:textId="77777777" w:rsidR="00F0126B" w:rsidRPr="008A278C" w:rsidRDefault="00F0126B" w:rsidP="00E63E5E">
            <w:pPr>
              <w:numPr>
                <w:ilvl w:val="0"/>
                <w:numId w:val="5"/>
              </w:numPr>
              <w:autoSpaceDE w:val="0"/>
              <w:autoSpaceDN w:val="0"/>
              <w:adjustRightInd w:val="0"/>
              <w:rPr>
                <w:rFonts w:ascii="Arial" w:hAnsi="Arial" w:cs="Arial"/>
                <w:color w:val="000000"/>
                <w:szCs w:val="22"/>
              </w:rPr>
            </w:pPr>
            <w:r w:rsidRPr="008A278C">
              <w:rPr>
                <w:rFonts w:ascii="Arial" w:hAnsi="Arial" w:cs="Arial"/>
                <w:szCs w:val="22"/>
              </w:rPr>
              <w:t xml:space="preserve">In the event of a QC failure, refer to the </w:t>
            </w:r>
            <w:hyperlink r:id="rId15" w:history="1">
              <w:r w:rsidRPr="008A278C">
                <w:rPr>
                  <w:rStyle w:val="Hyperlink"/>
                  <w:rFonts w:ascii="Arial" w:hAnsi="Arial" w:cs="Arial"/>
                  <w:szCs w:val="22"/>
                </w:rPr>
                <w:t>Unity Real Time QC Review, General User</w:t>
              </w:r>
            </w:hyperlink>
            <w:r w:rsidRPr="008A278C">
              <w:rPr>
                <w:rFonts w:ascii="Arial" w:hAnsi="Arial" w:cs="Arial"/>
                <w:szCs w:val="22"/>
              </w:rPr>
              <w:t xml:space="preserve">  and navigate to the QC Troubleshooting section.</w:t>
            </w:r>
          </w:p>
          <w:p w14:paraId="21BF848E" w14:textId="4DB5AEC1" w:rsidR="004458A9" w:rsidRPr="008A278C" w:rsidRDefault="00F0126B" w:rsidP="00E63E5E">
            <w:pPr>
              <w:numPr>
                <w:ilvl w:val="0"/>
                <w:numId w:val="5"/>
              </w:numPr>
              <w:jc w:val="left"/>
              <w:rPr>
                <w:rFonts w:ascii="Arial" w:hAnsi="Arial" w:cs="Arial"/>
                <w:iCs/>
                <w:szCs w:val="22"/>
              </w:rPr>
            </w:pPr>
            <w:r w:rsidRPr="008A278C">
              <w:rPr>
                <w:rFonts w:ascii="Arial" w:hAnsi="Arial" w:cs="Arial"/>
                <w:szCs w:val="22"/>
              </w:rPr>
              <w:t xml:space="preserve">Do not load or release patients until QC is acceptable in Unity Real Time.  </w:t>
            </w:r>
          </w:p>
          <w:p w14:paraId="7FFEDAA7" w14:textId="72A9EA3B" w:rsidR="00F0126B" w:rsidRPr="008A278C" w:rsidRDefault="00F0126B" w:rsidP="00E63E5E">
            <w:pPr>
              <w:numPr>
                <w:ilvl w:val="0"/>
                <w:numId w:val="5"/>
              </w:numPr>
              <w:jc w:val="left"/>
              <w:rPr>
                <w:rFonts w:ascii="Arial" w:hAnsi="Arial" w:cs="Arial"/>
                <w:iCs/>
                <w:szCs w:val="22"/>
              </w:rPr>
            </w:pPr>
            <w:r w:rsidRPr="008A278C">
              <w:rPr>
                <w:rFonts w:ascii="Arial" w:hAnsi="Arial" w:cs="Arial"/>
                <w:szCs w:val="22"/>
              </w:rPr>
              <w:t xml:space="preserve">Drugs of Abuse QC should be entered under the Multi-Test data entry in Unity Real Time.  Results will be entered as either Presumptive Positive for “POS” and Not Detected for “NEG” results.  </w:t>
            </w:r>
          </w:p>
          <w:p w14:paraId="21BF848F" w14:textId="77777777" w:rsidR="003F2CAF" w:rsidRPr="008A278C" w:rsidRDefault="003F2CAF">
            <w:pPr>
              <w:jc w:val="left"/>
              <w:rPr>
                <w:rFonts w:ascii="Arial" w:hAnsi="Arial" w:cs="Arial"/>
                <w:iCs/>
                <w:szCs w:val="22"/>
              </w:rPr>
            </w:pPr>
          </w:p>
        </w:tc>
      </w:tr>
      <w:tr w:rsidR="0054637D" w:rsidRPr="008A278C" w14:paraId="08C393CA"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72A0110E" w14:textId="56BD8D91" w:rsidR="0054637D" w:rsidRPr="008A278C" w:rsidRDefault="0054637D">
            <w:pPr>
              <w:rPr>
                <w:rFonts w:ascii="Arial" w:hAnsi="Arial" w:cs="Arial"/>
                <w:b/>
                <w:bCs/>
                <w:color w:val="0000FF"/>
                <w:szCs w:val="22"/>
              </w:rPr>
            </w:pPr>
            <w:r w:rsidRPr="008A278C">
              <w:rPr>
                <w:rFonts w:ascii="Arial" w:hAnsi="Arial" w:cs="Arial"/>
                <w:b/>
                <w:bCs/>
                <w:color w:val="0000FF"/>
                <w:szCs w:val="22"/>
              </w:rPr>
              <w:lastRenderedPageBreak/>
              <w:t>Test Procedure</w:t>
            </w:r>
          </w:p>
        </w:tc>
        <w:tc>
          <w:tcPr>
            <w:tcW w:w="9360" w:type="dxa"/>
            <w:gridSpan w:val="8"/>
            <w:tcBorders>
              <w:top w:val="single" w:sz="18" w:space="0" w:color="A6A6A6"/>
              <w:bottom w:val="single" w:sz="18" w:space="0" w:color="A6A6A6"/>
              <w:right w:val="nil"/>
            </w:tcBorders>
          </w:tcPr>
          <w:p w14:paraId="42BD2353" w14:textId="292A07C5" w:rsidR="00A6604D" w:rsidRDefault="00A6604D" w:rsidP="00A00873">
            <w:pPr>
              <w:rPr>
                <w:rFonts w:ascii="Arial" w:hAnsi="Arial" w:cs="Arial"/>
                <w:b/>
                <w:iCs/>
                <w:szCs w:val="22"/>
              </w:rPr>
            </w:pPr>
            <w:r>
              <w:rPr>
                <w:rFonts w:ascii="Arial" w:hAnsi="Arial" w:cs="Arial"/>
                <w:b/>
                <w:iCs/>
                <w:szCs w:val="22"/>
              </w:rPr>
              <w:t>Sample and test cartridges must be at</w:t>
            </w:r>
            <w:r w:rsidR="007461C6">
              <w:rPr>
                <w:rFonts w:ascii="Arial" w:hAnsi="Arial" w:cs="Arial"/>
                <w:b/>
                <w:iCs/>
                <w:szCs w:val="22"/>
              </w:rPr>
              <w:t xml:space="preserve"> room temperature prior to testing.</w:t>
            </w:r>
          </w:p>
          <w:p w14:paraId="4B92D064" w14:textId="2E24E89A" w:rsidR="0054637D" w:rsidRPr="008A278C" w:rsidRDefault="00A00873" w:rsidP="00A00873">
            <w:pPr>
              <w:rPr>
                <w:rFonts w:ascii="Arial" w:hAnsi="Arial" w:cs="Arial"/>
                <w:b/>
                <w:iCs/>
                <w:szCs w:val="22"/>
              </w:rPr>
            </w:pPr>
            <w:r w:rsidRPr="008A278C">
              <w:rPr>
                <w:rFonts w:ascii="Arial" w:hAnsi="Arial" w:cs="Arial"/>
                <w:b/>
                <w:iCs/>
                <w:szCs w:val="22"/>
              </w:rPr>
              <w:t xml:space="preserve">Loading the cartridge and instrument </w:t>
            </w:r>
          </w:p>
          <w:p w14:paraId="5C87A1F4" w14:textId="555D56DD" w:rsidR="00C07D12" w:rsidRPr="008A278C" w:rsidRDefault="0054637D" w:rsidP="00E63E5E">
            <w:pPr>
              <w:pStyle w:val="ListParagraph"/>
              <w:numPr>
                <w:ilvl w:val="0"/>
                <w:numId w:val="8"/>
              </w:numPr>
              <w:rPr>
                <w:rFonts w:cs="Arial"/>
                <w:iCs/>
                <w:sz w:val="22"/>
                <w:szCs w:val="22"/>
              </w:rPr>
            </w:pPr>
            <w:r w:rsidRPr="008A278C">
              <w:rPr>
                <w:rFonts w:cs="Arial"/>
                <w:iCs/>
                <w:sz w:val="22"/>
                <w:szCs w:val="22"/>
              </w:rPr>
              <w:t>Open one pouch for each sample to be tested and mark the PROFILE®-V MEDTOX</w:t>
            </w:r>
            <w:r w:rsidRPr="008A278C">
              <w:rPr>
                <w:rFonts w:cs="Arial"/>
                <w:i/>
                <w:iCs/>
                <w:sz w:val="22"/>
                <w:szCs w:val="22"/>
              </w:rPr>
              <w:t>Scan</w:t>
            </w:r>
            <w:r w:rsidRPr="008A278C">
              <w:rPr>
                <w:rFonts w:cs="Arial"/>
                <w:iCs/>
                <w:sz w:val="22"/>
                <w:szCs w:val="22"/>
              </w:rPr>
              <w:t>® Test Device with the patie</w:t>
            </w:r>
            <w:r w:rsidR="00C62285">
              <w:rPr>
                <w:rFonts w:cs="Arial"/>
                <w:iCs/>
                <w:sz w:val="22"/>
                <w:szCs w:val="22"/>
              </w:rPr>
              <w:t>nt name or sample ID</w:t>
            </w:r>
            <w:r w:rsidRPr="008A278C">
              <w:rPr>
                <w:rFonts w:cs="Arial"/>
                <w:iCs/>
                <w:sz w:val="22"/>
                <w:szCs w:val="22"/>
              </w:rPr>
              <w:t>. Make sure you only mark withi</w:t>
            </w:r>
            <w:r w:rsidR="00C62285">
              <w:rPr>
                <w:rFonts w:cs="Arial"/>
                <w:iCs/>
                <w:sz w:val="22"/>
                <w:szCs w:val="22"/>
              </w:rPr>
              <w:t>n the ID box on the test device and not near the barcode.</w:t>
            </w:r>
          </w:p>
          <w:p w14:paraId="3BB9F8A2" w14:textId="14E0F391" w:rsidR="00C07D12" w:rsidRPr="00C62285" w:rsidRDefault="00C07D12" w:rsidP="00C62285">
            <w:pPr>
              <w:ind w:left="720"/>
              <w:jc w:val="left"/>
              <w:rPr>
                <w:rFonts w:ascii="Arial" w:hAnsi="Arial" w:cs="Arial"/>
                <w:b/>
                <w:iCs/>
                <w:szCs w:val="22"/>
              </w:rPr>
            </w:pPr>
            <w:r w:rsidRPr="008A278C">
              <w:rPr>
                <w:rFonts w:ascii="Arial" w:hAnsi="Arial" w:cs="Arial"/>
                <w:b/>
                <w:iCs/>
                <w:szCs w:val="22"/>
              </w:rPr>
              <w:t>Do not apply labels or tape to the PROFILE®-V MEDTOXScan® Test Device.</w:t>
            </w:r>
          </w:p>
          <w:p w14:paraId="0A434D3A" w14:textId="351927B6" w:rsidR="0054637D" w:rsidRDefault="0054637D" w:rsidP="00E63E5E">
            <w:pPr>
              <w:pStyle w:val="ListParagraph"/>
              <w:numPr>
                <w:ilvl w:val="0"/>
                <w:numId w:val="8"/>
              </w:numPr>
              <w:rPr>
                <w:rFonts w:cs="Arial"/>
                <w:iCs/>
                <w:sz w:val="22"/>
                <w:szCs w:val="22"/>
              </w:rPr>
            </w:pPr>
            <w:r w:rsidRPr="008A278C">
              <w:rPr>
                <w:rFonts w:cs="Arial"/>
                <w:iCs/>
                <w:sz w:val="22"/>
                <w:szCs w:val="22"/>
              </w:rPr>
              <w:t xml:space="preserve">With the </w:t>
            </w:r>
            <w:proofErr w:type="spellStart"/>
            <w:r w:rsidRPr="008A278C">
              <w:rPr>
                <w:rFonts w:cs="Arial"/>
                <w:iCs/>
                <w:sz w:val="22"/>
                <w:szCs w:val="22"/>
              </w:rPr>
              <w:t>MiniPet</w:t>
            </w:r>
            <w:proofErr w:type="spellEnd"/>
            <w:r w:rsidRPr="008A278C">
              <w:rPr>
                <w:rFonts w:cs="Arial"/>
                <w:iCs/>
                <w:sz w:val="22"/>
                <w:szCs w:val="22"/>
              </w:rPr>
              <w:t xml:space="preserve"> 75μL</w:t>
            </w:r>
            <w:r w:rsidR="00C62285">
              <w:rPr>
                <w:rFonts w:cs="Arial"/>
                <w:iCs/>
                <w:sz w:val="22"/>
                <w:szCs w:val="22"/>
              </w:rPr>
              <w:t xml:space="preserve"> </w:t>
            </w:r>
            <w:r w:rsidRPr="008A278C">
              <w:rPr>
                <w:rFonts w:cs="Arial"/>
                <w:iCs/>
                <w:sz w:val="22"/>
                <w:szCs w:val="22"/>
              </w:rPr>
              <w:t>pipet</w:t>
            </w:r>
            <w:r w:rsidR="007461C6">
              <w:rPr>
                <w:rFonts w:cs="Arial"/>
                <w:iCs/>
                <w:sz w:val="22"/>
                <w:szCs w:val="22"/>
              </w:rPr>
              <w:t>te</w:t>
            </w:r>
            <w:r w:rsidR="00C62285">
              <w:rPr>
                <w:rFonts w:cs="Arial"/>
                <w:iCs/>
                <w:sz w:val="22"/>
                <w:szCs w:val="22"/>
              </w:rPr>
              <w:t xml:space="preserve"> or any 75uL pipette, d</w:t>
            </w:r>
            <w:r w:rsidRPr="008A278C">
              <w:rPr>
                <w:rFonts w:cs="Arial"/>
                <w:iCs/>
                <w:sz w:val="22"/>
                <w:szCs w:val="22"/>
              </w:rPr>
              <w:t>ispense 75μL of urine</w:t>
            </w:r>
            <w:r w:rsidR="00C62285">
              <w:rPr>
                <w:rFonts w:cs="Arial"/>
                <w:iCs/>
                <w:sz w:val="22"/>
                <w:szCs w:val="22"/>
              </w:rPr>
              <w:t xml:space="preserve"> into all sample wells (indicated by arrows</w:t>
            </w:r>
            <w:r w:rsidRPr="008A278C">
              <w:rPr>
                <w:rFonts w:cs="Arial"/>
                <w:iCs/>
                <w:sz w:val="22"/>
                <w:szCs w:val="22"/>
              </w:rPr>
              <w:t xml:space="preserve"> on the test device).</w:t>
            </w:r>
          </w:p>
          <w:p w14:paraId="398F7A28" w14:textId="10BB7CED" w:rsidR="00C62285" w:rsidRPr="008A278C" w:rsidRDefault="00C62285" w:rsidP="00E63E5E">
            <w:pPr>
              <w:pStyle w:val="ListParagraph"/>
              <w:numPr>
                <w:ilvl w:val="0"/>
                <w:numId w:val="8"/>
              </w:numPr>
              <w:rPr>
                <w:rFonts w:cs="Arial"/>
                <w:iCs/>
                <w:sz w:val="22"/>
                <w:szCs w:val="22"/>
              </w:rPr>
            </w:pPr>
            <w:r>
              <w:rPr>
                <w:rFonts w:cs="Arial"/>
                <w:iCs/>
                <w:sz w:val="22"/>
                <w:szCs w:val="22"/>
              </w:rPr>
              <w:t xml:space="preserve">Wick </w:t>
            </w:r>
            <w:r w:rsidR="007461C6">
              <w:rPr>
                <w:rFonts w:cs="Arial"/>
                <w:iCs/>
                <w:sz w:val="22"/>
                <w:szCs w:val="22"/>
              </w:rPr>
              <w:t xml:space="preserve">away </w:t>
            </w:r>
            <w:r>
              <w:rPr>
                <w:rFonts w:cs="Arial"/>
                <w:iCs/>
                <w:sz w:val="22"/>
                <w:szCs w:val="22"/>
              </w:rPr>
              <w:t>any urine</w:t>
            </w:r>
            <w:r w:rsidR="007461C6">
              <w:rPr>
                <w:rFonts w:cs="Arial"/>
                <w:iCs/>
                <w:sz w:val="22"/>
                <w:szCs w:val="22"/>
              </w:rPr>
              <w:t xml:space="preserve"> droplets</w:t>
            </w:r>
            <w:r>
              <w:rPr>
                <w:rFonts w:cs="Arial"/>
                <w:iCs/>
                <w:sz w:val="22"/>
                <w:szCs w:val="22"/>
              </w:rPr>
              <w:t xml:space="preserve"> on the </w:t>
            </w:r>
            <w:r w:rsidR="007461C6">
              <w:rPr>
                <w:rFonts w:cs="Arial"/>
                <w:iCs/>
                <w:sz w:val="22"/>
                <w:szCs w:val="22"/>
              </w:rPr>
              <w:t xml:space="preserve">top </w:t>
            </w:r>
            <w:r>
              <w:rPr>
                <w:rFonts w:cs="Arial"/>
                <w:iCs/>
                <w:sz w:val="22"/>
                <w:szCs w:val="22"/>
              </w:rPr>
              <w:t>surface</w:t>
            </w:r>
            <w:r w:rsidR="007461C6">
              <w:rPr>
                <w:rFonts w:cs="Arial"/>
                <w:iCs/>
                <w:sz w:val="22"/>
                <w:szCs w:val="22"/>
              </w:rPr>
              <w:t xml:space="preserve"> of the cartridge using a </w:t>
            </w:r>
            <w:proofErr w:type="spellStart"/>
            <w:proofErr w:type="gramStart"/>
            <w:r w:rsidR="007461C6">
              <w:rPr>
                <w:rFonts w:cs="Arial"/>
                <w:iCs/>
                <w:sz w:val="22"/>
                <w:szCs w:val="22"/>
              </w:rPr>
              <w:t>kim</w:t>
            </w:r>
            <w:proofErr w:type="spellEnd"/>
            <w:proofErr w:type="gramEnd"/>
            <w:r w:rsidR="007461C6">
              <w:rPr>
                <w:rFonts w:cs="Arial"/>
                <w:iCs/>
                <w:sz w:val="22"/>
                <w:szCs w:val="22"/>
              </w:rPr>
              <w:t xml:space="preserve"> w</w:t>
            </w:r>
            <w:r>
              <w:rPr>
                <w:rFonts w:cs="Arial"/>
                <w:iCs/>
                <w:sz w:val="22"/>
                <w:szCs w:val="22"/>
              </w:rPr>
              <w:t xml:space="preserve">ipe to avoid contaminating the </w:t>
            </w:r>
            <w:r w:rsidRPr="008A278C">
              <w:rPr>
                <w:rFonts w:cs="Arial"/>
                <w:iCs/>
                <w:sz w:val="22"/>
                <w:szCs w:val="22"/>
              </w:rPr>
              <w:t>MEDTOX</w:t>
            </w:r>
            <w:r w:rsidRPr="008A278C">
              <w:rPr>
                <w:rFonts w:cs="Arial"/>
                <w:i/>
                <w:iCs/>
                <w:sz w:val="22"/>
                <w:szCs w:val="22"/>
              </w:rPr>
              <w:t>Scan</w:t>
            </w:r>
            <w:r w:rsidRPr="008A278C">
              <w:rPr>
                <w:rFonts w:cs="Arial"/>
                <w:iCs/>
                <w:sz w:val="22"/>
                <w:szCs w:val="22"/>
              </w:rPr>
              <w:t>® Reader</w:t>
            </w:r>
            <w:r>
              <w:rPr>
                <w:rFonts w:cs="Arial"/>
                <w:iCs/>
                <w:sz w:val="22"/>
                <w:szCs w:val="22"/>
              </w:rPr>
              <w:t xml:space="preserve"> sensor.</w:t>
            </w:r>
          </w:p>
          <w:p w14:paraId="69371638" w14:textId="74120348" w:rsidR="00623011" w:rsidRPr="008A278C" w:rsidRDefault="00C62285" w:rsidP="00E63E5E">
            <w:pPr>
              <w:pStyle w:val="ListParagraph"/>
              <w:numPr>
                <w:ilvl w:val="0"/>
                <w:numId w:val="8"/>
              </w:numPr>
              <w:rPr>
                <w:rFonts w:cs="Arial"/>
                <w:iCs/>
                <w:sz w:val="22"/>
                <w:szCs w:val="22"/>
              </w:rPr>
            </w:pPr>
            <w:r>
              <w:rPr>
                <w:rFonts w:cs="Arial"/>
                <w:iCs/>
                <w:sz w:val="22"/>
                <w:szCs w:val="22"/>
              </w:rPr>
              <w:t>Immediately p</w:t>
            </w:r>
            <w:r w:rsidR="0054637D" w:rsidRPr="008A278C">
              <w:rPr>
                <w:rFonts w:cs="Arial"/>
                <w:iCs/>
                <w:sz w:val="22"/>
                <w:szCs w:val="22"/>
              </w:rPr>
              <w:t>lace the test device in the MEDTOX</w:t>
            </w:r>
            <w:r w:rsidR="0054637D" w:rsidRPr="008A278C">
              <w:rPr>
                <w:rFonts w:cs="Arial"/>
                <w:i/>
                <w:iCs/>
                <w:sz w:val="22"/>
                <w:szCs w:val="22"/>
              </w:rPr>
              <w:t>Scan</w:t>
            </w:r>
            <w:r w:rsidR="0054637D" w:rsidRPr="008A278C">
              <w:rPr>
                <w:rFonts w:cs="Arial"/>
                <w:iCs/>
                <w:sz w:val="22"/>
                <w:szCs w:val="22"/>
              </w:rPr>
              <w:t>® Reader casset</w:t>
            </w:r>
            <w:r w:rsidR="00623011" w:rsidRPr="008A278C">
              <w:rPr>
                <w:rFonts w:cs="Arial"/>
                <w:iCs/>
                <w:sz w:val="22"/>
                <w:szCs w:val="22"/>
              </w:rPr>
              <w:t>te drawer and close the drawer.</w:t>
            </w:r>
          </w:p>
          <w:p w14:paraId="4EA2B16C" w14:textId="092D9FC4" w:rsidR="002F63E3" w:rsidRPr="008A278C" w:rsidRDefault="00D32E6B" w:rsidP="00E63E5E">
            <w:pPr>
              <w:pStyle w:val="ListParagraph"/>
              <w:numPr>
                <w:ilvl w:val="0"/>
                <w:numId w:val="8"/>
              </w:numPr>
              <w:rPr>
                <w:rFonts w:cs="Arial"/>
                <w:iCs/>
                <w:sz w:val="22"/>
                <w:szCs w:val="22"/>
              </w:rPr>
            </w:pPr>
            <w:r w:rsidRPr="008A278C">
              <w:rPr>
                <w:rFonts w:cs="Arial"/>
                <w:iCs/>
                <w:sz w:val="22"/>
                <w:szCs w:val="22"/>
              </w:rPr>
              <w:t>Scan</w:t>
            </w:r>
            <w:r w:rsidR="0054637D" w:rsidRPr="008A278C">
              <w:rPr>
                <w:rFonts w:cs="Arial"/>
                <w:iCs/>
                <w:sz w:val="22"/>
                <w:szCs w:val="22"/>
              </w:rPr>
              <w:t xml:space="preserve"> </w:t>
            </w:r>
            <w:r w:rsidR="003A3ED6">
              <w:rPr>
                <w:rFonts w:cs="Arial"/>
                <w:iCs/>
                <w:sz w:val="22"/>
                <w:szCs w:val="22"/>
              </w:rPr>
              <w:t>the cartridge Lot number</w:t>
            </w:r>
          </w:p>
          <w:p w14:paraId="6AF00F88" w14:textId="5E267532" w:rsidR="002F63E3" w:rsidRPr="008A278C" w:rsidRDefault="002F63E3" w:rsidP="00E63E5E">
            <w:pPr>
              <w:pStyle w:val="ListParagraph"/>
              <w:numPr>
                <w:ilvl w:val="0"/>
                <w:numId w:val="8"/>
              </w:numPr>
              <w:rPr>
                <w:rFonts w:cs="Arial"/>
                <w:iCs/>
                <w:sz w:val="22"/>
                <w:szCs w:val="22"/>
              </w:rPr>
            </w:pPr>
            <w:r w:rsidRPr="008A278C">
              <w:rPr>
                <w:rFonts w:cs="Arial"/>
                <w:iCs/>
                <w:sz w:val="22"/>
                <w:szCs w:val="22"/>
              </w:rPr>
              <w:t xml:space="preserve">Enter your </w:t>
            </w:r>
            <w:proofErr w:type="spellStart"/>
            <w:r w:rsidR="00C62285">
              <w:rPr>
                <w:rFonts w:cs="Arial"/>
                <w:iCs/>
                <w:sz w:val="22"/>
                <w:szCs w:val="22"/>
              </w:rPr>
              <w:t>Sunquest</w:t>
            </w:r>
            <w:proofErr w:type="spellEnd"/>
            <w:r w:rsidR="00C62285">
              <w:rPr>
                <w:rFonts w:cs="Arial"/>
                <w:iCs/>
                <w:sz w:val="22"/>
                <w:szCs w:val="22"/>
              </w:rPr>
              <w:t xml:space="preserve"> </w:t>
            </w:r>
            <w:r w:rsidRPr="008A278C">
              <w:rPr>
                <w:rFonts w:cs="Arial"/>
                <w:iCs/>
                <w:sz w:val="22"/>
                <w:szCs w:val="22"/>
              </w:rPr>
              <w:t>tech code</w:t>
            </w:r>
            <w:r w:rsidR="003A3ED6">
              <w:rPr>
                <w:rFonts w:cs="Arial"/>
                <w:iCs/>
                <w:sz w:val="22"/>
                <w:szCs w:val="22"/>
              </w:rPr>
              <w:t xml:space="preserve"> or CE number</w:t>
            </w:r>
          </w:p>
          <w:p w14:paraId="79063A17" w14:textId="763158BE" w:rsidR="002F63E3" w:rsidRPr="008A278C" w:rsidRDefault="00763BE2" w:rsidP="00E63E5E">
            <w:pPr>
              <w:pStyle w:val="ListParagraph"/>
              <w:numPr>
                <w:ilvl w:val="0"/>
                <w:numId w:val="8"/>
              </w:numPr>
              <w:rPr>
                <w:rFonts w:cs="Arial"/>
                <w:iCs/>
                <w:sz w:val="22"/>
                <w:szCs w:val="22"/>
              </w:rPr>
            </w:pPr>
            <w:r w:rsidRPr="008A278C">
              <w:rPr>
                <w:rFonts w:cs="Arial"/>
                <w:iCs/>
                <w:sz w:val="22"/>
                <w:szCs w:val="22"/>
              </w:rPr>
              <w:t>Scan</w:t>
            </w:r>
            <w:r w:rsidR="002F63E3" w:rsidRPr="008A278C">
              <w:rPr>
                <w:rFonts w:cs="Arial"/>
                <w:iCs/>
                <w:sz w:val="22"/>
                <w:szCs w:val="22"/>
              </w:rPr>
              <w:t xml:space="preserve"> the</w:t>
            </w:r>
            <w:r w:rsidR="003A3ED6">
              <w:rPr>
                <w:rFonts w:cs="Arial"/>
                <w:iCs/>
                <w:sz w:val="22"/>
                <w:szCs w:val="22"/>
              </w:rPr>
              <w:t xml:space="preserve"> Specimen ID number</w:t>
            </w:r>
          </w:p>
          <w:p w14:paraId="642103A8" w14:textId="110FE983" w:rsidR="00104D9E" w:rsidRPr="008A278C" w:rsidRDefault="00C62285" w:rsidP="00E63E5E">
            <w:pPr>
              <w:pStyle w:val="ListParagraph"/>
              <w:numPr>
                <w:ilvl w:val="0"/>
                <w:numId w:val="8"/>
              </w:numPr>
              <w:rPr>
                <w:rFonts w:cs="Arial"/>
                <w:iCs/>
                <w:sz w:val="22"/>
                <w:szCs w:val="22"/>
              </w:rPr>
            </w:pPr>
            <w:r>
              <w:rPr>
                <w:rFonts w:cs="Arial"/>
                <w:iCs/>
                <w:sz w:val="22"/>
                <w:szCs w:val="22"/>
              </w:rPr>
              <w:t>After 10 minutes, the in</w:t>
            </w:r>
            <w:r w:rsidR="007461C6">
              <w:rPr>
                <w:rFonts w:cs="Arial"/>
                <w:iCs/>
                <w:sz w:val="22"/>
                <w:szCs w:val="22"/>
              </w:rPr>
              <w:t xml:space="preserve">strument will sound 3 beeps, </w:t>
            </w:r>
            <w:r>
              <w:rPr>
                <w:rFonts w:cs="Arial"/>
                <w:iCs/>
                <w:sz w:val="22"/>
                <w:szCs w:val="22"/>
              </w:rPr>
              <w:t>results will print and automatically transfer to Sunquest.  In case of i</w:t>
            </w:r>
            <w:r w:rsidR="007461C6">
              <w:rPr>
                <w:rFonts w:cs="Arial"/>
                <w:iCs/>
                <w:sz w:val="22"/>
                <w:szCs w:val="22"/>
              </w:rPr>
              <w:t>nstrument downtime</w:t>
            </w:r>
            <w:r>
              <w:rPr>
                <w:rFonts w:cs="Arial"/>
                <w:iCs/>
                <w:sz w:val="22"/>
                <w:szCs w:val="22"/>
              </w:rPr>
              <w:t>, enter the results manually in MEM.  Refer to Results Reporting section for details.</w:t>
            </w:r>
          </w:p>
          <w:p w14:paraId="16BF1E00" w14:textId="77777777" w:rsidR="006715C7" w:rsidRPr="008A278C" w:rsidRDefault="006715C7" w:rsidP="006715C7">
            <w:pPr>
              <w:rPr>
                <w:rFonts w:ascii="Arial" w:hAnsi="Arial" w:cs="Arial"/>
                <w:iCs/>
                <w:szCs w:val="22"/>
              </w:rPr>
            </w:pPr>
          </w:p>
          <w:p w14:paraId="539A084A" w14:textId="3E370C9D" w:rsidR="0054637D" w:rsidRPr="008A278C" w:rsidRDefault="00D32E6B" w:rsidP="00623011">
            <w:pPr>
              <w:rPr>
                <w:rFonts w:ascii="Arial" w:hAnsi="Arial" w:cs="Arial"/>
                <w:iCs/>
                <w:szCs w:val="22"/>
              </w:rPr>
            </w:pPr>
            <w:r w:rsidRPr="008A278C">
              <w:rPr>
                <w:rFonts w:ascii="Arial" w:hAnsi="Arial" w:cs="Arial"/>
                <w:iCs/>
                <w:szCs w:val="22"/>
              </w:rPr>
              <w:t xml:space="preserve">Note: </w:t>
            </w:r>
            <w:r w:rsidR="0054637D" w:rsidRPr="008A278C">
              <w:rPr>
                <w:rFonts w:ascii="Arial" w:hAnsi="Arial" w:cs="Arial"/>
                <w:iCs/>
                <w:szCs w:val="22"/>
              </w:rPr>
              <w:t>The MEDTOX</w:t>
            </w:r>
            <w:r w:rsidR="0054637D" w:rsidRPr="008A278C">
              <w:rPr>
                <w:rFonts w:ascii="Arial" w:hAnsi="Arial" w:cs="Arial"/>
                <w:i/>
                <w:iCs/>
                <w:szCs w:val="22"/>
              </w:rPr>
              <w:t>Scan</w:t>
            </w:r>
            <w:r w:rsidR="0054637D" w:rsidRPr="008A278C">
              <w:rPr>
                <w:rFonts w:ascii="Arial" w:hAnsi="Arial" w:cs="Arial"/>
                <w:iCs/>
                <w:szCs w:val="22"/>
              </w:rPr>
              <w:t>®</w:t>
            </w:r>
            <w:r w:rsidR="00A00873" w:rsidRPr="008A278C">
              <w:rPr>
                <w:rFonts w:ascii="Arial" w:hAnsi="Arial" w:cs="Arial"/>
                <w:iCs/>
                <w:szCs w:val="22"/>
              </w:rPr>
              <w:t xml:space="preserve"> </w:t>
            </w:r>
            <w:r w:rsidR="0054637D" w:rsidRPr="008A278C">
              <w:rPr>
                <w:rFonts w:ascii="Arial" w:hAnsi="Arial" w:cs="Arial"/>
                <w:iCs/>
                <w:szCs w:val="22"/>
              </w:rPr>
              <w:t>Reader will begin timing the assay once it detects the barcode and results will be displayed after the scan and analysis are complete</w:t>
            </w:r>
            <w:r w:rsidR="00C62285">
              <w:rPr>
                <w:rFonts w:ascii="Arial" w:hAnsi="Arial" w:cs="Arial"/>
                <w:iCs/>
                <w:szCs w:val="22"/>
              </w:rPr>
              <w:t>.  Tests cannot be incubated outside the</w:t>
            </w:r>
            <w:r w:rsidR="000E40EF">
              <w:rPr>
                <w:rFonts w:ascii="Arial" w:hAnsi="Arial" w:cs="Arial"/>
                <w:iCs/>
                <w:szCs w:val="22"/>
              </w:rPr>
              <w:t xml:space="preserve"> </w:t>
            </w:r>
            <w:r w:rsidR="000E40EF" w:rsidRPr="008A278C">
              <w:rPr>
                <w:rFonts w:ascii="Arial" w:hAnsi="Arial" w:cs="Arial"/>
                <w:iCs/>
                <w:szCs w:val="22"/>
              </w:rPr>
              <w:t>MEDTOX</w:t>
            </w:r>
            <w:r w:rsidR="000E40EF" w:rsidRPr="008A278C">
              <w:rPr>
                <w:rFonts w:ascii="Arial" w:hAnsi="Arial" w:cs="Arial"/>
                <w:i/>
                <w:iCs/>
                <w:szCs w:val="22"/>
              </w:rPr>
              <w:t>Scan</w:t>
            </w:r>
            <w:r w:rsidR="000E40EF" w:rsidRPr="008A278C">
              <w:rPr>
                <w:rFonts w:ascii="Arial" w:hAnsi="Arial" w:cs="Arial"/>
                <w:iCs/>
                <w:szCs w:val="22"/>
              </w:rPr>
              <w:t>® Reader</w:t>
            </w:r>
            <w:r w:rsidR="00C62285">
              <w:rPr>
                <w:rFonts w:ascii="Arial" w:hAnsi="Arial" w:cs="Arial"/>
                <w:iCs/>
                <w:szCs w:val="22"/>
              </w:rPr>
              <w:t>, and shou</w:t>
            </w:r>
            <w:r w:rsidR="007461C6">
              <w:rPr>
                <w:rFonts w:ascii="Arial" w:hAnsi="Arial" w:cs="Arial"/>
                <w:iCs/>
                <w:szCs w:val="22"/>
              </w:rPr>
              <w:t>ld not sit</w:t>
            </w:r>
            <w:r w:rsidR="00C62285">
              <w:rPr>
                <w:rFonts w:ascii="Arial" w:hAnsi="Arial" w:cs="Arial"/>
                <w:iCs/>
                <w:szCs w:val="22"/>
              </w:rPr>
              <w:t xml:space="preserve"> on the counter for any length of time after adding the sample.</w:t>
            </w:r>
          </w:p>
          <w:p w14:paraId="01BB47F1" w14:textId="0FD5C0E9" w:rsidR="00D32E6B" w:rsidRPr="008A278C" w:rsidRDefault="00D32E6B" w:rsidP="00560D63">
            <w:pPr>
              <w:jc w:val="left"/>
              <w:rPr>
                <w:rFonts w:ascii="Arial" w:hAnsi="Arial" w:cs="Arial"/>
                <w:iCs/>
                <w:szCs w:val="22"/>
              </w:rPr>
            </w:pPr>
          </w:p>
        </w:tc>
      </w:tr>
      <w:tr w:rsidR="007D7E27" w:rsidRPr="008A278C" w14:paraId="1143FD1B"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1311B55E" w14:textId="77777777" w:rsidR="007D7E27" w:rsidRPr="008A278C" w:rsidRDefault="007D7E27">
            <w:pPr>
              <w:rPr>
                <w:rFonts w:ascii="Arial" w:hAnsi="Arial" w:cs="Arial"/>
                <w:b/>
                <w:bCs/>
                <w:color w:val="0000FF"/>
                <w:szCs w:val="22"/>
              </w:rPr>
            </w:pPr>
          </w:p>
          <w:p w14:paraId="625A7461" w14:textId="650DB368" w:rsidR="007D7E27" w:rsidRPr="008A278C" w:rsidRDefault="000E40EF" w:rsidP="000E40EF">
            <w:pPr>
              <w:jc w:val="left"/>
              <w:rPr>
                <w:rFonts w:ascii="Arial" w:hAnsi="Arial" w:cs="Arial"/>
                <w:b/>
                <w:bCs/>
                <w:color w:val="0000FF"/>
                <w:szCs w:val="22"/>
              </w:rPr>
            </w:pPr>
            <w:r>
              <w:rPr>
                <w:rFonts w:ascii="Arial" w:hAnsi="Arial" w:cs="Arial"/>
                <w:b/>
                <w:bCs/>
                <w:color w:val="0000FF"/>
                <w:szCs w:val="22"/>
              </w:rPr>
              <w:t>E</w:t>
            </w:r>
            <w:r w:rsidR="007D7E27" w:rsidRPr="008A278C">
              <w:rPr>
                <w:rFonts w:ascii="Arial" w:hAnsi="Arial" w:cs="Arial"/>
                <w:b/>
                <w:bCs/>
                <w:color w:val="0000FF"/>
                <w:szCs w:val="22"/>
              </w:rPr>
              <w:t>rror Message</w:t>
            </w:r>
            <w:r w:rsidR="003E668F">
              <w:rPr>
                <w:rFonts w:ascii="Arial" w:hAnsi="Arial" w:cs="Arial"/>
                <w:b/>
                <w:bCs/>
                <w:color w:val="0000FF"/>
                <w:szCs w:val="22"/>
              </w:rPr>
              <w:t>s</w:t>
            </w:r>
          </w:p>
        </w:tc>
        <w:tc>
          <w:tcPr>
            <w:tcW w:w="9360" w:type="dxa"/>
            <w:gridSpan w:val="8"/>
            <w:tcBorders>
              <w:top w:val="single" w:sz="18" w:space="0" w:color="A6A6A6"/>
              <w:bottom w:val="single" w:sz="18" w:space="0" w:color="A6A6A6"/>
              <w:right w:val="nil"/>
            </w:tcBorders>
          </w:tcPr>
          <w:p w14:paraId="7533E222" w14:textId="77777777" w:rsidR="007D7E27" w:rsidRPr="008A278C" w:rsidRDefault="007D7E27" w:rsidP="00A00873">
            <w:pPr>
              <w:rPr>
                <w:rFonts w:ascii="Arial" w:hAnsi="Arial" w:cs="Arial"/>
                <w:b/>
                <w:iCs/>
                <w:szCs w:val="22"/>
              </w:rPr>
            </w:pPr>
          </w:p>
          <w:p w14:paraId="62773AA5" w14:textId="3DA69FFF" w:rsidR="007D7E27" w:rsidRDefault="003E668F" w:rsidP="00A00873">
            <w:pPr>
              <w:rPr>
                <w:rFonts w:ascii="Arial" w:hAnsi="Arial" w:cs="Arial"/>
                <w:iCs/>
                <w:szCs w:val="22"/>
              </w:rPr>
            </w:pPr>
            <w:r>
              <w:rPr>
                <w:rFonts w:ascii="Arial" w:hAnsi="Arial" w:cs="Arial"/>
                <w:iCs/>
                <w:szCs w:val="22"/>
              </w:rPr>
              <w:t xml:space="preserve">Contaminated Sensor: </w:t>
            </w:r>
            <w:r w:rsidR="007D7E27" w:rsidRPr="008A278C">
              <w:rPr>
                <w:rFonts w:ascii="Arial" w:hAnsi="Arial" w:cs="Arial"/>
                <w:iCs/>
                <w:szCs w:val="22"/>
              </w:rPr>
              <w:t>This error occurs when urine dries on the internal sensor of the machine. To clean the sensor follow the instruction</w:t>
            </w:r>
            <w:r w:rsidR="000E40EF">
              <w:rPr>
                <w:rFonts w:ascii="Arial" w:hAnsi="Arial" w:cs="Arial"/>
                <w:iCs/>
                <w:szCs w:val="22"/>
              </w:rPr>
              <w:t>s included in the</w:t>
            </w:r>
            <w:r w:rsidR="007461C6">
              <w:rPr>
                <w:rFonts w:ascii="Arial" w:hAnsi="Arial" w:cs="Arial"/>
                <w:iCs/>
                <w:szCs w:val="22"/>
              </w:rPr>
              <w:t xml:space="preserve"> Cleaning Cassette Kit.  If repeated errors occur after cleaning the sensor x2, contact the manufacturer.</w:t>
            </w:r>
          </w:p>
          <w:p w14:paraId="3C54E0E3" w14:textId="77777777" w:rsidR="003E668F" w:rsidRDefault="003E668F" w:rsidP="00A00873">
            <w:pPr>
              <w:rPr>
                <w:rFonts w:ascii="Arial" w:hAnsi="Arial" w:cs="Arial"/>
                <w:iCs/>
                <w:szCs w:val="22"/>
              </w:rPr>
            </w:pPr>
          </w:p>
          <w:p w14:paraId="1F4449D8" w14:textId="009E6F93" w:rsidR="003E668F" w:rsidRPr="008A278C" w:rsidRDefault="003E668F" w:rsidP="00A00873">
            <w:pPr>
              <w:rPr>
                <w:rFonts w:ascii="Arial" w:hAnsi="Arial" w:cs="Arial"/>
                <w:iCs/>
                <w:szCs w:val="22"/>
              </w:rPr>
            </w:pPr>
            <w:r>
              <w:rPr>
                <w:rFonts w:ascii="Arial" w:hAnsi="Arial" w:cs="Arial"/>
                <w:iCs/>
                <w:szCs w:val="22"/>
              </w:rPr>
              <w:t>Firmware Update: This error is typically triggered by cartridge barcode misprints by the manufacturer. To complete patient testing, attempt to run cartridge on alternate analyzer or check for alternate cartridge lot. Check remaining shipment for additional barcode errors, contact manufacturer for replacement if applicable.</w:t>
            </w:r>
          </w:p>
          <w:p w14:paraId="432F8667" w14:textId="7089E570" w:rsidR="007D7E27" w:rsidRPr="008A278C" w:rsidRDefault="007D7E27" w:rsidP="00A00873">
            <w:pPr>
              <w:rPr>
                <w:rFonts w:ascii="Arial" w:hAnsi="Arial" w:cs="Arial"/>
                <w:b/>
                <w:iCs/>
                <w:szCs w:val="22"/>
              </w:rPr>
            </w:pPr>
          </w:p>
        </w:tc>
      </w:tr>
      <w:tr w:rsidR="003F2CAF" w:rsidRPr="008A278C" w14:paraId="21BF8496" w14:textId="77777777" w:rsidTr="000261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21BF8491" w14:textId="015C50A4" w:rsidR="003F2CAF" w:rsidRPr="008A278C" w:rsidRDefault="003F2CAF">
            <w:pPr>
              <w:rPr>
                <w:rFonts w:ascii="Arial" w:hAnsi="Arial" w:cs="Arial"/>
                <w:b/>
                <w:bCs/>
                <w:color w:val="0000FF"/>
                <w:szCs w:val="22"/>
              </w:rPr>
            </w:pPr>
          </w:p>
          <w:p w14:paraId="21BF8492" w14:textId="77777777" w:rsidR="003F2CAF" w:rsidRPr="008A278C" w:rsidRDefault="003F2CAF">
            <w:pPr>
              <w:rPr>
                <w:rFonts w:ascii="Arial" w:hAnsi="Arial" w:cs="Arial"/>
                <w:b/>
                <w:bCs/>
                <w:color w:val="0000FF"/>
                <w:szCs w:val="22"/>
              </w:rPr>
            </w:pPr>
            <w:r w:rsidRPr="008A278C">
              <w:rPr>
                <w:rFonts w:ascii="Arial" w:hAnsi="Arial" w:cs="Arial"/>
                <w:b/>
                <w:bCs/>
                <w:color w:val="0000FF"/>
                <w:szCs w:val="22"/>
              </w:rPr>
              <w:t>Interferences</w:t>
            </w:r>
          </w:p>
        </w:tc>
        <w:tc>
          <w:tcPr>
            <w:tcW w:w="9360" w:type="dxa"/>
            <w:gridSpan w:val="8"/>
            <w:tcBorders>
              <w:top w:val="single" w:sz="18" w:space="0" w:color="A6A6A6"/>
              <w:bottom w:val="single" w:sz="18" w:space="0" w:color="A6A6A6"/>
              <w:right w:val="nil"/>
            </w:tcBorders>
          </w:tcPr>
          <w:p w14:paraId="21BF8493" w14:textId="77777777" w:rsidR="003F2CAF" w:rsidRPr="008A278C" w:rsidRDefault="003F2CAF">
            <w:pPr>
              <w:jc w:val="left"/>
              <w:rPr>
                <w:rFonts w:ascii="Arial" w:hAnsi="Arial" w:cs="Arial"/>
                <w:iCs/>
                <w:szCs w:val="22"/>
              </w:rPr>
            </w:pPr>
          </w:p>
          <w:p w14:paraId="0AFEB146" w14:textId="46C28801" w:rsidR="00A00873" w:rsidRDefault="00D32E6B" w:rsidP="000E40EF">
            <w:pPr>
              <w:rPr>
                <w:rFonts w:ascii="Arial" w:hAnsi="Arial" w:cs="Arial"/>
                <w:iCs/>
                <w:szCs w:val="22"/>
              </w:rPr>
            </w:pPr>
            <w:r w:rsidRPr="008A278C">
              <w:rPr>
                <w:rFonts w:ascii="Arial" w:hAnsi="Arial" w:cs="Arial"/>
                <w:iCs/>
                <w:szCs w:val="22"/>
              </w:rPr>
              <w:t>There is a possibility that other substances and/or factors, e.g. technical or procedural errors, may interfere with the test and cause false</w:t>
            </w:r>
            <w:r w:rsidR="006248DA" w:rsidRPr="008A278C">
              <w:rPr>
                <w:rFonts w:ascii="Arial" w:hAnsi="Arial" w:cs="Arial"/>
                <w:iCs/>
                <w:szCs w:val="22"/>
              </w:rPr>
              <w:t xml:space="preserve"> </w:t>
            </w:r>
            <w:r w:rsidRPr="008A278C">
              <w:rPr>
                <w:rFonts w:ascii="Arial" w:hAnsi="Arial" w:cs="Arial"/>
                <w:iCs/>
                <w:szCs w:val="22"/>
              </w:rPr>
              <w:t>Results see operating manual for full list of interfering substances.</w:t>
            </w:r>
            <w:r w:rsidR="00A6604D">
              <w:rPr>
                <w:rFonts w:ascii="Arial" w:hAnsi="Arial" w:cs="Arial"/>
                <w:iCs/>
                <w:szCs w:val="22"/>
              </w:rPr>
              <w:t xml:space="preserve"> </w:t>
            </w:r>
            <w:r w:rsidRPr="008A278C">
              <w:rPr>
                <w:rFonts w:ascii="Arial" w:hAnsi="Arial" w:cs="Arial"/>
                <w:iCs/>
                <w:szCs w:val="22"/>
              </w:rPr>
              <w:t xml:space="preserve"> Patients taking Phenobarbital could cause a positive barbiturate result. </w:t>
            </w:r>
          </w:p>
          <w:p w14:paraId="21BF8495" w14:textId="31404E0A" w:rsidR="000E40EF" w:rsidRPr="008A278C" w:rsidRDefault="000E40EF" w:rsidP="000E40EF">
            <w:pPr>
              <w:rPr>
                <w:rFonts w:ascii="Arial" w:hAnsi="Arial" w:cs="Arial"/>
                <w:iCs/>
                <w:szCs w:val="22"/>
              </w:rPr>
            </w:pPr>
          </w:p>
        </w:tc>
      </w:tr>
      <w:tr w:rsidR="003F2CAF" w:rsidRPr="008A278C" w14:paraId="21BF8499" w14:textId="77777777" w:rsidTr="0002613A">
        <w:trPr>
          <w:cantSplit/>
          <w:trHeight w:val="615"/>
        </w:trPr>
        <w:tc>
          <w:tcPr>
            <w:tcW w:w="1800" w:type="dxa"/>
            <w:tcBorders>
              <w:top w:val="nil"/>
              <w:left w:val="nil"/>
              <w:bottom w:val="nil"/>
              <w:right w:val="nil"/>
            </w:tcBorders>
            <w:vAlign w:val="center"/>
          </w:tcPr>
          <w:p w14:paraId="21BF8497" w14:textId="77777777" w:rsidR="003F2CAF" w:rsidRPr="008A278C" w:rsidRDefault="003F2CAF" w:rsidP="00C6206A">
            <w:pPr>
              <w:jc w:val="left"/>
              <w:rPr>
                <w:rFonts w:ascii="Arial" w:hAnsi="Arial" w:cs="Arial"/>
                <w:b/>
                <w:szCs w:val="22"/>
              </w:rPr>
            </w:pPr>
            <w:r w:rsidRPr="008A278C">
              <w:rPr>
                <w:rFonts w:ascii="Arial" w:hAnsi="Arial" w:cs="Arial"/>
                <w:b/>
                <w:color w:val="0000FF"/>
                <w:szCs w:val="22"/>
              </w:rPr>
              <w:t>Reference Ranges</w:t>
            </w:r>
          </w:p>
        </w:tc>
        <w:tc>
          <w:tcPr>
            <w:tcW w:w="9360" w:type="dxa"/>
            <w:gridSpan w:val="8"/>
            <w:tcBorders>
              <w:top w:val="single" w:sz="18" w:space="0" w:color="A6A6A6"/>
              <w:left w:val="nil"/>
              <w:bottom w:val="single" w:sz="18" w:space="0" w:color="A6A6A6"/>
              <w:right w:val="nil"/>
            </w:tcBorders>
            <w:vAlign w:val="center"/>
          </w:tcPr>
          <w:p w14:paraId="21BF8498" w14:textId="77777777" w:rsidR="003F2CAF" w:rsidRPr="008A278C" w:rsidRDefault="003F2CAF" w:rsidP="00C6206A">
            <w:pPr>
              <w:jc w:val="left"/>
              <w:rPr>
                <w:rFonts w:ascii="Arial" w:hAnsi="Arial" w:cs="Arial"/>
                <w:iCs/>
                <w:szCs w:val="22"/>
              </w:rPr>
            </w:pPr>
            <w:r w:rsidRPr="008A278C">
              <w:rPr>
                <w:rFonts w:ascii="Arial" w:hAnsi="Arial" w:cs="Arial"/>
                <w:szCs w:val="22"/>
              </w:rPr>
              <w:t>Negative</w:t>
            </w:r>
          </w:p>
        </w:tc>
      </w:tr>
      <w:tr w:rsidR="003F2CAF" w:rsidRPr="008A278C" w14:paraId="21BF849C" w14:textId="77777777" w:rsidTr="0002613A">
        <w:trPr>
          <w:cantSplit/>
          <w:trHeight w:val="791"/>
        </w:trPr>
        <w:tc>
          <w:tcPr>
            <w:tcW w:w="1800" w:type="dxa"/>
            <w:tcBorders>
              <w:top w:val="nil"/>
              <w:left w:val="nil"/>
              <w:bottom w:val="nil"/>
              <w:right w:val="nil"/>
            </w:tcBorders>
            <w:vAlign w:val="center"/>
          </w:tcPr>
          <w:p w14:paraId="21BF849A" w14:textId="77777777" w:rsidR="003F2CAF" w:rsidRPr="008A278C" w:rsidRDefault="003F2CAF" w:rsidP="00C6206A">
            <w:pPr>
              <w:pStyle w:val="BodyText3"/>
              <w:jc w:val="left"/>
              <w:rPr>
                <w:rFonts w:ascii="Arial" w:hAnsi="Arial" w:cs="Arial"/>
                <w:szCs w:val="22"/>
              </w:rPr>
            </w:pPr>
            <w:r w:rsidRPr="008A278C">
              <w:rPr>
                <w:rFonts w:ascii="Arial" w:hAnsi="Arial" w:cs="Arial"/>
                <w:szCs w:val="22"/>
              </w:rPr>
              <w:t>Critical Value</w:t>
            </w:r>
          </w:p>
        </w:tc>
        <w:tc>
          <w:tcPr>
            <w:tcW w:w="9360" w:type="dxa"/>
            <w:gridSpan w:val="8"/>
            <w:tcBorders>
              <w:top w:val="single" w:sz="18" w:space="0" w:color="A6A6A6"/>
              <w:left w:val="nil"/>
              <w:bottom w:val="single" w:sz="18" w:space="0" w:color="A6A6A6"/>
              <w:right w:val="nil"/>
            </w:tcBorders>
            <w:vAlign w:val="center"/>
          </w:tcPr>
          <w:p w14:paraId="21BF849B" w14:textId="77777777" w:rsidR="003F2CAF" w:rsidRPr="008A278C" w:rsidRDefault="003F2CAF" w:rsidP="00C6206A">
            <w:pPr>
              <w:pStyle w:val="Heading"/>
              <w:jc w:val="left"/>
              <w:rPr>
                <w:rFonts w:ascii="Arial" w:hAnsi="Arial"/>
                <w:b w:val="0"/>
                <w:bCs w:val="0"/>
                <w:iCs/>
                <w:sz w:val="22"/>
                <w:szCs w:val="22"/>
              </w:rPr>
            </w:pPr>
            <w:r w:rsidRPr="008A278C">
              <w:rPr>
                <w:rFonts w:ascii="Arial" w:hAnsi="Arial"/>
                <w:b w:val="0"/>
                <w:bCs w:val="0"/>
                <w:sz w:val="22"/>
                <w:szCs w:val="22"/>
              </w:rPr>
              <w:t>Any positive result is considered a critical value and must be called according to the Critical Value Policy.</w:t>
            </w:r>
          </w:p>
        </w:tc>
      </w:tr>
      <w:tr w:rsidR="003F2CAF" w:rsidRPr="008A278C" w14:paraId="21BF84AA" w14:textId="77777777" w:rsidTr="0002613A">
        <w:trPr>
          <w:cantSplit/>
        </w:trPr>
        <w:tc>
          <w:tcPr>
            <w:tcW w:w="1800" w:type="dxa"/>
            <w:tcBorders>
              <w:top w:val="nil"/>
              <w:left w:val="nil"/>
              <w:bottom w:val="nil"/>
              <w:right w:val="nil"/>
            </w:tcBorders>
          </w:tcPr>
          <w:p w14:paraId="21BF849D" w14:textId="77777777" w:rsidR="003F2CAF" w:rsidRPr="008A278C" w:rsidRDefault="003F2CAF">
            <w:pPr>
              <w:rPr>
                <w:rFonts w:ascii="Arial" w:hAnsi="Arial" w:cs="Arial"/>
                <w:b/>
                <w:bCs/>
                <w:color w:val="0000FF"/>
                <w:szCs w:val="22"/>
              </w:rPr>
            </w:pPr>
          </w:p>
          <w:p w14:paraId="21BF849E" w14:textId="77777777" w:rsidR="003F2CAF" w:rsidRPr="008A278C" w:rsidRDefault="003F2CAF">
            <w:pPr>
              <w:jc w:val="left"/>
              <w:rPr>
                <w:rFonts w:ascii="Arial" w:hAnsi="Arial" w:cs="Arial"/>
                <w:b/>
                <w:bCs/>
                <w:color w:val="0000FF"/>
                <w:szCs w:val="22"/>
              </w:rPr>
            </w:pPr>
            <w:r w:rsidRPr="008A278C">
              <w:rPr>
                <w:rFonts w:ascii="Arial" w:hAnsi="Arial" w:cs="Arial"/>
                <w:b/>
                <w:bCs/>
                <w:color w:val="0000FF"/>
                <w:szCs w:val="22"/>
              </w:rPr>
              <w:t>Limitations</w:t>
            </w:r>
          </w:p>
          <w:p w14:paraId="21BF849F" w14:textId="77777777" w:rsidR="003F2CAF" w:rsidRPr="008A278C" w:rsidRDefault="003F2CAF">
            <w:pPr>
              <w:rPr>
                <w:rFonts w:ascii="Arial" w:hAnsi="Arial" w:cs="Arial"/>
                <w:b/>
                <w:bCs/>
                <w:szCs w:val="22"/>
              </w:rPr>
            </w:pPr>
          </w:p>
        </w:tc>
        <w:tc>
          <w:tcPr>
            <w:tcW w:w="9360" w:type="dxa"/>
            <w:gridSpan w:val="8"/>
            <w:tcBorders>
              <w:top w:val="single" w:sz="18" w:space="0" w:color="A6A6A6"/>
              <w:left w:val="nil"/>
              <w:bottom w:val="single" w:sz="18" w:space="0" w:color="A6A6A6"/>
              <w:right w:val="nil"/>
            </w:tcBorders>
          </w:tcPr>
          <w:p w14:paraId="21BF84A0" w14:textId="70D9C836" w:rsidR="003F2CAF" w:rsidRPr="008A278C" w:rsidRDefault="00623011" w:rsidP="00E63E5E">
            <w:pPr>
              <w:pStyle w:val="ListParagraph"/>
              <w:numPr>
                <w:ilvl w:val="0"/>
                <w:numId w:val="6"/>
              </w:numPr>
              <w:rPr>
                <w:rFonts w:cs="Arial"/>
                <w:sz w:val="22"/>
                <w:szCs w:val="22"/>
              </w:rPr>
            </w:pPr>
            <w:r w:rsidRPr="008A278C">
              <w:rPr>
                <w:rFonts w:cs="Arial"/>
                <w:sz w:val="22"/>
                <w:szCs w:val="22"/>
              </w:rPr>
              <w:t>A presumptive positive result for any drug does not indicate the level of intoxication, administration route or concentration of that drug in the urine specimen.</w:t>
            </w:r>
          </w:p>
          <w:p w14:paraId="6DE2A4B1" w14:textId="1D9BCDA4" w:rsidR="00623011" w:rsidRDefault="00623011" w:rsidP="00E63E5E">
            <w:pPr>
              <w:pStyle w:val="ListParagraph"/>
              <w:numPr>
                <w:ilvl w:val="0"/>
                <w:numId w:val="6"/>
              </w:numPr>
              <w:rPr>
                <w:rFonts w:cs="Arial"/>
                <w:sz w:val="22"/>
                <w:szCs w:val="22"/>
              </w:rPr>
            </w:pPr>
            <w:r w:rsidRPr="008A278C">
              <w:rPr>
                <w:rFonts w:cs="Arial"/>
                <w:sz w:val="22"/>
                <w:szCs w:val="22"/>
              </w:rPr>
              <w:t xml:space="preserve">A negative result may not necessarily indicate drug-free urine. </w:t>
            </w:r>
            <w:r w:rsidR="00C62285">
              <w:rPr>
                <w:rFonts w:cs="Arial"/>
                <w:sz w:val="22"/>
                <w:szCs w:val="22"/>
              </w:rPr>
              <w:t xml:space="preserve"> </w:t>
            </w:r>
            <w:r w:rsidRPr="008A278C">
              <w:rPr>
                <w:rFonts w:cs="Arial"/>
                <w:sz w:val="22"/>
                <w:szCs w:val="22"/>
              </w:rPr>
              <w:t>Negative results can be obtained when drug is present but below the cut-off level of the test.</w:t>
            </w:r>
          </w:p>
          <w:p w14:paraId="7E517FAF" w14:textId="1FB576AC" w:rsidR="00623011" w:rsidRPr="008A278C" w:rsidRDefault="00623011" w:rsidP="00E63E5E">
            <w:pPr>
              <w:pStyle w:val="ListParagraph"/>
              <w:numPr>
                <w:ilvl w:val="0"/>
                <w:numId w:val="6"/>
              </w:numPr>
              <w:rPr>
                <w:rFonts w:cs="Arial"/>
                <w:sz w:val="22"/>
                <w:szCs w:val="22"/>
              </w:rPr>
            </w:pPr>
            <w:r w:rsidRPr="008A278C">
              <w:rPr>
                <w:rFonts w:cs="Arial"/>
                <w:sz w:val="22"/>
                <w:szCs w:val="22"/>
              </w:rPr>
              <w:t>There is a possibility that other substances and/or factors, e.g. technical or procedural errors, may interfere with the test and cause false results.</w:t>
            </w:r>
          </w:p>
          <w:p w14:paraId="0F966108" w14:textId="7D2CD315" w:rsidR="00623011" w:rsidRPr="008A278C" w:rsidRDefault="00623011" w:rsidP="00E63E5E">
            <w:pPr>
              <w:pStyle w:val="ListParagraph"/>
              <w:numPr>
                <w:ilvl w:val="0"/>
                <w:numId w:val="6"/>
              </w:numPr>
              <w:rPr>
                <w:rFonts w:cs="Arial"/>
                <w:sz w:val="22"/>
                <w:szCs w:val="22"/>
              </w:rPr>
            </w:pPr>
            <w:r w:rsidRPr="008A278C">
              <w:rPr>
                <w:rFonts w:cs="Arial"/>
                <w:sz w:val="22"/>
                <w:szCs w:val="22"/>
              </w:rPr>
              <w:t>The PROFILE®-V MEDTOX</w:t>
            </w:r>
            <w:r w:rsidRPr="008A278C">
              <w:rPr>
                <w:rFonts w:cs="Arial"/>
                <w:i/>
                <w:iCs/>
                <w:sz w:val="22"/>
                <w:szCs w:val="22"/>
              </w:rPr>
              <w:t>Scan</w:t>
            </w:r>
            <w:r w:rsidRPr="008A278C">
              <w:rPr>
                <w:rFonts w:cs="Arial"/>
                <w:sz w:val="22"/>
                <w:szCs w:val="22"/>
              </w:rPr>
              <w:t>® Drugs of Abuse Test System cannot distinguish between abused drugs and certain prescribed</w:t>
            </w:r>
            <w:r w:rsidR="00560D63" w:rsidRPr="008A278C">
              <w:rPr>
                <w:rFonts w:cs="Arial"/>
                <w:sz w:val="22"/>
                <w:szCs w:val="22"/>
              </w:rPr>
              <w:t xml:space="preserve"> </w:t>
            </w:r>
            <w:r w:rsidRPr="008A278C">
              <w:rPr>
                <w:rFonts w:cs="Arial"/>
                <w:sz w:val="22"/>
                <w:szCs w:val="22"/>
              </w:rPr>
              <w:t xml:space="preserve">medications. </w:t>
            </w:r>
            <w:r w:rsidR="00C62285">
              <w:rPr>
                <w:rFonts w:cs="Arial"/>
                <w:sz w:val="22"/>
                <w:szCs w:val="22"/>
              </w:rPr>
              <w:t xml:space="preserve"> </w:t>
            </w:r>
            <w:r w:rsidRPr="008A278C">
              <w:rPr>
                <w:rFonts w:cs="Arial"/>
                <w:sz w:val="22"/>
                <w:szCs w:val="22"/>
              </w:rPr>
              <w:t>A positive test may be obtained from certain foods or food supplements.</w:t>
            </w:r>
          </w:p>
          <w:p w14:paraId="41EF109F" w14:textId="21335C95" w:rsidR="00623011" w:rsidRPr="008A278C" w:rsidRDefault="00560D63" w:rsidP="00E63E5E">
            <w:pPr>
              <w:pStyle w:val="ListParagraph"/>
              <w:numPr>
                <w:ilvl w:val="0"/>
                <w:numId w:val="6"/>
              </w:numPr>
              <w:rPr>
                <w:rFonts w:cs="Arial"/>
                <w:sz w:val="22"/>
                <w:szCs w:val="22"/>
              </w:rPr>
            </w:pPr>
            <w:r w:rsidRPr="008A278C">
              <w:rPr>
                <w:rFonts w:cs="Arial"/>
                <w:sz w:val="22"/>
                <w:szCs w:val="22"/>
              </w:rPr>
              <w:t>Gas Chromatography/Mass Spectroscopy is the recommended confirmatory method for most drugs.</w:t>
            </w:r>
          </w:p>
          <w:p w14:paraId="21BF84A9" w14:textId="2E8EB69F" w:rsidR="00623011" w:rsidRPr="008A278C" w:rsidRDefault="00623011" w:rsidP="00623011">
            <w:pPr>
              <w:pStyle w:val="Bullets"/>
              <w:spacing w:after="29"/>
              <w:rPr>
                <w:rFonts w:ascii="Arial" w:hAnsi="Arial" w:cs="Arial"/>
                <w:iCs/>
                <w:sz w:val="22"/>
                <w:szCs w:val="22"/>
              </w:rPr>
            </w:pPr>
          </w:p>
        </w:tc>
      </w:tr>
      <w:tr w:rsidR="003F2CAF" w:rsidRPr="008A278C" w14:paraId="21BF84B9" w14:textId="77777777" w:rsidTr="0002613A">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800" w:type="dxa"/>
            <w:tcBorders>
              <w:top w:val="nil"/>
              <w:left w:val="nil"/>
              <w:bottom w:val="nil"/>
            </w:tcBorders>
          </w:tcPr>
          <w:p w14:paraId="21BF84B1" w14:textId="77777777" w:rsidR="003F2CAF" w:rsidRPr="008A278C" w:rsidRDefault="003F2CAF">
            <w:pPr>
              <w:rPr>
                <w:rFonts w:ascii="Arial" w:hAnsi="Arial" w:cs="Arial"/>
                <w:b/>
                <w:bCs/>
                <w:color w:val="0000FF"/>
                <w:szCs w:val="22"/>
              </w:rPr>
            </w:pPr>
          </w:p>
          <w:p w14:paraId="21BF84B2" w14:textId="77777777" w:rsidR="003F2CAF" w:rsidRPr="008A278C" w:rsidRDefault="003F2CAF">
            <w:pPr>
              <w:rPr>
                <w:rFonts w:ascii="Arial" w:hAnsi="Arial" w:cs="Arial"/>
                <w:b/>
                <w:bCs/>
                <w:color w:val="0000FF"/>
                <w:szCs w:val="22"/>
              </w:rPr>
            </w:pPr>
            <w:r w:rsidRPr="008A278C">
              <w:rPr>
                <w:rFonts w:ascii="Arial" w:hAnsi="Arial" w:cs="Arial"/>
                <w:b/>
                <w:bCs/>
                <w:color w:val="0000FF"/>
                <w:szCs w:val="22"/>
              </w:rPr>
              <w:t>Interpretation</w:t>
            </w:r>
          </w:p>
          <w:p w14:paraId="21BF84B3" w14:textId="77777777" w:rsidR="003F2CAF" w:rsidRPr="008A278C" w:rsidRDefault="003F2CAF">
            <w:pPr>
              <w:rPr>
                <w:rFonts w:ascii="Arial" w:hAnsi="Arial" w:cs="Arial"/>
                <w:b/>
                <w:bCs/>
                <w:szCs w:val="22"/>
              </w:rPr>
            </w:pPr>
          </w:p>
        </w:tc>
        <w:tc>
          <w:tcPr>
            <w:tcW w:w="9360" w:type="dxa"/>
            <w:gridSpan w:val="8"/>
            <w:tcBorders>
              <w:top w:val="single" w:sz="18" w:space="0" w:color="A6A6A6"/>
              <w:bottom w:val="single" w:sz="18" w:space="0" w:color="A6A6A6"/>
              <w:right w:val="nil"/>
            </w:tcBorders>
          </w:tcPr>
          <w:p w14:paraId="21BF84B4" w14:textId="77777777" w:rsidR="003F2CAF" w:rsidRPr="008A278C" w:rsidRDefault="003F2CAF">
            <w:pPr>
              <w:jc w:val="left"/>
              <w:rPr>
                <w:rFonts w:ascii="Arial" w:hAnsi="Arial" w:cs="Arial"/>
                <w:szCs w:val="22"/>
              </w:rPr>
            </w:pPr>
          </w:p>
          <w:p w14:paraId="00A74544" w14:textId="77777777" w:rsidR="00560D63" w:rsidRPr="008A278C" w:rsidRDefault="00560D63" w:rsidP="00560D63">
            <w:pPr>
              <w:rPr>
                <w:rFonts w:ascii="Arial" w:hAnsi="Arial" w:cs="Arial"/>
                <w:b/>
                <w:iCs/>
                <w:szCs w:val="22"/>
              </w:rPr>
            </w:pPr>
            <w:r w:rsidRPr="008A278C">
              <w:rPr>
                <w:rFonts w:ascii="Arial" w:hAnsi="Arial" w:cs="Arial"/>
                <w:b/>
                <w:iCs/>
                <w:szCs w:val="22"/>
              </w:rPr>
              <w:t xml:space="preserve">Interpreting Results </w:t>
            </w:r>
          </w:p>
          <w:p w14:paraId="2C18F9FA" w14:textId="2A31930B" w:rsidR="00560D63" w:rsidRPr="008A278C" w:rsidRDefault="00560D63" w:rsidP="00560D63">
            <w:pPr>
              <w:rPr>
                <w:rFonts w:ascii="Arial" w:hAnsi="Arial" w:cs="Arial"/>
                <w:iCs/>
                <w:szCs w:val="22"/>
              </w:rPr>
            </w:pPr>
            <w:r w:rsidRPr="008A278C">
              <w:rPr>
                <w:rFonts w:ascii="Arial" w:hAnsi="Arial" w:cs="Arial"/>
                <w:iCs/>
                <w:szCs w:val="22"/>
              </w:rPr>
              <w:t>The MEDTOX</w:t>
            </w:r>
            <w:r w:rsidRPr="008A278C">
              <w:rPr>
                <w:rFonts w:ascii="Arial" w:hAnsi="Arial" w:cs="Arial"/>
                <w:i/>
                <w:iCs/>
                <w:szCs w:val="22"/>
              </w:rPr>
              <w:t>Scan</w:t>
            </w:r>
            <w:r w:rsidRPr="008A278C">
              <w:rPr>
                <w:rFonts w:ascii="Arial" w:hAnsi="Arial" w:cs="Arial"/>
                <w:iCs/>
                <w:szCs w:val="22"/>
              </w:rPr>
              <w:t>® Reader will automatically read the control and test lines at the correct test position and display the test results for each dr</w:t>
            </w:r>
            <w:r w:rsidR="00FF5A8F">
              <w:rPr>
                <w:rFonts w:ascii="Arial" w:hAnsi="Arial" w:cs="Arial"/>
                <w:iCs/>
                <w:szCs w:val="22"/>
              </w:rPr>
              <w:t>ug.</w:t>
            </w:r>
            <w:r w:rsidRPr="008A278C">
              <w:rPr>
                <w:rFonts w:ascii="Arial" w:hAnsi="Arial" w:cs="Arial"/>
                <w:iCs/>
                <w:szCs w:val="22"/>
              </w:rPr>
              <w:t xml:space="preserve"> The MEDTOX</w:t>
            </w:r>
            <w:r w:rsidRPr="008A278C">
              <w:rPr>
                <w:rFonts w:ascii="Arial" w:hAnsi="Arial" w:cs="Arial"/>
                <w:i/>
                <w:iCs/>
                <w:szCs w:val="22"/>
              </w:rPr>
              <w:t>Scan</w:t>
            </w:r>
            <w:r w:rsidRPr="008A278C">
              <w:rPr>
                <w:rFonts w:ascii="Arial" w:hAnsi="Arial" w:cs="Arial"/>
                <w:iCs/>
                <w:szCs w:val="22"/>
              </w:rPr>
              <w:t>® Reader displays the results as either “NEG” for a negative</w:t>
            </w:r>
            <w:r w:rsidR="00F30816">
              <w:rPr>
                <w:rFonts w:ascii="Arial" w:hAnsi="Arial" w:cs="Arial"/>
                <w:iCs/>
                <w:szCs w:val="22"/>
              </w:rPr>
              <w:t xml:space="preserve"> result, “POS” for a presumptive</w:t>
            </w:r>
            <w:r w:rsidRPr="008A278C">
              <w:rPr>
                <w:rFonts w:ascii="Arial" w:hAnsi="Arial" w:cs="Arial"/>
                <w:iCs/>
                <w:szCs w:val="22"/>
              </w:rPr>
              <w:t xml:space="preserve"> positive result, or “INVALID” for an invalid result. “VALID” will be displayed if valid results are obtained.</w:t>
            </w:r>
          </w:p>
          <w:p w14:paraId="553AAF1B" w14:textId="77777777" w:rsidR="00560D63" w:rsidRPr="008A278C" w:rsidRDefault="00560D63" w:rsidP="00560D63">
            <w:pPr>
              <w:rPr>
                <w:rFonts w:ascii="Arial" w:hAnsi="Arial" w:cs="Arial"/>
                <w:iCs/>
                <w:szCs w:val="22"/>
              </w:rPr>
            </w:pPr>
          </w:p>
          <w:p w14:paraId="21BF84B6" w14:textId="5E9C7E34" w:rsidR="003F2CAF" w:rsidRPr="008A278C" w:rsidRDefault="003713A4" w:rsidP="007D7E27">
            <w:pPr>
              <w:rPr>
                <w:rFonts w:ascii="Arial" w:hAnsi="Arial" w:cs="Arial"/>
                <w:iCs/>
                <w:szCs w:val="22"/>
              </w:rPr>
            </w:pPr>
            <w:r w:rsidRPr="008A278C">
              <w:rPr>
                <w:rFonts w:ascii="Arial" w:hAnsi="Arial" w:cs="Arial"/>
                <w:iCs/>
                <w:szCs w:val="22"/>
              </w:rPr>
              <w:t xml:space="preserve">Repeat any result that returns an INVALID error.  If the repeat value </w:t>
            </w:r>
            <w:r w:rsidR="00FF5A8F">
              <w:rPr>
                <w:rFonts w:ascii="Arial" w:hAnsi="Arial" w:cs="Arial"/>
                <w:iCs/>
                <w:szCs w:val="22"/>
              </w:rPr>
              <w:t>still yields INVALID, request a new sample.  If INVALID is returned for the recollected sample, send the sample to MedTox for screening.</w:t>
            </w:r>
          </w:p>
          <w:p w14:paraId="21BF84B8" w14:textId="77777777" w:rsidR="003F2CAF" w:rsidRPr="008A278C" w:rsidRDefault="003F2CAF" w:rsidP="00391B72">
            <w:pPr>
              <w:jc w:val="left"/>
              <w:rPr>
                <w:rFonts w:ascii="Arial" w:hAnsi="Arial" w:cs="Arial"/>
                <w:iCs/>
                <w:szCs w:val="22"/>
              </w:rPr>
            </w:pPr>
          </w:p>
        </w:tc>
      </w:tr>
      <w:tr w:rsidR="003F2CAF" w:rsidRPr="008A278C" w14:paraId="21BF84D0" w14:textId="77777777" w:rsidTr="0002613A">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bottom w:val="nil"/>
            </w:tcBorders>
          </w:tcPr>
          <w:p w14:paraId="21BF84BA" w14:textId="77777777" w:rsidR="003F2CAF" w:rsidRPr="008A278C" w:rsidRDefault="003F2CAF">
            <w:pPr>
              <w:rPr>
                <w:rFonts w:ascii="Arial" w:hAnsi="Arial" w:cs="Arial"/>
                <w:b/>
                <w:bCs/>
                <w:color w:val="0000FF"/>
                <w:szCs w:val="22"/>
              </w:rPr>
            </w:pPr>
          </w:p>
          <w:p w14:paraId="21BF84BB" w14:textId="77777777" w:rsidR="003F2CAF" w:rsidRPr="008A278C" w:rsidRDefault="003F2CAF">
            <w:pPr>
              <w:rPr>
                <w:rFonts w:ascii="Arial" w:hAnsi="Arial" w:cs="Arial"/>
                <w:b/>
                <w:bCs/>
                <w:color w:val="0000FF"/>
                <w:szCs w:val="22"/>
              </w:rPr>
            </w:pPr>
            <w:r w:rsidRPr="008A278C">
              <w:rPr>
                <w:rFonts w:ascii="Arial" w:hAnsi="Arial" w:cs="Arial"/>
                <w:b/>
                <w:bCs/>
                <w:color w:val="0000FF"/>
                <w:szCs w:val="22"/>
              </w:rPr>
              <w:t>Result Reporting</w:t>
            </w:r>
          </w:p>
        </w:tc>
        <w:tc>
          <w:tcPr>
            <w:tcW w:w="9360" w:type="dxa"/>
            <w:gridSpan w:val="8"/>
            <w:tcBorders>
              <w:top w:val="single" w:sz="18" w:space="0" w:color="A6A6A6"/>
              <w:bottom w:val="single" w:sz="18" w:space="0" w:color="A6A6A6"/>
              <w:right w:val="nil"/>
            </w:tcBorders>
          </w:tcPr>
          <w:p w14:paraId="21BF84BC" w14:textId="77777777" w:rsidR="003F2CAF" w:rsidRPr="008A278C" w:rsidRDefault="003F2CAF">
            <w:pPr>
              <w:jc w:val="left"/>
              <w:rPr>
                <w:rFonts w:ascii="Arial" w:hAnsi="Arial" w:cs="Arial"/>
                <w:iCs/>
                <w:szCs w:val="22"/>
              </w:rPr>
            </w:pPr>
          </w:p>
          <w:p w14:paraId="21BF84BE" w14:textId="358B1E7B" w:rsidR="00EA392F" w:rsidRPr="008A278C" w:rsidRDefault="003F2CAF">
            <w:pPr>
              <w:rPr>
                <w:rFonts w:ascii="Arial" w:hAnsi="Arial" w:cs="Arial"/>
                <w:szCs w:val="22"/>
              </w:rPr>
            </w:pPr>
            <w:r w:rsidRPr="008A278C">
              <w:rPr>
                <w:rFonts w:ascii="Arial" w:hAnsi="Arial" w:cs="Arial"/>
                <w:b/>
                <w:bCs/>
                <w:szCs w:val="22"/>
              </w:rPr>
              <w:t>Positive</w:t>
            </w:r>
            <w:r w:rsidR="00FF5A8F">
              <w:rPr>
                <w:rFonts w:ascii="Arial" w:hAnsi="Arial" w:cs="Arial"/>
                <w:szCs w:val="22"/>
              </w:rPr>
              <w:t xml:space="preserve">: Report as POS </w:t>
            </w:r>
          </w:p>
          <w:p w14:paraId="21BF84BF" w14:textId="77777777" w:rsidR="003F2CAF" w:rsidRPr="008A278C" w:rsidRDefault="003F2CAF" w:rsidP="00E63E5E">
            <w:pPr>
              <w:pStyle w:val="Bullets"/>
              <w:numPr>
                <w:ilvl w:val="0"/>
                <w:numId w:val="2"/>
              </w:numPr>
              <w:spacing w:after="29"/>
              <w:rPr>
                <w:rFonts w:ascii="Arial" w:hAnsi="Arial" w:cs="Arial"/>
                <w:spacing w:val="0"/>
                <w:sz w:val="22"/>
                <w:szCs w:val="22"/>
              </w:rPr>
            </w:pPr>
            <w:r w:rsidRPr="008A278C">
              <w:rPr>
                <w:rFonts w:ascii="Arial" w:hAnsi="Arial" w:cs="Arial"/>
                <w:snapToGrid w:val="0"/>
                <w:spacing w:val="0"/>
                <w:sz w:val="22"/>
                <w:szCs w:val="22"/>
              </w:rPr>
              <w:t xml:space="preserve">A positive screen is a presumptive result only.  A more specific alternate chemical method must be used in order to obtain a confirmed analytical result. Gas chromatography/mass spectroscopy </w:t>
            </w:r>
            <w:r w:rsidRPr="008A278C">
              <w:rPr>
                <w:rFonts w:ascii="Arial" w:hAnsi="Arial" w:cs="Arial"/>
                <w:i/>
                <w:snapToGrid w:val="0"/>
                <w:spacing w:val="0"/>
                <w:sz w:val="22"/>
                <w:szCs w:val="22"/>
              </w:rPr>
              <w:t xml:space="preserve">(GC/MS) </w:t>
            </w:r>
            <w:r w:rsidRPr="008A278C">
              <w:rPr>
                <w:rFonts w:ascii="Arial" w:hAnsi="Arial" w:cs="Arial"/>
                <w:snapToGrid w:val="0"/>
                <w:spacing w:val="0"/>
                <w:sz w:val="22"/>
                <w:szCs w:val="22"/>
              </w:rPr>
              <w:t>is the preferred confirmatory method.</w:t>
            </w:r>
          </w:p>
          <w:p w14:paraId="21BF84C0" w14:textId="325AEF1D" w:rsidR="003F2CAF" w:rsidRPr="008A278C" w:rsidRDefault="003F2CAF" w:rsidP="00E63E5E">
            <w:pPr>
              <w:pStyle w:val="BodyTextIndent"/>
              <w:numPr>
                <w:ilvl w:val="0"/>
                <w:numId w:val="2"/>
              </w:numPr>
              <w:rPr>
                <w:sz w:val="22"/>
                <w:szCs w:val="22"/>
              </w:rPr>
            </w:pPr>
            <w:r w:rsidRPr="008A278C">
              <w:rPr>
                <w:sz w:val="22"/>
                <w:szCs w:val="22"/>
              </w:rPr>
              <w:t xml:space="preserve">Confirmatory testing, when needed, requires the provider order </w:t>
            </w:r>
            <w:r w:rsidR="00C62285">
              <w:rPr>
                <w:sz w:val="22"/>
                <w:szCs w:val="22"/>
              </w:rPr>
              <w:t>the specific drug confirmatory test from</w:t>
            </w:r>
            <w:r w:rsidRPr="008A278C">
              <w:rPr>
                <w:sz w:val="22"/>
                <w:szCs w:val="22"/>
              </w:rPr>
              <w:t xml:space="preserve"> Medtox. </w:t>
            </w:r>
            <w:r w:rsidR="00FF0CC9">
              <w:rPr>
                <w:sz w:val="22"/>
                <w:szCs w:val="22"/>
              </w:rPr>
              <w:t xml:space="preserve"> </w:t>
            </w:r>
            <w:r w:rsidRPr="008A278C">
              <w:rPr>
                <w:sz w:val="22"/>
                <w:szCs w:val="22"/>
              </w:rPr>
              <w:t xml:space="preserve">Medtox requires </w:t>
            </w:r>
            <w:r w:rsidR="00F0126B" w:rsidRPr="008A278C">
              <w:rPr>
                <w:sz w:val="22"/>
                <w:szCs w:val="22"/>
              </w:rPr>
              <w:t xml:space="preserve">a minimum sample volume of </w:t>
            </w:r>
            <w:r w:rsidR="00560D63" w:rsidRPr="008A278C">
              <w:rPr>
                <w:sz w:val="22"/>
                <w:szCs w:val="22"/>
              </w:rPr>
              <w:t>3</w:t>
            </w:r>
            <w:r w:rsidR="00F0126B" w:rsidRPr="008A278C">
              <w:rPr>
                <w:sz w:val="22"/>
                <w:szCs w:val="22"/>
              </w:rPr>
              <w:t xml:space="preserve"> </w:t>
            </w:r>
            <w:proofErr w:type="spellStart"/>
            <w:r w:rsidR="00F0126B" w:rsidRPr="008A278C">
              <w:rPr>
                <w:sz w:val="22"/>
                <w:szCs w:val="22"/>
              </w:rPr>
              <w:t>mL</w:t>
            </w:r>
            <w:r w:rsidRPr="008A278C">
              <w:rPr>
                <w:sz w:val="22"/>
                <w:szCs w:val="22"/>
              </w:rPr>
              <w:t>.</w:t>
            </w:r>
            <w:proofErr w:type="spellEnd"/>
          </w:p>
          <w:p w14:paraId="21BF84C1" w14:textId="77777777" w:rsidR="003F2CAF" w:rsidRPr="008A278C" w:rsidRDefault="003F2CAF">
            <w:pPr>
              <w:pStyle w:val="BodyTextIndent"/>
              <w:tabs>
                <w:tab w:val="clear" w:pos="1080"/>
              </w:tabs>
              <w:ind w:left="0"/>
              <w:rPr>
                <w:sz w:val="22"/>
                <w:szCs w:val="22"/>
              </w:rPr>
            </w:pPr>
          </w:p>
          <w:p w14:paraId="21BF84C2" w14:textId="77777777" w:rsidR="00EA392F" w:rsidRDefault="003F2CAF">
            <w:pPr>
              <w:rPr>
                <w:rFonts w:ascii="Arial" w:hAnsi="Arial" w:cs="Arial"/>
                <w:szCs w:val="22"/>
              </w:rPr>
            </w:pPr>
            <w:r w:rsidRPr="008A278C">
              <w:rPr>
                <w:rFonts w:ascii="Arial" w:hAnsi="Arial" w:cs="Arial"/>
                <w:b/>
                <w:bCs/>
                <w:szCs w:val="22"/>
              </w:rPr>
              <w:t>Negative</w:t>
            </w:r>
            <w:r w:rsidR="00EA392F" w:rsidRPr="008A278C">
              <w:rPr>
                <w:rFonts w:ascii="Arial" w:hAnsi="Arial" w:cs="Arial"/>
                <w:szCs w:val="22"/>
              </w:rPr>
              <w:t>: Report as NEG</w:t>
            </w:r>
          </w:p>
          <w:p w14:paraId="351D31D2" w14:textId="122B7B68" w:rsidR="00A6604D" w:rsidRPr="00A6604D" w:rsidRDefault="00A6604D" w:rsidP="00E63E5E">
            <w:pPr>
              <w:pStyle w:val="ListParagraph"/>
              <w:numPr>
                <w:ilvl w:val="0"/>
                <w:numId w:val="11"/>
              </w:numPr>
              <w:rPr>
                <w:rFonts w:cs="Arial"/>
                <w:sz w:val="22"/>
                <w:szCs w:val="22"/>
              </w:rPr>
            </w:pPr>
            <w:r>
              <w:rPr>
                <w:rFonts w:cs="Arial"/>
                <w:sz w:val="22"/>
                <w:szCs w:val="22"/>
              </w:rPr>
              <w:t xml:space="preserve">A negative result does not indicate drug-free sample.  Rather, the drug in question may be at concentration less than the detectable cutoff for a positive result.  For cutoff values, see AMR section.  If a positive drug is suspected despite negative finding, the urine should be sent to </w:t>
            </w:r>
            <w:r w:rsidR="007461C6">
              <w:rPr>
                <w:rFonts w:cs="Arial"/>
                <w:sz w:val="22"/>
                <w:szCs w:val="22"/>
              </w:rPr>
              <w:t>MedTox</w:t>
            </w:r>
            <w:r>
              <w:rPr>
                <w:rFonts w:cs="Arial"/>
                <w:sz w:val="22"/>
                <w:szCs w:val="22"/>
              </w:rPr>
              <w:t xml:space="preserve"> for analysis by mass spectrometry.  </w:t>
            </w:r>
          </w:p>
          <w:p w14:paraId="21BF84C3" w14:textId="77777777" w:rsidR="003F2CAF" w:rsidRPr="008A278C" w:rsidRDefault="003F2CAF">
            <w:pPr>
              <w:rPr>
                <w:rFonts w:ascii="Arial" w:hAnsi="Arial" w:cs="Arial"/>
                <w:szCs w:val="22"/>
              </w:rPr>
            </w:pPr>
          </w:p>
          <w:p w14:paraId="21BF84C4" w14:textId="77777777" w:rsidR="003F2CAF" w:rsidRPr="008A278C" w:rsidRDefault="003F2CAF">
            <w:pPr>
              <w:rPr>
                <w:rFonts w:ascii="Arial" w:hAnsi="Arial" w:cs="Arial"/>
                <w:szCs w:val="22"/>
              </w:rPr>
            </w:pPr>
            <w:r w:rsidRPr="008A278C">
              <w:rPr>
                <w:rFonts w:ascii="Arial" w:hAnsi="Arial" w:cs="Arial"/>
                <w:szCs w:val="22"/>
              </w:rPr>
              <w:t xml:space="preserve">Sunquest Function </w:t>
            </w:r>
            <w:r w:rsidRPr="008A278C">
              <w:rPr>
                <w:rFonts w:ascii="Arial" w:hAnsi="Arial" w:cs="Arial"/>
                <w:b/>
                <w:szCs w:val="22"/>
              </w:rPr>
              <w:t>OEM</w:t>
            </w:r>
            <w:r w:rsidRPr="008A278C">
              <w:rPr>
                <w:rFonts w:ascii="Arial" w:hAnsi="Arial" w:cs="Arial"/>
                <w:szCs w:val="22"/>
              </w:rPr>
              <w:t xml:space="preserve">: </w:t>
            </w:r>
          </w:p>
          <w:p w14:paraId="21BF84C5" w14:textId="799E2CA0" w:rsidR="00EA392F" w:rsidRPr="008A278C" w:rsidRDefault="003F2CAF" w:rsidP="00E63E5E">
            <w:pPr>
              <w:numPr>
                <w:ilvl w:val="0"/>
                <w:numId w:val="3"/>
              </w:numPr>
              <w:rPr>
                <w:rFonts w:ascii="Arial" w:hAnsi="Arial" w:cs="Arial"/>
                <w:szCs w:val="22"/>
              </w:rPr>
            </w:pPr>
            <w:r w:rsidRPr="008A278C">
              <w:rPr>
                <w:rFonts w:ascii="Arial" w:hAnsi="Arial" w:cs="Arial"/>
                <w:szCs w:val="22"/>
              </w:rPr>
              <w:t xml:space="preserve">Results </w:t>
            </w:r>
            <w:r w:rsidR="00FF0CC9">
              <w:rPr>
                <w:rFonts w:ascii="Arial" w:hAnsi="Arial" w:cs="Arial"/>
                <w:szCs w:val="22"/>
              </w:rPr>
              <w:t xml:space="preserve">are sent automatically </w:t>
            </w:r>
            <w:r w:rsidRPr="008A278C">
              <w:rPr>
                <w:rFonts w:ascii="Arial" w:hAnsi="Arial" w:cs="Arial"/>
                <w:szCs w:val="22"/>
              </w:rPr>
              <w:t xml:space="preserve">to </w:t>
            </w:r>
            <w:r w:rsidR="00FF5A8F">
              <w:rPr>
                <w:rFonts w:ascii="Arial" w:hAnsi="Arial" w:cs="Arial"/>
                <w:szCs w:val="22"/>
              </w:rPr>
              <w:t xml:space="preserve">Sunquest as POS or NEG.  </w:t>
            </w:r>
          </w:p>
          <w:p w14:paraId="21BF84C9" w14:textId="6BCBF569" w:rsidR="00E3289A" w:rsidRPr="008A278C" w:rsidRDefault="00E3289A" w:rsidP="00391B72">
            <w:pPr>
              <w:ind w:left="720"/>
              <w:rPr>
                <w:rFonts w:ascii="Arial" w:hAnsi="Arial" w:cs="Arial"/>
                <w:szCs w:val="22"/>
              </w:rPr>
            </w:pPr>
            <w:r w:rsidRPr="008A278C">
              <w:rPr>
                <w:rFonts w:ascii="Arial" w:hAnsi="Arial" w:cs="Arial"/>
                <w:szCs w:val="22"/>
              </w:rPr>
              <w:t>Every positive result will have the following comment automatically appended by Sunquest: “Unconfirmed result.  Confirmatory testing is recommended.  Unconfirmed screening results must not be used for non-medical purposes such as employment or legal testing.”</w:t>
            </w:r>
          </w:p>
          <w:p w14:paraId="21BF84CA" w14:textId="620F532E" w:rsidR="003F2CAF" w:rsidRPr="008A278C" w:rsidRDefault="003F2CAF" w:rsidP="00E63E5E">
            <w:pPr>
              <w:numPr>
                <w:ilvl w:val="0"/>
                <w:numId w:val="3"/>
              </w:numPr>
              <w:rPr>
                <w:rFonts w:ascii="Arial" w:hAnsi="Arial" w:cs="Arial"/>
                <w:szCs w:val="22"/>
              </w:rPr>
            </w:pPr>
            <w:r w:rsidRPr="008A278C">
              <w:rPr>
                <w:rFonts w:ascii="Arial" w:hAnsi="Arial" w:cs="Arial"/>
                <w:szCs w:val="22"/>
              </w:rPr>
              <w:t xml:space="preserve">Accept (A), Modify (M), or Reject (R) according to Resulting </w:t>
            </w:r>
            <w:r w:rsidR="00023AB1" w:rsidRPr="008A278C">
              <w:rPr>
                <w:rFonts w:ascii="Arial" w:hAnsi="Arial" w:cs="Arial"/>
                <w:szCs w:val="22"/>
              </w:rPr>
              <w:t xml:space="preserve">Reporting in Chemistry </w:t>
            </w:r>
            <w:r w:rsidRPr="008A278C">
              <w:rPr>
                <w:rFonts w:ascii="Arial" w:hAnsi="Arial" w:cs="Arial"/>
                <w:szCs w:val="22"/>
              </w:rPr>
              <w:t xml:space="preserve">procedure (CH </w:t>
            </w:r>
            <w:r w:rsidR="00023AB1" w:rsidRPr="008A278C">
              <w:rPr>
                <w:rFonts w:ascii="Arial" w:hAnsi="Arial" w:cs="Arial"/>
                <w:szCs w:val="22"/>
              </w:rPr>
              <w:t>7.03</w:t>
            </w:r>
            <w:r w:rsidRPr="008A278C">
              <w:rPr>
                <w:rFonts w:ascii="Arial" w:hAnsi="Arial" w:cs="Arial"/>
                <w:szCs w:val="22"/>
              </w:rPr>
              <w:t>)</w:t>
            </w:r>
            <w:r w:rsidR="008A278C" w:rsidRPr="008A278C">
              <w:rPr>
                <w:rFonts w:ascii="Arial" w:hAnsi="Arial" w:cs="Arial"/>
                <w:szCs w:val="22"/>
              </w:rPr>
              <w:t>.</w:t>
            </w:r>
          </w:p>
          <w:p w14:paraId="21BF84CB" w14:textId="77777777" w:rsidR="00337FFC" w:rsidRPr="008A278C" w:rsidRDefault="00337FFC" w:rsidP="00EA392F">
            <w:pPr>
              <w:rPr>
                <w:rFonts w:ascii="Arial" w:hAnsi="Arial" w:cs="Arial"/>
                <w:szCs w:val="22"/>
              </w:rPr>
            </w:pPr>
          </w:p>
          <w:p w14:paraId="21BF84CC" w14:textId="44D8AF92" w:rsidR="00EA392F" w:rsidRPr="008A278C" w:rsidRDefault="00EA392F" w:rsidP="00EA392F">
            <w:pPr>
              <w:rPr>
                <w:rFonts w:ascii="Arial" w:hAnsi="Arial" w:cs="Arial"/>
                <w:szCs w:val="22"/>
              </w:rPr>
            </w:pPr>
            <w:r w:rsidRPr="008A278C">
              <w:rPr>
                <w:rFonts w:ascii="Arial" w:hAnsi="Arial" w:cs="Arial"/>
                <w:szCs w:val="22"/>
              </w:rPr>
              <w:t xml:space="preserve">Sunquest Function </w:t>
            </w:r>
            <w:r w:rsidRPr="008A278C">
              <w:rPr>
                <w:rFonts w:ascii="Arial" w:hAnsi="Arial" w:cs="Arial"/>
                <w:b/>
                <w:szCs w:val="22"/>
              </w:rPr>
              <w:t>MEM</w:t>
            </w:r>
            <w:r w:rsidRPr="008A278C">
              <w:rPr>
                <w:rFonts w:ascii="Arial" w:hAnsi="Arial" w:cs="Arial"/>
                <w:szCs w:val="22"/>
              </w:rPr>
              <w:t xml:space="preserve">: Result using Sunquest </w:t>
            </w:r>
            <w:r w:rsidRPr="009F5B52">
              <w:rPr>
                <w:rFonts w:ascii="Arial" w:hAnsi="Arial" w:cs="Arial"/>
                <w:szCs w:val="22"/>
              </w:rPr>
              <w:t>Worksheet ABUS</w:t>
            </w:r>
            <w:r w:rsidR="009F5B52">
              <w:rPr>
                <w:rFonts w:ascii="Arial" w:hAnsi="Arial" w:cs="Arial"/>
                <w:szCs w:val="22"/>
              </w:rPr>
              <w:t>.  Type</w:t>
            </w:r>
            <w:r w:rsidRPr="008A278C">
              <w:rPr>
                <w:rFonts w:ascii="Arial" w:hAnsi="Arial" w:cs="Arial"/>
                <w:szCs w:val="22"/>
              </w:rPr>
              <w:t xml:space="preserve"> </w:t>
            </w:r>
            <w:r w:rsidR="009F5B52">
              <w:rPr>
                <w:rFonts w:ascii="Arial" w:hAnsi="Arial" w:cs="Arial"/>
                <w:szCs w:val="22"/>
              </w:rPr>
              <w:t>“</w:t>
            </w:r>
            <w:r w:rsidRPr="008A278C">
              <w:rPr>
                <w:rFonts w:ascii="Arial" w:hAnsi="Arial" w:cs="Arial"/>
                <w:szCs w:val="22"/>
              </w:rPr>
              <w:t>POS</w:t>
            </w:r>
            <w:r w:rsidR="009F5B52">
              <w:rPr>
                <w:rFonts w:ascii="Arial" w:hAnsi="Arial" w:cs="Arial"/>
                <w:szCs w:val="22"/>
              </w:rPr>
              <w:t>”</w:t>
            </w:r>
            <w:r w:rsidRPr="008A278C">
              <w:rPr>
                <w:rFonts w:ascii="Arial" w:hAnsi="Arial" w:cs="Arial"/>
                <w:szCs w:val="22"/>
              </w:rPr>
              <w:t xml:space="preserve"> or </w:t>
            </w:r>
            <w:r w:rsidR="009F5B52">
              <w:rPr>
                <w:rFonts w:ascii="Arial" w:hAnsi="Arial" w:cs="Arial"/>
                <w:szCs w:val="22"/>
              </w:rPr>
              <w:t>“</w:t>
            </w:r>
            <w:r w:rsidRPr="008A278C">
              <w:rPr>
                <w:rFonts w:ascii="Arial" w:hAnsi="Arial" w:cs="Arial"/>
                <w:szCs w:val="22"/>
              </w:rPr>
              <w:t>NEG</w:t>
            </w:r>
            <w:r w:rsidR="009F5B52">
              <w:rPr>
                <w:rFonts w:ascii="Arial" w:hAnsi="Arial" w:cs="Arial"/>
                <w:szCs w:val="22"/>
              </w:rPr>
              <w:t>”</w:t>
            </w:r>
            <w:r w:rsidRPr="008A278C">
              <w:rPr>
                <w:rFonts w:ascii="Arial" w:hAnsi="Arial" w:cs="Arial"/>
                <w:szCs w:val="22"/>
              </w:rPr>
              <w:t xml:space="preserve"> at each prompt.</w:t>
            </w:r>
            <w:r w:rsidR="00FF0CC9">
              <w:rPr>
                <w:rFonts w:ascii="Arial" w:hAnsi="Arial" w:cs="Arial"/>
                <w:szCs w:val="22"/>
              </w:rPr>
              <w:t xml:space="preserve">  NOTE: Do not type “POSITIVE” or “P” as the correct comment will not append.</w:t>
            </w:r>
          </w:p>
          <w:p w14:paraId="21BF84CF" w14:textId="77777777" w:rsidR="003F2CAF" w:rsidRPr="008A278C" w:rsidRDefault="003F2CAF" w:rsidP="00EB7627">
            <w:pPr>
              <w:jc w:val="left"/>
              <w:rPr>
                <w:rFonts w:ascii="Arial" w:hAnsi="Arial" w:cs="Arial"/>
                <w:iCs/>
                <w:szCs w:val="22"/>
              </w:rPr>
            </w:pPr>
          </w:p>
        </w:tc>
      </w:tr>
      <w:tr w:rsidR="003F2CAF" w:rsidRPr="008A278C" w14:paraId="21BF84D6" w14:textId="77777777" w:rsidTr="0002613A">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800" w:type="dxa"/>
            <w:tcBorders>
              <w:top w:val="nil"/>
              <w:left w:val="nil"/>
            </w:tcBorders>
          </w:tcPr>
          <w:p w14:paraId="21BF84D1" w14:textId="77777777" w:rsidR="003F2CAF" w:rsidRPr="008A278C" w:rsidRDefault="003F2CAF">
            <w:pPr>
              <w:rPr>
                <w:rFonts w:ascii="Arial" w:hAnsi="Arial" w:cs="Arial"/>
                <w:b/>
                <w:bCs/>
                <w:color w:val="0000FF"/>
                <w:szCs w:val="22"/>
              </w:rPr>
            </w:pPr>
          </w:p>
          <w:p w14:paraId="21BF84D2" w14:textId="77777777" w:rsidR="003F2CAF" w:rsidRPr="008A278C" w:rsidRDefault="003F2CAF">
            <w:pPr>
              <w:rPr>
                <w:rFonts w:ascii="Arial" w:hAnsi="Arial" w:cs="Arial"/>
                <w:b/>
                <w:bCs/>
                <w:color w:val="0000FF"/>
                <w:szCs w:val="22"/>
              </w:rPr>
            </w:pPr>
            <w:r w:rsidRPr="008A278C">
              <w:rPr>
                <w:rFonts w:ascii="Arial" w:hAnsi="Arial" w:cs="Arial"/>
                <w:b/>
                <w:bCs/>
                <w:color w:val="0000FF"/>
                <w:szCs w:val="22"/>
              </w:rPr>
              <w:t>Sample Storage</w:t>
            </w:r>
          </w:p>
        </w:tc>
        <w:tc>
          <w:tcPr>
            <w:tcW w:w="9360" w:type="dxa"/>
            <w:gridSpan w:val="8"/>
            <w:tcBorders>
              <w:top w:val="single" w:sz="18" w:space="0" w:color="A6A6A6"/>
              <w:bottom w:val="single" w:sz="18" w:space="0" w:color="A6A6A6"/>
              <w:right w:val="nil"/>
            </w:tcBorders>
          </w:tcPr>
          <w:p w14:paraId="21BF84D3" w14:textId="77777777" w:rsidR="003F2CAF" w:rsidRPr="008A278C" w:rsidRDefault="003F2CAF">
            <w:pPr>
              <w:jc w:val="left"/>
              <w:rPr>
                <w:rFonts w:ascii="Arial" w:hAnsi="Arial" w:cs="Arial"/>
                <w:iCs/>
                <w:szCs w:val="22"/>
              </w:rPr>
            </w:pPr>
          </w:p>
          <w:p w14:paraId="21BF84D4" w14:textId="4407FCBC" w:rsidR="003F2CAF" w:rsidRPr="008A278C" w:rsidRDefault="003F2CAF">
            <w:pPr>
              <w:jc w:val="left"/>
              <w:rPr>
                <w:rFonts w:ascii="Arial" w:hAnsi="Arial" w:cs="Arial"/>
                <w:szCs w:val="22"/>
              </w:rPr>
            </w:pPr>
            <w:r w:rsidRPr="008A278C">
              <w:rPr>
                <w:rFonts w:ascii="Arial" w:hAnsi="Arial" w:cs="Arial"/>
                <w:szCs w:val="22"/>
              </w:rPr>
              <w:t>Promptly stopper tested specimen and store upright in numbered specimen rack by</w:t>
            </w:r>
            <w:r w:rsidR="00C62285">
              <w:rPr>
                <w:rFonts w:ascii="Arial" w:hAnsi="Arial" w:cs="Arial"/>
                <w:szCs w:val="22"/>
              </w:rPr>
              <w:t xml:space="preserve"> accession number.  Immediately</w:t>
            </w:r>
            <w:r w:rsidRPr="008A278C">
              <w:rPr>
                <w:rFonts w:ascii="Arial" w:hAnsi="Arial" w:cs="Arial"/>
                <w:szCs w:val="22"/>
              </w:rPr>
              <w:t xml:space="preserve"> remove specimens to refri</w:t>
            </w:r>
            <w:r w:rsidR="00023AB1" w:rsidRPr="008A278C">
              <w:rPr>
                <w:rFonts w:ascii="Arial" w:hAnsi="Arial" w:cs="Arial"/>
                <w:szCs w:val="22"/>
              </w:rPr>
              <w:t>gerator</w:t>
            </w:r>
            <w:r w:rsidRPr="008A278C">
              <w:rPr>
                <w:rFonts w:ascii="Arial" w:hAnsi="Arial" w:cs="Arial"/>
                <w:szCs w:val="22"/>
              </w:rPr>
              <w:t>/freezer storage.</w:t>
            </w:r>
            <w:r w:rsidR="00C62285">
              <w:rPr>
                <w:rFonts w:ascii="Arial" w:hAnsi="Arial" w:cs="Arial"/>
                <w:szCs w:val="22"/>
              </w:rPr>
              <w:t xml:space="preserve">  Save a 5 mL </w:t>
            </w:r>
            <w:r w:rsidR="00F84CA9" w:rsidRPr="008A278C">
              <w:rPr>
                <w:rFonts w:ascii="Arial" w:hAnsi="Arial" w:cs="Arial"/>
                <w:szCs w:val="22"/>
              </w:rPr>
              <w:t>or more aliquot for</w:t>
            </w:r>
            <w:r w:rsidRPr="008A278C">
              <w:rPr>
                <w:rFonts w:ascii="Arial" w:hAnsi="Arial" w:cs="Arial"/>
                <w:szCs w:val="22"/>
              </w:rPr>
              <w:t xml:space="preserve"> 7 d</w:t>
            </w:r>
            <w:r w:rsidR="00F84CA9" w:rsidRPr="008A278C">
              <w:rPr>
                <w:rFonts w:ascii="Arial" w:hAnsi="Arial" w:cs="Arial"/>
                <w:szCs w:val="22"/>
              </w:rPr>
              <w:t>ays</w:t>
            </w:r>
            <w:r w:rsidR="009242BF" w:rsidRPr="008A278C">
              <w:rPr>
                <w:rFonts w:ascii="Arial" w:hAnsi="Arial" w:cs="Arial"/>
                <w:szCs w:val="22"/>
              </w:rPr>
              <w:t xml:space="preserve"> in specimen storage freezer on</w:t>
            </w:r>
            <w:r w:rsidR="00F84CA9" w:rsidRPr="008A278C">
              <w:rPr>
                <w:rFonts w:ascii="Arial" w:hAnsi="Arial" w:cs="Arial"/>
                <w:szCs w:val="22"/>
              </w:rPr>
              <w:t xml:space="preserve"> positive screens</w:t>
            </w:r>
            <w:r w:rsidR="009242BF" w:rsidRPr="008A278C">
              <w:rPr>
                <w:rFonts w:ascii="Arial" w:hAnsi="Arial" w:cs="Arial"/>
                <w:szCs w:val="22"/>
              </w:rPr>
              <w:t xml:space="preserve"> in case of add-on confirmation testing</w:t>
            </w:r>
            <w:r w:rsidR="00F84CA9" w:rsidRPr="008A278C">
              <w:rPr>
                <w:rFonts w:ascii="Arial" w:hAnsi="Arial" w:cs="Arial"/>
                <w:szCs w:val="22"/>
              </w:rPr>
              <w:t>.</w:t>
            </w:r>
          </w:p>
          <w:p w14:paraId="21BF84D5" w14:textId="77777777" w:rsidR="003F2CAF" w:rsidRPr="008A278C" w:rsidRDefault="003F2CAF">
            <w:pPr>
              <w:jc w:val="left"/>
              <w:rPr>
                <w:rFonts w:ascii="Arial" w:hAnsi="Arial" w:cs="Arial"/>
                <w:iCs/>
                <w:color w:val="0000FF"/>
                <w:szCs w:val="22"/>
              </w:rPr>
            </w:pPr>
          </w:p>
        </w:tc>
      </w:tr>
      <w:tr w:rsidR="003F2CAF" w:rsidRPr="008A278C" w14:paraId="21BF84E6" w14:textId="77777777" w:rsidTr="0002613A">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800" w:type="dxa"/>
            <w:tcBorders>
              <w:top w:val="nil"/>
              <w:left w:val="nil"/>
              <w:bottom w:val="nil"/>
            </w:tcBorders>
          </w:tcPr>
          <w:p w14:paraId="21BF84D7" w14:textId="77777777" w:rsidR="003F2CAF" w:rsidRPr="008A278C" w:rsidRDefault="003F2CAF">
            <w:pPr>
              <w:rPr>
                <w:rFonts w:ascii="Arial" w:hAnsi="Arial" w:cs="Arial"/>
                <w:b/>
                <w:bCs/>
                <w:color w:val="0000FF"/>
                <w:szCs w:val="22"/>
              </w:rPr>
            </w:pPr>
          </w:p>
          <w:p w14:paraId="21BF84D8" w14:textId="77777777" w:rsidR="003F2CAF" w:rsidRPr="008A278C" w:rsidRDefault="003F2CAF">
            <w:pPr>
              <w:jc w:val="left"/>
              <w:rPr>
                <w:rFonts w:ascii="Arial" w:hAnsi="Arial" w:cs="Arial"/>
                <w:b/>
                <w:bCs/>
                <w:color w:val="0000FF"/>
                <w:szCs w:val="22"/>
              </w:rPr>
            </w:pPr>
            <w:r w:rsidRPr="008A278C">
              <w:rPr>
                <w:rFonts w:ascii="Arial" w:hAnsi="Arial" w:cs="Arial"/>
                <w:b/>
                <w:bCs/>
                <w:color w:val="0000FF"/>
                <w:szCs w:val="22"/>
              </w:rPr>
              <w:t>References</w:t>
            </w:r>
          </w:p>
          <w:p w14:paraId="21BF84D9" w14:textId="77777777" w:rsidR="003F2CAF" w:rsidRPr="008A278C" w:rsidRDefault="003F2CAF">
            <w:pPr>
              <w:rPr>
                <w:rFonts w:ascii="Arial" w:hAnsi="Arial" w:cs="Arial"/>
                <w:b/>
                <w:bCs/>
                <w:szCs w:val="22"/>
              </w:rPr>
            </w:pPr>
          </w:p>
        </w:tc>
        <w:tc>
          <w:tcPr>
            <w:tcW w:w="9360" w:type="dxa"/>
            <w:gridSpan w:val="8"/>
            <w:tcBorders>
              <w:top w:val="single" w:sz="18" w:space="0" w:color="A6A6A6"/>
              <w:bottom w:val="single" w:sz="18" w:space="0" w:color="A6A6A6"/>
              <w:right w:val="nil"/>
            </w:tcBorders>
          </w:tcPr>
          <w:p w14:paraId="21BF84DA" w14:textId="77777777" w:rsidR="003F2CAF" w:rsidRPr="008A278C" w:rsidRDefault="003F2CAF">
            <w:pPr>
              <w:jc w:val="left"/>
              <w:rPr>
                <w:rFonts w:ascii="Arial" w:hAnsi="Arial" w:cs="Arial"/>
                <w:iCs/>
                <w:szCs w:val="22"/>
              </w:rPr>
            </w:pPr>
          </w:p>
          <w:p w14:paraId="21BF84E5" w14:textId="1475319F" w:rsidR="003F2CAF" w:rsidRPr="008A278C" w:rsidRDefault="00BF07F1" w:rsidP="003A3ED6">
            <w:pPr>
              <w:pStyle w:val="BodyText"/>
              <w:numPr>
                <w:ilvl w:val="0"/>
                <w:numId w:val="4"/>
              </w:numPr>
              <w:spacing w:after="100" w:afterAutospacing="1"/>
              <w:rPr>
                <w:rFonts w:ascii="Arial" w:hAnsi="Arial" w:cs="Arial"/>
                <w:iCs w:val="0"/>
                <w:szCs w:val="22"/>
              </w:rPr>
            </w:pPr>
            <w:r w:rsidRPr="008A278C">
              <w:rPr>
                <w:rFonts w:ascii="Arial" w:hAnsi="Arial" w:cs="Arial"/>
                <w:szCs w:val="22"/>
              </w:rPr>
              <w:t xml:space="preserve"> </w:t>
            </w:r>
            <w:r w:rsidR="00B95A4F" w:rsidRPr="008A278C">
              <w:rPr>
                <w:rFonts w:ascii="Arial" w:hAnsi="Arial" w:cs="Arial"/>
                <w:szCs w:val="22"/>
              </w:rPr>
              <w:t>MEDTOX</w:t>
            </w:r>
            <w:r w:rsidR="00B95A4F" w:rsidRPr="008A278C">
              <w:rPr>
                <w:rFonts w:ascii="Arial" w:hAnsi="Arial" w:cs="Arial"/>
                <w:i/>
                <w:szCs w:val="22"/>
              </w:rPr>
              <w:t>Scan</w:t>
            </w:r>
            <w:r w:rsidR="00B95A4F" w:rsidRPr="008A278C">
              <w:rPr>
                <w:rFonts w:ascii="Arial" w:hAnsi="Arial" w:cs="Arial"/>
                <w:szCs w:val="22"/>
              </w:rPr>
              <w:t xml:space="preserve">® Drugs of Abuse Test System Package Insert, MEDTOX Diagnostics, Inc., 1238 Anthony Road, Burlington, NC.  Part Number 102038, Revised </w:t>
            </w:r>
            <w:r w:rsidR="003A3ED6">
              <w:rPr>
                <w:rFonts w:ascii="Arial" w:hAnsi="Arial" w:cs="Arial"/>
                <w:szCs w:val="22"/>
              </w:rPr>
              <w:t>07/2017</w:t>
            </w:r>
            <w:r w:rsidR="00B95A4F" w:rsidRPr="008A278C">
              <w:rPr>
                <w:rFonts w:ascii="Arial" w:hAnsi="Arial" w:cs="Arial"/>
                <w:szCs w:val="22"/>
              </w:rPr>
              <w:t>.</w:t>
            </w:r>
          </w:p>
        </w:tc>
      </w:tr>
    </w:tbl>
    <w:p w14:paraId="21BF84E7" w14:textId="7ED22BFE" w:rsidR="006F567F" w:rsidRPr="008A278C" w:rsidRDefault="006F567F" w:rsidP="008E34F3">
      <w:pPr>
        <w:widowControl w:val="0"/>
        <w:rPr>
          <w:rFonts w:ascii="Arial" w:hAnsi="Arial" w:cs="Arial"/>
          <w:szCs w:val="22"/>
        </w:rPr>
      </w:pPr>
    </w:p>
    <w:tbl>
      <w:tblPr>
        <w:tblW w:w="11160" w:type="dxa"/>
        <w:tblInd w:w="-1152" w:type="dxa"/>
        <w:tblBorders>
          <w:bottom w:val="single" w:sz="4" w:space="0" w:color="auto"/>
        </w:tblBorders>
        <w:tblLayout w:type="fixed"/>
        <w:tblLook w:val="0000" w:firstRow="0" w:lastRow="0" w:firstColumn="0" w:lastColumn="0" w:noHBand="0" w:noVBand="0"/>
      </w:tblPr>
      <w:tblGrid>
        <w:gridCol w:w="1800"/>
        <w:gridCol w:w="990"/>
        <w:gridCol w:w="2250"/>
        <w:gridCol w:w="2160"/>
        <w:gridCol w:w="3960"/>
      </w:tblGrid>
      <w:tr w:rsidR="003F2CAF" w:rsidRPr="008A278C" w14:paraId="21BF84EA" w14:textId="77777777" w:rsidTr="0002613A">
        <w:trPr>
          <w:trHeight w:val="270"/>
        </w:trPr>
        <w:tc>
          <w:tcPr>
            <w:tcW w:w="1800" w:type="dxa"/>
            <w:tcBorders>
              <w:top w:val="nil"/>
              <w:left w:val="nil"/>
              <w:bottom w:val="nil"/>
            </w:tcBorders>
          </w:tcPr>
          <w:p w14:paraId="21BF84E8" w14:textId="77777777" w:rsidR="003F2CAF" w:rsidRPr="008A278C" w:rsidRDefault="003F2CAF">
            <w:pPr>
              <w:jc w:val="left"/>
              <w:rPr>
                <w:rFonts w:ascii="Arial" w:hAnsi="Arial" w:cs="Arial"/>
                <w:color w:val="0000FF"/>
                <w:szCs w:val="22"/>
              </w:rPr>
            </w:pPr>
          </w:p>
        </w:tc>
        <w:tc>
          <w:tcPr>
            <w:tcW w:w="9360" w:type="dxa"/>
            <w:gridSpan w:val="4"/>
            <w:tcBorders>
              <w:top w:val="single" w:sz="18" w:space="0" w:color="A6A6A6"/>
              <w:bottom w:val="single" w:sz="4" w:space="0" w:color="auto"/>
              <w:right w:val="nil"/>
            </w:tcBorders>
          </w:tcPr>
          <w:p w14:paraId="21BF84E9" w14:textId="77777777" w:rsidR="003F2CAF" w:rsidRPr="008A278C" w:rsidRDefault="003F2CAF">
            <w:pPr>
              <w:rPr>
                <w:rFonts w:ascii="Arial" w:hAnsi="Arial" w:cs="Arial"/>
                <w:iCs/>
                <w:szCs w:val="22"/>
              </w:rPr>
            </w:pPr>
          </w:p>
        </w:tc>
      </w:tr>
      <w:tr w:rsidR="003F2CAF" w:rsidRPr="008A278C" w14:paraId="21BF84F0" w14:textId="77777777" w:rsidTr="00DE471D">
        <w:trPr>
          <w:cantSplit/>
          <w:trHeight w:val="225"/>
        </w:trPr>
        <w:tc>
          <w:tcPr>
            <w:tcW w:w="1800" w:type="dxa"/>
            <w:vMerge w:val="restart"/>
            <w:tcBorders>
              <w:left w:val="nil"/>
              <w:right w:val="single" w:sz="4" w:space="0" w:color="auto"/>
            </w:tcBorders>
          </w:tcPr>
          <w:p w14:paraId="21BF84EB" w14:textId="77777777" w:rsidR="003F2CAF" w:rsidRPr="008A278C" w:rsidRDefault="003F2CAF">
            <w:pPr>
              <w:jc w:val="left"/>
              <w:rPr>
                <w:rFonts w:ascii="Arial" w:hAnsi="Arial" w:cs="Arial"/>
                <w:b/>
                <w:bCs/>
                <w:color w:val="3366FF"/>
                <w:szCs w:val="22"/>
              </w:rPr>
            </w:pPr>
            <w:r w:rsidRPr="008A278C">
              <w:rPr>
                <w:rFonts w:ascii="Arial" w:hAnsi="Arial" w:cs="Arial"/>
                <w:b/>
                <w:bCs/>
                <w:color w:val="0000FF"/>
                <w:szCs w:val="22"/>
              </w:rPr>
              <w:t>Historical Record</w:t>
            </w:r>
          </w:p>
        </w:tc>
        <w:tc>
          <w:tcPr>
            <w:tcW w:w="990" w:type="dxa"/>
            <w:tcBorders>
              <w:top w:val="single" w:sz="4" w:space="0" w:color="auto"/>
              <w:left w:val="single" w:sz="4" w:space="0" w:color="auto"/>
              <w:bottom w:val="single" w:sz="4" w:space="0" w:color="auto"/>
              <w:right w:val="single" w:sz="4" w:space="0" w:color="auto"/>
            </w:tcBorders>
          </w:tcPr>
          <w:p w14:paraId="21BF84EC" w14:textId="77777777" w:rsidR="003F2CAF" w:rsidRPr="008A278C" w:rsidRDefault="003F2CAF">
            <w:pPr>
              <w:jc w:val="left"/>
              <w:rPr>
                <w:rFonts w:ascii="Arial" w:hAnsi="Arial" w:cs="Arial"/>
                <w:b/>
                <w:bCs/>
                <w:szCs w:val="22"/>
              </w:rPr>
            </w:pPr>
            <w:r w:rsidRPr="008A278C">
              <w:rPr>
                <w:rFonts w:ascii="Arial" w:hAnsi="Arial" w:cs="Arial"/>
                <w:b/>
                <w:bCs/>
                <w:szCs w:val="22"/>
              </w:rPr>
              <w:t>Version</w:t>
            </w:r>
          </w:p>
        </w:tc>
        <w:tc>
          <w:tcPr>
            <w:tcW w:w="2250" w:type="dxa"/>
            <w:tcBorders>
              <w:top w:val="single" w:sz="4" w:space="0" w:color="auto"/>
              <w:left w:val="single" w:sz="4" w:space="0" w:color="auto"/>
              <w:bottom w:val="single" w:sz="4" w:space="0" w:color="auto"/>
              <w:right w:val="single" w:sz="4" w:space="0" w:color="auto"/>
            </w:tcBorders>
          </w:tcPr>
          <w:p w14:paraId="21BF84ED" w14:textId="77777777" w:rsidR="003F2CAF" w:rsidRPr="008A278C" w:rsidRDefault="003F2CAF">
            <w:pPr>
              <w:rPr>
                <w:rFonts w:ascii="Arial" w:hAnsi="Arial" w:cs="Arial"/>
                <w:b/>
                <w:bCs/>
                <w:iCs/>
                <w:szCs w:val="22"/>
              </w:rPr>
            </w:pPr>
            <w:r w:rsidRPr="008A278C">
              <w:rPr>
                <w:rFonts w:ascii="Arial" w:hAnsi="Arial" w:cs="Arial"/>
                <w:b/>
                <w:bCs/>
                <w:iCs/>
                <w:szCs w:val="22"/>
              </w:rPr>
              <w:t>Written/Revised by:</w:t>
            </w:r>
          </w:p>
        </w:tc>
        <w:tc>
          <w:tcPr>
            <w:tcW w:w="2160" w:type="dxa"/>
            <w:tcBorders>
              <w:top w:val="single" w:sz="4" w:space="0" w:color="auto"/>
              <w:left w:val="single" w:sz="4" w:space="0" w:color="auto"/>
              <w:bottom w:val="single" w:sz="4" w:space="0" w:color="auto"/>
              <w:right w:val="single" w:sz="4" w:space="0" w:color="auto"/>
            </w:tcBorders>
          </w:tcPr>
          <w:p w14:paraId="21BF84EE" w14:textId="77777777" w:rsidR="003F2CAF" w:rsidRPr="008A278C" w:rsidRDefault="003F2CAF">
            <w:pPr>
              <w:jc w:val="left"/>
              <w:rPr>
                <w:rFonts w:ascii="Arial" w:hAnsi="Arial" w:cs="Arial"/>
                <w:b/>
                <w:bCs/>
                <w:iCs/>
                <w:szCs w:val="22"/>
              </w:rPr>
            </w:pPr>
            <w:r w:rsidRPr="008A278C">
              <w:rPr>
                <w:rFonts w:ascii="Arial" w:hAnsi="Arial" w:cs="Arial"/>
                <w:b/>
                <w:bCs/>
                <w:iCs/>
                <w:szCs w:val="22"/>
              </w:rPr>
              <w:t>Effective Date:</w:t>
            </w:r>
          </w:p>
        </w:tc>
        <w:tc>
          <w:tcPr>
            <w:tcW w:w="3960" w:type="dxa"/>
            <w:tcBorders>
              <w:top w:val="single" w:sz="4" w:space="0" w:color="auto"/>
              <w:left w:val="single" w:sz="4" w:space="0" w:color="auto"/>
              <w:bottom w:val="single" w:sz="4" w:space="0" w:color="auto"/>
              <w:right w:val="single" w:sz="4" w:space="0" w:color="auto"/>
            </w:tcBorders>
          </w:tcPr>
          <w:p w14:paraId="21BF84EF" w14:textId="77777777" w:rsidR="003F2CAF" w:rsidRPr="008A278C" w:rsidRDefault="003F2CAF">
            <w:pPr>
              <w:jc w:val="left"/>
              <w:rPr>
                <w:rFonts w:ascii="Arial" w:hAnsi="Arial" w:cs="Arial"/>
                <w:b/>
                <w:bCs/>
                <w:iCs/>
                <w:szCs w:val="22"/>
              </w:rPr>
            </w:pPr>
            <w:r w:rsidRPr="008A278C">
              <w:rPr>
                <w:rFonts w:ascii="Arial" w:hAnsi="Arial" w:cs="Arial"/>
                <w:b/>
                <w:bCs/>
                <w:iCs/>
                <w:szCs w:val="22"/>
              </w:rPr>
              <w:t>Summary of Revisions</w:t>
            </w:r>
          </w:p>
        </w:tc>
      </w:tr>
      <w:tr w:rsidR="003F2CAF" w:rsidRPr="008A278C" w14:paraId="21BF84F6" w14:textId="77777777" w:rsidTr="00DE471D">
        <w:trPr>
          <w:cantSplit/>
          <w:trHeight w:val="135"/>
        </w:trPr>
        <w:tc>
          <w:tcPr>
            <w:tcW w:w="1800" w:type="dxa"/>
            <w:vMerge/>
            <w:tcBorders>
              <w:left w:val="nil"/>
              <w:right w:val="single" w:sz="4" w:space="0" w:color="auto"/>
            </w:tcBorders>
          </w:tcPr>
          <w:p w14:paraId="21BF84F1" w14:textId="77777777" w:rsidR="003F2CAF" w:rsidRPr="008A278C" w:rsidRDefault="003F2CAF">
            <w:pPr>
              <w:rPr>
                <w:rFonts w:ascii="Arial" w:hAnsi="Arial" w:cs="Arial"/>
                <w:b/>
                <w:bCs/>
                <w:color w:val="3366FF"/>
                <w:szCs w:val="22"/>
              </w:rPr>
            </w:pPr>
          </w:p>
        </w:tc>
        <w:tc>
          <w:tcPr>
            <w:tcW w:w="990" w:type="dxa"/>
            <w:tcBorders>
              <w:top w:val="single" w:sz="4" w:space="0" w:color="auto"/>
              <w:left w:val="single" w:sz="4" w:space="0" w:color="auto"/>
              <w:bottom w:val="single" w:sz="4" w:space="0" w:color="auto"/>
              <w:right w:val="single" w:sz="4" w:space="0" w:color="auto"/>
            </w:tcBorders>
          </w:tcPr>
          <w:p w14:paraId="21BF84F2" w14:textId="77777777" w:rsidR="003F2CAF" w:rsidRPr="008A278C" w:rsidRDefault="003F2CAF" w:rsidP="00E63E5E">
            <w:pPr>
              <w:pStyle w:val="TableText"/>
              <w:numPr>
                <w:ilvl w:val="0"/>
                <w:numId w:val="7"/>
              </w:numPr>
              <w:autoSpaceDE/>
              <w:autoSpaceDN/>
              <w:rPr>
                <w:rFonts w:ascii="Arial" w:hAnsi="Arial" w:cs="Arial"/>
                <w:sz w:val="22"/>
                <w:szCs w:val="22"/>
              </w:rPr>
            </w:pPr>
          </w:p>
        </w:tc>
        <w:tc>
          <w:tcPr>
            <w:tcW w:w="2250" w:type="dxa"/>
            <w:tcBorders>
              <w:top w:val="single" w:sz="4" w:space="0" w:color="auto"/>
              <w:left w:val="single" w:sz="4" w:space="0" w:color="auto"/>
              <w:bottom w:val="single" w:sz="4" w:space="0" w:color="auto"/>
              <w:right w:val="single" w:sz="4" w:space="0" w:color="auto"/>
            </w:tcBorders>
          </w:tcPr>
          <w:p w14:paraId="21BF84F3" w14:textId="77903617" w:rsidR="003F2CAF" w:rsidRPr="008A278C" w:rsidRDefault="007D7E27">
            <w:pPr>
              <w:jc w:val="left"/>
              <w:rPr>
                <w:rFonts w:ascii="Arial" w:hAnsi="Arial" w:cs="Arial"/>
                <w:iCs/>
                <w:szCs w:val="22"/>
              </w:rPr>
            </w:pPr>
            <w:r w:rsidRPr="008A278C">
              <w:rPr>
                <w:rFonts w:ascii="Arial" w:hAnsi="Arial" w:cs="Arial"/>
                <w:iCs/>
                <w:szCs w:val="22"/>
              </w:rPr>
              <w:t xml:space="preserve">Stephen </w:t>
            </w:r>
            <w:proofErr w:type="spellStart"/>
            <w:r w:rsidRPr="008A278C">
              <w:rPr>
                <w:rFonts w:ascii="Arial" w:hAnsi="Arial" w:cs="Arial"/>
                <w:iCs/>
                <w:szCs w:val="22"/>
              </w:rPr>
              <w:t>Gripentrog</w:t>
            </w:r>
            <w:proofErr w:type="spellEnd"/>
            <w:r w:rsidR="00C62285">
              <w:rPr>
                <w:rFonts w:ascii="Arial" w:hAnsi="Arial" w:cs="Arial"/>
                <w:iCs/>
                <w:szCs w:val="22"/>
              </w:rPr>
              <w:t xml:space="preserve">/Erin </w:t>
            </w:r>
            <w:proofErr w:type="spellStart"/>
            <w:r w:rsidR="00C62285">
              <w:rPr>
                <w:rFonts w:ascii="Arial" w:hAnsi="Arial" w:cs="Arial"/>
                <w:iCs/>
                <w:szCs w:val="22"/>
              </w:rPr>
              <w:t>Bartos</w:t>
            </w:r>
            <w:proofErr w:type="spellEnd"/>
          </w:p>
        </w:tc>
        <w:tc>
          <w:tcPr>
            <w:tcW w:w="2160" w:type="dxa"/>
            <w:tcBorders>
              <w:top w:val="single" w:sz="4" w:space="0" w:color="auto"/>
              <w:left w:val="single" w:sz="4" w:space="0" w:color="auto"/>
              <w:bottom w:val="single" w:sz="4" w:space="0" w:color="auto"/>
              <w:right w:val="single" w:sz="4" w:space="0" w:color="auto"/>
            </w:tcBorders>
          </w:tcPr>
          <w:p w14:paraId="21BF84F4" w14:textId="7644A4C1" w:rsidR="003F2CAF" w:rsidRPr="008A278C" w:rsidRDefault="007D7E27">
            <w:pPr>
              <w:jc w:val="left"/>
              <w:rPr>
                <w:rFonts w:ascii="Arial" w:hAnsi="Arial" w:cs="Arial"/>
                <w:iCs/>
                <w:szCs w:val="22"/>
              </w:rPr>
            </w:pPr>
            <w:r w:rsidRPr="008A278C">
              <w:rPr>
                <w:rFonts w:ascii="Arial" w:hAnsi="Arial" w:cs="Arial"/>
                <w:iCs/>
                <w:szCs w:val="22"/>
              </w:rPr>
              <w:t>12/1/19</w:t>
            </w:r>
          </w:p>
        </w:tc>
        <w:tc>
          <w:tcPr>
            <w:tcW w:w="3960" w:type="dxa"/>
            <w:tcBorders>
              <w:top w:val="single" w:sz="4" w:space="0" w:color="auto"/>
              <w:left w:val="single" w:sz="4" w:space="0" w:color="auto"/>
              <w:bottom w:val="single" w:sz="4" w:space="0" w:color="auto"/>
              <w:right w:val="single" w:sz="4" w:space="0" w:color="auto"/>
            </w:tcBorders>
          </w:tcPr>
          <w:p w14:paraId="21BF84F5" w14:textId="765A037C" w:rsidR="003F2CAF" w:rsidRPr="008A278C" w:rsidRDefault="007D7E27" w:rsidP="007D7E27">
            <w:pPr>
              <w:jc w:val="left"/>
              <w:rPr>
                <w:rFonts w:ascii="Arial" w:hAnsi="Arial" w:cs="Arial"/>
                <w:iCs/>
                <w:szCs w:val="22"/>
              </w:rPr>
            </w:pPr>
            <w:r w:rsidRPr="008A278C">
              <w:rPr>
                <w:rFonts w:ascii="Arial" w:hAnsi="Arial" w:cs="Arial"/>
                <w:iCs/>
                <w:szCs w:val="22"/>
              </w:rPr>
              <w:t>Initial Version</w:t>
            </w:r>
          </w:p>
        </w:tc>
      </w:tr>
      <w:tr w:rsidR="00267D2C" w:rsidRPr="008A278C" w14:paraId="21BF84FC" w14:textId="77777777" w:rsidTr="00E6058C">
        <w:trPr>
          <w:cantSplit/>
          <w:trHeight w:val="143"/>
        </w:trPr>
        <w:tc>
          <w:tcPr>
            <w:tcW w:w="1800" w:type="dxa"/>
            <w:vMerge/>
            <w:tcBorders>
              <w:left w:val="nil"/>
              <w:right w:val="single" w:sz="4" w:space="0" w:color="auto"/>
            </w:tcBorders>
          </w:tcPr>
          <w:p w14:paraId="21BF84F7" w14:textId="77777777" w:rsidR="00267D2C" w:rsidRPr="008A278C" w:rsidRDefault="00267D2C">
            <w:pPr>
              <w:rPr>
                <w:rFonts w:ascii="Arial" w:hAnsi="Arial" w:cs="Arial"/>
                <w:b/>
                <w:bCs/>
                <w:color w:val="3366FF"/>
                <w:szCs w:val="22"/>
              </w:rPr>
            </w:pPr>
          </w:p>
        </w:tc>
        <w:tc>
          <w:tcPr>
            <w:tcW w:w="990" w:type="dxa"/>
            <w:vMerge w:val="restart"/>
            <w:tcBorders>
              <w:top w:val="single" w:sz="4" w:space="0" w:color="auto"/>
              <w:left w:val="single" w:sz="4" w:space="0" w:color="auto"/>
              <w:right w:val="single" w:sz="4" w:space="0" w:color="auto"/>
            </w:tcBorders>
          </w:tcPr>
          <w:p w14:paraId="21BF84F8" w14:textId="77777777" w:rsidR="00267D2C" w:rsidRPr="008A278C" w:rsidRDefault="00267D2C" w:rsidP="00E63E5E">
            <w:pPr>
              <w:numPr>
                <w:ilvl w:val="0"/>
                <w:numId w:val="7"/>
              </w:numPr>
              <w:jc w:val="left"/>
              <w:rPr>
                <w:rFonts w:ascii="Arial" w:hAnsi="Arial" w:cs="Arial"/>
                <w:iCs/>
                <w:szCs w:val="22"/>
              </w:rPr>
            </w:pPr>
          </w:p>
        </w:tc>
        <w:tc>
          <w:tcPr>
            <w:tcW w:w="2250" w:type="dxa"/>
            <w:tcBorders>
              <w:top w:val="single" w:sz="4" w:space="0" w:color="auto"/>
              <w:left w:val="single" w:sz="4" w:space="0" w:color="auto"/>
              <w:bottom w:val="single" w:sz="4" w:space="0" w:color="auto"/>
              <w:right w:val="single" w:sz="4" w:space="0" w:color="auto"/>
            </w:tcBorders>
          </w:tcPr>
          <w:p w14:paraId="21BF84F9" w14:textId="34261E0E" w:rsidR="00267D2C" w:rsidRPr="008A278C" w:rsidRDefault="00267D2C">
            <w:pPr>
              <w:jc w:val="left"/>
              <w:rPr>
                <w:rFonts w:ascii="Arial" w:hAnsi="Arial" w:cs="Arial"/>
                <w:iCs/>
                <w:szCs w:val="22"/>
              </w:rPr>
            </w:pPr>
            <w:r>
              <w:rPr>
                <w:rFonts w:ascii="Arial" w:hAnsi="Arial" w:cs="Arial"/>
                <w:iCs/>
                <w:szCs w:val="22"/>
              </w:rPr>
              <w:t>Matt Johnson</w:t>
            </w:r>
          </w:p>
        </w:tc>
        <w:tc>
          <w:tcPr>
            <w:tcW w:w="2160" w:type="dxa"/>
            <w:tcBorders>
              <w:top w:val="single" w:sz="4" w:space="0" w:color="auto"/>
              <w:left w:val="single" w:sz="4" w:space="0" w:color="auto"/>
              <w:bottom w:val="single" w:sz="4" w:space="0" w:color="auto"/>
              <w:right w:val="single" w:sz="4" w:space="0" w:color="auto"/>
            </w:tcBorders>
          </w:tcPr>
          <w:p w14:paraId="21BF84FA" w14:textId="355BCD3D" w:rsidR="00267D2C" w:rsidRPr="008A278C" w:rsidRDefault="00267D2C">
            <w:pPr>
              <w:jc w:val="left"/>
              <w:rPr>
                <w:rFonts w:ascii="Arial" w:hAnsi="Arial" w:cs="Arial"/>
                <w:iCs/>
                <w:szCs w:val="22"/>
              </w:rPr>
            </w:pPr>
            <w:r>
              <w:rPr>
                <w:rFonts w:ascii="Arial" w:hAnsi="Arial" w:cs="Arial"/>
                <w:iCs/>
                <w:szCs w:val="22"/>
              </w:rPr>
              <w:t>7/1/2022</w:t>
            </w:r>
          </w:p>
        </w:tc>
        <w:tc>
          <w:tcPr>
            <w:tcW w:w="3960" w:type="dxa"/>
            <w:tcBorders>
              <w:top w:val="single" w:sz="4" w:space="0" w:color="auto"/>
              <w:left w:val="single" w:sz="4" w:space="0" w:color="auto"/>
              <w:bottom w:val="single" w:sz="4" w:space="0" w:color="auto"/>
              <w:right w:val="single" w:sz="4" w:space="0" w:color="auto"/>
            </w:tcBorders>
          </w:tcPr>
          <w:p w14:paraId="21BF84FB" w14:textId="51035103" w:rsidR="00267D2C" w:rsidRPr="008A278C" w:rsidRDefault="00267D2C">
            <w:pPr>
              <w:jc w:val="left"/>
              <w:rPr>
                <w:rFonts w:ascii="Arial" w:hAnsi="Arial" w:cs="Arial"/>
                <w:iCs/>
                <w:szCs w:val="22"/>
              </w:rPr>
            </w:pPr>
            <w:r>
              <w:rPr>
                <w:rFonts w:ascii="Arial" w:hAnsi="Arial" w:cs="Arial"/>
                <w:iCs/>
                <w:szCs w:val="22"/>
              </w:rPr>
              <w:t>Reviewed, added statement regarding verification of cutoff values.</w:t>
            </w:r>
          </w:p>
        </w:tc>
      </w:tr>
      <w:tr w:rsidR="00267D2C" w:rsidRPr="008A278C" w14:paraId="2B2830F2" w14:textId="77777777" w:rsidTr="00E6058C">
        <w:trPr>
          <w:cantSplit/>
          <w:trHeight w:val="143"/>
        </w:trPr>
        <w:tc>
          <w:tcPr>
            <w:tcW w:w="1800" w:type="dxa"/>
            <w:tcBorders>
              <w:left w:val="nil"/>
              <w:right w:val="single" w:sz="4" w:space="0" w:color="auto"/>
            </w:tcBorders>
          </w:tcPr>
          <w:p w14:paraId="40AD6251" w14:textId="77777777" w:rsidR="00267D2C" w:rsidRPr="008A278C" w:rsidRDefault="00267D2C">
            <w:pPr>
              <w:rPr>
                <w:rFonts w:ascii="Arial" w:hAnsi="Arial" w:cs="Arial"/>
                <w:b/>
                <w:bCs/>
                <w:color w:val="3366FF"/>
                <w:szCs w:val="22"/>
              </w:rPr>
            </w:pPr>
          </w:p>
        </w:tc>
        <w:tc>
          <w:tcPr>
            <w:tcW w:w="990" w:type="dxa"/>
            <w:vMerge/>
            <w:tcBorders>
              <w:left w:val="single" w:sz="4" w:space="0" w:color="auto"/>
              <w:bottom w:val="single" w:sz="4" w:space="0" w:color="auto"/>
              <w:right w:val="single" w:sz="4" w:space="0" w:color="auto"/>
            </w:tcBorders>
          </w:tcPr>
          <w:p w14:paraId="56A18FB2" w14:textId="77777777" w:rsidR="00267D2C" w:rsidRPr="008A278C" w:rsidRDefault="00267D2C" w:rsidP="00E63E5E">
            <w:pPr>
              <w:numPr>
                <w:ilvl w:val="0"/>
                <w:numId w:val="7"/>
              </w:numPr>
              <w:jc w:val="left"/>
              <w:rPr>
                <w:rFonts w:ascii="Arial" w:hAnsi="Arial" w:cs="Arial"/>
                <w:iCs/>
                <w:szCs w:val="22"/>
              </w:rPr>
            </w:pPr>
          </w:p>
        </w:tc>
        <w:tc>
          <w:tcPr>
            <w:tcW w:w="2250" w:type="dxa"/>
            <w:tcBorders>
              <w:top w:val="single" w:sz="4" w:space="0" w:color="auto"/>
              <w:left w:val="single" w:sz="4" w:space="0" w:color="auto"/>
              <w:bottom w:val="single" w:sz="4" w:space="0" w:color="auto"/>
              <w:right w:val="single" w:sz="4" w:space="0" w:color="auto"/>
            </w:tcBorders>
          </w:tcPr>
          <w:p w14:paraId="0F128A71" w14:textId="30259997" w:rsidR="00267D2C" w:rsidRDefault="00267D2C">
            <w:pPr>
              <w:jc w:val="left"/>
              <w:rPr>
                <w:rFonts w:ascii="Arial" w:hAnsi="Arial" w:cs="Arial"/>
                <w:iCs/>
                <w:szCs w:val="22"/>
              </w:rPr>
            </w:pPr>
            <w:r>
              <w:rPr>
                <w:rFonts w:ascii="Arial" w:hAnsi="Arial" w:cs="Arial"/>
                <w:iCs/>
                <w:szCs w:val="22"/>
              </w:rPr>
              <w:t>Matt Johnson</w:t>
            </w:r>
          </w:p>
        </w:tc>
        <w:tc>
          <w:tcPr>
            <w:tcW w:w="2160" w:type="dxa"/>
            <w:tcBorders>
              <w:top w:val="single" w:sz="4" w:space="0" w:color="auto"/>
              <w:left w:val="single" w:sz="4" w:space="0" w:color="auto"/>
              <w:bottom w:val="single" w:sz="4" w:space="0" w:color="auto"/>
              <w:right w:val="single" w:sz="4" w:space="0" w:color="auto"/>
            </w:tcBorders>
          </w:tcPr>
          <w:p w14:paraId="5555BE4E" w14:textId="2D8202BC" w:rsidR="00267D2C" w:rsidRDefault="00267D2C">
            <w:pPr>
              <w:jc w:val="left"/>
              <w:rPr>
                <w:rFonts w:ascii="Arial" w:hAnsi="Arial" w:cs="Arial"/>
                <w:iCs/>
                <w:szCs w:val="22"/>
              </w:rPr>
            </w:pPr>
            <w:r>
              <w:rPr>
                <w:rFonts w:ascii="Arial" w:hAnsi="Arial" w:cs="Arial"/>
                <w:iCs/>
                <w:szCs w:val="22"/>
              </w:rPr>
              <w:t>3/15/2023</w:t>
            </w:r>
          </w:p>
        </w:tc>
        <w:tc>
          <w:tcPr>
            <w:tcW w:w="3960" w:type="dxa"/>
            <w:tcBorders>
              <w:top w:val="single" w:sz="4" w:space="0" w:color="auto"/>
              <w:left w:val="single" w:sz="4" w:space="0" w:color="auto"/>
              <w:bottom w:val="single" w:sz="4" w:space="0" w:color="auto"/>
              <w:right w:val="single" w:sz="4" w:space="0" w:color="auto"/>
            </w:tcBorders>
          </w:tcPr>
          <w:p w14:paraId="5572AB73" w14:textId="562F8858" w:rsidR="00267D2C" w:rsidRDefault="00267D2C">
            <w:pPr>
              <w:jc w:val="left"/>
              <w:rPr>
                <w:rFonts w:ascii="Arial" w:hAnsi="Arial" w:cs="Arial"/>
                <w:iCs/>
                <w:szCs w:val="22"/>
              </w:rPr>
            </w:pPr>
            <w:r>
              <w:rPr>
                <w:rFonts w:cs="Arial"/>
                <w:iCs/>
                <w:szCs w:val="20"/>
              </w:rPr>
              <w:t>Reviewed, no changes. MCJ 3/15/2023</w:t>
            </w:r>
          </w:p>
        </w:tc>
      </w:tr>
      <w:tr w:rsidR="00F45AE3" w:rsidRPr="008A278C" w14:paraId="3884CE1E" w14:textId="77777777" w:rsidTr="00E6058C">
        <w:trPr>
          <w:cantSplit/>
          <w:trHeight w:val="143"/>
        </w:trPr>
        <w:tc>
          <w:tcPr>
            <w:tcW w:w="1800" w:type="dxa"/>
            <w:tcBorders>
              <w:left w:val="nil"/>
              <w:right w:val="single" w:sz="4" w:space="0" w:color="auto"/>
            </w:tcBorders>
          </w:tcPr>
          <w:p w14:paraId="1FD6CBFB" w14:textId="77777777" w:rsidR="00F45AE3" w:rsidRPr="008A278C" w:rsidRDefault="00F45AE3">
            <w:pPr>
              <w:rPr>
                <w:rFonts w:ascii="Arial" w:hAnsi="Arial" w:cs="Arial"/>
                <w:b/>
                <w:bCs/>
                <w:color w:val="3366FF"/>
                <w:szCs w:val="22"/>
              </w:rPr>
            </w:pPr>
          </w:p>
        </w:tc>
        <w:tc>
          <w:tcPr>
            <w:tcW w:w="990" w:type="dxa"/>
            <w:tcBorders>
              <w:left w:val="single" w:sz="4" w:space="0" w:color="auto"/>
              <w:bottom w:val="single" w:sz="4" w:space="0" w:color="auto"/>
              <w:right w:val="single" w:sz="4" w:space="0" w:color="auto"/>
            </w:tcBorders>
          </w:tcPr>
          <w:p w14:paraId="0E5C28D7" w14:textId="77777777" w:rsidR="00F45AE3" w:rsidRPr="008A278C" w:rsidRDefault="00F45AE3" w:rsidP="00E63E5E">
            <w:pPr>
              <w:numPr>
                <w:ilvl w:val="0"/>
                <w:numId w:val="7"/>
              </w:numPr>
              <w:jc w:val="left"/>
              <w:rPr>
                <w:rFonts w:ascii="Arial" w:hAnsi="Arial" w:cs="Arial"/>
                <w:iCs/>
                <w:szCs w:val="22"/>
              </w:rPr>
            </w:pPr>
          </w:p>
        </w:tc>
        <w:tc>
          <w:tcPr>
            <w:tcW w:w="2250" w:type="dxa"/>
            <w:tcBorders>
              <w:top w:val="single" w:sz="4" w:space="0" w:color="auto"/>
              <w:left w:val="single" w:sz="4" w:space="0" w:color="auto"/>
              <w:bottom w:val="single" w:sz="4" w:space="0" w:color="auto"/>
              <w:right w:val="single" w:sz="4" w:space="0" w:color="auto"/>
            </w:tcBorders>
          </w:tcPr>
          <w:p w14:paraId="00976C9E" w14:textId="59E42D3D" w:rsidR="00F45AE3" w:rsidRDefault="00F45AE3">
            <w:pPr>
              <w:jc w:val="left"/>
              <w:rPr>
                <w:rFonts w:ascii="Arial" w:hAnsi="Arial" w:cs="Arial"/>
                <w:iCs/>
                <w:szCs w:val="22"/>
              </w:rPr>
            </w:pPr>
            <w:r>
              <w:rPr>
                <w:rFonts w:ascii="Arial" w:hAnsi="Arial" w:cs="Arial"/>
                <w:iCs/>
                <w:szCs w:val="22"/>
              </w:rPr>
              <w:t>Matt Johnson</w:t>
            </w:r>
          </w:p>
        </w:tc>
        <w:tc>
          <w:tcPr>
            <w:tcW w:w="2160" w:type="dxa"/>
            <w:tcBorders>
              <w:top w:val="single" w:sz="4" w:space="0" w:color="auto"/>
              <w:left w:val="single" w:sz="4" w:space="0" w:color="auto"/>
              <w:bottom w:val="single" w:sz="4" w:space="0" w:color="auto"/>
              <w:right w:val="single" w:sz="4" w:space="0" w:color="auto"/>
            </w:tcBorders>
          </w:tcPr>
          <w:p w14:paraId="4C2E98D4" w14:textId="63A9C7CE" w:rsidR="00F45AE3" w:rsidRDefault="00F45AE3">
            <w:pPr>
              <w:jc w:val="left"/>
              <w:rPr>
                <w:rFonts w:ascii="Arial" w:hAnsi="Arial" w:cs="Arial"/>
                <w:iCs/>
                <w:szCs w:val="22"/>
              </w:rPr>
            </w:pPr>
            <w:r>
              <w:rPr>
                <w:rFonts w:ascii="Arial" w:hAnsi="Arial" w:cs="Arial"/>
                <w:iCs/>
                <w:szCs w:val="22"/>
              </w:rPr>
              <w:t>12/1</w:t>
            </w:r>
            <w:r w:rsidR="003E668F">
              <w:rPr>
                <w:rFonts w:ascii="Arial" w:hAnsi="Arial" w:cs="Arial"/>
                <w:iCs/>
                <w:szCs w:val="22"/>
              </w:rPr>
              <w:t>2</w:t>
            </w:r>
            <w:r>
              <w:rPr>
                <w:rFonts w:ascii="Arial" w:hAnsi="Arial" w:cs="Arial"/>
                <w:iCs/>
                <w:szCs w:val="22"/>
              </w:rPr>
              <w:t>/2023</w:t>
            </w:r>
          </w:p>
        </w:tc>
        <w:tc>
          <w:tcPr>
            <w:tcW w:w="3960" w:type="dxa"/>
            <w:tcBorders>
              <w:top w:val="single" w:sz="4" w:space="0" w:color="auto"/>
              <w:left w:val="single" w:sz="4" w:space="0" w:color="auto"/>
              <w:bottom w:val="single" w:sz="4" w:space="0" w:color="auto"/>
              <w:right w:val="single" w:sz="4" w:space="0" w:color="auto"/>
            </w:tcBorders>
          </w:tcPr>
          <w:p w14:paraId="32A9D608" w14:textId="2000FF19" w:rsidR="00F45AE3" w:rsidRDefault="00F45AE3" w:rsidP="003A3ED6">
            <w:pPr>
              <w:jc w:val="left"/>
              <w:rPr>
                <w:rFonts w:cs="Arial"/>
                <w:iCs/>
                <w:szCs w:val="20"/>
              </w:rPr>
            </w:pPr>
            <w:r>
              <w:rPr>
                <w:rFonts w:cs="Arial"/>
                <w:iCs/>
                <w:szCs w:val="20"/>
              </w:rPr>
              <w:t xml:space="preserve">Update for 12 drug </w:t>
            </w:r>
            <w:r w:rsidR="003A3ED6">
              <w:rPr>
                <w:rFonts w:cs="Arial"/>
                <w:iCs/>
                <w:szCs w:val="20"/>
              </w:rPr>
              <w:t>cartridge</w:t>
            </w:r>
            <w:r>
              <w:rPr>
                <w:rFonts w:cs="Arial"/>
                <w:iCs/>
                <w:szCs w:val="20"/>
              </w:rPr>
              <w:t xml:space="preserve">, </w:t>
            </w:r>
            <w:r w:rsidR="003A3ED6">
              <w:rPr>
                <w:rFonts w:cs="Arial"/>
                <w:iCs/>
                <w:szCs w:val="20"/>
              </w:rPr>
              <w:t>new:</w:t>
            </w:r>
            <w:r>
              <w:rPr>
                <w:rFonts w:cs="Arial"/>
                <w:iCs/>
                <w:szCs w:val="20"/>
              </w:rPr>
              <w:t xml:space="preserve"> BUP, TCA, MTD, OXY, MAMP</w:t>
            </w:r>
          </w:p>
        </w:tc>
      </w:tr>
      <w:tr w:rsidR="006F567F" w:rsidRPr="00B95A4F" w14:paraId="21BF8529" w14:textId="77777777" w:rsidTr="0002613A">
        <w:trPr>
          <w:cantSplit/>
          <w:trHeight w:val="255"/>
        </w:trPr>
        <w:tc>
          <w:tcPr>
            <w:tcW w:w="1800" w:type="dxa"/>
            <w:tcBorders>
              <w:left w:val="nil"/>
              <w:bottom w:val="nil"/>
              <w:right w:val="nil"/>
            </w:tcBorders>
          </w:tcPr>
          <w:p w14:paraId="21BF8527" w14:textId="77777777" w:rsidR="006F567F" w:rsidRPr="00B95A4F" w:rsidRDefault="006F567F">
            <w:pPr>
              <w:rPr>
                <w:rFonts w:ascii="Arial" w:hAnsi="Arial" w:cs="Arial"/>
                <w:b/>
                <w:bCs/>
                <w:color w:val="3366FF"/>
              </w:rPr>
            </w:pPr>
          </w:p>
        </w:tc>
        <w:tc>
          <w:tcPr>
            <w:tcW w:w="9360" w:type="dxa"/>
            <w:gridSpan w:val="4"/>
            <w:tcBorders>
              <w:top w:val="single" w:sz="4" w:space="0" w:color="auto"/>
              <w:left w:val="nil"/>
              <w:bottom w:val="single" w:sz="18" w:space="0" w:color="A6A6A6"/>
              <w:right w:val="nil"/>
            </w:tcBorders>
          </w:tcPr>
          <w:p w14:paraId="21BF8528" w14:textId="77777777" w:rsidR="006F567F" w:rsidRPr="00B95A4F" w:rsidRDefault="006F567F" w:rsidP="00DE471D">
            <w:pPr>
              <w:jc w:val="left"/>
              <w:rPr>
                <w:rFonts w:ascii="Arial" w:hAnsi="Arial" w:cs="Arial"/>
                <w:iCs/>
                <w:sz w:val="20"/>
                <w:szCs w:val="20"/>
              </w:rPr>
            </w:pPr>
          </w:p>
        </w:tc>
      </w:tr>
    </w:tbl>
    <w:p w14:paraId="21BF852A" w14:textId="77777777" w:rsidR="003F2CAF" w:rsidRPr="00B95A4F" w:rsidRDefault="003F2CAF" w:rsidP="00FF0CC9">
      <w:pPr>
        <w:rPr>
          <w:rFonts w:ascii="Arial" w:hAnsi="Arial" w:cs="Arial"/>
        </w:rPr>
      </w:pPr>
      <w:bookmarkStart w:id="0" w:name="_GoBack"/>
      <w:bookmarkEnd w:id="0"/>
    </w:p>
    <w:sectPr w:rsidR="003F2CAF" w:rsidRPr="00B95A4F" w:rsidSect="00073A03">
      <w:headerReference w:type="default" r:id="rId16"/>
      <w:footerReference w:type="default" r:id="rId17"/>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281A5" w14:textId="77777777" w:rsidR="00266E5C" w:rsidRDefault="00266E5C">
      <w:r>
        <w:separator/>
      </w:r>
    </w:p>
  </w:endnote>
  <w:endnote w:type="continuationSeparator" w:id="0">
    <w:p w14:paraId="020A605B" w14:textId="77777777" w:rsidR="00266E5C" w:rsidRDefault="0026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en Pro Cond">
    <w:altName w:val="Cambria"/>
    <w:panose1 w:val="00000000000000000000"/>
    <w:charset w:val="00"/>
    <w:family w:val="modern"/>
    <w:notTrueType/>
    <w:pitch w:val="variable"/>
    <w:sig w:usb0="A00002AF" w:usb1="5000005A" w:usb2="00000000" w:usb3="00000000" w:csb0="0000019F" w:csb1="00000000"/>
  </w:font>
  <w:font w:name="C Helvetica Condensed">
    <w:panose1 w:val="00000000000000000000"/>
    <w:charset w:val="00"/>
    <w:family w:val="swiss"/>
    <w:notTrueType/>
    <w:pitch w:val="default"/>
    <w:sig w:usb0="00000003" w:usb1="00000000" w:usb2="00000000" w:usb3="00000000" w:csb0="00000001" w:csb1="00000000"/>
  </w:font>
  <w:font w:name="Helvetica Condense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F8532" w14:textId="77777777" w:rsidR="00E6058C" w:rsidRDefault="00E6058C" w:rsidP="0002613A">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E668F">
      <w:rPr>
        <w:rFonts w:ascii="Arial" w:hAnsi="Arial" w:cs="Arial"/>
        <w:noProof/>
        <w:sz w:val="16"/>
      </w:rPr>
      <w:t>8</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E668F">
      <w:rPr>
        <w:rFonts w:ascii="Arial" w:hAnsi="Arial" w:cs="Arial"/>
        <w:noProof/>
        <w:sz w:val="16"/>
      </w:rPr>
      <w:t>9</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51D8A" w14:textId="77777777" w:rsidR="00266E5C" w:rsidRDefault="00266E5C">
      <w:r>
        <w:separator/>
      </w:r>
    </w:p>
  </w:footnote>
  <w:footnote w:type="continuationSeparator" w:id="0">
    <w:p w14:paraId="55D27DEA" w14:textId="77777777" w:rsidR="00266E5C" w:rsidRDefault="00266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F852F" w14:textId="24095789" w:rsidR="00E6058C" w:rsidRDefault="00E6058C" w:rsidP="00791303">
    <w:pPr>
      <w:ind w:left="-1260" w:right="-1260"/>
      <w:rPr>
        <w:rFonts w:ascii="Arial" w:hAnsi="Arial" w:cs="Arial"/>
        <w:sz w:val="18"/>
      </w:rPr>
    </w:pPr>
    <w:r>
      <w:rPr>
        <w:rFonts w:ascii="Arial" w:hAnsi="Arial" w:cs="Arial"/>
        <w:noProof/>
        <w:sz w:val="18"/>
      </w:rPr>
      <w:drawing>
        <wp:anchor distT="0" distB="0" distL="114300" distR="114300" simplePos="0" relativeHeight="251658240" behindDoc="0" locked="0" layoutInCell="1" allowOverlap="1" wp14:anchorId="16B3F76B" wp14:editId="7A3433C1">
          <wp:simplePos x="0" y="0"/>
          <wp:positionH relativeFrom="column">
            <wp:posOffset>5019675</wp:posOffset>
          </wp:positionH>
          <wp:positionV relativeFrom="paragraph">
            <wp:posOffset>-74295</wp:posOffset>
          </wp:positionV>
          <wp:extent cx="1335024" cy="429768"/>
          <wp:effectExtent l="0" t="0" r="0" b="8890"/>
          <wp:wrapSquare wrapText="bothSides"/>
          <wp:docPr id="1" name="Picture 1"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2c_RGB_800x25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5024" cy="4297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8"/>
      </w:rPr>
      <w:t>CH 6.931 Urine Drugs of Abuse Screen by MEDTOXScan</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1BF8530" w14:textId="4749AB14" w:rsidR="00E6058C" w:rsidRDefault="00E6058C">
    <w:pPr>
      <w:ind w:left="-1260" w:right="-1260"/>
      <w:rPr>
        <w:rFonts w:ascii="Arial" w:hAnsi="Arial" w:cs="Arial"/>
        <w:sz w:val="18"/>
      </w:rPr>
    </w:pPr>
    <w:r>
      <w:rPr>
        <w:rFonts w:ascii="Arial" w:hAnsi="Arial" w:cs="Arial"/>
        <w:sz w:val="18"/>
      </w:rPr>
      <w:t xml:space="preserve">Version 3 </w:t>
    </w:r>
  </w:p>
  <w:p w14:paraId="21BF8531" w14:textId="7B78C851" w:rsidR="00E6058C" w:rsidRDefault="00E6058C" w:rsidP="00CE6246">
    <w:pPr>
      <w:ind w:left="-1260" w:right="-1260"/>
      <w:rPr>
        <w:rFonts w:ascii="Arial" w:hAnsi="Arial" w:cs="Arial"/>
        <w:sz w:val="18"/>
      </w:rPr>
    </w:pPr>
    <w:r>
      <w:rPr>
        <w:rFonts w:ascii="Arial" w:hAnsi="Arial" w:cs="Arial"/>
        <w:sz w:val="18"/>
      </w:rPr>
      <w:t xml:space="preserve">Effective Date: December </w:t>
    </w:r>
    <w:r w:rsidR="003E668F">
      <w:rPr>
        <w:rFonts w:ascii="Arial" w:hAnsi="Arial" w:cs="Arial"/>
        <w:sz w:val="18"/>
      </w:rPr>
      <w:t>20</w:t>
    </w:r>
    <w:r>
      <w:rPr>
        <w:rFonts w:ascii="Arial" w:hAnsi="Arial" w:cs="Arial"/>
        <w:sz w:val="18"/>
      </w:rPr>
      <w:t>, 2023</w:t>
    </w:r>
  </w:p>
  <w:p w14:paraId="04E5D6DF" w14:textId="77777777" w:rsidR="00E6058C" w:rsidRPr="00CE6246" w:rsidRDefault="00E6058C" w:rsidP="00CE6246">
    <w:pPr>
      <w:ind w:left="-1260" w:right="-1260"/>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8216AF"/>
    <w:multiLevelType w:val="hybridMultilevel"/>
    <w:tmpl w:val="D974E19C"/>
    <w:lvl w:ilvl="0" w:tplc="BDC009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02D1F"/>
    <w:multiLevelType w:val="hybridMultilevel"/>
    <w:tmpl w:val="846C9B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43E3D91"/>
    <w:multiLevelType w:val="hybridMultilevel"/>
    <w:tmpl w:val="66C61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C5D2A"/>
    <w:multiLevelType w:val="hybridMultilevel"/>
    <w:tmpl w:val="BB4C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621F2"/>
    <w:multiLevelType w:val="hybridMultilevel"/>
    <w:tmpl w:val="036EE5CC"/>
    <w:lvl w:ilvl="0" w:tplc="04090001">
      <w:start w:val="1"/>
      <w:numFmt w:val="bullet"/>
      <w:lvlText w:val=""/>
      <w:lvlJc w:val="left"/>
      <w:pPr>
        <w:tabs>
          <w:tab w:val="num" w:pos="495"/>
        </w:tabs>
        <w:ind w:left="495" w:hanging="360"/>
      </w:pPr>
      <w:rPr>
        <w:rFonts w:ascii="Symbol" w:hAnsi="Symbol" w:hint="default"/>
      </w:rPr>
    </w:lvl>
    <w:lvl w:ilvl="1" w:tplc="04090003">
      <w:start w:val="1"/>
      <w:numFmt w:val="bullet"/>
      <w:lvlText w:val="o"/>
      <w:lvlJc w:val="left"/>
      <w:pPr>
        <w:tabs>
          <w:tab w:val="num" w:pos="1215"/>
        </w:tabs>
        <w:ind w:left="1215" w:hanging="360"/>
      </w:pPr>
      <w:rPr>
        <w:rFonts w:ascii="Courier New" w:hAnsi="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6" w15:restartNumberingAfterBreak="0">
    <w:nsid w:val="4F8B5C04"/>
    <w:multiLevelType w:val="hybridMultilevel"/>
    <w:tmpl w:val="909E88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F632C"/>
    <w:multiLevelType w:val="hybridMultilevel"/>
    <w:tmpl w:val="D4729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F30C2"/>
    <w:multiLevelType w:val="hybridMultilevel"/>
    <w:tmpl w:val="8382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83214"/>
    <w:multiLevelType w:val="hybridMultilevel"/>
    <w:tmpl w:val="C89EE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56520"/>
    <w:multiLevelType w:val="hybridMultilevel"/>
    <w:tmpl w:val="320C7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773DB8"/>
    <w:multiLevelType w:val="hybridMultilevel"/>
    <w:tmpl w:val="156AE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1"/>
  </w:num>
  <w:num w:numId="6">
    <w:abstractNumId w:val="10"/>
  </w:num>
  <w:num w:numId="7">
    <w:abstractNumId w:val="7"/>
  </w:num>
  <w:num w:numId="8">
    <w:abstractNumId w:val="11"/>
  </w:num>
  <w:num w:numId="9">
    <w:abstractNumId w:val="3"/>
  </w:num>
  <w:num w:numId="10">
    <w:abstractNumId w:val="9"/>
  </w:num>
  <w:num w:numId="11">
    <w:abstractNumId w:val="4"/>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AF"/>
    <w:rsid w:val="00023AB1"/>
    <w:rsid w:val="0002613A"/>
    <w:rsid w:val="00073A03"/>
    <w:rsid w:val="00086638"/>
    <w:rsid w:val="00091953"/>
    <w:rsid w:val="000E40EF"/>
    <w:rsid w:val="000E4C37"/>
    <w:rsid w:val="000E5F10"/>
    <w:rsid w:val="000F00A3"/>
    <w:rsid w:val="00104D9E"/>
    <w:rsid w:val="00197998"/>
    <w:rsid w:val="001A2D4B"/>
    <w:rsid w:val="001F5E03"/>
    <w:rsid w:val="00212AA8"/>
    <w:rsid w:val="00266E5C"/>
    <w:rsid w:val="00267D2C"/>
    <w:rsid w:val="0028152C"/>
    <w:rsid w:val="00291A08"/>
    <w:rsid w:val="002A2C95"/>
    <w:rsid w:val="002D04F2"/>
    <w:rsid w:val="002E77EB"/>
    <w:rsid w:val="002F63E3"/>
    <w:rsid w:val="002F7DE5"/>
    <w:rsid w:val="00301B14"/>
    <w:rsid w:val="003023A5"/>
    <w:rsid w:val="00321641"/>
    <w:rsid w:val="00337FFC"/>
    <w:rsid w:val="00352E0A"/>
    <w:rsid w:val="003713A4"/>
    <w:rsid w:val="00380E3B"/>
    <w:rsid w:val="00391B72"/>
    <w:rsid w:val="003A3ED6"/>
    <w:rsid w:val="003B6CC7"/>
    <w:rsid w:val="003C407E"/>
    <w:rsid w:val="003E668F"/>
    <w:rsid w:val="003F2CAF"/>
    <w:rsid w:val="003F39ED"/>
    <w:rsid w:val="004458A9"/>
    <w:rsid w:val="00474A44"/>
    <w:rsid w:val="00480289"/>
    <w:rsid w:val="004D6EA9"/>
    <w:rsid w:val="004F5270"/>
    <w:rsid w:val="004F7478"/>
    <w:rsid w:val="00502BBD"/>
    <w:rsid w:val="0054637D"/>
    <w:rsid w:val="00560D63"/>
    <w:rsid w:val="00593F3B"/>
    <w:rsid w:val="005C0CFB"/>
    <w:rsid w:val="005C322F"/>
    <w:rsid w:val="005E38A2"/>
    <w:rsid w:val="006110E7"/>
    <w:rsid w:val="00623011"/>
    <w:rsid w:val="006248DA"/>
    <w:rsid w:val="0063031E"/>
    <w:rsid w:val="006715C7"/>
    <w:rsid w:val="006B390D"/>
    <w:rsid w:val="006F567F"/>
    <w:rsid w:val="00721AD2"/>
    <w:rsid w:val="00745401"/>
    <w:rsid w:val="007461C6"/>
    <w:rsid w:val="00763BE2"/>
    <w:rsid w:val="00791303"/>
    <w:rsid w:val="007D7E27"/>
    <w:rsid w:val="00801889"/>
    <w:rsid w:val="0080214E"/>
    <w:rsid w:val="008105A2"/>
    <w:rsid w:val="008226DE"/>
    <w:rsid w:val="00832E57"/>
    <w:rsid w:val="00836C78"/>
    <w:rsid w:val="00845544"/>
    <w:rsid w:val="008A278C"/>
    <w:rsid w:val="008C72C2"/>
    <w:rsid w:val="008E34F3"/>
    <w:rsid w:val="008E6B48"/>
    <w:rsid w:val="008F7DB9"/>
    <w:rsid w:val="00905F40"/>
    <w:rsid w:val="009242BF"/>
    <w:rsid w:val="00925B42"/>
    <w:rsid w:val="00937724"/>
    <w:rsid w:val="00941D0A"/>
    <w:rsid w:val="00966B88"/>
    <w:rsid w:val="009C7596"/>
    <w:rsid w:val="009E104D"/>
    <w:rsid w:val="009F5B52"/>
    <w:rsid w:val="00A00873"/>
    <w:rsid w:val="00A11D4A"/>
    <w:rsid w:val="00A13DD6"/>
    <w:rsid w:val="00A36F08"/>
    <w:rsid w:val="00A44A95"/>
    <w:rsid w:val="00A51576"/>
    <w:rsid w:val="00A62522"/>
    <w:rsid w:val="00A65AB7"/>
    <w:rsid w:val="00A6604D"/>
    <w:rsid w:val="00A80201"/>
    <w:rsid w:val="00A91F82"/>
    <w:rsid w:val="00B04738"/>
    <w:rsid w:val="00B8077A"/>
    <w:rsid w:val="00B8299C"/>
    <w:rsid w:val="00B83181"/>
    <w:rsid w:val="00B8685A"/>
    <w:rsid w:val="00B90165"/>
    <w:rsid w:val="00B95A4F"/>
    <w:rsid w:val="00BF07F1"/>
    <w:rsid w:val="00BF1A72"/>
    <w:rsid w:val="00C07D12"/>
    <w:rsid w:val="00C15D7D"/>
    <w:rsid w:val="00C525A0"/>
    <w:rsid w:val="00C5555F"/>
    <w:rsid w:val="00C6206A"/>
    <w:rsid w:val="00C62285"/>
    <w:rsid w:val="00C9064A"/>
    <w:rsid w:val="00CA5E94"/>
    <w:rsid w:val="00CA6688"/>
    <w:rsid w:val="00CB270B"/>
    <w:rsid w:val="00CB6CAF"/>
    <w:rsid w:val="00CD0EA1"/>
    <w:rsid w:val="00CE3209"/>
    <w:rsid w:val="00CE6246"/>
    <w:rsid w:val="00D32E6B"/>
    <w:rsid w:val="00D91DA1"/>
    <w:rsid w:val="00DE471D"/>
    <w:rsid w:val="00DE5FA6"/>
    <w:rsid w:val="00DF54E1"/>
    <w:rsid w:val="00E3289A"/>
    <w:rsid w:val="00E6058C"/>
    <w:rsid w:val="00E63E5E"/>
    <w:rsid w:val="00E66891"/>
    <w:rsid w:val="00EA392F"/>
    <w:rsid w:val="00EB7627"/>
    <w:rsid w:val="00F0126B"/>
    <w:rsid w:val="00F01BC5"/>
    <w:rsid w:val="00F168CD"/>
    <w:rsid w:val="00F17030"/>
    <w:rsid w:val="00F30816"/>
    <w:rsid w:val="00F40E08"/>
    <w:rsid w:val="00F431A6"/>
    <w:rsid w:val="00F45AE3"/>
    <w:rsid w:val="00F573DD"/>
    <w:rsid w:val="00F84CA9"/>
    <w:rsid w:val="00FA508E"/>
    <w:rsid w:val="00FB539D"/>
    <w:rsid w:val="00FC67E2"/>
    <w:rsid w:val="00FD0FA6"/>
    <w:rsid w:val="00FF0CC9"/>
    <w:rsid w:val="00FF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F837B"/>
  <w15:docId w15:val="{4DB8DD6C-DDA7-40A5-BC96-2255B4C2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A03"/>
    <w:pPr>
      <w:jc w:val="both"/>
    </w:pPr>
    <w:rPr>
      <w:sz w:val="22"/>
      <w:szCs w:val="24"/>
    </w:rPr>
  </w:style>
  <w:style w:type="paragraph" w:styleId="Heading1">
    <w:name w:val="heading 1"/>
    <w:basedOn w:val="Normal"/>
    <w:next w:val="Normal"/>
    <w:qFormat/>
    <w:rsid w:val="00073A03"/>
    <w:pPr>
      <w:keepNext/>
      <w:numPr>
        <w:numId w:val="1"/>
      </w:numPr>
      <w:outlineLvl w:val="0"/>
    </w:pPr>
    <w:rPr>
      <w:rFonts w:cs="Arial"/>
      <w:b/>
      <w:bCs/>
      <w:kern w:val="32"/>
      <w:sz w:val="26"/>
      <w:szCs w:val="32"/>
    </w:rPr>
  </w:style>
  <w:style w:type="paragraph" w:styleId="Heading2">
    <w:name w:val="heading 2"/>
    <w:basedOn w:val="Normal"/>
    <w:next w:val="Normal"/>
    <w:qFormat/>
    <w:rsid w:val="00073A03"/>
    <w:pPr>
      <w:keepNext/>
      <w:numPr>
        <w:ilvl w:val="1"/>
        <w:numId w:val="1"/>
      </w:numPr>
      <w:outlineLvl w:val="1"/>
    </w:pPr>
    <w:rPr>
      <w:rFonts w:cs="Arial"/>
      <w:b/>
      <w:bCs/>
      <w:iCs/>
      <w:sz w:val="24"/>
      <w:szCs w:val="28"/>
    </w:rPr>
  </w:style>
  <w:style w:type="paragraph" w:styleId="Heading3">
    <w:name w:val="heading 3"/>
    <w:basedOn w:val="Normal"/>
    <w:next w:val="Normal"/>
    <w:qFormat/>
    <w:rsid w:val="00073A03"/>
    <w:pPr>
      <w:keepNext/>
      <w:numPr>
        <w:ilvl w:val="2"/>
        <w:numId w:val="1"/>
      </w:numPr>
      <w:outlineLvl w:val="2"/>
    </w:pPr>
    <w:rPr>
      <w:rFonts w:cs="Arial"/>
      <w:b/>
      <w:bCs/>
      <w:szCs w:val="26"/>
    </w:rPr>
  </w:style>
  <w:style w:type="paragraph" w:styleId="Heading4">
    <w:name w:val="heading 4"/>
    <w:aliases w:val="Map Title"/>
    <w:basedOn w:val="Normal"/>
    <w:next w:val="Normal"/>
    <w:qFormat/>
    <w:rsid w:val="00073A03"/>
    <w:pPr>
      <w:keepNext/>
      <w:numPr>
        <w:ilvl w:val="3"/>
        <w:numId w:val="1"/>
      </w:numPr>
      <w:outlineLvl w:val="3"/>
    </w:pPr>
    <w:rPr>
      <w:bCs/>
      <w:szCs w:val="28"/>
    </w:rPr>
  </w:style>
  <w:style w:type="paragraph" w:styleId="Heading5">
    <w:name w:val="heading 5"/>
    <w:aliases w:val="Block Label"/>
    <w:basedOn w:val="Normal"/>
    <w:next w:val="Normal"/>
    <w:qFormat/>
    <w:rsid w:val="00073A03"/>
    <w:pPr>
      <w:keepNext/>
      <w:numPr>
        <w:ilvl w:val="4"/>
        <w:numId w:val="1"/>
      </w:numPr>
      <w:spacing w:before="20"/>
      <w:outlineLvl w:val="4"/>
    </w:pPr>
  </w:style>
  <w:style w:type="paragraph" w:styleId="Heading6">
    <w:name w:val="heading 6"/>
    <w:basedOn w:val="Normal"/>
    <w:next w:val="Normal"/>
    <w:qFormat/>
    <w:rsid w:val="00073A03"/>
    <w:pPr>
      <w:keepNext/>
      <w:numPr>
        <w:ilvl w:val="5"/>
        <w:numId w:val="1"/>
      </w:numPr>
      <w:outlineLvl w:val="5"/>
    </w:pPr>
    <w:rPr>
      <w:b/>
      <w:bCs/>
      <w:sz w:val="18"/>
    </w:rPr>
  </w:style>
  <w:style w:type="paragraph" w:styleId="Heading7">
    <w:name w:val="heading 7"/>
    <w:basedOn w:val="Normal"/>
    <w:next w:val="Normal"/>
    <w:qFormat/>
    <w:rsid w:val="00073A03"/>
    <w:pPr>
      <w:keepNext/>
      <w:numPr>
        <w:ilvl w:val="6"/>
        <w:numId w:val="1"/>
      </w:numPr>
      <w:outlineLvl w:val="6"/>
    </w:pPr>
    <w:rPr>
      <w:sz w:val="28"/>
    </w:rPr>
  </w:style>
  <w:style w:type="paragraph" w:styleId="Heading8">
    <w:name w:val="heading 8"/>
    <w:basedOn w:val="Normal"/>
    <w:next w:val="Normal"/>
    <w:qFormat/>
    <w:rsid w:val="00073A03"/>
    <w:pPr>
      <w:keepNext/>
      <w:numPr>
        <w:ilvl w:val="7"/>
        <w:numId w:val="1"/>
      </w:numPr>
      <w:jc w:val="center"/>
      <w:outlineLvl w:val="7"/>
    </w:pPr>
    <w:rPr>
      <w:b/>
      <w:bCs/>
    </w:rPr>
  </w:style>
  <w:style w:type="paragraph" w:styleId="Heading9">
    <w:name w:val="heading 9"/>
    <w:basedOn w:val="Normal"/>
    <w:next w:val="Normal"/>
    <w:qFormat/>
    <w:rsid w:val="00073A03"/>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73A03"/>
    <w:rPr>
      <w:bCs/>
      <w:iCs/>
      <w:color w:val="000000"/>
    </w:rPr>
  </w:style>
  <w:style w:type="paragraph" w:styleId="Header">
    <w:name w:val="header"/>
    <w:basedOn w:val="Normal"/>
    <w:semiHidden/>
    <w:rsid w:val="00073A03"/>
    <w:pPr>
      <w:tabs>
        <w:tab w:val="center" w:pos="4320"/>
        <w:tab w:val="right" w:pos="8640"/>
      </w:tabs>
    </w:pPr>
  </w:style>
  <w:style w:type="paragraph" w:styleId="List">
    <w:name w:val="List"/>
    <w:basedOn w:val="Normal"/>
    <w:semiHidden/>
    <w:rsid w:val="00073A03"/>
    <w:pPr>
      <w:ind w:left="360" w:hanging="360"/>
    </w:pPr>
  </w:style>
  <w:style w:type="paragraph" w:styleId="Title">
    <w:name w:val="Title"/>
    <w:basedOn w:val="Normal"/>
    <w:qFormat/>
    <w:rsid w:val="00073A03"/>
    <w:pPr>
      <w:spacing w:before="240" w:after="60"/>
      <w:jc w:val="center"/>
    </w:pPr>
    <w:rPr>
      <w:rFonts w:cs="Arial"/>
      <w:b/>
      <w:bCs/>
      <w:kern w:val="28"/>
      <w:sz w:val="28"/>
      <w:szCs w:val="32"/>
    </w:rPr>
  </w:style>
  <w:style w:type="paragraph" w:styleId="BodyText2">
    <w:name w:val="Body Text 2"/>
    <w:basedOn w:val="Normal"/>
    <w:semiHidden/>
    <w:rsid w:val="00073A03"/>
    <w:pPr>
      <w:jc w:val="left"/>
    </w:pPr>
    <w:rPr>
      <w:b/>
      <w:bCs/>
      <w:color w:val="0000FF"/>
    </w:rPr>
  </w:style>
  <w:style w:type="paragraph" w:styleId="Footer">
    <w:name w:val="footer"/>
    <w:basedOn w:val="Normal"/>
    <w:semiHidden/>
    <w:rsid w:val="00073A03"/>
    <w:pPr>
      <w:tabs>
        <w:tab w:val="center" w:pos="4320"/>
        <w:tab w:val="right" w:pos="8640"/>
      </w:tabs>
    </w:pPr>
  </w:style>
  <w:style w:type="character" w:styleId="FootnoteReference">
    <w:name w:val="footnote reference"/>
    <w:basedOn w:val="DefaultParagraphFont"/>
    <w:semiHidden/>
    <w:rsid w:val="00073A03"/>
    <w:rPr>
      <w:rFonts w:ascii="Times New Roman" w:hAnsi="Times New Roman"/>
      <w:sz w:val="18"/>
      <w:vertAlign w:val="superscript"/>
    </w:rPr>
  </w:style>
  <w:style w:type="paragraph" w:customStyle="1" w:styleId="Heading">
    <w:name w:val="Heading"/>
    <w:basedOn w:val="Heading1"/>
    <w:next w:val="Normal"/>
    <w:rsid w:val="00073A03"/>
    <w:pPr>
      <w:numPr>
        <w:numId w:val="0"/>
      </w:numPr>
    </w:pPr>
  </w:style>
  <w:style w:type="paragraph" w:customStyle="1" w:styleId="TableText">
    <w:name w:val="Table Text"/>
    <w:basedOn w:val="Normal"/>
    <w:rsid w:val="00073A03"/>
    <w:pPr>
      <w:autoSpaceDE w:val="0"/>
      <w:autoSpaceDN w:val="0"/>
      <w:jc w:val="left"/>
    </w:pPr>
    <w:rPr>
      <w:sz w:val="20"/>
    </w:rPr>
  </w:style>
  <w:style w:type="paragraph" w:customStyle="1" w:styleId="TableHeaderText">
    <w:name w:val="Table Header Text"/>
    <w:basedOn w:val="TableText"/>
    <w:rsid w:val="00073A03"/>
    <w:pPr>
      <w:jc w:val="center"/>
    </w:pPr>
    <w:rPr>
      <w:b/>
      <w:bCs/>
    </w:rPr>
  </w:style>
  <w:style w:type="paragraph" w:styleId="BodyText3">
    <w:name w:val="Body Text 3"/>
    <w:basedOn w:val="Normal"/>
    <w:semiHidden/>
    <w:rsid w:val="00073A03"/>
    <w:rPr>
      <w:b/>
      <w:color w:val="0000FF"/>
    </w:rPr>
  </w:style>
  <w:style w:type="character" w:styleId="Hyperlink">
    <w:name w:val="Hyperlink"/>
    <w:basedOn w:val="DefaultParagraphFont"/>
    <w:uiPriority w:val="99"/>
    <w:rsid w:val="00073A03"/>
    <w:rPr>
      <w:color w:val="0000FF"/>
      <w:u w:val="single"/>
    </w:rPr>
  </w:style>
  <w:style w:type="paragraph" w:customStyle="1" w:styleId="CalVerTable">
    <w:name w:val="CalVerTable"/>
    <w:basedOn w:val="BodyText"/>
    <w:rsid w:val="00073A03"/>
    <w:pPr>
      <w:spacing w:after="40" w:line="160" w:lineRule="atLeast"/>
      <w:ind w:left="3240" w:hanging="3240"/>
      <w:jc w:val="left"/>
    </w:pPr>
    <w:rPr>
      <w:bCs w:val="0"/>
      <w:iCs w:val="0"/>
      <w:color w:val="auto"/>
      <w:sz w:val="20"/>
      <w:szCs w:val="20"/>
    </w:rPr>
  </w:style>
  <w:style w:type="paragraph" w:customStyle="1" w:styleId="Pa5">
    <w:name w:val="Pa5"/>
    <w:basedOn w:val="Normal"/>
    <w:next w:val="Normal"/>
    <w:rsid w:val="00073A03"/>
    <w:pPr>
      <w:autoSpaceDE w:val="0"/>
      <w:autoSpaceDN w:val="0"/>
      <w:adjustRightInd w:val="0"/>
      <w:spacing w:line="151" w:lineRule="atLeast"/>
      <w:jc w:val="left"/>
    </w:pPr>
    <w:rPr>
      <w:rFonts w:ascii="Helen Pro Cond" w:hAnsi="Helen Pro Cond"/>
      <w:sz w:val="24"/>
    </w:rPr>
  </w:style>
  <w:style w:type="character" w:customStyle="1" w:styleId="A12">
    <w:name w:val="A12"/>
    <w:rsid w:val="00073A03"/>
    <w:rPr>
      <w:color w:val="000000"/>
      <w:sz w:val="14"/>
      <w:szCs w:val="14"/>
    </w:rPr>
  </w:style>
  <w:style w:type="paragraph" w:customStyle="1" w:styleId="Bullets">
    <w:name w:val="Bullets"/>
    <w:rsid w:val="00073A03"/>
    <w:pPr>
      <w:tabs>
        <w:tab w:val="left" w:pos="135"/>
      </w:tabs>
      <w:autoSpaceDE w:val="0"/>
      <w:autoSpaceDN w:val="0"/>
      <w:adjustRightInd w:val="0"/>
      <w:spacing w:after="72" w:line="160" w:lineRule="atLeast"/>
      <w:ind w:left="135" w:hanging="135"/>
    </w:pPr>
    <w:rPr>
      <w:rFonts w:ascii="C Helvetica Condensed" w:hAnsi="C Helvetica Condensed"/>
      <w:spacing w:val="-35"/>
      <w:sz w:val="14"/>
      <w:szCs w:val="14"/>
    </w:rPr>
  </w:style>
  <w:style w:type="paragraph" w:styleId="BodyTextIndent">
    <w:name w:val="Body Text Indent"/>
    <w:basedOn w:val="Normal"/>
    <w:semiHidden/>
    <w:rsid w:val="00073A03"/>
    <w:pPr>
      <w:tabs>
        <w:tab w:val="num" w:pos="1080"/>
      </w:tabs>
      <w:snapToGrid w:val="0"/>
      <w:spacing w:before="19"/>
      <w:ind w:left="495"/>
      <w:jc w:val="left"/>
    </w:pPr>
    <w:rPr>
      <w:rFonts w:ascii="Arial" w:hAnsi="Arial" w:cs="Arial"/>
      <w:sz w:val="20"/>
    </w:rPr>
  </w:style>
  <w:style w:type="character" w:styleId="FollowedHyperlink">
    <w:name w:val="FollowedHyperlink"/>
    <w:basedOn w:val="DefaultParagraphFont"/>
    <w:semiHidden/>
    <w:rsid w:val="00073A03"/>
    <w:rPr>
      <w:color w:val="800080"/>
      <w:u w:val="single"/>
    </w:rPr>
  </w:style>
  <w:style w:type="paragraph" w:customStyle="1" w:styleId="Default">
    <w:name w:val="Default"/>
    <w:rsid w:val="00073A03"/>
    <w:pPr>
      <w:autoSpaceDE w:val="0"/>
      <w:autoSpaceDN w:val="0"/>
      <w:adjustRightInd w:val="0"/>
    </w:pPr>
    <w:rPr>
      <w:rFonts w:ascii="Helen Pro Cond" w:hAnsi="Helen Pro Cond"/>
      <w:color w:val="000000"/>
      <w:sz w:val="24"/>
      <w:szCs w:val="24"/>
    </w:rPr>
  </w:style>
  <w:style w:type="character" w:customStyle="1" w:styleId="A5">
    <w:name w:val="A5"/>
    <w:uiPriority w:val="99"/>
    <w:rsid w:val="00CE3209"/>
    <w:rPr>
      <w:rFonts w:cs="Helvetica Condensed"/>
      <w:color w:val="000000"/>
      <w:sz w:val="7"/>
      <w:szCs w:val="7"/>
    </w:rPr>
  </w:style>
  <w:style w:type="table" w:styleId="TableGrid">
    <w:name w:val="Table Grid"/>
    <w:basedOn w:val="TableNormal"/>
    <w:uiPriority w:val="59"/>
    <w:rsid w:val="00445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0126B"/>
    <w:pPr>
      <w:ind w:left="720"/>
      <w:contextualSpacing/>
      <w:jc w:val="left"/>
    </w:pPr>
    <w:rPr>
      <w:rFonts w:ascii="Arial" w:hAnsi="Arial"/>
      <w:sz w:val="20"/>
    </w:rPr>
  </w:style>
  <w:style w:type="paragraph" w:styleId="BalloonText">
    <w:name w:val="Balloon Text"/>
    <w:basedOn w:val="Normal"/>
    <w:link w:val="BalloonTextChar"/>
    <w:uiPriority w:val="99"/>
    <w:semiHidden/>
    <w:unhideWhenUsed/>
    <w:rsid w:val="004F5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tarnet.childrenshc.org/References/labsop/chem/quality/ch-2.17-unity-real-time-qc-review-general-user.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chem/assays/ch-6.93.f1-medtoxscan-reader-maintenance-lo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a60a12-0e1a-4dbb-89a8-0e4de6caa9d7" xsi:nil="true"/>
    <ReviewStatus xmlns="70a2646d-3113-4c91-a35a-b1ece23fe5a6" xsi:nil="true"/>
    <lcf76f155ced4ddcb4097134ff3c332f xmlns="70a2646d-3113-4c91-a35a-b1ece23f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D7A46E74DDC446B7BC95340DF897ED" ma:contentTypeVersion="14" ma:contentTypeDescription="Create a new document." ma:contentTypeScope="" ma:versionID="d1331e71ce5011f5314a7785ba92d4bb">
  <xsd:schema xmlns:xsd="http://www.w3.org/2001/XMLSchema" xmlns:xs="http://www.w3.org/2001/XMLSchema" xmlns:p="http://schemas.microsoft.com/office/2006/metadata/properties" xmlns:ns2="70a2646d-3113-4c91-a35a-b1ece23fe5a6" xmlns:ns3="fea60a12-0e1a-4dbb-89a8-0e4de6caa9d7" targetNamespace="http://schemas.microsoft.com/office/2006/metadata/properties" ma:root="true" ma:fieldsID="dd1eb7f4300650db6fec2d91cfb599b0" ns2:_="" ns3:_="">
    <xsd:import namespace="70a2646d-3113-4c91-a35a-b1ece23fe5a6"/>
    <xsd:import namespace="fea60a12-0e1a-4dbb-89a8-0e4de6caa9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ReviewStatus"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2646d-3113-4c91-a35a-b1ece23f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097391-0526-408c-8017-3ec48a2133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ReviewStatus" ma:index="18" nillable="true" ma:displayName="Review Status" ma:format="Dropdown" ma:internalName="ReviewStatus">
      <xsd:simpleType>
        <xsd:restriction base="dms:Choice">
          <xsd:enumeration value="Review in Process"/>
          <xsd:enumeration value="Review Complete"/>
          <xsd:enumeration value="Needs attention"/>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a60a12-0e1a-4dbb-89a8-0e4de6caa9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cd56b6-5e93-452f-94f8-269c71af9503}" ma:internalName="TaxCatchAll" ma:showField="CatchAllData" ma:web="fea60a12-0e1a-4dbb-89a8-0e4de6caa9d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2950E-EE66-4732-9E3C-13DF2F15464D}">
  <ds:schemaRefs>
    <ds:schemaRef ds:uri="http://schemas.microsoft.com/office/2006/metadata/properties"/>
    <ds:schemaRef ds:uri="http://schemas.microsoft.com/office/infopath/2007/PartnerControls"/>
    <ds:schemaRef ds:uri="fea60a12-0e1a-4dbb-89a8-0e4de6caa9d7"/>
    <ds:schemaRef ds:uri="70a2646d-3113-4c91-a35a-b1ece23fe5a6"/>
  </ds:schemaRefs>
</ds:datastoreItem>
</file>

<file path=customXml/itemProps2.xml><?xml version="1.0" encoding="utf-8"?>
<ds:datastoreItem xmlns:ds="http://schemas.openxmlformats.org/officeDocument/2006/customXml" ds:itemID="{BDC632DF-EA1F-4CBF-BE80-F9BBAC559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2646d-3113-4c91-a35a-b1ece23fe5a6"/>
    <ds:schemaRef ds:uri="fea60a12-0e1a-4dbb-89a8-0e4de6caa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04DE5-D818-485F-AE6A-1962461F4617}">
  <ds:schemaRefs>
    <ds:schemaRef ds:uri="http://schemas.microsoft.com/sharepoint/v3/contenttype/forms"/>
  </ds:schemaRefs>
</ds:datastoreItem>
</file>

<file path=customXml/itemProps4.xml><?xml version="1.0" encoding="utf-8"?>
<ds:datastoreItem xmlns:ds="http://schemas.openxmlformats.org/officeDocument/2006/customXml" ds:itemID="{A5E1CFDC-EB26-4DFB-877F-18141890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2695</TotalTime>
  <Pages>9</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CH 6.931 Urine Drugs of Abuse Screen by MedTox</vt:lpstr>
    </vt:vector>
  </TitlesOfParts>
  <Company>Children's Hospitals and Clinics of MN</Company>
  <LinksUpToDate>false</LinksUpToDate>
  <CharactersWithSpaces>17378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6.931 Urine Drugs of Abuse Screen by MedTox</dc:title>
  <dc:creator>CE155076</dc:creator>
  <dc:description>Reviewed, no changes. MCJ 3/15/2023</dc:description>
  <cp:lastModifiedBy>Matthew Johnson</cp:lastModifiedBy>
  <cp:revision>11</cp:revision>
  <cp:lastPrinted>2023-11-06T16:31:00Z</cp:lastPrinted>
  <dcterms:created xsi:type="dcterms:W3CDTF">2023-11-06T15:58:00Z</dcterms:created>
  <dcterms:modified xsi:type="dcterms:W3CDTF">2023-12-12T13:05:00Z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0x010100FFD7A46E74DDC446B7BC95340DF897ED</vt:lpwstr>
  </property>
  <property fmtid="{D5CDD505-2E9C-101B-9397-08002B2CF9AE}" pid="3" name="_dlc_DocIdItemGuid">
    <vt:lpwstr>a734df16-9c46-4006-9a4c-e9618cff2d8d</vt:lpwstr>
  </property>
  <property fmtid="{D5CDD505-2E9C-101B-9397-08002B2CF9AE}" pid="4" name="WorkflowChangePath">
    <vt:lpwstr>85493ae8-44a3-4172-9f61-0b2d9e19d9ef,31;85493ae8-44a3-4172-9f61-0b2d9e19d9ef,4;85493ae8-44a3-4172-9f61-0b2d9e19d9ef,10;a8d28c1c-6954-4ce7-8b3c-93c4392a3501,16;a8d28c1c-6954-4ce7-8b3c-93c4392a3501,21;</vt:lpwstr>
  </property>
  <property fmtid="{D5CDD505-2E9C-101B-9397-08002B2CF9AE}" pid="5" name="MediaServiceImageTags">
    <vt:lpwstr/>
  </property>
</Properties>
</file>