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8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2702"/>
        <w:gridCol w:w="76"/>
        <w:gridCol w:w="288"/>
        <w:gridCol w:w="8"/>
        <w:gridCol w:w="1431"/>
        <w:gridCol w:w="901"/>
        <w:gridCol w:w="2528"/>
      </w:tblGrid>
      <w:tr w:rsidR="00C40263" w:rsidTr="08AA7DAE" w14:paraId="2F940C29" w14:textId="77777777">
        <w:trPr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  <w:tcMar/>
          </w:tcPr>
          <w:p w:rsidR="009945CD" w:rsidP="009945CD" w:rsidRDefault="00572453" w14:paraId="2F940C27" w14:textId="414B737B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Motility</w:t>
            </w:r>
            <w:r w:rsidR="000D011C">
              <w:rPr>
                <w:rFonts w:ascii="Arial" w:hAnsi="Arial"/>
                <w:color w:val="0000FF"/>
              </w:rPr>
              <w:t xml:space="preserve"> </w:t>
            </w:r>
            <w:r w:rsidR="009C6D04">
              <w:rPr>
                <w:rFonts w:ascii="Arial" w:hAnsi="Arial"/>
                <w:color w:val="0000FF"/>
              </w:rPr>
              <w:t xml:space="preserve">Wet Mount </w:t>
            </w:r>
            <w:r w:rsidR="000D011C">
              <w:rPr>
                <w:rFonts w:ascii="Arial" w:hAnsi="Arial"/>
                <w:color w:val="0000FF"/>
              </w:rPr>
              <w:t>Test</w:t>
            </w:r>
          </w:p>
          <w:p w:rsidRPr="004A0608" w:rsidR="00C40263" w:rsidP="00586BF1" w:rsidRDefault="00C40263" w14:paraId="2F940C28" w14:textId="77777777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8AA7DAE" w14:paraId="2F940C2F" w14:textId="77777777">
        <w:trPr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27AD8" w:rsidRDefault="00927AD8" w14:paraId="2F940C2A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14:paraId="2F940C2B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927AD8" w:rsidP="001B309C" w:rsidRDefault="00927AD8" w14:paraId="2F940C2C" w14:textId="77777777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Pr="009945CD" w:rsidR="009945CD" w:rsidP="08AA7DAE" w:rsidRDefault="00055951" w14:paraId="2F940C2D" w14:textId="032CF4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8AA7DAE" w:rsidR="00055951">
              <w:rPr>
                <w:rFonts w:ascii="Arial" w:hAnsi="Arial" w:cs="Arial"/>
              </w:rPr>
              <w:t xml:space="preserve">This procedure provides </w:t>
            </w:r>
            <w:r w:rsidRPr="08AA7DAE" w:rsidR="66E00B29">
              <w:rPr>
                <w:rFonts w:ascii="Arial" w:hAnsi="Arial" w:cs="Arial"/>
              </w:rPr>
              <w:t>instructions</w:t>
            </w:r>
            <w:r w:rsidRPr="08AA7DAE" w:rsidR="00055951">
              <w:rPr>
                <w:rFonts w:ascii="Arial" w:hAnsi="Arial" w:cs="Arial"/>
              </w:rPr>
              <w:t xml:space="preserve"> for </w:t>
            </w:r>
            <w:r w:rsidRPr="08AA7DAE" w:rsidR="000D011C">
              <w:rPr>
                <w:rFonts w:ascii="Arial" w:hAnsi="Arial"/>
              </w:rPr>
              <w:t xml:space="preserve">performing the </w:t>
            </w:r>
            <w:r w:rsidRPr="08AA7DAE" w:rsidR="00572453">
              <w:rPr>
                <w:rFonts w:ascii="Arial" w:hAnsi="Arial"/>
              </w:rPr>
              <w:t>Motility</w:t>
            </w:r>
            <w:r w:rsidRPr="08AA7DAE" w:rsidR="006F072F">
              <w:rPr>
                <w:rFonts w:ascii="Arial" w:hAnsi="Arial"/>
              </w:rPr>
              <w:t xml:space="preserve"> Wet Mount </w:t>
            </w:r>
            <w:r w:rsidRPr="08AA7DAE" w:rsidR="000D011C">
              <w:rPr>
                <w:rFonts w:ascii="Arial" w:hAnsi="Arial"/>
              </w:rPr>
              <w:t>Test.</w:t>
            </w:r>
          </w:p>
          <w:p w:rsidRPr="00927AD8" w:rsidR="00927AD8" w:rsidP="00586BF1" w:rsidRDefault="00927AD8" w14:paraId="2F940C2E" w14:textId="77777777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 w:rsidTr="08AA7DAE" w14:paraId="2F940C37" w14:textId="77777777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C10C8" w:rsidP="004C10C8" w:rsidRDefault="004C10C8" w14:paraId="2F940C30" w14:textId="7777777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 w14:paraId="2F940C31" w14:textId="7777777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9945CD" w:rsidP="009945CD" w:rsidRDefault="009945CD" w14:paraId="2F940C32" w14:textId="77777777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4C10C8" w:rsidP="00621B4B" w:rsidRDefault="00621B4B" w14:paraId="6EFC22A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Motility is used to detect the presence of flagella on bacteria, allowing them to travel in and out of the microscopic field. For the wet mount, a light inoculum if an organism in a drop of broth is suspended on a clean glass slide, a coverslip is added and he culture is observed microscopically for motility. Occasionally, the organism is incubated in the broth prior to examination. </w:t>
            </w:r>
          </w:p>
          <w:p w:rsidR="00621B4B" w:rsidP="00621B4B" w:rsidRDefault="00621B4B" w14:paraId="2F940C36" w14:textId="651EF0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27AD8" w:rsidTr="08AA7DAE" w14:paraId="2F940C3E" w14:textId="77777777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27AD8" w:rsidRDefault="00927AD8" w14:paraId="2F940C38" w14:textId="7777777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P="004C10C8" w:rsidRDefault="004C10C8" w14:paraId="2F940C39" w14:textId="7777777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Pr="00927AD8" w:rsidR="004C10C8" w:rsidP="004C10C8" w:rsidRDefault="004C10C8" w14:paraId="2F940C3A" w14:textId="7777777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927AD8" w:rsidP="00927AD8" w:rsidRDefault="00927AD8" w14:paraId="2F940C3B" w14:textId="77777777">
            <w:pPr>
              <w:rPr>
                <w:rFonts w:ascii="Arial" w:hAnsi="Arial" w:cs="Arial"/>
                <w:sz w:val="20"/>
              </w:rPr>
            </w:pPr>
          </w:p>
          <w:p w:rsidRPr="000119DE" w:rsidR="00927AD8" w:rsidRDefault="004C10C8" w14:paraId="2F940C3C" w14:textId="77777777">
            <w:pPr>
              <w:tabs>
                <w:tab w:val="left" w:pos="252"/>
              </w:tabs>
              <w:jc w:val="left"/>
              <w:rPr>
                <w:rFonts w:ascii="Arial" w:hAnsi="Arial"/>
                <w:szCs w:val="22"/>
              </w:rPr>
            </w:pPr>
            <w:r w:rsidRPr="000119DE">
              <w:rPr>
                <w:rFonts w:ascii="Arial" w:hAnsi="Arial"/>
                <w:szCs w:val="22"/>
              </w:rPr>
              <w:t xml:space="preserve">This procedure applies to </w:t>
            </w:r>
            <w:r w:rsidRPr="000119DE" w:rsidR="009945CD">
              <w:rPr>
                <w:rFonts w:ascii="Arial" w:hAnsi="Arial"/>
                <w:szCs w:val="22"/>
              </w:rPr>
              <w:t xml:space="preserve">Microbiologists who perform </w:t>
            </w:r>
            <w:r w:rsidRPr="000119DE" w:rsidR="000D011C">
              <w:rPr>
                <w:rFonts w:ascii="Arial" w:hAnsi="Arial"/>
                <w:szCs w:val="22"/>
              </w:rPr>
              <w:t>culture</w:t>
            </w:r>
            <w:r w:rsidRPr="000119DE" w:rsidR="009945CD">
              <w:rPr>
                <w:rFonts w:ascii="Arial" w:hAnsi="Arial"/>
                <w:szCs w:val="22"/>
              </w:rPr>
              <w:t xml:space="preserve"> plate reading.</w:t>
            </w:r>
          </w:p>
          <w:p w:rsidR="00927AD8" w:rsidRDefault="00927AD8" w14:paraId="2F940C3D" w14:textId="77777777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8AA7DAE" w14:paraId="2F940C43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92" w:type="dxa"/>
            <w:tcBorders>
              <w:top w:val="nil" w:color="auto" w:sz="6"/>
              <w:left w:val="nil" w:color="auto" w:sz="6"/>
              <w:bottom w:val="single" w:color="auto" w:sz="6"/>
              <w:right w:val="nil" w:color="auto" w:sz="6"/>
            </w:tcBorders>
            <w:tcMar/>
          </w:tcPr>
          <w:p w:rsidR="00927AD8" w:rsidRDefault="00927AD8" w14:paraId="2F940C3F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27AD8" w:rsidRDefault="00927AD8" w14:paraId="2F940C40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 w:color="auto" w:sz="6"/>
              <w:left w:val="nil" w:color="auto" w:sz="6"/>
              <w:bottom w:val="nil" w:color="auto" w:sz="6"/>
              <w:right w:val="nil" w:color="auto" w:sz="6"/>
            </w:tcBorders>
            <w:tcMar/>
          </w:tcPr>
          <w:p w:rsidR="009945CD" w:rsidRDefault="009945CD" w14:paraId="2F940C41" w14:textId="77777777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927AD8" w:rsidRDefault="005950E3" w14:paraId="2F940C42" w14:textId="3821D66B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</w:t>
            </w:r>
          </w:p>
        </w:tc>
      </w:tr>
      <w:tr w:rsidR="00927AD8" w:rsidTr="08AA7DAE" w14:paraId="2F940C49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92" w:type="dxa"/>
            <w:tcBorders>
              <w:top w:val="single" w:color="auto" w:sz="6"/>
              <w:left w:val="nil" w:color="auto" w:sz="6"/>
              <w:bottom w:val="single" w:color="auto" w:sz="6"/>
              <w:right w:val="nil" w:color="auto" w:sz="6"/>
            </w:tcBorders>
            <w:tcMar/>
          </w:tcPr>
          <w:p w:rsidR="00927AD8" w:rsidRDefault="00927AD8" w14:paraId="2F940C44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220" w:type="dxa"/>
            <w:gridSpan w:val="3"/>
            <w:tcBorders>
              <w:top w:val="nil" w:color="auto" w:sz="6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927AD8" w:rsidRDefault="00927AD8" w14:paraId="2F940C45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nil" w:color="auto" w:sz="6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927AD8" w:rsidRDefault="00927AD8" w14:paraId="2F940C46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 w:color="auto" w:sz="6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927AD8" w:rsidRDefault="00927AD8" w14:paraId="2F940C47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 w:color="auto" w:sz="6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927AD8" w:rsidRDefault="00927AD8" w14:paraId="2F940C48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D011C" w:rsidTr="08AA7DAE" w14:paraId="2F940C4D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92" w:type="dxa"/>
            <w:tcBorders>
              <w:top w:val="single" w:color="auto" w:sz="6"/>
              <w:left w:val="nil" w:color="auto" w:sz="6"/>
              <w:bottom w:val="single" w:color="auto" w:sz="6"/>
              <w:right w:val="single" w:color="auto" w:sz="4" w:space="0"/>
            </w:tcBorders>
            <w:tcMar/>
          </w:tcPr>
          <w:p w:rsidR="000D011C" w:rsidRDefault="000D011C" w14:paraId="2F940C4A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RDefault="000D011C" w14:paraId="2F940C4B" w14:textId="7777777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5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RDefault="000D011C" w14:paraId="2F940C4C" w14:textId="7777777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</w:tr>
      <w:tr w:rsidR="000D011C" w:rsidTr="08AA7DAE" w14:paraId="2F940C52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30"/>
        </w:trPr>
        <w:tc>
          <w:tcPr>
            <w:tcW w:w="1792" w:type="dxa"/>
            <w:tcBorders>
              <w:top w:val="single" w:color="auto" w:sz="6"/>
              <w:left w:val="nil" w:color="auto" w:sz="6"/>
              <w:bottom w:val="single" w:color="auto" w:sz="6"/>
              <w:right w:val="single" w:color="auto" w:sz="4" w:space="0"/>
            </w:tcBorders>
            <w:tcMar/>
          </w:tcPr>
          <w:p w:rsidR="000D011C" w:rsidRDefault="000D011C" w14:paraId="2F940C4E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267B3" w:rsidR="000D011C" w:rsidP="002053E8" w:rsidRDefault="00572453" w14:paraId="6732F45B" w14:textId="2B6EF9D5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1267B3">
              <w:rPr>
                <w:rFonts w:ascii="Arial" w:hAnsi="Arial"/>
                <w:sz w:val="18"/>
                <w:szCs w:val="18"/>
              </w:rPr>
              <w:t>TSB (trypticase soy broth)</w:t>
            </w:r>
            <w:r w:rsidRPr="001267B3" w:rsidR="000921BB">
              <w:rPr>
                <w:rFonts w:ascii="Arial" w:hAnsi="Arial"/>
                <w:sz w:val="18"/>
                <w:szCs w:val="18"/>
              </w:rPr>
              <w:t xml:space="preserve"> for Bacillus spp.</w:t>
            </w:r>
          </w:p>
          <w:p w:rsidRPr="001267B3" w:rsidR="00572453" w:rsidP="002053E8" w:rsidRDefault="00572453" w14:paraId="41CE1563" w14:textId="77777777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1267B3">
              <w:rPr>
                <w:rFonts w:ascii="Arial" w:hAnsi="Arial"/>
                <w:sz w:val="18"/>
                <w:szCs w:val="18"/>
              </w:rPr>
              <w:t>BHI (brain hear infusion)</w:t>
            </w:r>
          </w:p>
          <w:p w:rsidRPr="001267B3" w:rsidR="00621B4B" w:rsidP="002053E8" w:rsidRDefault="00621B4B" w14:paraId="664B7AC2" w14:textId="7E9F9E6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1267B3">
              <w:rPr>
                <w:rFonts w:ascii="Arial" w:hAnsi="Arial"/>
                <w:sz w:val="18"/>
                <w:szCs w:val="18"/>
              </w:rPr>
              <w:t>Saline</w:t>
            </w:r>
            <w:r w:rsidRPr="001267B3" w:rsidR="000921BB">
              <w:rPr>
                <w:rFonts w:ascii="Arial" w:hAnsi="Arial"/>
                <w:sz w:val="18"/>
                <w:szCs w:val="18"/>
              </w:rPr>
              <w:t xml:space="preserve"> for Gram negative organisms</w:t>
            </w:r>
          </w:p>
          <w:p w:rsidRPr="004A0608" w:rsidR="00621B4B" w:rsidP="00621B4B" w:rsidRDefault="00621B4B" w14:paraId="2F940C4F" w14:textId="4367F046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267B3" w:rsidP="000D011C" w:rsidRDefault="001267B3" w14:paraId="34107DF3" w14:textId="59C07C72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Sterile Loop or applicator stick</w:t>
            </w:r>
          </w:p>
          <w:p w:rsidRPr="000D011C" w:rsidR="000D011C" w:rsidP="000D011C" w:rsidRDefault="000D011C" w14:paraId="2F940C50" w14:textId="3D7E5F08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18"/>
                <w:szCs w:val="18"/>
              </w:rPr>
            </w:pPr>
            <w:r w:rsidRPr="000D011C">
              <w:rPr>
                <w:rFonts w:ascii="Arial" w:hAnsi="Arial"/>
                <w:sz w:val="18"/>
                <w:szCs w:val="18"/>
              </w:rPr>
              <w:t xml:space="preserve">Disposable </w:t>
            </w:r>
            <w:r w:rsidR="00572453">
              <w:rPr>
                <w:rFonts w:ascii="Arial" w:hAnsi="Arial"/>
                <w:sz w:val="18"/>
                <w:szCs w:val="18"/>
              </w:rPr>
              <w:t>sterile pipette</w:t>
            </w:r>
          </w:p>
          <w:p w:rsidR="000D011C" w:rsidP="000D011C" w:rsidRDefault="000D011C" w14:paraId="7376B945" w14:textId="77777777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18"/>
                <w:szCs w:val="18"/>
              </w:rPr>
            </w:pPr>
            <w:r w:rsidRPr="000D011C">
              <w:rPr>
                <w:rFonts w:ascii="Arial" w:hAnsi="Arial"/>
                <w:sz w:val="18"/>
                <w:szCs w:val="18"/>
              </w:rPr>
              <w:t>Glass slide</w:t>
            </w:r>
          </w:p>
          <w:p w:rsidR="00572453" w:rsidP="000D011C" w:rsidRDefault="00572453" w14:paraId="6E46CEF3" w14:textId="77777777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KOVA slide</w:t>
            </w:r>
          </w:p>
          <w:p w:rsidRPr="004A0608" w:rsidR="00572453" w:rsidP="000D011C" w:rsidRDefault="00572453" w14:paraId="2F940C51" w14:textId="5FEA8817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Coverslip</w:t>
            </w:r>
          </w:p>
        </w:tc>
      </w:tr>
      <w:tr w:rsidR="00927AD8" w:rsidTr="08AA7DAE" w14:paraId="2F940C5A" w14:textId="77777777">
        <w:trPr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27AD8" w:rsidRDefault="00927AD8" w14:paraId="2F940C53" w14:textId="77777777">
            <w:pPr>
              <w:pStyle w:val="Custom2"/>
            </w:pPr>
          </w:p>
          <w:p w:rsidR="00927AD8" w:rsidRDefault="002F2A95" w14:paraId="2F940C54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927AD8" w:rsidRDefault="00927AD8" w14:paraId="2F940C55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0D011C" w:rsidRDefault="000D011C" w14:paraId="2F940C56" w14:textId="7777777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Acceptable specimens:</w:t>
            </w:r>
          </w:p>
          <w:p w:rsidR="000D011C" w:rsidP="000119DE" w:rsidRDefault="000D011C" w14:paraId="2F940C57" w14:textId="316B0F57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Bacterial growth less than 24 hours old from SB agar.</w:t>
            </w:r>
          </w:p>
          <w:p w:rsidR="00846D75" w:rsidP="006F072F" w:rsidRDefault="00846D75" w14:paraId="2F940C59" w14:textId="77777777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/>
                <w:sz w:val="20"/>
              </w:rPr>
            </w:pPr>
          </w:p>
        </w:tc>
      </w:tr>
      <w:tr w:rsidR="00927AD8" w:rsidTr="08AA7DAE" w14:paraId="2F940C66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92" w:type="dxa"/>
            <w:tcBorders>
              <w:top w:val="nil" w:color="auto" w:sz="6"/>
              <w:left w:val="nil" w:color="auto" w:sz="6"/>
              <w:bottom w:val="nil" w:color="auto" w:sz="6"/>
              <w:right w:val="single" w:color="auto" w:sz="6"/>
            </w:tcBorders>
            <w:tcMar/>
          </w:tcPr>
          <w:p w:rsidR="00927AD8" w:rsidRDefault="00927AD8" w14:paraId="2F940C5B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14:paraId="2F940C5C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 w14:paraId="2F940C5D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single" w:color="auto" w:sz="6"/>
              <w:bottom w:val="single" w:color="auto" w:sz="6" w:space="0"/>
              <w:right w:val="nil" w:color="auto" w:sz="6"/>
            </w:tcBorders>
            <w:tcMar/>
          </w:tcPr>
          <w:p w:rsidR="00927AD8" w:rsidRDefault="00927AD8" w14:paraId="2F940C5E" w14:textId="77777777">
            <w:pPr>
              <w:rPr>
                <w:rFonts w:ascii="Arial" w:hAnsi="Arial" w:cs="Arial"/>
                <w:sz w:val="20"/>
              </w:rPr>
            </w:pPr>
          </w:p>
          <w:p w:rsidR="00927AD8" w:rsidRDefault="004E2C72" w14:paraId="2F940C5F" w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  <w:r w:rsidR="00131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035">
              <w:rPr>
                <w:rFonts w:ascii="Arial" w:hAnsi="Arial" w:cs="Arial"/>
                <w:sz w:val="20"/>
              </w:rPr>
              <w:t xml:space="preserve">Refer to the safety policies located in the safety section of the </w:t>
            </w:r>
            <w:r w:rsidRPr="00AF3855" w:rsidR="00131035">
              <w:rPr>
                <w:rFonts w:ascii="Arial" w:hAnsi="Arial" w:cs="Arial"/>
                <w:i/>
                <w:sz w:val="20"/>
              </w:rPr>
              <w:t>Microbiology Procedure Manual</w:t>
            </w:r>
            <w:r w:rsidRPr="00AF3855" w:rsidR="00131035">
              <w:rPr>
                <w:rFonts w:ascii="Arial" w:hAnsi="Arial" w:cs="Arial"/>
                <w:b/>
                <w:sz w:val="20"/>
              </w:rPr>
              <w:t>.</w:t>
            </w:r>
          </w:p>
          <w:p w:rsidRPr="00572453" w:rsidR="00846D75" w:rsidP="000D011C" w:rsidRDefault="00572453" w14:paraId="2F940C60" w14:textId="03CFD233">
            <w:pPr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/>
            </w:r>
            <w:r>
              <w:rPr>
                <w:rFonts w:ascii="Arial" w:hAnsi="Arial" w:cs="Arial"/>
                <w:i/>
                <w:sz w:val="20"/>
              </w:rPr>
              <w:instrText xml:space="preserve"> HYPERLINK "https://starnet.childrenshc.org/References/labsop/mcvi/safety/mcvi-3.1-biohazard-containment.pdf"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Pr="00572453" w:rsidR="00846D75">
              <w:rPr>
                <w:rStyle w:val="Hyperlink"/>
                <w:rFonts w:ascii="Arial" w:hAnsi="Arial" w:cs="Arial"/>
                <w:i/>
                <w:sz w:val="20"/>
              </w:rPr>
              <w:t>Biohazard Containment</w:t>
            </w:r>
          </w:p>
          <w:p w:rsidRPr="00572453" w:rsidR="00846D75" w:rsidP="000D011C" w:rsidRDefault="00572453" w14:paraId="2F940C61" w14:textId="6003D41F">
            <w:pPr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HYPERLINK "https://starnet.childrenshc.org/References/labsop/mcvi/safety/mcvi-3.4-biohazardous-spills.pdf"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 w:rsidRPr="00572453" w:rsidR="00846D75">
              <w:rPr>
                <w:rStyle w:val="Hyperlink"/>
                <w:rFonts w:ascii="Arial" w:hAnsi="Arial" w:cs="Arial"/>
                <w:i/>
                <w:iCs/>
                <w:sz w:val="20"/>
              </w:rPr>
              <w:t>Biohazardous Spills</w:t>
            </w:r>
          </w:p>
          <w:p w:rsidRPr="00572453" w:rsidR="00846D75" w:rsidP="000D011C" w:rsidRDefault="00572453" w14:paraId="2F940C62" w14:textId="62019351">
            <w:pPr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  <w:r>
              <w:rPr>
                <w:rFonts w:ascii="Arial" w:hAnsi="Arial" w:cs="Arial"/>
                <w:i/>
                <w:sz w:val="20"/>
              </w:rPr>
              <w:fldChar w:fldCharType="begin"/>
            </w:r>
            <w:r>
              <w:rPr>
                <w:rFonts w:ascii="Arial" w:hAnsi="Arial" w:cs="Arial"/>
                <w:i/>
                <w:sz w:val="20"/>
              </w:rPr>
              <w:instrText xml:space="preserve"> HYPERLINK "https://starnet.childrenshc.org/References/labsop/mcvi/safety/mcvi-3.2-safety-in-the-microbiology-lab.pdf"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Pr="00572453" w:rsidR="00846D75">
              <w:rPr>
                <w:rStyle w:val="Hyperlink"/>
                <w:rFonts w:ascii="Arial" w:hAnsi="Arial" w:cs="Arial"/>
                <w:i/>
                <w:sz w:val="20"/>
              </w:rPr>
              <w:t>Saf</w:t>
            </w:r>
            <w:r w:rsidRPr="00572453" w:rsidR="00C13CC1">
              <w:rPr>
                <w:rStyle w:val="Hyperlink"/>
                <w:rFonts w:ascii="Arial" w:hAnsi="Arial" w:cs="Arial"/>
                <w:i/>
                <w:sz w:val="20"/>
              </w:rPr>
              <w:t>ety in the Microbiology</w:t>
            </w:r>
            <w:r w:rsidRPr="00572453" w:rsidR="00846D75">
              <w:rPr>
                <w:rStyle w:val="Hyperlink"/>
                <w:rFonts w:ascii="Arial" w:hAnsi="Arial" w:cs="Arial"/>
                <w:i/>
                <w:sz w:val="20"/>
              </w:rPr>
              <w:t xml:space="preserve"> Laboratory</w:t>
            </w:r>
          </w:p>
          <w:p w:rsidR="000D011C" w:rsidP="00572453" w:rsidRDefault="00572453" w14:paraId="2F940C64" w14:textId="4ACD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27AD8" w:rsidP="00846D75" w:rsidRDefault="00927AD8" w14:paraId="2F940C65" w14:textId="77777777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927AD8" w:rsidTr="08AA7DAE" w14:paraId="2F940C77" w14:textId="77777777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9657C" w:rsidP="00A9657C" w:rsidRDefault="005E0385" w14:paraId="2F940C6D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927AD8" w:rsidRDefault="00927AD8" w14:paraId="2F940C6E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2F2A95" w:rsidRDefault="002F2A95" w14:paraId="2F940C6F" w14:textId="77777777">
            <w:pPr>
              <w:rPr>
                <w:rFonts w:ascii="Arial" w:hAnsi="Arial"/>
                <w:sz w:val="20"/>
              </w:rPr>
            </w:pPr>
          </w:p>
          <w:p w:rsidR="000D011C" w:rsidP="000119DE" w:rsidRDefault="000D011C" w14:paraId="2F940C70" w14:textId="7254DF8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3235C6">
              <w:rPr>
                <w:rFonts w:ascii="Arial" w:hAnsi="Arial" w:cs="Arial"/>
                <w:b/>
                <w:color w:val="FF0000"/>
                <w:sz w:val="20"/>
                <w:u w:val="single"/>
              </w:rPr>
              <w:t>Positive Control</w:t>
            </w:r>
            <w:r w:rsidRPr="003235C6">
              <w:rPr>
                <w:rFonts w:ascii="Arial" w:hAnsi="Arial" w:cs="Arial"/>
                <w:b/>
                <w:color w:val="FF0000"/>
                <w:sz w:val="20"/>
              </w:rPr>
              <w:t>:</w:t>
            </w:r>
            <w:r w:rsidRPr="003235C6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621B4B">
              <w:rPr>
                <w:rFonts w:ascii="Arial" w:hAnsi="Arial" w:cs="Arial"/>
                <w:i/>
                <w:iCs/>
                <w:sz w:val="20"/>
              </w:rPr>
              <w:t>Escherichia coli ATCC 25922</w:t>
            </w:r>
          </w:p>
          <w:p w:rsidR="000D011C" w:rsidP="000119DE" w:rsidRDefault="000D011C" w14:paraId="2F940C71" w14:textId="29F27033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3235C6">
              <w:rPr>
                <w:rFonts w:ascii="Arial" w:hAnsi="Arial" w:cs="Arial"/>
                <w:b/>
                <w:sz w:val="20"/>
                <w:u w:val="single"/>
              </w:rPr>
              <w:t>Negative Control</w:t>
            </w:r>
            <w:r w:rsidRPr="003235C6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21B4B">
              <w:rPr>
                <w:rFonts w:ascii="Arial" w:hAnsi="Arial" w:cs="Arial"/>
                <w:i/>
                <w:iCs/>
                <w:sz w:val="20"/>
              </w:rPr>
              <w:t xml:space="preserve">Klebsiella pneumoniae ATCC </w:t>
            </w:r>
            <w:r w:rsidR="00F05429">
              <w:rPr>
                <w:rFonts w:ascii="Arial" w:hAnsi="Arial" w:cs="Arial"/>
                <w:i/>
                <w:iCs/>
                <w:sz w:val="20"/>
              </w:rPr>
              <w:t>700603</w:t>
            </w:r>
          </w:p>
          <w:p w:rsidR="000D011C" w:rsidP="000119DE" w:rsidRDefault="000D011C" w14:paraId="2F940C72" w14:textId="1569B8F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QC with each </w:t>
            </w:r>
            <w:r w:rsidR="00C77CB7">
              <w:rPr>
                <w:rFonts w:ascii="Arial" w:hAnsi="Arial" w:cs="Arial"/>
                <w:sz w:val="20"/>
              </w:rPr>
              <w:t>day of testing</w:t>
            </w:r>
            <w:r>
              <w:rPr>
                <w:rFonts w:ascii="Arial" w:hAnsi="Arial" w:cs="Arial"/>
                <w:sz w:val="20"/>
              </w:rPr>
              <w:t xml:space="preserve">.  Record </w:t>
            </w:r>
            <w:r w:rsidR="00F05429">
              <w:rPr>
                <w:rFonts w:ascii="Arial" w:hAnsi="Arial" w:cs="Arial"/>
                <w:sz w:val="20"/>
              </w:rPr>
              <w:t>results on Desk 2 QC chart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Pr="00647CDD" w:rsidR="000D011C" w:rsidP="000119DE" w:rsidRDefault="000D011C" w14:paraId="2F940C73" w14:textId="4268F699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there is a QC failure, document observation and corrective action. Report QC problems that cannot be resolved to the microbiology </w:t>
            </w:r>
            <w:r w:rsidR="006F072F">
              <w:rPr>
                <w:rFonts w:ascii="Arial" w:hAnsi="Arial" w:cs="Arial"/>
                <w:sz w:val="20"/>
              </w:rPr>
              <w:t>technical specialist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927AD8" w:rsidRDefault="00927AD8" w14:paraId="2F940C76" w14:textId="77777777">
            <w:pPr>
              <w:rPr>
                <w:rFonts w:ascii="Arial" w:hAnsi="Arial"/>
                <w:sz w:val="20"/>
              </w:rPr>
            </w:pPr>
          </w:p>
        </w:tc>
      </w:tr>
      <w:tr w:rsidR="00927AD8" w:rsidTr="08AA7DAE" w14:paraId="2F940C83" w14:textId="77777777">
        <w:trPr>
          <w:trHeight w:val="120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27AD8" w:rsidRDefault="002F2A95" w14:paraId="2F940C78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0D011C" w:rsidP="002F2F51" w:rsidRDefault="000D011C" w14:paraId="2F940C79" w14:textId="77777777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  <w:p w:rsidRPr="000921BB" w:rsidR="00C764DE" w:rsidP="00C764DE" w:rsidRDefault="000D011C" w14:paraId="4AC1B874" w14:textId="125A66BF">
            <w:pPr>
              <w:pStyle w:val="Heading3"/>
              <w:numPr>
                <w:ilvl w:val="0"/>
                <w:numId w:val="9"/>
              </w:numPr>
              <w:tabs>
                <w:tab w:val="num" w:pos="437"/>
              </w:tabs>
              <w:rPr>
                <w:rFonts w:ascii="Arial" w:hAnsi="Arial"/>
                <w:b w:val="0"/>
                <w:szCs w:val="22"/>
              </w:rPr>
            </w:pPr>
            <w:r w:rsidRPr="000921BB">
              <w:rPr>
                <w:rFonts w:ascii="Arial" w:hAnsi="Arial"/>
                <w:b w:val="0"/>
                <w:szCs w:val="22"/>
              </w:rPr>
              <w:t xml:space="preserve">With a loop or applicator stick, carefully remove a </w:t>
            </w:r>
            <w:r w:rsidRPr="000921BB" w:rsidR="000921BB">
              <w:rPr>
                <w:rFonts w:ascii="Arial" w:hAnsi="Arial"/>
                <w:b w:val="0"/>
                <w:szCs w:val="22"/>
              </w:rPr>
              <w:t>fre</w:t>
            </w:r>
            <w:r w:rsidR="000921BB">
              <w:rPr>
                <w:rFonts w:ascii="Arial" w:hAnsi="Arial"/>
                <w:b w:val="0"/>
                <w:szCs w:val="22"/>
              </w:rPr>
              <w:t>s</w:t>
            </w:r>
            <w:r w:rsidRPr="000921BB" w:rsidR="000921BB">
              <w:rPr>
                <w:rFonts w:ascii="Arial" w:hAnsi="Arial"/>
                <w:b w:val="0"/>
                <w:szCs w:val="22"/>
              </w:rPr>
              <w:t xml:space="preserve">h </w:t>
            </w:r>
            <w:r w:rsidRPr="000921BB">
              <w:rPr>
                <w:rFonts w:ascii="Arial" w:hAnsi="Arial"/>
                <w:b w:val="0"/>
                <w:szCs w:val="22"/>
              </w:rPr>
              <w:t>colony from the agar an</w:t>
            </w:r>
            <w:r w:rsidRPr="000921BB" w:rsidR="00572453">
              <w:rPr>
                <w:rFonts w:ascii="Arial" w:hAnsi="Arial"/>
                <w:b w:val="0"/>
                <w:szCs w:val="22"/>
              </w:rPr>
              <w:t>d transfer to labeled TSB or BHI broth tube</w:t>
            </w:r>
            <w:r w:rsidR="000921BB">
              <w:rPr>
                <w:rFonts w:ascii="Arial" w:hAnsi="Arial"/>
                <w:b w:val="0"/>
                <w:szCs w:val="22"/>
              </w:rPr>
              <w:t>. Use a light inoculum.</w:t>
            </w:r>
          </w:p>
          <w:p w:rsidR="00C764DE" w:rsidP="00C764DE" w:rsidRDefault="00C764DE" w14:paraId="2BD1D955" w14:textId="0EF94CC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0921BB">
              <w:rPr>
                <w:rFonts w:ascii="Arial" w:hAnsi="Arial" w:cs="Arial"/>
                <w:szCs w:val="22"/>
              </w:rPr>
              <w:t>Using the sterile pipette, remove a small portion and place a single drop on the glass slide. Place coverslip over the drop. Allow to settle for a minute.</w:t>
            </w:r>
          </w:p>
          <w:p w:rsidRPr="000921BB" w:rsidR="001267B3" w:rsidP="00C764DE" w:rsidRDefault="001267B3" w14:paraId="0D028206" w14:textId="3431D0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Or, transfer a drop to the KOVA slide.</w:t>
            </w:r>
          </w:p>
          <w:p w:rsidRPr="000921BB" w:rsidR="00C764DE" w:rsidP="00C764DE" w:rsidRDefault="00C764DE" w14:paraId="2FD6BD94" w14:textId="4A1738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0921BB">
              <w:rPr>
                <w:rFonts w:ascii="Arial" w:hAnsi="Arial" w:cs="Arial"/>
                <w:szCs w:val="22"/>
              </w:rPr>
              <w:t xml:space="preserve">Observe slide using 40X </w:t>
            </w:r>
            <w:r w:rsidRPr="000921BB" w:rsidR="006F072F">
              <w:rPr>
                <w:rFonts w:ascii="Arial" w:hAnsi="Arial" w:cs="Arial"/>
                <w:szCs w:val="22"/>
              </w:rPr>
              <w:t xml:space="preserve">or 100X </w:t>
            </w:r>
            <w:r w:rsidRPr="000921BB" w:rsidR="00C77CB7">
              <w:rPr>
                <w:rFonts w:ascii="Arial" w:hAnsi="Arial" w:cs="Arial"/>
                <w:szCs w:val="22"/>
              </w:rPr>
              <w:t xml:space="preserve">oil </w:t>
            </w:r>
            <w:r w:rsidRPr="000921BB">
              <w:rPr>
                <w:rFonts w:ascii="Arial" w:hAnsi="Arial" w:cs="Arial"/>
                <w:szCs w:val="22"/>
              </w:rPr>
              <w:t>objective on the microscope and observe motility of the organism.</w:t>
            </w:r>
            <w:r w:rsidR="000921BB">
              <w:rPr>
                <w:rFonts w:ascii="Arial" w:hAnsi="Arial" w:cs="Arial"/>
                <w:szCs w:val="22"/>
              </w:rPr>
              <w:t xml:space="preserve"> Close the diaphragm to decrease the light. </w:t>
            </w:r>
          </w:p>
          <w:p w:rsidRPr="000921BB" w:rsidR="00C764DE" w:rsidP="00C764DE" w:rsidRDefault="00C764DE" w14:paraId="533D04A0" w14:textId="3536779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0921BB">
              <w:rPr>
                <w:rFonts w:ascii="Arial" w:hAnsi="Arial" w:cs="Arial"/>
                <w:szCs w:val="22"/>
              </w:rPr>
              <w:t>Directional motility is recorded as a positive result indicating a motile organism.</w:t>
            </w:r>
          </w:p>
          <w:p w:rsidRPr="000921BB" w:rsidR="00C764DE" w:rsidP="00C764DE" w:rsidRDefault="00C764DE" w14:paraId="0595A4CF" w14:textId="16A9155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0921BB">
              <w:rPr>
                <w:rFonts w:ascii="Arial" w:hAnsi="Arial" w:cs="Arial"/>
                <w:szCs w:val="22"/>
              </w:rPr>
              <w:t>Organisms that do not change position in respect to each other</w:t>
            </w:r>
            <w:r w:rsidR="00F05429">
              <w:rPr>
                <w:rFonts w:ascii="Arial" w:hAnsi="Arial" w:cs="Arial"/>
                <w:szCs w:val="22"/>
              </w:rPr>
              <w:t xml:space="preserve"> </w:t>
            </w:r>
            <w:r w:rsidRPr="000921BB">
              <w:rPr>
                <w:rFonts w:ascii="Arial" w:hAnsi="Arial" w:cs="Arial"/>
                <w:szCs w:val="22"/>
              </w:rPr>
              <w:t xml:space="preserve">is a negative result and indicate a </w:t>
            </w:r>
            <w:r w:rsidRPr="000921BB" w:rsidR="006F072F">
              <w:rPr>
                <w:rFonts w:ascii="Arial" w:hAnsi="Arial" w:cs="Arial"/>
                <w:szCs w:val="22"/>
              </w:rPr>
              <w:t>non-</w:t>
            </w:r>
            <w:r w:rsidRPr="000921BB">
              <w:rPr>
                <w:rFonts w:ascii="Arial" w:hAnsi="Arial" w:cs="Arial"/>
                <w:szCs w:val="22"/>
              </w:rPr>
              <w:t>motile organism.</w:t>
            </w:r>
          </w:p>
          <w:p w:rsidRPr="006F072F" w:rsidR="000D011C" w:rsidP="006F072F" w:rsidRDefault="00C764DE" w14:paraId="2F940C7F" w14:textId="7F8C81C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F072F">
              <w:rPr>
                <w:rFonts w:ascii="Arial" w:hAnsi="Arial" w:cs="Arial"/>
              </w:rPr>
              <w:t>If the test is negative, incubate the broth at 35</w:t>
            </w:r>
            <w:r w:rsidR="000921BB">
              <w:rPr>
                <w:rFonts w:ascii="Arial" w:hAnsi="Arial" w:cs="Arial"/>
              </w:rPr>
              <w:t>º</w:t>
            </w:r>
            <w:r w:rsidRPr="006F072F">
              <w:rPr>
                <w:rFonts w:ascii="Arial" w:hAnsi="Arial" w:cs="Arial"/>
              </w:rPr>
              <w:t xml:space="preserve">C or </w:t>
            </w:r>
            <w:r w:rsidR="00C77CB7">
              <w:rPr>
                <w:rFonts w:ascii="Arial" w:hAnsi="Arial" w:cs="Arial"/>
              </w:rPr>
              <w:t>r</w:t>
            </w:r>
            <w:r w:rsidRPr="006F072F">
              <w:rPr>
                <w:rFonts w:ascii="Arial" w:hAnsi="Arial" w:cs="Arial"/>
              </w:rPr>
              <w:t>oom temp</w:t>
            </w:r>
            <w:r w:rsidR="00C77CB7">
              <w:rPr>
                <w:rFonts w:ascii="Arial" w:hAnsi="Arial" w:cs="Arial"/>
              </w:rPr>
              <w:t>erature</w:t>
            </w:r>
            <w:r w:rsidRPr="006F072F">
              <w:rPr>
                <w:rFonts w:ascii="Arial" w:hAnsi="Arial" w:cs="Arial"/>
              </w:rPr>
              <w:t xml:space="preserve"> depending on the organism for 18-24 hours</w:t>
            </w:r>
            <w:r w:rsidR="000921BB">
              <w:rPr>
                <w:rFonts w:ascii="Arial" w:hAnsi="Arial" w:cs="Arial"/>
              </w:rPr>
              <w:t xml:space="preserve"> and repeat the test. </w:t>
            </w:r>
          </w:p>
          <w:p w:rsidRPr="00F05429" w:rsidR="000D011C" w:rsidP="000119DE" w:rsidRDefault="000D011C" w14:paraId="2F940C80" w14:textId="77777777">
            <w:pPr>
              <w:numPr>
                <w:ilvl w:val="0"/>
                <w:numId w:val="9"/>
              </w:numPr>
              <w:tabs>
                <w:tab w:val="num" w:pos="437"/>
              </w:tabs>
              <w:rPr>
                <w:rFonts w:ascii="Arial" w:hAnsi="Arial" w:cs="Arial"/>
                <w:szCs w:val="22"/>
              </w:rPr>
            </w:pPr>
            <w:r w:rsidRPr="00F05429">
              <w:rPr>
                <w:rFonts w:ascii="Arial" w:hAnsi="Arial" w:cs="Arial"/>
                <w:szCs w:val="22"/>
              </w:rPr>
              <w:t>Discard slide into sharps container.</w:t>
            </w:r>
          </w:p>
          <w:p w:rsidR="000D011C" w:rsidP="000D011C" w:rsidRDefault="000D011C" w14:paraId="2F940C81" w14:textId="77777777"/>
          <w:p w:rsidRPr="000D011C" w:rsidR="009945CD" w:rsidP="000D011C" w:rsidRDefault="009945CD" w14:paraId="2F940C82" w14:textId="77777777"/>
        </w:tc>
      </w:tr>
      <w:tr w:rsidR="005E0385" w:rsidTr="08AA7DAE" w14:paraId="2F940C8F" w14:textId="77777777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E0385" w:rsidRDefault="005E0385" w14:paraId="2F940C84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D011C" w:rsidR="000D011C" w:rsidP="000D011C" w:rsidRDefault="000D011C" w14:paraId="2F940C85" w14:textId="77777777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  <w:sz w:val="20"/>
              </w:rPr>
            </w:pPr>
          </w:p>
          <w:p w:rsidR="000D011C" w:rsidP="000119DE" w:rsidRDefault="000D011C" w14:paraId="2F940C86" w14:textId="64B138D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924C4F">
              <w:rPr>
                <w:rFonts w:ascii="Arial" w:hAnsi="Arial"/>
                <w:b/>
                <w:color w:val="FF0000"/>
                <w:sz w:val="20"/>
              </w:rPr>
              <w:t>Positive</w:t>
            </w:r>
            <w:r>
              <w:rPr>
                <w:rFonts w:ascii="Arial" w:hAnsi="Arial"/>
                <w:color w:val="FF0000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6F072F">
              <w:rPr>
                <w:rFonts w:ascii="Arial" w:hAnsi="Arial"/>
                <w:sz w:val="20"/>
              </w:rPr>
              <w:t xml:space="preserve">Directional movement of the </w:t>
            </w:r>
            <w:r w:rsidR="000921BB">
              <w:rPr>
                <w:rFonts w:ascii="Arial" w:hAnsi="Arial"/>
                <w:sz w:val="20"/>
              </w:rPr>
              <w:t>organism</w:t>
            </w:r>
          </w:p>
          <w:p w:rsidRPr="00A570A0" w:rsidR="000D011C" w:rsidP="000119DE" w:rsidRDefault="000D011C" w14:paraId="2F940C87" w14:textId="09615BE3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Examples: </w:t>
            </w:r>
            <w:r w:rsidRPr="005950E3" w:rsidR="000921BB">
              <w:rPr>
                <w:rFonts w:ascii="Arial" w:hAnsi="Arial"/>
                <w:i/>
                <w:sz w:val="20"/>
              </w:rPr>
              <w:t xml:space="preserve">Bacillus </w:t>
            </w:r>
            <w:r w:rsidR="000921BB">
              <w:rPr>
                <w:rFonts w:ascii="Arial" w:hAnsi="Arial"/>
                <w:sz w:val="20"/>
              </w:rPr>
              <w:t>species</w:t>
            </w:r>
            <w:r w:rsidR="0017284B">
              <w:rPr>
                <w:rFonts w:ascii="Arial" w:hAnsi="Arial"/>
                <w:sz w:val="20"/>
              </w:rPr>
              <w:t xml:space="preserve">, </w:t>
            </w:r>
            <w:r w:rsidRPr="0017284B" w:rsidR="0017284B">
              <w:rPr>
                <w:rFonts w:ascii="Arial" w:hAnsi="Arial"/>
                <w:i/>
                <w:sz w:val="20"/>
              </w:rPr>
              <w:t>Escherichia coli, Pseudomonas aeruginosa</w:t>
            </w:r>
          </w:p>
          <w:p w:rsidRPr="00A570A0" w:rsidR="000D011C" w:rsidP="006F072F" w:rsidRDefault="000D011C" w14:paraId="2F940C89" w14:textId="2D19D02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  <w:r w:rsidRPr="002E78F2"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0D011C" w:rsidP="000119DE" w:rsidRDefault="000D011C" w14:paraId="2F940C8A" w14:textId="08420ABB">
            <w:pPr>
              <w:pStyle w:val="Header"/>
              <w:numPr>
                <w:ilvl w:val="0"/>
                <w:numId w:val="11"/>
              </w:numPr>
              <w:tabs>
                <w:tab w:val="clear" w:pos="1080"/>
                <w:tab w:val="clear" w:pos="4320"/>
                <w:tab w:val="clear" w:pos="8640"/>
              </w:tabs>
              <w:ind w:left="360"/>
              <w:rPr>
                <w:rFonts w:ascii="Arial" w:hAnsi="Arial"/>
                <w:sz w:val="20"/>
              </w:rPr>
            </w:pPr>
            <w:r w:rsidRPr="00924C4F">
              <w:rPr>
                <w:rFonts w:ascii="Arial" w:hAnsi="Arial"/>
                <w:b/>
                <w:sz w:val="20"/>
              </w:rPr>
              <w:t>Negative</w:t>
            </w:r>
            <w:r>
              <w:rPr>
                <w:rFonts w:ascii="Arial" w:hAnsi="Arial"/>
                <w:color w:val="FF0000"/>
                <w:sz w:val="20"/>
              </w:rPr>
              <w:t xml:space="preserve">: </w:t>
            </w:r>
            <w:r w:rsidR="006F072F">
              <w:rPr>
                <w:rFonts w:ascii="Arial" w:hAnsi="Arial"/>
                <w:sz w:val="20"/>
              </w:rPr>
              <w:t>No Directional movement of the organism</w:t>
            </w:r>
          </w:p>
          <w:p w:rsidRPr="005950E3" w:rsidR="005E0385" w:rsidP="005950E3" w:rsidRDefault="000D011C" w14:paraId="2F940C8D" w14:textId="59B4D522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Examples: </w:t>
            </w:r>
            <w:r w:rsidR="006F072F">
              <w:rPr>
                <w:rFonts w:ascii="Arial" w:hAnsi="Arial"/>
                <w:i/>
                <w:sz w:val="20"/>
              </w:rPr>
              <w:t>B. anthracis</w:t>
            </w:r>
            <w:r w:rsidR="005950E3">
              <w:rPr>
                <w:rFonts w:ascii="Arial" w:hAnsi="Arial"/>
                <w:i/>
                <w:sz w:val="20"/>
              </w:rPr>
              <w:t>, Acinetobacter species</w:t>
            </w:r>
            <w:r w:rsidR="0017284B">
              <w:rPr>
                <w:rFonts w:ascii="Arial" w:hAnsi="Arial"/>
                <w:i/>
                <w:sz w:val="20"/>
              </w:rPr>
              <w:t>, Klebsiella species, Streptococcus species</w:t>
            </w:r>
          </w:p>
          <w:p w:rsidR="000D011C" w:rsidRDefault="000D011C" w14:paraId="2F940C8E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E0385" w:rsidTr="08AA7DAE" w14:paraId="2F940C97" w14:textId="77777777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E0385" w:rsidRDefault="005E0385" w14:paraId="2F940C90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5E0385" w:rsidRDefault="005E0385" w14:paraId="2F940C91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5E0385" w:rsidP="00C77CB7" w:rsidRDefault="000921BB" w14:paraId="48704334" w14:textId="01299DF6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Bacillus species a</w:t>
            </w:r>
            <w:r w:rsidR="0017284B"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>e best tested directly from a fresh plate. If a fresh plate is not available, inoculate a plate and incubate for 4 hours. Then perform the test.</w:t>
            </w:r>
          </w:p>
          <w:p w:rsidR="000921BB" w:rsidP="00C77CB7" w:rsidRDefault="000921BB" w14:paraId="6559875C" w14:textId="77777777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Excessive heat on the slide can affect results</w:t>
            </w:r>
          </w:p>
          <w:p w:rsidR="000921BB" w:rsidP="00C77CB7" w:rsidRDefault="000921BB" w14:paraId="36336F01" w14:textId="77777777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False-negative reactions can occur if bacterial flagella are damaged due to heating, shaking, or other trauma.</w:t>
            </w:r>
          </w:p>
          <w:p w:rsidR="000921BB" w:rsidP="00C77CB7" w:rsidRDefault="000921BB" w14:paraId="0C2106AB" w14:textId="19EACA43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Some organisms d</w:t>
            </w:r>
            <w:r w:rsidR="0017284B">
              <w:rPr>
                <w:rFonts w:ascii="Arial" w:hAnsi="Arial"/>
                <w:sz w:val="20"/>
              </w:rPr>
              <w:t>o</w:t>
            </w:r>
            <w:bookmarkStart w:name="_GoBack" w:id="0"/>
            <w:bookmarkEnd w:id="0"/>
            <w:r>
              <w:rPr>
                <w:rFonts w:ascii="Arial" w:hAnsi="Arial"/>
                <w:sz w:val="20"/>
              </w:rPr>
              <w:t xml:space="preserve"> not produce flagellar proteins at 35-37</w:t>
            </w:r>
            <w:r>
              <w:rPr>
                <w:rFonts w:ascii="Arial" w:hAnsi="Arial" w:cs="Arial"/>
                <w:sz w:val="20"/>
              </w:rPr>
              <w:t>º</w:t>
            </w:r>
            <w:r>
              <w:rPr>
                <w:rFonts w:ascii="Arial" w:hAnsi="Arial"/>
                <w:sz w:val="20"/>
              </w:rPr>
              <w:t>C but do so at 22</w:t>
            </w:r>
            <w:r>
              <w:rPr>
                <w:rFonts w:ascii="Arial" w:hAnsi="Arial" w:cs="Arial"/>
                <w:sz w:val="20"/>
              </w:rPr>
              <w:t>º</w:t>
            </w:r>
            <w:r>
              <w:rPr>
                <w:rFonts w:ascii="Arial" w:hAnsi="Arial"/>
                <w:sz w:val="20"/>
              </w:rPr>
              <w:t>C.</w:t>
            </w:r>
          </w:p>
          <w:p w:rsidR="0017284B" w:rsidP="0017284B" w:rsidRDefault="0017284B" w14:paraId="2F940C96" w14:textId="770EC178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  <w:sz w:val="20"/>
              </w:rPr>
            </w:pPr>
          </w:p>
        </w:tc>
      </w:tr>
      <w:tr w:rsidR="00927AD8" w:rsidTr="08AA7DAE" w14:paraId="2F940CAA" w14:textId="77777777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27AD8" w:rsidRDefault="00927AD8" w14:paraId="2F940C9E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14:paraId="2F940C9F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 w14:paraId="2F940CA0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  <w:tcMar/>
          </w:tcPr>
          <w:p w:rsidRPr="00156DE2" w:rsidR="007B1CE2" w:rsidP="007B1CE2" w:rsidRDefault="007B1CE2" w14:paraId="2F940CA1" w14:textId="77777777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0D011C" w:rsidP="000119DE" w:rsidRDefault="000D011C" w14:paraId="2F940CA2" w14:textId="7777777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results in Sunquest MRE in the Culture Entry tab and Workup section. An example is as follows:</w:t>
            </w:r>
          </w:p>
          <w:p w:rsidR="000D011C" w:rsidP="000D011C" w:rsidRDefault="000D011C" w14:paraId="2F940CA3" w14:textId="77777777">
            <w:pPr>
              <w:ind w:left="2520"/>
              <w:rPr>
                <w:rFonts w:ascii="Arial" w:hAnsi="Arial"/>
                <w:sz w:val="16"/>
              </w:rPr>
            </w:pPr>
          </w:p>
          <w:p w:rsidR="000D011C" w:rsidP="000D011C" w:rsidRDefault="000D011C" w14:paraId="2F940CA4" w14:textId="77777777">
            <w:pPr>
              <w:ind w:left="25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Workups: Workup # 1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        Workup Components</w:t>
            </w:r>
            <w:r>
              <w:rPr>
                <w:rFonts w:ascii="Arial" w:hAnsi="Arial"/>
                <w:sz w:val="16"/>
              </w:rPr>
              <w:tab/>
            </w:r>
          </w:p>
          <w:p w:rsidR="000D011C" w:rsidP="000D011C" w:rsidRDefault="000D011C" w14:paraId="2F940CA5" w14:textId="6D646C9F">
            <w:pPr>
              <w:ind w:left="25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proofErr w:type="gramStart"/>
            <w:r>
              <w:rPr>
                <w:rFonts w:ascii="Arial" w:hAnsi="Arial"/>
                <w:sz w:val="16"/>
              </w:rPr>
              <w:t>Med :</w:t>
            </w:r>
            <w:proofErr w:type="gramEnd"/>
            <w:r>
              <w:rPr>
                <w:rFonts w:ascii="Arial" w:hAnsi="Arial"/>
                <w:sz w:val="16"/>
              </w:rPr>
              <w:t xml:space="preserve">  SB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GMS:</w:t>
            </w:r>
            <w:r w:rsidR="00621B4B">
              <w:rPr>
                <w:rFonts w:ascii="Arial" w:hAnsi="Arial"/>
                <w:sz w:val="16"/>
              </w:rPr>
              <w:t>GPR, LARGE, BOXY</w:t>
            </w:r>
          </w:p>
          <w:p w:rsidR="000D011C" w:rsidP="000D011C" w:rsidRDefault="000D011C" w14:paraId="2F940CA6" w14:textId="272037D2">
            <w:pPr>
              <w:ind w:left="1800" w:firstLine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Desc:</w:t>
            </w:r>
            <w:proofErr w:type="gramStart"/>
            <w:r>
              <w:rPr>
                <w:rFonts w:ascii="Arial" w:hAnsi="Arial"/>
                <w:sz w:val="16"/>
              </w:rPr>
              <w:t xml:space="preserve">  </w:t>
            </w:r>
            <w:r w:rsidR="00621B4B">
              <w:rPr>
                <w:rFonts w:ascii="Arial" w:hAnsi="Arial"/>
                <w:sz w:val="16"/>
              </w:rPr>
              <w:t>;GROUND</w:t>
            </w:r>
            <w:proofErr w:type="gramEnd"/>
            <w:r w:rsidR="00621B4B">
              <w:rPr>
                <w:rFonts w:ascii="Arial" w:hAnsi="Arial"/>
                <w:sz w:val="16"/>
              </w:rPr>
              <w:t xml:space="preserve"> GLASS</w:t>
            </w:r>
            <w:r>
              <w:rPr>
                <w:rFonts w:ascii="Arial" w:hAnsi="Arial"/>
                <w:sz w:val="16"/>
              </w:rPr>
              <w:tab/>
            </w:r>
            <w:r w:rsidR="00621B4B"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7284B">
              <w:rPr>
                <w:rFonts w:ascii="Arial" w:hAnsi="Arial"/>
                <w:sz w:val="16"/>
              </w:rPr>
              <w:t>CAT :POS</w:t>
            </w:r>
          </w:p>
          <w:p w:rsidR="000D011C" w:rsidP="000D011C" w:rsidRDefault="000D011C" w14:paraId="2F940CA7" w14:textId="62C17DF5">
            <w:pPr>
              <w:ind w:left="1800" w:firstLine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Id:  </w:t>
            </w:r>
            <w:r w:rsidR="00C77CB7">
              <w:rPr>
                <w:rFonts w:ascii="Arial" w:hAnsi="Arial"/>
                <w:sz w:val="16"/>
              </w:rPr>
              <w:t>BACI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</w:t>
            </w:r>
            <w:r w:rsidR="00621B4B">
              <w:rPr>
                <w:rFonts w:ascii="Arial" w:hAnsi="Arial"/>
                <w:sz w:val="16"/>
              </w:rPr>
              <w:t xml:space="preserve">                 </w:t>
            </w:r>
            <w:r w:rsidRPr="0017284B" w:rsidR="00621B4B">
              <w:rPr>
                <w:rFonts w:ascii="Arial" w:hAnsi="Arial"/>
                <w:b/>
                <w:sz w:val="16"/>
              </w:rPr>
              <w:t>MOT: POS</w:t>
            </w:r>
          </w:p>
          <w:p w:rsidR="000D011C" w:rsidP="000D011C" w:rsidRDefault="000D011C" w14:paraId="2F940CA8" w14:textId="340A108C">
            <w:pPr>
              <w:ind w:left="360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621B4B">
              <w:rPr>
                <w:rFonts w:ascii="Arial" w:hAnsi="Arial"/>
                <w:sz w:val="16"/>
              </w:rPr>
              <w:t xml:space="preserve">  </w:t>
            </w:r>
            <w:proofErr w:type="gramStart"/>
            <w:r>
              <w:rPr>
                <w:rFonts w:ascii="Arial" w:hAnsi="Arial"/>
                <w:sz w:val="16"/>
              </w:rPr>
              <w:t>SC :</w:t>
            </w:r>
            <w:proofErr w:type="gramEnd"/>
            <w:r>
              <w:rPr>
                <w:rFonts w:ascii="Arial" w:hAnsi="Arial"/>
                <w:sz w:val="16"/>
              </w:rPr>
              <w:t xml:space="preserve"> SB</w:t>
            </w:r>
          </w:p>
          <w:p w:rsidRPr="00466A56" w:rsidR="00D01868" w:rsidP="00C551DE" w:rsidRDefault="00D01868" w14:paraId="2F940CA9" w14:textId="77777777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927AD8" w:rsidTr="08AA7DAE" w14:paraId="2F940CB1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92" w:type="dxa"/>
            <w:tcBorders>
              <w:top w:val="single" w:color="000000" w:themeColor="text1" w:sz="0"/>
              <w:left w:val="nil" w:color="000000" w:themeColor="text1" w:sz="0"/>
              <w:right w:val="single" w:color="000000" w:themeColor="text1" w:sz="0"/>
            </w:tcBorders>
            <w:tcMar/>
          </w:tcPr>
          <w:p w:rsidR="00927AD8" w:rsidRDefault="00927AD8" w14:paraId="2F940CAB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14:paraId="2F940CAC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 w14:paraId="2F940CAD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927AD8" w:rsidRDefault="00927AD8" w14:paraId="2F940CAE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0D011C" w:rsidP="000119DE" w:rsidRDefault="000D011C" w14:paraId="2F940CAF" w14:textId="3333AE80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0A97">
              <w:rPr>
                <w:rFonts w:ascii="Arial" w:hAnsi="Arial" w:cs="Arial"/>
                <w:sz w:val="20"/>
                <w:szCs w:val="20"/>
              </w:rPr>
              <w:t xml:space="preserve">Leber, Amy. </w:t>
            </w:r>
            <w:r w:rsidRPr="00770A97">
              <w:rPr>
                <w:rFonts w:ascii="Arial" w:hAnsi="Arial" w:cs="Arial"/>
                <w:i/>
                <w:iCs/>
                <w:sz w:val="20"/>
                <w:szCs w:val="20"/>
              </w:rPr>
              <w:t>Clinical Microbiology Procedures Handbook</w:t>
            </w:r>
            <w:r w:rsidRPr="00770A97">
              <w:rPr>
                <w:rFonts w:ascii="Arial" w:hAnsi="Arial" w:cs="Arial"/>
                <w:sz w:val="20"/>
                <w:szCs w:val="20"/>
              </w:rPr>
              <w:t>, 4</w:t>
            </w:r>
            <w:r w:rsidRPr="00770A9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70A97">
              <w:rPr>
                <w:rFonts w:ascii="Arial" w:hAnsi="Arial" w:cs="Arial"/>
                <w:sz w:val="20"/>
                <w:szCs w:val="20"/>
              </w:rPr>
              <w:t xml:space="preserve"> edition. Vol. 1</w:t>
            </w:r>
            <w:r>
              <w:rPr>
                <w:rFonts w:ascii="Arial" w:hAnsi="Arial" w:cs="Arial"/>
                <w:sz w:val="20"/>
                <w:szCs w:val="20"/>
              </w:rPr>
              <w:t xml:space="preserve">-3 </w:t>
            </w:r>
            <w:r w:rsidR="000921BB">
              <w:rPr>
                <w:rFonts w:ascii="Arial" w:hAnsi="Arial" w:cs="Arial"/>
                <w:sz w:val="20"/>
                <w:szCs w:val="20"/>
              </w:rPr>
              <w:t>(16.15.5)</w:t>
            </w:r>
            <w:r w:rsidRPr="00770A97">
              <w:rPr>
                <w:rFonts w:ascii="Arial" w:hAnsi="Arial" w:cs="Arial"/>
                <w:sz w:val="20"/>
                <w:szCs w:val="20"/>
              </w:rPr>
              <w:t xml:space="preserve">. 2016. American Society for Microbiology, Washington D.C., 20036. </w:t>
            </w:r>
          </w:p>
          <w:p w:rsidRPr="00770A97" w:rsidR="00C77CB7" w:rsidP="000119DE" w:rsidRDefault="00C77CB7" w14:paraId="615DF44E" w14:textId="65ED98F9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CDC Center for Disease Control and Prevention Basic Diagnostic Testing for the presumptive identification of Bacillus anthracis. 3/18/2022</w:t>
            </w:r>
          </w:p>
          <w:p w:rsidRPr="007B1CE2" w:rsidR="00927AD8" w:rsidP="002F2F51" w:rsidRDefault="00927AD8" w14:paraId="2F940CB0" w14:textId="77777777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 w:rsidTr="08AA7DAE" w14:paraId="2F940CB6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/>
        </w:trPr>
        <w:tc>
          <w:tcPr>
            <w:tcW w:w="1792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000000" w:themeColor="text1" w:sz="0"/>
            </w:tcBorders>
            <w:tcMar/>
          </w:tcPr>
          <w:p w:rsidR="00927AD8" w:rsidRDefault="00927AD8" w14:paraId="2F940CB2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P="005E0385" w:rsidRDefault="00927AD8" w14:paraId="2F940CB3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927AD8" w:rsidRDefault="00927AD8" w14:paraId="2F940CB4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927AD8" w:rsidP="007B1CE2" w:rsidRDefault="00927AD8" w14:paraId="2F940CB5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8AA7DAE" w14:paraId="2F940CBC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4"/>
        </w:trPr>
        <w:tc>
          <w:tcPr>
            <w:tcW w:w="1792" w:type="dxa"/>
            <w:vMerge w:val="restart"/>
            <w:tcBorders>
              <w:top w:val="nil" w:color="000000" w:themeColor="text1" w:sz="0"/>
              <w:left w:val="nil" w:color="000000" w:themeColor="text1" w:sz="0"/>
              <w:right w:val="single" w:color="auto" w:sz="4" w:space="0"/>
            </w:tcBorders>
            <w:tcMar/>
          </w:tcPr>
          <w:p w:rsidR="00927AD8" w:rsidRDefault="00927AD8" w14:paraId="2F940CB7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14:paraId="2F940CB8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 w14:paraId="2F940CB9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7AD8" w:rsidRDefault="00927AD8" w14:paraId="2F940CBA" w14:textId="7777777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7AD8" w:rsidRDefault="00927AD8" w14:paraId="2F940CBB" w14:textId="7777777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 w:rsidTr="08AA7DAE" w14:paraId="2F940CC4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/>
        </w:trPr>
        <w:tc>
          <w:tcPr>
            <w:tcW w:w="1792" w:type="dxa"/>
            <w:vMerge/>
            <w:tcBorders/>
            <w:tcMar/>
          </w:tcPr>
          <w:p w:rsidR="00927AD8" w:rsidRDefault="00927AD8" w14:paraId="2F940CBD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1D3D" w:rsidR="00D01868" w:rsidP="000119DE" w:rsidRDefault="00D01868" w14:paraId="2F940CBE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Pr="00111D3D" w:rsidR="00D01868" w:rsidP="000119DE" w:rsidRDefault="00D01868" w14:paraId="2F940CBF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Pr="00111D3D" w:rsidR="00D01868" w:rsidP="000119DE" w:rsidRDefault="00D01868" w14:paraId="2F940CC0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 w14:paraId="2F940CC1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1D3D" w:rsidR="00D01868" w:rsidP="000119DE" w:rsidRDefault="00D01868" w14:paraId="2F940CC2" w14:textId="77777777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 w14:paraId="2F940CC3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8AA7DAE" w14:paraId="2F940CC7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5"/>
        </w:trPr>
        <w:tc>
          <w:tcPr>
            <w:tcW w:w="1792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000000" w:themeColor="text1" w:sz="0"/>
            </w:tcBorders>
            <w:tcMar/>
          </w:tcPr>
          <w:p w:rsidR="00927AD8" w:rsidRDefault="00927AD8" w14:paraId="2F940CC5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927AD8" w:rsidRDefault="00927AD8" w14:paraId="2F940CC6" w14:textId="77777777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 w:rsidTr="08AA7DAE" w14:paraId="2F940CCD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"/>
        </w:trPr>
        <w:tc>
          <w:tcPr>
            <w:tcW w:w="1792" w:type="dxa"/>
            <w:tcBorders>
              <w:top w:val="single" w:color="000000" w:themeColor="text1" w:sz="0"/>
              <w:left w:val="nil" w:color="000000" w:themeColor="text1" w:sz="0"/>
              <w:right w:val="nil" w:color="000000" w:themeColor="text1" w:sz="0"/>
            </w:tcBorders>
            <w:tcMar/>
          </w:tcPr>
          <w:p w:rsidR="00927AD8" w:rsidRDefault="00927AD8" w14:paraId="2F940CC8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color="auto" w:sz="4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927AD8" w:rsidRDefault="00927AD8" w14:paraId="2F940CC9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927AD8" w:rsidRDefault="00927AD8" w14:paraId="2F940CCA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927AD8" w:rsidRDefault="00927AD8" w14:paraId="2F940CCB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927AD8" w:rsidRDefault="00927AD8" w14:paraId="2F940CCC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8AA7DAE" w14:paraId="2F940CD3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"/>
        </w:trPr>
        <w:tc>
          <w:tcPr>
            <w:tcW w:w="1792" w:type="dxa"/>
            <w:vMerge w:val="restart"/>
            <w:tcBorders>
              <w:top w:val="single" w:color="000000" w:themeColor="text1" w:sz="0"/>
              <w:left w:val="nil" w:color="000000" w:themeColor="text1" w:sz="0"/>
              <w:right w:val="single" w:color="auto" w:sz="4" w:space="0"/>
            </w:tcBorders>
            <w:tcMar/>
          </w:tcPr>
          <w:p w:rsidR="00927AD8" w:rsidRDefault="00927AD8" w14:paraId="2F940CCE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7AD8" w:rsidRDefault="00927AD8" w14:paraId="2F940CCF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7AD8" w:rsidRDefault="00927AD8" w14:paraId="2F940CD0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7AD8" w:rsidRDefault="00927AD8" w14:paraId="2F940CD1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7AD8" w:rsidRDefault="00927AD8" w14:paraId="2F940CD2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D011C" w:rsidTr="08AA7DAE" w14:paraId="2F940CD9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"/>
        </w:trPr>
        <w:tc>
          <w:tcPr>
            <w:tcW w:w="1792" w:type="dxa"/>
            <w:vMerge/>
            <w:tcBorders/>
            <w:tcMar/>
          </w:tcPr>
          <w:p w:rsidR="000D011C" w:rsidP="000D011C" w:rsidRDefault="000D011C" w14:paraId="2F940CD4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P="000D011C" w:rsidRDefault="000D011C" w14:paraId="2F940CD5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P="000D011C" w:rsidRDefault="00621B4B" w14:paraId="2F940CD6" w14:textId="696793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P="000D011C" w:rsidRDefault="00621B4B" w14:paraId="2F940CD7" w14:textId="0AB70A5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6/1/2024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P="000D011C" w:rsidRDefault="000D011C" w14:paraId="2F940CD8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0D011C" w:rsidTr="08AA7DAE" w14:paraId="2F940CFF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7"/>
        </w:trPr>
        <w:tc>
          <w:tcPr>
            <w:tcW w:w="1792" w:type="dxa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000D011C" w:rsidP="000D011C" w:rsidRDefault="000D011C" w14:paraId="2F940CFA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P="000D011C" w:rsidRDefault="000D011C" w14:paraId="2F940CF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P="000D011C" w:rsidRDefault="000D011C" w14:paraId="2F940CF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11C" w:rsidP="000D011C" w:rsidRDefault="000D011C" w14:paraId="2F940CFD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4A62" w:rsidR="000D011C" w:rsidP="000D011C" w:rsidRDefault="000D011C" w14:paraId="2F940CFE" w14:textId="77777777">
            <w:pPr>
              <w:rPr>
                <w:rFonts w:ascii="Arial" w:hAnsi="Arial"/>
                <w:bCs/>
                <w:sz w:val="20"/>
              </w:rPr>
            </w:pPr>
          </w:p>
        </w:tc>
      </w:tr>
      <w:tr w:rsidR="000D011C" w:rsidTr="08AA7DAE" w14:paraId="2F940D05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7"/>
        </w:trPr>
        <w:tc>
          <w:tcPr>
            <w:tcW w:w="1792" w:type="dxa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000D011C" w:rsidP="000D011C" w:rsidRDefault="000D011C" w14:paraId="2F940D00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1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2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3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4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D011C" w:rsidTr="08AA7DAE" w14:paraId="2F940D0B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7"/>
        </w:trPr>
        <w:tc>
          <w:tcPr>
            <w:tcW w:w="1792" w:type="dxa"/>
            <w:tcBorders>
              <w:top w:val="single" w:color="000000" w:themeColor="text1" w:sz="0"/>
              <w:left w:val="nil" w:color="000000" w:themeColor="text1" w:sz="0"/>
              <w:right w:val="single" w:color="auto" w:sz="4" w:space="0"/>
            </w:tcBorders>
            <w:tcMar/>
          </w:tcPr>
          <w:p w:rsidR="000D011C" w:rsidP="000D011C" w:rsidRDefault="000D011C" w14:paraId="2F940D06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7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8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9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A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D011C" w:rsidTr="08AA7DAE" w14:paraId="2F940D11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7"/>
        </w:trPr>
        <w:tc>
          <w:tcPr>
            <w:tcW w:w="1792" w:type="dxa"/>
            <w:tcBorders>
              <w:top w:val="single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000D011C" w:rsidP="000D011C" w:rsidRDefault="000D011C" w14:paraId="2F940D0C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D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E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0F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1886" w:rsidR="000D011C" w:rsidP="000D011C" w:rsidRDefault="000D011C" w14:paraId="2F940D10" w14:textId="77777777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 w14:paraId="2F940D1E" w14:textId="7777777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1"/>
      <w:footerReference w:type="default" r:id="rId12"/>
      <w:pgSz w:w="12240" w:h="15840" w:orient="portrait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E2" w:rsidRDefault="007B1CE2" w14:paraId="2F940D21" w14:textId="77777777">
      <w:r>
        <w:separator/>
      </w:r>
    </w:p>
  </w:endnote>
  <w:endnote w:type="continuationSeparator" w:id="0">
    <w:p w:rsidR="007B1CE2" w:rsidRDefault="007B1CE2" w14:paraId="2F940D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CE2" w:rsidRDefault="007B1CE2" w14:paraId="2F940D28" w14:textId="77777777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P="00C551DE" w:rsidRDefault="007B1CE2" w14:paraId="2F940D29" w14:textId="77777777">
    <w:pPr>
      <w:ind w:right="-1260"/>
      <w:rPr>
        <w:rFonts w:ascii="Arial" w:hAnsi="Arial"/>
        <w:sz w:val="16"/>
      </w:rPr>
    </w:pPr>
  </w:p>
  <w:p w:rsidR="007B1CE2" w:rsidRDefault="007B1CE2" w14:paraId="2F940D2A" w14:textId="77777777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2E78F2">
      <w:rPr>
        <w:rFonts w:ascii="Arial" w:hAnsi="Arial"/>
        <w:noProof/>
        <w:sz w:val="16"/>
      </w:rPr>
      <w:t>2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2E78F2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E2" w:rsidRDefault="007B1CE2" w14:paraId="2F940D1F" w14:textId="77777777">
      <w:r>
        <w:separator/>
      </w:r>
    </w:p>
  </w:footnote>
  <w:footnote w:type="continuationSeparator" w:id="0">
    <w:p w:rsidR="007B1CE2" w:rsidRDefault="007B1CE2" w14:paraId="2F940D2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B1CE2" w:rsidP="00494541" w:rsidRDefault="007B1CE2" w14:paraId="2F940D23" w14:textId="77777777">
    <w:pPr>
      <w:ind w:left="7200" w:right="-1260" w:firstLine="720"/>
      <w:rPr>
        <w:rFonts w:ascii="Arial" w:hAnsi="Arial"/>
        <w:sz w:val="18"/>
      </w:rPr>
    </w:pPr>
  </w:p>
  <w:p w:rsidR="007B1CE2" w:rsidRDefault="009429C5" w14:paraId="2F940D24" w14:textId="6890EFDB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8752" behindDoc="0" locked="0" layoutInCell="0" allowOverlap="1" wp14:anchorId="2F940D2B" wp14:editId="2F940D2C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11C">
      <w:rPr>
        <w:rFonts w:ascii="Arial" w:hAnsi="Arial"/>
        <w:sz w:val="18"/>
      </w:rPr>
      <w:t>MC 3.</w:t>
    </w:r>
    <w:r w:rsidR="00572453">
      <w:rPr>
        <w:rFonts w:ascii="Arial" w:hAnsi="Arial"/>
        <w:sz w:val="18"/>
      </w:rPr>
      <w:t>15 Motility</w:t>
    </w:r>
    <w:r w:rsidR="000D011C">
      <w:rPr>
        <w:rFonts w:ascii="Arial" w:hAnsi="Arial"/>
        <w:sz w:val="18"/>
      </w:rPr>
      <w:t xml:space="preserve"> Test</w:t>
    </w:r>
  </w:p>
  <w:p w:rsidR="007B1CE2" w:rsidRDefault="000D011C" w14:paraId="2F940D25" w14:textId="3130B43D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Version </w:t>
    </w:r>
    <w:r w:rsidR="00572453">
      <w:rPr>
        <w:rFonts w:ascii="Arial" w:hAnsi="Arial"/>
        <w:sz w:val="18"/>
      </w:rPr>
      <w:t>1</w:t>
    </w:r>
  </w:p>
  <w:p w:rsidR="007B1CE2" w:rsidRDefault="000D011C" w14:paraId="2F940D26" w14:textId="751C1EB6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</w:t>
    </w:r>
    <w:r w:rsidR="00572453">
      <w:rPr>
        <w:rFonts w:ascii="Arial" w:hAnsi="Arial"/>
        <w:sz w:val="18"/>
      </w:rPr>
      <w:t>6/1/2024</w:t>
    </w:r>
  </w:p>
  <w:p w:rsidR="007B1CE2" w:rsidP="009429C5" w:rsidRDefault="009429C5" w14:paraId="2F940D27" w14:textId="77777777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C2408"/>
    <w:multiLevelType w:val="hybridMultilevel"/>
    <w:tmpl w:val="FF26EF40"/>
    <w:lvl w:ilvl="0" w:tplc="1DBE6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9E2AB1"/>
    <w:multiLevelType w:val="hybridMultilevel"/>
    <w:tmpl w:val="45147DE2"/>
    <w:lvl w:ilvl="0" w:tplc="0409000F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hint="default" w:ascii="Wingdings" w:hAnsi="Wingdings"/>
      </w:rPr>
    </w:lvl>
  </w:abstractNum>
  <w:abstractNum w:abstractNumId="4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220A2"/>
    <w:multiLevelType w:val="hybridMultilevel"/>
    <w:tmpl w:val="0F8CC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033265"/>
    <w:multiLevelType w:val="hybridMultilevel"/>
    <w:tmpl w:val="3210E0AE"/>
    <w:lvl w:ilvl="0" w:tplc="F176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41EE0AC8"/>
    <w:multiLevelType w:val="hybridMultilevel"/>
    <w:tmpl w:val="833AD2A2"/>
    <w:lvl w:ilvl="0" w:tplc="1D743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46462A6B"/>
    <w:multiLevelType w:val="hybridMultilevel"/>
    <w:tmpl w:val="F4DA06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476815"/>
    <w:multiLevelType w:val="singleLevel"/>
    <w:tmpl w:val="EB7A2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064704"/>
    <w:multiLevelType w:val="hybridMultilevel"/>
    <w:tmpl w:val="5FE8B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E9625B"/>
    <w:multiLevelType w:val="hybridMultilevel"/>
    <w:tmpl w:val="135AE748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BA09B6"/>
    <w:multiLevelType w:val="hybridMultilevel"/>
    <w:tmpl w:val="782C8B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1F7177D"/>
    <w:multiLevelType w:val="hybridMultilevel"/>
    <w:tmpl w:val="90EE8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C482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F1D86"/>
    <w:multiLevelType w:val="hybridMultilevel"/>
    <w:tmpl w:val="B87605F8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6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EA"/>
    <w:rsid w:val="000119DE"/>
    <w:rsid w:val="00030C2D"/>
    <w:rsid w:val="00055951"/>
    <w:rsid w:val="000921BB"/>
    <w:rsid w:val="000B428A"/>
    <w:rsid w:val="000D011C"/>
    <w:rsid w:val="000D2D54"/>
    <w:rsid w:val="001267B3"/>
    <w:rsid w:val="00131035"/>
    <w:rsid w:val="00151FF7"/>
    <w:rsid w:val="0017284B"/>
    <w:rsid w:val="0017354F"/>
    <w:rsid w:val="001B1C96"/>
    <w:rsid w:val="001B309C"/>
    <w:rsid w:val="002053E8"/>
    <w:rsid w:val="002203CB"/>
    <w:rsid w:val="002E78F2"/>
    <w:rsid w:val="002F2A95"/>
    <w:rsid w:val="002F2F51"/>
    <w:rsid w:val="003235C6"/>
    <w:rsid w:val="00466A56"/>
    <w:rsid w:val="00490511"/>
    <w:rsid w:val="00494541"/>
    <w:rsid w:val="004A0608"/>
    <w:rsid w:val="004C10C8"/>
    <w:rsid w:val="004E2C72"/>
    <w:rsid w:val="00572453"/>
    <w:rsid w:val="00586BF1"/>
    <w:rsid w:val="005950E3"/>
    <w:rsid w:val="005A2CDD"/>
    <w:rsid w:val="005E0385"/>
    <w:rsid w:val="00621B4B"/>
    <w:rsid w:val="006D65A4"/>
    <w:rsid w:val="006F072F"/>
    <w:rsid w:val="00712778"/>
    <w:rsid w:val="007B1CE2"/>
    <w:rsid w:val="007E7797"/>
    <w:rsid w:val="00827FEA"/>
    <w:rsid w:val="00846D75"/>
    <w:rsid w:val="008C24F7"/>
    <w:rsid w:val="008E0C2E"/>
    <w:rsid w:val="00927AD8"/>
    <w:rsid w:val="009429C5"/>
    <w:rsid w:val="009945CD"/>
    <w:rsid w:val="009C6D04"/>
    <w:rsid w:val="00A9657C"/>
    <w:rsid w:val="00AA1366"/>
    <w:rsid w:val="00AF441A"/>
    <w:rsid w:val="00B22AC9"/>
    <w:rsid w:val="00B40D76"/>
    <w:rsid w:val="00C13CC1"/>
    <w:rsid w:val="00C40263"/>
    <w:rsid w:val="00C52138"/>
    <w:rsid w:val="00C551DE"/>
    <w:rsid w:val="00C764DE"/>
    <w:rsid w:val="00C77CB7"/>
    <w:rsid w:val="00D01868"/>
    <w:rsid w:val="00D44A53"/>
    <w:rsid w:val="00D45E86"/>
    <w:rsid w:val="00E4199C"/>
    <w:rsid w:val="00ED2154"/>
    <w:rsid w:val="00F05429"/>
    <w:rsid w:val="00F415FA"/>
    <w:rsid w:val="00F51EC2"/>
    <w:rsid w:val="00FE2F44"/>
    <w:rsid w:val="08AA7DAE"/>
    <w:rsid w:val="0E7E5FB1"/>
    <w:rsid w:val="12E5FF7C"/>
    <w:rsid w:val="66E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F940C27"/>
  <w15:docId w15:val="{3E326527-FDCE-46BC-B9B2-E8B8C3C614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styleId="Heading" w:customStyle="1">
    <w:name w:val="Heading"/>
    <w:basedOn w:val="Heading1"/>
    <w:next w:val="Normal"/>
    <w:rsid w:val="0017354F"/>
    <w:pPr>
      <w:numPr>
        <w:numId w:val="0"/>
      </w:numPr>
    </w:pPr>
  </w:style>
  <w:style w:type="paragraph" w:styleId="TableText" w:customStyle="1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styleId="TableHeaderText" w:customStyle="1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styleId="Custom" w:customStyle="1">
    <w:name w:val="Custom"/>
    <w:basedOn w:val="Normal"/>
    <w:rsid w:val="0017354F"/>
    <w:rPr>
      <w:rFonts w:ascii="Arial" w:hAnsi="Arial" w:cs="Arial"/>
      <w:sz w:val="24"/>
    </w:rPr>
  </w:style>
  <w:style w:type="paragraph" w:styleId="Custom2" w:customStyle="1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styleId="Custom3" w:customStyle="1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hAnsi="Calibri" w:eastAsia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36AF441C9684B86A97CCC02C9EE0B" ma:contentTypeVersion="6" ma:contentTypeDescription="Create a new document." ma:contentTypeScope="" ma:versionID="3c7c1160fe545840abbf4926b7fab8c0">
  <xsd:schema xmlns:xsd="http://www.w3.org/2001/XMLSchema" xmlns:xs="http://www.w3.org/2001/XMLSchema" xmlns:p="http://schemas.microsoft.com/office/2006/metadata/properties" xmlns:ns2="96fd3886-f39e-49ab-8a52-403bed959f69" xmlns:ns3="34575940-6885-459e-948b-db2fe8154e1c" targetNamespace="http://schemas.microsoft.com/office/2006/metadata/properties" ma:root="true" ma:fieldsID="8b5c999095a8583f7528a8d0e1b63db2" ns2:_="" ns3:_="">
    <xsd:import namespace="96fd3886-f39e-49ab-8a52-403bed959f69"/>
    <xsd:import namespace="34575940-6885-459e-948b-db2fe8154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3886-f39e-49ab-8a52-403bed959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5940-6885-459e-948b-db2fe8154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19531-1A18-4E93-9932-D03AC16DAB5D}">
  <ds:schemaRefs>
    <ds:schemaRef ds:uri="96fd3886-f39e-49ab-8a52-403bed959f6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4575940-6885-459e-948b-db2fe8154e1c"/>
  </ds:schemaRefs>
</ds:datastoreItem>
</file>

<file path=customXml/itemProps2.xml><?xml version="1.0" encoding="utf-8"?>
<ds:datastoreItem xmlns:ds="http://schemas.openxmlformats.org/officeDocument/2006/customXml" ds:itemID="{C9AFCE1B-2597-42EB-AFB6-3EB4C58C4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92137-527B-4D68-86DC-AF5BE5A50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3886-f39e-49ab-8a52-403bed959f69"/>
    <ds:schemaRef ds:uri="34575940-6885-459e-948b-db2fe8154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14723-BE6B-4FDE-AD44-1A03E9C740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[INSERT TITLE OF PROCEDURE HERE]</dc:title>
  <dc:creator>CE139279</dc:creator>
  <lastModifiedBy>Susan Demeyere</lastModifiedBy>
  <revision>4</revision>
  <lastPrinted>2009-06-27T01:51:00.0000000Z</lastPrinted>
  <dcterms:created xsi:type="dcterms:W3CDTF">2024-05-17T16:37:00.0000000Z</dcterms:created>
  <dcterms:modified xsi:type="dcterms:W3CDTF">2024-05-17T18:29:57.1346371Z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0x01010014836AF441C9684B86A97CCC02C9EE0B</vt:lpwstr>
  </property>
  <property fmtid="{D5CDD505-2E9C-101B-9397-08002B2CF9AE}" pid="3" name="Order">
    <vt:r8>100</vt:r8>
  </property>
</Properties>
</file>